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关于严控“三公”经费支出情况报告</w:t>
      </w:r>
    </w:p>
    <w:p>
      <w:pPr>
        <w:rPr>
          <w:b/>
          <w:sz w:val="44"/>
          <w:szCs w:val="44"/>
        </w:rPr>
      </w:pP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根据省厅《关于报送严控“三公”经费情况的通知》要求，我市对2013年至2017年“三公”经费支出情况进行了分析对照，现将具体情况报告如下：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一、支出基本情况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 w:ascii="Calibri" w:hAnsi="Calibri" w:eastAsia="宋体" w:cs="Times New Roman"/>
          <w:sz w:val="32"/>
          <w:szCs w:val="32"/>
        </w:rPr>
        <w:t>2017年全市一般公共预算安排“三公“经费支出11,526万元，比上年减少2,408万元，</w:t>
      </w:r>
      <w:r>
        <w:rPr>
          <w:rFonts w:hint="eastAsia"/>
          <w:sz w:val="32"/>
          <w:szCs w:val="32"/>
        </w:rPr>
        <w:t>比上年降低17.3%，为年度预算的94.4%，</w:t>
      </w:r>
      <w:r>
        <w:rPr>
          <w:rFonts w:hint="eastAsia" w:ascii="Calibri" w:hAnsi="Calibri" w:eastAsia="宋体" w:cs="Times New Roman"/>
          <w:sz w:val="32"/>
          <w:szCs w:val="32"/>
        </w:rPr>
        <w:t>做到了只减不增。至</w:t>
      </w:r>
      <w:bookmarkStart w:id="0" w:name="_GoBack"/>
      <w:bookmarkEnd w:id="0"/>
      <w:r>
        <w:rPr>
          <w:rFonts w:hint="eastAsia" w:ascii="Calibri" w:hAnsi="Calibri" w:eastAsia="宋体" w:cs="Times New Roman"/>
          <w:sz w:val="32"/>
          <w:szCs w:val="32"/>
          <w:lang w:eastAsia="zh-CN"/>
        </w:rPr>
        <w:t>中央八项规定</w:t>
      </w:r>
      <w:r>
        <w:rPr>
          <w:rFonts w:hint="eastAsia" w:ascii="Calibri" w:hAnsi="Calibri" w:eastAsia="宋体" w:cs="Times New Roman"/>
          <w:sz w:val="32"/>
          <w:szCs w:val="32"/>
        </w:rPr>
        <w:t>和国务院办公厅“约法三章”颁布以来，</w:t>
      </w:r>
      <w:r>
        <w:rPr>
          <w:rFonts w:hint="eastAsia"/>
          <w:sz w:val="32"/>
          <w:szCs w:val="32"/>
        </w:rPr>
        <w:t>我市“三公”经费5年来平均递减16.1%，其中：因公出国（境）平均递减21.9%；公务用车购置及运行维护费平均递减14%，其中：公务用车购置平均递减20.2%，运行维护费平均递减13.2%；公务接待费平均递减28.9%，成效显著。</w:t>
      </w:r>
    </w:p>
    <w:p>
      <w:pPr>
        <w:rPr>
          <w:rFonts w:ascii="Calibri" w:hAnsi="Calibri" w:eastAsia="宋体" w:cs="Times New Roman"/>
          <w:sz w:val="32"/>
          <w:szCs w:val="32"/>
        </w:rPr>
      </w:pPr>
      <w:r>
        <w:rPr>
          <w:rFonts w:hint="eastAsia" w:ascii="Calibri" w:hAnsi="Calibri" w:eastAsia="宋体" w:cs="Times New Roman"/>
          <w:szCs w:val="21"/>
        </w:rPr>
        <w:t xml:space="preserve">    </w:t>
      </w:r>
      <w:r>
        <w:rPr>
          <w:rFonts w:hint="eastAsia" w:ascii="Calibri" w:hAnsi="Calibri" w:eastAsia="宋体" w:cs="Times New Roman"/>
          <w:sz w:val="32"/>
          <w:szCs w:val="32"/>
        </w:rPr>
        <w:t>二、取得成效的主要措施</w:t>
      </w:r>
    </w:p>
    <w:p>
      <w:pPr>
        <w:ind w:left="435"/>
        <w:rPr>
          <w:rFonts w:ascii="Calibri" w:hAnsi="Calibri" w:eastAsia="宋体" w:cs="Times New Roman"/>
          <w:color w:val="333333"/>
          <w:sz w:val="32"/>
          <w:szCs w:val="32"/>
          <w:shd w:val="clear" w:color="auto" w:fill="FFFFFF"/>
        </w:rPr>
      </w:pPr>
      <w:r>
        <w:rPr>
          <w:rFonts w:hint="eastAsia" w:ascii="Calibri" w:hAnsi="Calibri" w:eastAsia="宋体" w:cs="Times New Roman"/>
          <w:color w:val="333333"/>
          <w:sz w:val="32"/>
          <w:szCs w:val="32"/>
          <w:shd w:val="clear" w:color="auto" w:fill="FFFFFF"/>
        </w:rPr>
        <w:t>（一）认真落实，完善制度建设</w:t>
      </w:r>
    </w:p>
    <w:p>
      <w:pPr>
        <w:ind w:firstLine="640" w:firstLineChars="200"/>
        <w:rPr>
          <w:rFonts w:ascii="Calibri" w:hAnsi="Calibri" w:eastAsia="宋体" w:cs="Times New Roman"/>
          <w:color w:val="333333"/>
          <w:sz w:val="32"/>
          <w:szCs w:val="32"/>
          <w:shd w:val="clear" w:color="auto" w:fill="FFFFFF"/>
        </w:rPr>
      </w:pPr>
      <w:r>
        <w:rPr>
          <w:rFonts w:hint="eastAsia" w:ascii="Calibri" w:hAnsi="Calibri" w:eastAsia="宋体" w:cs="Times New Roman"/>
          <w:color w:val="333333"/>
          <w:sz w:val="32"/>
          <w:szCs w:val="32"/>
          <w:shd w:val="clear" w:color="auto" w:fill="FFFFFF"/>
        </w:rPr>
        <w:t>贯彻落实党的十八大会议精神和</w:t>
      </w:r>
      <w:r>
        <w:rPr>
          <w:rFonts w:hint="eastAsia" w:ascii="Calibri" w:hAnsi="Calibri" w:eastAsia="宋体" w:cs="Times New Roman"/>
          <w:color w:val="333333"/>
          <w:sz w:val="32"/>
          <w:szCs w:val="32"/>
          <w:shd w:val="clear" w:color="auto" w:fill="FFFFFF"/>
          <w:lang w:eastAsia="zh-CN"/>
        </w:rPr>
        <w:t>中央八项规定</w:t>
      </w:r>
      <w:r>
        <w:rPr>
          <w:rFonts w:hint="eastAsia" w:ascii="Calibri" w:hAnsi="Calibri" w:eastAsia="宋体" w:cs="Times New Roman"/>
          <w:color w:val="333333"/>
          <w:sz w:val="32"/>
          <w:szCs w:val="32"/>
          <w:shd w:val="clear" w:color="auto" w:fill="FFFFFF"/>
        </w:rPr>
        <w:t>、国务院“约法三章”的要求，制定了一系列管理办法，其中：《盘锦市本级国内公务接实施细则》明确了各类接待的用餐、住宿、陪同、用车安排等标准，各区县党委根据本地区实际相应制定了有关政策。公务接待费比2013年降低了5倍。</w:t>
      </w:r>
    </w:p>
    <w:p>
      <w:pPr>
        <w:ind w:firstLine="640" w:firstLineChars="200"/>
        <w:rPr>
          <w:rFonts w:ascii="Calibri" w:hAnsi="Calibri" w:eastAsia="宋体" w:cs="Times New Roman"/>
          <w:color w:val="333333"/>
          <w:sz w:val="32"/>
          <w:szCs w:val="32"/>
          <w:shd w:val="clear" w:color="auto" w:fill="FFFFFF"/>
        </w:rPr>
      </w:pPr>
      <w:r>
        <w:rPr>
          <w:rFonts w:hint="eastAsia" w:ascii="Calibri" w:hAnsi="Calibri" w:eastAsia="宋体" w:cs="Times New Roman"/>
          <w:color w:val="333333"/>
          <w:sz w:val="32"/>
          <w:szCs w:val="32"/>
          <w:shd w:val="clear" w:color="auto" w:fill="FFFFFF"/>
        </w:rPr>
        <w:t>（二）积极推进公务用车制度改革</w:t>
      </w:r>
    </w:p>
    <w:p>
      <w:pPr>
        <w:ind w:firstLine="640" w:firstLineChars="200"/>
        <w:rPr>
          <w:rFonts w:ascii="Calibri" w:hAnsi="Calibri" w:eastAsia="宋体" w:cs="Times New Roman"/>
          <w:color w:val="333333"/>
          <w:sz w:val="32"/>
          <w:szCs w:val="32"/>
          <w:shd w:val="clear" w:color="auto" w:fill="FFFFFF"/>
        </w:rPr>
      </w:pPr>
      <w:r>
        <w:rPr>
          <w:rFonts w:hint="eastAsia" w:ascii="Calibri" w:hAnsi="Calibri" w:eastAsia="宋体" w:cs="Times New Roman"/>
          <w:color w:val="333333"/>
          <w:sz w:val="32"/>
          <w:szCs w:val="32"/>
          <w:shd w:val="clear" w:color="auto" w:fill="FFFFFF"/>
        </w:rPr>
        <w:t>2016年7月，我市完成了行政及参公事业单位公务用车改革，做到有保有压，公务用车购置及运行维护费大幅度降低。公车数量比改革前减少759台，其中：一般公务用车减少412台；一般执法执勤用车减少418台；特种专业技术用车增加130台；其他用车减少64台。车改的成效已经显现，市本级因车改（运行维护费+差旅费+其他交通费</w:t>
      </w:r>
      <w:r>
        <w:rPr>
          <w:rFonts w:hint="eastAsia" w:ascii="Calibri" w:hAnsi="Calibri" w:eastAsia="宋体" w:cs="Times New Roman"/>
          <w:color w:val="333333"/>
          <w:sz w:val="28"/>
          <w:szCs w:val="28"/>
          <w:shd w:val="clear" w:color="auto" w:fill="FFFFFF"/>
        </w:rPr>
        <w:t>（含车补）</w:t>
      </w:r>
      <w:r>
        <w:rPr>
          <w:rFonts w:hint="eastAsia" w:ascii="Calibri" w:hAnsi="Calibri" w:eastAsia="宋体" w:cs="Times New Roman"/>
          <w:color w:val="333333"/>
          <w:sz w:val="32"/>
          <w:szCs w:val="32"/>
          <w:shd w:val="clear" w:color="auto" w:fill="FFFFFF"/>
        </w:rPr>
        <w:t>）减少支出近千万元。</w:t>
      </w:r>
    </w:p>
    <w:p>
      <w:pPr>
        <w:ind w:firstLine="640" w:firstLineChars="200"/>
        <w:rPr>
          <w:rFonts w:ascii="Calibri" w:hAnsi="Calibri" w:eastAsia="宋体" w:cs="Times New Roman"/>
          <w:color w:val="333333"/>
          <w:sz w:val="32"/>
          <w:szCs w:val="32"/>
          <w:shd w:val="clear" w:color="auto" w:fill="FFFFFF"/>
        </w:rPr>
      </w:pPr>
      <w:r>
        <w:rPr>
          <w:rFonts w:hint="eastAsia" w:ascii="Calibri" w:hAnsi="Calibri" w:eastAsia="宋体" w:cs="Times New Roman"/>
          <w:color w:val="333333"/>
          <w:sz w:val="32"/>
          <w:szCs w:val="32"/>
          <w:shd w:val="clear" w:color="auto" w:fill="FFFFFF"/>
        </w:rPr>
        <w:t>（三）狠抓落实，严控因公出国（境）支出预算</w:t>
      </w:r>
    </w:p>
    <w:p>
      <w:pPr>
        <w:ind w:firstLine="640" w:firstLineChars="200"/>
        <w:rPr>
          <w:rFonts w:ascii="Calibri" w:hAnsi="Calibri" w:eastAsia="宋体" w:cs="Times New Roman"/>
          <w:color w:val="333333"/>
          <w:sz w:val="32"/>
          <w:szCs w:val="32"/>
          <w:shd w:val="clear" w:color="auto" w:fill="FFFFFF"/>
        </w:rPr>
      </w:pPr>
      <w:r>
        <w:rPr>
          <w:rFonts w:hint="eastAsia" w:ascii="Calibri" w:hAnsi="Calibri" w:eastAsia="宋体" w:cs="Times New Roman"/>
          <w:color w:val="333333"/>
          <w:sz w:val="32"/>
          <w:szCs w:val="32"/>
          <w:shd w:val="clear" w:color="auto" w:fill="FFFFFF"/>
        </w:rPr>
        <w:t>严格执行年度预算，每年年初都要根据政府因公出国（境）工作计划安排年初预算，对临时性出国（境）采取报批审查，加以限制，机票采取 “政府采购”方式统一购买。对非一般公共预算安排的出国经费同样加以严控。</w:t>
      </w:r>
    </w:p>
    <w:p>
      <w:pPr>
        <w:ind w:firstLine="640" w:firstLineChars="200"/>
        <w:rPr>
          <w:rFonts w:ascii="Calibri" w:hAnsi="Calibri" w:eastAsia="宋体" w:cs="Times New Roman"/>
          <w:color w:val="333333"/>
          <w:sz w:val="32"/>
          <w:szCs w:val="32"/>
          <w:shd w:val="clear" w:color="auto" w:fill="FFFFFF"/>
        </w:rPr>
      </w:pPr>
      <w:r>
        <w:rPr>
          <w:rFonts w:hint="eastAsia" w:ascii="Calibri" w:hAnsi="Calibri" w:eastAsia="宋体" w:cs="Times New Roman"/>
          <w:color w:val="333333"/>
          <w:sz w:val="32"/>
          <w:szCs w:val="32"/>
          <w:shd w:val="clear" w:color="auto" w:fill="FFFFFF"/>
        </w:rPr>
        <w:t>（四）建立专项检查及“公开”长效机制　</w:t>
      </w:r>
    </w:p>
    <w:p>
      <w:pPr>
        <w:ind w:firstLine="640" w:firstLineChars="200"/>
        <w:rPr>
          <w:rFonts w:ascii="Calibri" w:hAnsi="Calibri" w:eastAsia="宋体" w:cs="Times New Roman"/>
          <w:color w:val="333333"/>
          <w:sz w:val="32"/>
          <w:szCs w:val="32"/>
          <w:shd w:val="clear" w:color="auto" w:fill="FFFFFF"/>
        </w:rPr>
      </w:pPr>
      <w:r>
        <w:rPr>
          <w:rFonts w:hint="eastAsia" w:ascii="Calibri" w:hAnsi="Calibri" w:eastAsia="宋体" w:cs="Times New Roman"/>
          <w:color w:val="333333"/>
          <w:sz w:val="32"/>
          <w:szCs w:val="32"/>
          <w:shd w:val="clear" w:color="auto" w:fill="FFFFFF"/>
        </w:rPr>
        <w:t>“巡视”机制基本建立健全，纪检巡视组对各单位的“三公”经费支出定期进行检查，同时对“会议费、培训费、差旅费”等也进行检查，对超标坐车、飞机的严处，向个人追缴超标部分价款，对将“公务接待费”等变项为“会议费、培训费、差旅费”等给予纠正。</w:t>
      </w:r>
    </w:p>
    <w:p>
      <w:pPr>
        <w:ind w:firstLine="640" w:firstLineChars="200"/>
        <w:rPr>
          <w:rFonts w:ascii="Calibri" w:hAnsi="Calibri" w:eastAsia="宋体" w:cs="Times New Roman"/>
          <w:color w:val="333333"/>
          <w:sz w:val="32"/>
          <w:szCs w:val="32"/>
          <w:shd w:val="clear" w:color="auto" w:fill="FFFFFF"/>
        </w:rPr>
      </w:pPr>
      <w:r>
        <w:rPr>
          <w:rFonts w:hint="eastAsia" w:ascii="Calibri" w:hAnsi="Calibri" w:eastAsia="宋体" w:cs="Times New Roman"/>
          <w:color w:val="333333"/>
          <w:sz w:val="32"/>
          <w:szCs w:val="32"/>
          <w:shd w:val="clear" w:color="auto" w:fill="FFFFFF"/>
        </w:rPr>
        <w:t>建立“三公”经费永久性“公开”平台。财政部门门户网站设立“公开”专栏，统一公开市本级各部门“三公”经费支出情况，各部门有门户网站的也同时在规定的日期内向社会公众公开，各区县在各自的政府门户网站上统一公开本地区各部门的“三公”经费支出情况，接受社会公众的监督。</w:t>
      </w:r>
    </w:p>
    <w:p>
      <w:pPr>
        <w:ind w:firstLine="640" w:firstLineChars="200"/>
        <w:rPr>
          <w:rFonts w:ascii="Calibri" w:hAnsi="Calibri" w:eastAsia="宋体" w:cs="Times New Roman"/>
          <w:color w:val="333333"/>
          <w:sz w:val="32"/>
          <w:szCs w:val="32"/>
          <w:shd w:val="clear" w:color="auto" w:fill="FFFFFF"/>
        </w:rPr>
      </w:pPr>
      <w:r>
        <w:rPr>
          <w:rFonts w:hint="eastAsia" w:ascii="Calibri" w:hAnsi="Calibri" w:eastAsia="宋体" w:cs="Times New Roman"/>
          <w:color w:val="333333"/>
          <w:sz w:val="32"/>
          <w:szCs w:val="32"/>
          <w:shd w:val="clear" w:color="auto" w:fill="FFFFFF"/>
        </w:rPr>
        <w:t>（五）完善监管，防控共建</w:t>
      </w:r>
    </w:p>
    <w:p>
      <w:pPr>
        <w:ind w:firstLine="640" w:firstLineChars="200"/>
        <w:rPr>
          <w:rFonts w:ascii="Calibri" w:hAnsi="Calibri" w:eastAsia="宋体" w:cs="Times New Roman"/>
          <w:color w:val="333333"/>
          <w:sz w:val="32"/>
          <w:szCs w:val="32"/>
          <w:shd w:val="clear" w:color="auto" w:fill="FFFFFF"/>
        </w:rPr>
      </w:pPr>
      <w:r>
        <w:rPr>
          <w:rFonts w:hint="eastAsia" w:ascii="Calibri" w:hAnsi="Calibri" w:eastAsia="宋体" w:cs="Times New Roman"/>
          <w:color w:val="333333"/>
          <w:sz w:val="32"/>
          <w:szCs w:val="32"/>
          <w:shd w:val="clear" w:color="auto" w:fill="FFFFFF"/>
        </w:rPr>
        <w:t>我市纪检委建立了“一手拍”微信平台，对公共娱乐、餐饮、商场等场所重点监控，充分发挥公众监督作用。对一般公务用车进行GPS定位管理，基本杜绝了公车私用现象。</w:t>
      </w:r>
    </w:p>
    <w:p>
      <w:pPr>
        <w:ind w:firstLine="640" w:firstLineChars="200"/>
        <w:rPr>
          <w:rFonts w:ascii="Calibri" w:hAnsi="Calibri" w:eastAsia="宋体" w:cs="Times New Roman"/>
          <w:color w:val="333333"/>
          <w:sz w:val="32"/>
          <w:szCs w:val="32"/>
          <w:shd w:val="clear" w:color="auto" w:fill="FFFFFF"/>
        </w:rPr>
      </w:pPr>
      <w:r>
        <w:rPr>
          <w:rFonts w:hint="eastAsia" w:ascii="Calibri" w:hAnsi="Calibri" w:eastAsia="宋体" w:cs="Times New Roman"/>
          <w:color w:val="333333"/>
          <w:sz w:val="32"/>
          <w:szCs w:val="32"/>
          <w:shd w:val="clear" w:color="auto" w:fill="FFFFFF"/>
        </w:rPr>
        <w:t>二、存在的问题及困难</w:t>
      </w:r>
    </w:p>
    <w:p>
      <w:pPr>
        <w:ind w:firstLine="270"/>
        <w:rPr>
          <w:rFonts w:ascii="Calibri" w:hAnsi="Calibri" w:eastAsia="宋体" w:cs="Times New Roman"/>
          <w:color w:val="333333"/>
          <w:sz w:val="32"/>
          <w:szCs w:val="32"/>
        </w:rPr>
      </w:pPr>
      <w:r>
        <w:rPr>
          <w:rFonts w:hint="eastAsia" w:ascii="Calibri" w:hAnsi="Calibri" w:eastAsia="宋体" w:cs="Times New Roman"/>
          <w:color w:val="333333"/>
          <w:sz w:val="32"/>
          <w:szCs w:val="32"/>
        </w:rPr>
        <w:t>经过五年来的管理，“三公”经费支出总量基本稳定，其中项很难做到只减不增，如：车辆有使用寿命，到了批量更新年份这项支出必然比上一年度增加；再如：因公出国（境）支出与政府工作安排有关，特别是临时性出国（境）具有不确定性。</w:t>
      </w:r>
    </w:p>
    <w:p>
      <w:pPr>
        <w:ind w:firstLine="270"/>
        <w:rPr>
          <w:rFonts w:ascii="Calibri" w:hAnsi="Calibri" w:eastAsia="宋体" w:cs="Times New Roman"/>
          <w:color w:val="333333"/>
          <w:sz w:val="32"/>
          <w:szCs w:val="32"/>
        </w:rPr>
      </w:pPr>
      <w:r>
        <w:rPr>
          <w:rFonts w:hint="eastAsia" w:ascii="Calibri" w:hAnsi="Calibri" w:eastAsia="宋体" w:cs="Times New Roman"/>
          <w:color w:val="333333"/>
          <w:sz w:val="32"/>
          <w:szCs w:val="32"/>
        </w:rPr>
        <w:t>三、建议</w:t>
      </w:r>
    </w:p>
    <w:p>
      <w:pPr>
        <w:ind w:firstLine="270"/>
        <w:rPr>
          <w:rFonts w:ascii="Calibri" w:hAnsi="Calibri" w:eastAsia="宋体" w:cs="Times New Roman"/>
          <w:color w:val="333333"/>
          <w:sz w:val="32"/>
          <w:szCs w:val="32"/>
        </w:rPr>
      </w:pPr>
      <w:r>
        <w:rPr>
          <w:rFonts w:hint="eastAsia" w:ascii="Calibri" w:hAnsi="Calibri" w:eastAsia="宋体" w:cs="Times New Roman"/>
          <w:color w:val="333333"/>
          <w:sz w:val="32"/>
          <w:szCs w:val="32"/>
        </w:rPr>
        <w:t>（一）继续完善精准的预算编制构架，真正做到零基预算，贴近实际制定支出定额标准。</w:t>
      </w:r>
    </w:p>
    <w:p>
      <w:pPr>
        <w:ind w:firstLine="270"/>
        <w:rPr>
          <w:rFonts w:ascii="Calibri" w:hAnsi="Calibri" w:eastAsia="宋体" w:cs="Times New Roman"/>
          <w:color w:val="333333"/>
          <w:sz w:val="32"/>
          <w:szCs w:val="32"/>
        </w:rPr>
      </w:pPr>
      <w:r>
        <w:rPr>
          <w:rFonts w:hint="eastAsia" w:ascii="Calibri" w:hAnsi="Calibri" w:eastAsia="宋体" w:cs="Times New Roman"/>
          <w:color w:val="333333"/>
          <w:sz w:val="32"/>
          <w:szCs w:val="32"/>
        </w:rPr>
        <w:t>（二）择机推进事业单位公务用车改革，避免私车公养，有效提高车辆配置及使用的合理性。</w:t>
      </w:r>
    </w:p>
    <w:p>
      <w:pPr>
        <w:ind w:firstLine="270"/>
        <w:rPr>
          <w:rFonts w:ascii="Calibri" w:hAnsi="Calibri" w:eastAsia="宋体" w:cs="Times New Roman"/>
          <w:color w:val="333333"/>
          <w:sz w:val="32"/>
          <w:szCs w:val="32"/>
          <w:shd w:val="clear" w:color="auto" w:fill="FFFFFF"/>
        </w:rPr>
      </w:pPr>
      <w:r>
        <w:rPr>
          <w:rFonts w:hint="eastAsia" w:ascii="Calibri" w:hAnsi="Calibri" w:eastAsia="宋体" w:cs="Times New Roman"/>
          <w:color w:val="333333"/>
          <w:sz w:val="32"/>
          <w:szCs w:val="32"/>
        </w:rPr>
        <w:t>（三）完善监控、扎紧制度笼子，杜绝私车公养、出入私厨现象发生，促进公职人员不敢腐到不想腐的思想转变。</w:t>
      </w:r>
    </w:p>
    <w:p>
      <w:pPr>
        <w:ind w:firstLine="640" w:firstLineChars="200"/>
        <w:rPr>
          <w:sz w:val="32"/>
          <w:szCs w:val="32"/>
        </w:rPr>
      </w:pPr>
    </w:p>
    <w:p>
      <w:pPr>
        <w:ind w:firstLine="640" w:firstLineChars="200"/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UxZGUzOWViMmFhYTY3NDBmNzI5ODNlZDY0N2EzM2UifQ=="/>
  </w:docVars>
  <w:rsids>
    <w:rsidRoot w:val="008E23A6"/>
    <w:rsid w:val="00031FBC"/>
    <w:rsid w:val="0004466F"/>
    <w:rsid w:val="000A328D"/>
    <w:rsid w:val="000D30FF"/>
    <w:rsid w:val="00107F9A"/>
    <w:rsid w:val="001A6C7C"/>
    <w:rsid w:val="001C37E3"/>
    <w:rsid w:val="00254172"/>
    <w:rsid w:val="002B57FA"/>
    <w:rsid w:val="002F509B"/>
    <w:rsid w:val="003152B0"/>
    <w:rsid w:val="00330FBD"/>
    <w:rsid w:val="003B56CD"/>
    <w:rsid w:val="00485DFD"/>
    <w:rsid w:val="00505024"/>
    <w:rsid w:val="005D504B"/>
    <w:rsid w:val="00672D59"/>
    <w:rsid w:val="006F4D4E"/>
    <w:rsid w:val="00720FD5"/>
    <w:rsid w:val="007A037A"/>
    <w:rsid w:val="007B4912"/>
    <w:rsid w:val="00842002"/>
    <w:rsid w:val="008665C7"/>
    <w:rsid w:val="00875898"/>
    <w:rsid w:val="008C2FBC"/>
    <w:rsid w:val="008E23A6"/>
    <w:rsid w:val="00907EDA"/>
    <w:rsid w:val="009A0550"/>
    <w:rsid w:val="00A344FC"/>
    <w:rsid w:val="00AB6B6B"/>
    <w:rsid w:val="00BF359C"/>
    <w:rsid w:val="00C352EC"/>
    <w:rsid w:val="00C852A1"/>
    <w:rsid w:val="00CA5F35"/>
    <w:rsid w:val="00CE10E2"/>
    <w:rsid w:val="00D31770"/>
    <w:rsid w:val="00D60E96"/>
    <w:rsid w:val="00E654B6"/>
    <w:rsid w:val="0B0016AC"/>
    <w:rsid w:val="782B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210</Words>
  <Characters>1199</Characters>
  <Lines>9</Lines>
  <Paragraphs>2</Paragraphs>
  <TotalTime>225</TotalTime>
  <ScaleCrop>false</ScaleCrop>
  <LinksUpToDate>false</LinksUpToDate>
  <CharactersWithSpaces>1407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2017-08-18T02:02:00Z</dcterms:created>
  <dc:creator>dw</dc:creator>
  <cp:lastModifiedBy>次次--</cp:lastModifiedBy>
  <cp:lastPrinted>2017-08-18T03:22:00Z</cp:lastPrinted>
  <dcterms:modified xsi:type="dcterms:W3CDTF">2024-04-09T02:18:49Z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BE5B32F7E11E4D1DBD1B86F5D931E3BF_12</vt:lpwstr>
  </property>
</Properties>
</file>