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方正小标宋简体"/>
          <w:snapToGrid w:val="0"/>
          <w:sz w:val="30"/>
          <w:szCs w:val="30"/>
        </w:rPr>
      </w:pPr>
    </w:p>
    <w:p>
      <w:pPr>
        <w:jc w:val="center"/>
        <w:rPr>
          <w:rFonts w:hint="default" w:asciiTheme="majorEastAsia" w:hAnsiTheme="majorEastAsia" w:eastAsiaTheme="majorEastAsia"/>
          <w:sz w:val="72"/>
          <w:szCs w:val="72"/>
        </w:rPr>
      </w:pPr>
    </w:p>
    <w:p>
      <w:pPr>
        <w:jc w:val="center"/>
        <w:rPr>
          <w:rFonts w:hint="default" w:asciiTheme="majorEastAsia" w:hAnsiTheme="majorEastAsia" w:eastAsiaTheme="majorEastAsia"/>
          <w:sz w:val="72"/>
          <w:szCs w:val="72"/>
        </w:rPr>
      </w:pPr>
    </w:p>
    <w:p>
      <w:pPr>
        <w:jc w:val="center"/>
        <w:rPr>
          <w:rFonts w:hint="default" w:ascii="方正小标宋简体" w:eastAsia="方正小标宋简体" w:hAnsiTheme="majorEastAsia"/>
          <w:sz w:val="52"/>
          <w:szCs w:val="52"/>
        </w:rPr>
      </w:pPr>
      <w:r>
        <w:rPr>
          <w:rFonts w:ascii="方正小标宋简体" w:eastAsia="方正小标宋简体" w:hAnsiTheme="majorEastAsia"/>
          <w:sz w:val="52"/>
          <w:szCs w:val="52"/>
        </w:rPr>
        <w:t>《盘锦市文明行为促进条例（草案）》立法对照表</w:t>
      </w:r>
    </w:p>
    <w:p>
      <w:pPr>
        <w:spacing w:line="600" w:lineRule="exact"/>
        <w:jc w:val="center"/>
        <w:rPr>
          <w:rFonts w:hint="default" w:asciiTheme="majorEastAsia" w:hAnsiTheme="majorEastAsia" w:eastAsiaTheme="majorEastAsia"/>
          <w:sz w:val="72"/>
          <w:szCs w:val="72"/>
        </w:rPr>
      </w:pPr>
    </w:p>
    <w:p>
      <w:pPr>
        <w:spacing w:line="600" w:lineRule="exact"/>
        <w:jc w:val="center"/>
        <w:rPr>
          <w:rFonts w:hint="default" w:asciiTheme="majorEastAsia" w:hAnsiTheme="majorEastAsia" w:eastAsiaTheme="majorEastAsia"/>
          <w:sz w:val="72"/>
          <w:szCs w:val="72"/>
        </w:rPr>
      </w:pPr>
    </w:p>
    <w:p>
      <w:pPr>
        <w:spacing w:line="600" w:lineRule="exact"/>
        <w:jc w:val="center"/>
        <w:rPr>
          <w:rFonts w:hint="default" w:asciiTheme="majorEastAsia" w:hAnsiTheme="majorEastAsia" w:eastAsiaTheme="majorEastAsia"/>
          <w:sz w:val="72"/>
          <w:szCs w:val="72"/>
        </w:rPr>
      </w:pPr>
    </w:p>
    <w:p>
      <w:pPr>
        <w:spacing w:line="600" w:lineRule="exact"/>
        <w:jc w:val="center"/>
        <w:rPr>
          <w:rFonts w:hint="default" w:asciiTheme="majorEastAsia" w:hAnsiTheme="majorEastAsia" w:eastAsiaTheme="majorEastAsia"/>
          <w:sz w:val="72"/>
          <w:szCs w:val="72"/>
        </w:rPr>
      </w:pPr>
    </w:p>
    <w:p>
      <w:pPr>
        <w:spacing w:line="600" w:lineRule="exact"/>
        <w:jc w:val="center"/>
        <w:rPr>
          <w:rFonts w:hint="default" w:asciiTheme="majorEastAsia" w:hAnsiTheme="majorEastAsia" w:eastAsiaTheme="majorEastAsia"/>
          <w:sz w:val="72"/>
          <w:szCs w:val="72"/>
        </w:rPr>
      </w:pPr>
    </w:p>
    <w:p>
      <w:pPr>
        <w:spacing w:line="600" w:lineRule="exact"/>
        <w:jc w:val="center"/>
        <w:rPr>
          <w:rFonts w:hint="default" w:asciiTheme="majorEastAsia" w:hAnsiTheme="majorEastAsia" w:eastAsiaTheme="majorEastAsia"/>
          <w:sz w:val="72"/>
          <w:szCs w:val="72"/>
        </w:rPr>
      </w:pPr>
    </w:p>
    <w:p>
      <w:pPr>
        <w:adjustRightInd w:val="0"/>
        <w:snapToGrid w:val="0"/>
        <w:spacing w:line="700" w:lineRule="atLeast"/>
        <w:jc w:val="center"/>
        <w:rPr>
          <w:rFonts w:hint="default" w:ascii="楷体_GB2312" w:hAnsi="黑体" w:eastAsia="楷体_GB2312"/>
          <w:sz w:val="32"/>
          <w:szCs w:val="32"/>
        </w:rPr>
      </w:pPr>
      <w:r>
        <w:rPr>
          <w:rFonts w:ascii="楷体_GB2312" w:hAnsi="黑体" w:eastAsia="楷体_GB2312"/>
          <w:sz w:val="32"/>
          <w:szCs w:val="32"/>
        </w:rPr>
        <w:t>盘锦市创城办</w:t>
      </w:r>
    </w:p>
    <w:p>
      <w:pPr>
        <w:adjustRightInd w:val="0"/>
        <w:snapToGrid w:val="0"/>
        <w:spacing w:line="700" w:lineRule="atLeast"/>
        <w:jc w:val="center"/>
        <w:rPr>
          <w:rFonts w:hint="default" w:ascii="楷体_GB2312" w:hAnsi="黑体" w:eastAsia="楷体_GB2312"/>
          <w:sz w:val="32"/>
          <w:szCs w:val="32"/>
        </w:rPr>
      </w:pPr>
      <w:r>
        <w:rPr>
          <w:rFonts w:ascii="楷体_GB2312" w:hAnsi="黑体" w:eastAsia="楷体_GB2312"/>
          <w:sz w:val="32"/>
          <w:szCs w:val="32"/>
        </w:rPr>
        <w:t>2019年7月25日</w:t>
      </w:r>
    </w:p>
    <w:p>
      <w:pPr>
        <w:rPr>
          <w:rFonts w:hint="default" w:ascii="楷体_GB2312" w:hAnsi="黑体" w:eastAsia="楷体_GB2312"/>
          <w:sz w:val="32"/>
          <w:szCs w:val="32"/>
        </w:rPr>
      </w:pPr>
      <w:r>
        <w:rPr>
          <w:rFonts w:hint="default" w:ascii="楷体_GB2312" w:hAnsi="黑体" w:eastAsia="楷体_GB2312"/>
          <w:sz w:val="32"/>
          <w:szCs w:val="32"/>
        </w:rPr>
        <w:br w:type="page"/>
      </w:r>
    </w:p>
    <w:tbl>
      <w:tblPr>
        <w:tblStyle w:val="17"/>
        <w:tblW w:w="14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Layout w:type="fixed"/>
        <w:tblCellMar>
          <w:top w:w="0" w:type="dxa"/>
          <w:left w:w="0" w:type="dxa"/>
          <w:bottom w:w="0" w:type="dxa"/>
          <w:right w:w="0" w:type="dxa"/>
        </w:tblCellMar>
      </w:tblPr>
      <w:tblGrid>
        <w:gridCol w:w="386"/>
        <w:gridCol w:w="5568"/>
        <w:gridCol w:w="5205"/>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Layout w:type="fixed"/>
          <w:tblCellMar>
            <w:top w:w="0" w:type="dxa"/>
            <w:left w:w="0" w:type="dxa"/>
            <w:bottom w:w="0" w:type="dxa"/>
            <w:right w:w="0" w:type="dxa"/>
          </w:tblCellMar>
        </w:tblPrEx>
        <w:trPr>
          <w:trHeight w:val="360" w:hRule="atLeast"/>
          <w:jc w:val="center"/>
        </w:trPr>
        <w:tc>
          <w:tcPr>
            <w:tcW w:w="14704" w:type="dxa"/>
            <w:gridSpan w:val="4"/>
            <w:shd w:val="clear" w:color="auto" w:fill="auto"/>
            <w:tcMar>
              <w:top w:w="80" w:type="dxa"/>
              <w:left w:w="80" w:type="dxa"/>
              <w:bottom w:w="80" w:type="dxa"/>
              <w:right w:w="80" w:type="dxa"/>
            </w:tcMar>
            <w:vAlign w:val="center"/>
          </w:tcPr>
          <w:p>
            <w:pPr>
              <w:widowControl w:val="0"/>
              <w:adjustRightInd w:val="0"/>
              <w:snapToGrid w:val="0"/>
              <w:spacing w:line="240" w:lineRule="atLeast"/>
              <w:jc w:val="center"/>
              <w:rPr>
                <w:rFonts w:hint="default" w:ascii="宋体" w:hAnsi="宋体" w:eastAsia="宋体" w:cs="Times New Roman"/>
                <w:b/>
                <w:bCs/>
                <w:kern w:val="2"/>
                <w:sz w:val="28"/>
                <w:szCs w:val="28"/>
              </w:rPr>
            </w:pPr>
            <w:r>
              <w:rPr>
                <w:rFonts w:ascii="宋体" w:hAnsi="宋体" w:eastAsia="宋体" w:cs="Times New Roman"/>
                <w:b/>
                <w:bCs/>
                <w:kern w:val="2"/>
                <w:sz w:val="28"/>
                <w:szCs w:val="28"/>
              </w:rPr>
              <w:t>第一章 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rPr>
            </w:pPr>
          </w:p>
        </w:tc>
        <w:tc>
          <w:tcPr>
            <w:tcW w:w="5568" w:type="dxa"/>
            <w:shd w:val="clear" w:color="auto" w:fill="auto"/>
            <w:tcMar>
              <w:top w:w="80" w:type="dxa"/>
              <w:left w:w="80" w:type="dxa"/>
              <w:bottom w:w="80" w:type="dxa"/>
              <w:right w:w="80" w:type="dxa"/>
            </w:tcMar>
            <w:vAlign w:val="center"/>
          </w:tcPr>
          <w:p>
            <w:pPr>
              <w:widowControl w:val="0"/>
              <w:adjustRightInd w:val="0"/>
              <w:snapToGrid w:val="0"/>
              <w:spacing w:line="240" w:lineRule="atLeast"/>
              <w:jc w:val="center"/>
              <w:rPr>
                <w:rFonts w:hint="default" w:ascii="宋体" w:hAnsi="宋体" w:eastAsia="宋体" w:cs="Times New Roman"/>
                <w:b/>
                <w:bCs/>
                <w:kern w:val="2"/>
                <w:sz w:val="28"/>
                <w:szCs w:val="28"/>
              </w:rPr>
            </w:pPr>
            <w:r>
              <w:rPr>
                <w:rFonts w:ascii="宋体" w:hAnsi="宋体" w:eastAsia="宋体" w:cs="Times New Roman"/>
                <w:b/>
                <w:bCs/>
                <w:kern w:val="2"/>
                <w:sz w:val="28"/>
                <w:szCs w:val="28"/>
                <w:lang w:val="zh-TW"/>
              </w:rPr>
              <w:t>《</w:t>
            </w:r>
            <w:r>
              <w:rPr>
                <w:rFonts w:ascii="宋体" w:hAnsi="宋体" w:eastAsia="宋体" w:cs="Times New Roman"/>
                <w:b/>
                <w:bCs/>
                <w:kern w:val="2"/>
                <w:sz w:val="28"/>
                <w:szCs w:val="28"/>
              </w:rPr>
              <w:t>盘锦市文明行为促进条例（草案）</w:t>
            </w:r>
            <w:r>
              <w:rPr>
                <w:rFonts w:ascii="宋体" w:hAnsi="宋体" w:eastAsia="宋体" w:cs="Times New Roman"/>
                <w:b/>
                <w:bCs/>
                <w:kern w:val="2"/>
                <w:sz w:val="28"/>
                <w:szCs w:val="28"/>
                <w:lang w:val="zh-TW"/>
              </w:rPr>
              <w:t>》条款</w:t>
            </w:r>
          </w:p>
        </w:tc>
        <w:tc>
          <w:tcPr>
            <w:tcW w:w="5205" w:type="dxa"/>
            <w:shd w:val="clear" w:color="auto" w:fill="auto"/>
            <w:tcMar>
              <w:top w:w="80" w:type="dxa"/>
              <w:left w:w="80" w:type="dxa"/>
              <w:bottom w:w="80" w:type="dxa"/>
              <w:right w:w="80" w:type="dxa"/>
            </w:tcMar>
            <w:vAlign w:val="center"/>
          </w:tcPr>
          <w:p>
            <w:pPr>
              <w:widowControl w:val="0"/>
              <w:adjustRightInd w:val="0"/>
              <w:snapToGrid w:val="0"/>
              <w:spacing w:line="240" w:lineRule="atLeast"/>
              <w:jc w:val="center"/>
              <w:rPr>
                <w:rFonts w:hint="default" w:ascii="宋体" w:hAnsi="宋体" w:eastAsia="宋体" w:cs="Times New Roman"/>
                <w:b/>
                <w:bCs/>
                <w:kern w:val="2"/>
                <w:sz w:val="28"/>
                <w:szCs w:val="28"/>
              </w:rPr>
            </w:pPr>
            <w:r>
              <w:rPr>
                <w:rFonts w:ascii="宋体" w:hAnsi="宋体" w:eastAsia="宋体" w:cs="Times New Roman"/>
                <w:b/>
                <w:bCs/>
                <w:kern w:val="2"/>
                <w:sz w:val="28"/>
                <w:szCs w:val="28"/>
              </w:rPr>
              <w:t>法律、法规依据</w:t>
            </w:r>
          </w:p>
        </w:tc>
        <w:tc>
          <w:tcPr>
            <w:tcW w:w="3545" w:type="dxa"/>
            <w:shd w:val="clear" w:color="auto" w:fill="auto"/>
            <w:tcMar>
              <w:top w:w="80" w:type="dxa"/>
              <w:left w:w="80" w:type="dxa"/>
              <w:bottom w:w="80" w:type="dxa"/>
              <w:right w:w="80" w:type="dxa"/>
            </w:tcMar>
            <w:vAlign w:val="center"/>
          </w:tcPr>
          <w:p>
            <w:pPr>
              <w:widowControl w:val="0"/>
              <w:adjustRightInd w:val="0"/>
              <w:snapToGrid w:val="0"/>
              <w:spacing w:line="240" w:lineRule="atLeast"/>
              <w:jc w:val="center"/>
              <w:rPr>
                <w:rFonts w:hint="default" w:ascii="宋体" w:hAnsi="宋体" w:eastAsia="宋体" w:cs="Times New Roman"/>
                <w:b/>
                <w:bCs/>
                <w:kern w:val="2"/>
                <w:sz w:val="28"/>
                <w:szCs w:val="28"/>
              </w:rPr>
            </w:pPr>
            <w:r>
              <w:rPr>
                <w:rFonts w:ascii="宋体" w:hAnsi="宋体" w:eastAsia="宋体" w:cs="Times New Roman"/>
                <w:b/>
                <w:bCs/>
                <w:kern w:val="2"/>
                <w:sz w:val="28"/>
                <w:szCs w:val="28"/>
              </w:rPr>
              <w:t>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asciiTheme="minorEastAsia" w:hAnsiTheme="minorEastAsia" w:eastAsiaTheme="minorEastAsia" w:cstheme="minorEastAsia"/>
                <w:b/>
                <w:color w:val="000000" w:themeColor="text1"/>
                <w:sz w:val="21"/>
                <w:szCs w:val="21"/>
                <w:lang w:val="zh-TW" w:eastAsia="zh-TW"/>
              </w:rPr>
              <w:t>立法目的及依据</w:t>
            </w:r>
          </w:p>
        </w:tc>
        <w:tc>
          <w:tcPr>
            <w:tcW w:w="5568" w:type="dxa"/>
            <w:shd w:val="clear" w:color="auto" w:fill="auto"/>
            <w:tcMar>
              <w:top w:w="80" w:type="dxa"/>
              <w:left w:w="80" w:type="dxa"/>
              <w:bottom w:w="80" w:type="dxa"/>
              <w:right w:w="80" w:type="dxa"/>
            </w:tcMar>
          </w:tcPr>
          <w:p>
            <w:pPr>
              <w:ind w:firstLine="422"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第一条</w:t>
            </w:r>
            <w:r>
              <w:rPr>
                <w:rFonts w:asciiTheme="minorEastAsia" w:hAnsiTheme="minorEastAsia" w:eastAsiaTheme="minorEastAsia" w:cstheme="minorEastAsia"/>
                <w:bCs/>
                <w:color w:val="000000" w:themeColor="text1"/>
                <w:sz w:val="21"/>
                <w:szCs w:val="21"/>
                <w:lang w:val="zh-TW"/>
              </w:rPr>
              <w:t>为了培育和践行社会主义核心价值观，规范和促进文明行为，提升城乡居民文明素质和社会文明程度，根据有关法律、法规，结合本市实际，制定本条例。</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FF"/>
                <w:sz w:val="21"/>
                <w:szCs w:val="21"/>
                <w:lang w:val="zh-TW"/>
              </w:rPr>
              <w:t>（</w:t>
            </w:r>
            <w:r>
              <w:rPr>
                <w:rFonts w:asciiTheme="minorEastAsia" w:hAnsiTheme="minorEastAsia" w:eastAsiaTheme="minorEastAsia" w:cstheme="minorEastAsia"/>
                <w:bCs/>
                <w:color w:val="0000FF"/>
                <w:sz w:val="21"/>
                <w:szCs w:val="21"/>
              </w:rPr>
              <w:t>本条例使用了“城乡居民”的概念，较之“公民”更准确，涵盖范围更广。</w:t>
            </w:r>
            <w:r>
              <w:rPr>
                <w:rFonts w:asciiTheme="minorEastAsia" w:hAnsiTheme="minorEastAsia" w:eastAsiaTheme="minorEastAsia" w:cstheme="minorEastAsia"/>
                <w:bCs/>
                <w:color w:val="0000FF"/>
                <w:sz w:val="21"/>
                <w:szCs w:val="21"/>
                <w:lang w:val="zh-TW"/>
              </w:rPr>
              <w:t>）</w:t>
            </w:r>
          </w:p>
        </w:tc>
        <w:tc>
          <w:tcPr>
            <w:tcW w:w="5205" w:type="dxa"/>
            <w:shd w:val="clear" w:color="auto" w:fill="auto"/>
            <w:tcMar>
              <w:top w:w="80" w:type="dxa"/>
              <w:left w:w="80" w:type="dxa"/>
              <w:bottom w:w="80" w:type="dxa"/>
              <w:right w:w="80" w:type="dxa"/>
            </w:tcMar>
          </w:tcPr>
          <w:p>
            <w:pPr>
              <w:ind w:firstLine="420" w:firstLineChars="200"/>
              <w:jc w:val="both"/>
              <w:rPr>
                <w:rFonts w:hint="default" w:asciiTheme="minorEastAsia" w:hAnsiTheme="minorEastAsia" w:eastAsiaTheme="minorEastAsia" w:cstheme="minorEastAsia"/>
                <w:bCs/>
                <w:color w:val="000000" w:themeColor="text1"/>
                <w:sz w:val="21"/>
                <w:szCs w:val="21"/>
              </w:rPr>
            </w:pPr>
            <w:bookmarkStart w:id="0" w:name="_GoBack"/>
            <w:bookmarkEnd w:id="0"/>
          </w:p>
        </w:tc>
        <w:tc>
          <w:tcPr>
            <w:tcW w:w="3545" w:type="dxa"/>
            <w:shd w:val="clear" w:color="auto" w:fill="auto"/>
            <w:tcMar>
              <w:top w:w="80" w:type="dxa"/>
              <w:left w:w="80" w:type="dxa"/>
              <w:bottom w:w="80" w:type="dxa"/>
              <w:right w:w="80" w:type="dxa"/>
            </w:tcMar>
          </w:tcPr>
          <w:p>
            <w:pPr>
              <w:ind w:firstLine="422" w:firstLineChars="200"/>
              <w:jc w:val="both"/>
              <w:rPr>
                <w:rFonts w:hint="default" w:asciiTheme="minorEastAsia" w:hAnsiTheme="minorEastAsia" w:eastAsiaTheme="minorEastAsia" w:cstheme="minorEastAsia"/>
                <w:b/>
                <w:bCs/>
                <w:color w:val="000000" w:themeColor="text1"/>
                <w:sz w:val="21"/>
                <w:szCs w:val="21"/>
              </w:rPr>
            </w:pPr>
            <w:r>
              <w:rPr>
                <w:rFonts w:asciiTheme="minorEastAsia" w:hAnsiTheme="minorEastAsia" w:eastAsiaTheme="minorEastAsia" w:cstheme="minorEastAsia"/>
                <w:b/>
                <w:bCs/>
                <w:color w:val="000000" w:themeColor="text1"/>
                <w:sz w:val="21"/>
                <w:szCs w:val="21"/>
              </w:rPr>
              <w:t>《郑州市文明行为促进条例》</w:t>
            </w:r>
            <w:r>
              <w:rPr>
                <w:rFonts w:asciiTheme="minorEastAsia" w:hAnsiTheme="minorEastAsia" w:eastAsiaTheme="minorEastAsia" w:cstheme="minorEastAsia"/>
                <w:bCs/>
                <w:color w:val="000000" w:themeColor="text1"/>
                <w:sz w:val="21"/>
                <w:szCs w:val="21"/>
              </w:rPr>
              <w:t>（2018年7月1日起施行）</w:t>
            </w:r>
          </w:p>
          <w:p>
            <w:pPr>
              <w:ind w:firstLine="420" w:firstLineChars="200"/>
              <w:jc w:val="both"/>
              <w:rPr>
                <w:rFonts w:hint="default" w:asciiTheme="minorEastAsia" w:hAnsiTheme="minorEastAsia" w:eastAsiaTheme="minorEastAsia" w:cstheme="minorEastAsia"/>
                <w:bCs/>
                <w:color w:val="000000" w:themeColor="text1"/>
                <w:sz w:val="21"/>
                <w:szCs w:val="21"/>
              </w:rPr>
            </w:pPr>
            <w:r>
              <w:rPr>
                <w:rFonts w:asciiTheme="minorEastAsia" w:hAnsiTheme="minorEastAsia" w:eastAsiaTheme="minorEastAsia" w:cstheme="minorEastAsia"/>
                <w:bCs/>
                <w:color w:val="000000" w:themeColor="text1"/>
                <w:sz w:val="21"/>
                <w:szCs w:val="21"/>
              </w:rPr>
              <w:t>第一条为了培育和践行社会主义核心价值观，弘扬中华传统美德，引导和促进文明行为，提升公民道德素质和社会文明水平，推进城乡文明建设，根据有关法律、法规，结合本市实际，制定本条例。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asciiTheme="minorEastAsia" w:hAnsiTheme="minorEastAsia" w:eastAsiaTheme="minorEastAsia" w:cstheme="minorEastAsia"/>
                <w:b/>
                <w:color w:val="000000" w:themeColor="text1"/>
                <w:sz w:val="21"/>
                <w:szCs w:val="21"/>
                <w:lang w:val="zh-TW" w:eastAsia="zh-TW"/>
              </w:rPr>
              <w:t>适用范围</w:t>
            </w:r>
          </w:p>
        </w:tc>
        <w:tc>
          <w:tcPr>
            <w:tcW w:w="5568" w:type="dxa"/>
            <w:shd w:val="clear" w:color="auto" w:fill="auto"/>
            <w:tcMar>
              <w:top w:w="80" w:type="dxa"/>
              <w:left w:w="80" w:type="dxa"/>
              <w:bottom w:w="80" w:type="dxa"/>
              <w:right w:w="80" w:type="dxa"/>
            </w:tcMar>
          </w:tcPr>
          <w:p>
            <w:pPr>
              <w:ind w:firstLine="422"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第二条</w:t>
            </w:r>
            <w:r>
              <w:rPr>
                <w:rFonts w:asciiTheme="minorEastAsia" w:hAnsiTheme="minorEastAsia" w:eastAsiaTheme="minorEastAsia" w:cstheme="minorEastAsia"/>
                <w:bCs/>
                <w:color w:val="000000" w:themeColor="text1"/>
                <w:sz w:val="21"/>
                <w:szCs w:val="21"/>
                <w:lang w:val="zh-TW"/>
              </w:rPr>
              <w:t>本市行政区域内的文明行为促进工作，适用本条例。</w:t>
            </w:r>
          </w:p>
        </w:tc>
        <w:tc>
          <w:tcPr>
            <w:tcW w:w="5205" w:type="dxa"/>
            <w:shd w:val="clear" w:color="auto" w:fill="auto"/>
            <w:tcMar>
              <w:top w:w="80" w:type="dxa"/>
              <w:left w:w="80" w:type="dxa"/>
              <w:bottom w:w="80" w:type="dxa"/>
              <w:right w:w="80" w:type="dxa"/>
            </w:tcMar>
          </w:tcPr>
          <w:p>
            <w:pPr>
              <w:ind w:firstLine="420" w:firstLineChars="200"/>
              <w:jc w:val="both"/>
              <w:rPr>
                <w:rFonts w:hint="default" w:asciiTheme="minorEastAsia" w:hAnsiTheme="minorEastAsia" w:eastAsiaTheme="minorEastAsia" w:cstheme="minorEastAsia"/>
                <w:bCs/>
                <w:color w:val="000000" w:themeColor="text1"/>
                <w:sz w:val="21"/>
                <w:szCs w:val="21"/>
                <w:lang w:val="zh-TW"/>
              </w:rPr>
            </w:pPr>
          </w:p>
        </w:tc>
        <w:tc>
          <w:tcPr>
            <w:tcW w:w="3545" w:type="dxa"/>
            <w:shd w:val="clear" w:color="auto" w:fill="auto"/>
            <w:tcMar>
              <w:top w:w="80" w:type="dxa"/>
              <w:left w:w="80" w:type="dxa"/>
              <w:bottom w:w="80" w:type="dxa"/>
              <w:right w:w="80" w:type="dxa"/>
            </w:tcMar>
          </w:tcPr>
          <w:p>
            <w:pPr>
              <w:ind w:firstLine="422"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bCs/>
                <w:color w:val="000000" w:themeColor="text1"/>
                <w:sz w:val="21"/>
                <w:szCs w:val="21"/>
                <w:lang w:val="zh-TW"/>
              </w:rPr>
              <w:t>《济南市文明行为促进条例 》</w:t>
            </w:r>
            <w:r>
              <w:rPr>
                <w:rFonts w:asciiTheme="minorEastAsia" w:hAnsiTheme="minorEastAsia" w:eastAsiaTheme="minorEastAsia" w:cstheme="minorEastAsia"/>
                <w:bCs/>
                <w:color w:val="000000" w:themeColor="text1"/>
                <w:sz w:val="21"/>
                <w:szCs w:val="21"/>
                <w:lang w:val="zh-TW"/>
              </w:rPr>
              <w:t>（201</w:t>
            </w:r>
            <w:r>
              <w:rPr>
                <w:rFonts w:asciiTheme="minorEastAsia" w:hAnsiTheme="minorEastAsia" w:eastAsiaTheme="minorEastAsia" w:cstheme="minorEastAsia"/>
                <w:bCs/>
                <w:color w:val="000000" w:themeColor="text1"/>
                <w:sz w:val="21"/>
                <w:szCs w:val="21"/>
              </w:rPr>
              <w:t>9</w:t>
            </w:r>
            <w:r>
              <w:rPr>
                <w:rFonts w:asciiTheme="minorEastAsia" w:hAnsiTheme="minorEastAsia" w:eastAsiaTheme="minorEastAsia" w:cstheme="minorEastAsia"/>
                <w:bCs/>
                <w:color w:val="000000" w:themeColor="text1"/>
                <w:sz w:val="21"/>
                <w:szCs w:val="21"/>
                <w:lang w:val="zh-TW"/>
              </w:rPr>
              <w:t>年3月1日起施行）</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第二条本市行政区域内的文明行为促进工作，适用本条例。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7"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概念界定</w:t>
            </w:r>
          </w:p>
        </w:tc>
        <w:tc>
          <w:tcPr>
            <w:tcW w:w="5568" w:type="dxa"/>
            <w:shd w:val="clear" w:color="auto" w:fill="auto"/>
            <w:tcMar>
              <w:top w:w="80" w:type="dxa"/>
              <w:left w:w="80" w:type="dxa"/>
              <w:bottom w:w="80" w:type="dxa"/>
              <w:right w:w="80" w:type="dxa"/>
            </w:tcMar>
          </w:tcPr>
          <w:p>
            <w:pPr>
              <w:ind w:firstLine="422"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第三条</w:t>
            </w:r>
            <w:r>
              <w:rPr>
                <w:rFonts w:asciiTheme="minorEastAsia" w:hAnsiTheme="minorEastAsia" w:eastAsiaTheme="minorEastAsia" w:cstheme="minorEastAsia"/>
                <w:bCs/>
                <w:color w:val="000000" w:themeColor="text1"/>
                <w:sz w:val="21"/>
                <w:szCs w:val="21"/>
                <w:lang w:val="zh-TW"/>
              </w:rPr>
              <w:t>本条例所称文明行为，是指遵守宪法和法律、法规规定，符合社会主义道德要求，体现社会主义核心价值观，维护公序良俗，引领社会风尚，推动社会文明进步的行为。</w:t>
            </w:r>
          </w:p>
        </w:tc>
        <w:tc>
          <w:tcPr>
            <w:tcW w:w="5205" w:type="dxa"/>
            <w:shd w:val="clear" w:color="auto" w:fill="auto"/>
            <w:tcMar>
              <w:top w:w="80" w:type="dxa"/>
              <w:left w:w="80" w:type="dxa"/>
              <w:bottom w:w="80" w:type="dxa"/>
              <w:right w:w="80" w:type="dxa"/>
            </w:tcMar>
          </w:tcPr>
          <w:p>
            <w:pPr>
              <w:ind w:firstLine="420" w:firstLineChars="200"/>
              <w:jc w:val="both"/>
              <w:rPr>
                <w:rFonts w:hint="default" w:asciiTheme="minorEastAsia" w:hAnsiTheme="minorEastAsia" w:eastAsiaTheme="minorEastAsia" w:cstheme="minorEastAsia"/>
                <w:bCs/>
                <w:color w:val="000000" w:themeColor="text1"/>
                <w:sz w:val="21"/>
                <w:szCs w:val="21"/>
              </w:rPr>
            </w:pPr>
          </w:p>
        </w:tc>
        <w:tc>
          <w:tcPr>
            <w:tcW w:w="3545" w:type="dxa"/>
            <w:shd w:val="clear" w:color="auto" w:fill="auto"/>
            <w:tcMar>
              <w:top w:w="80" w:type="dxa"/>
              <w:left w:w="80" w:type="dxa"/>
              <w:bottom w:w="80" w:type="dxa"/>
              <w:right w:w="80" w:type="dxa"/>
            </w:tcMar>
          </w:tcPr>
          <w:p>
            <w:pPr>
              <w:ind w:firstLine="422"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b/>
                <w:bCs/>
                <w:color w:val="000000" w:themeColor="text1"/>
                <w:sz w:val="21"/>
                <w:szCs w:val="21"/>
              </w:rPr>
              <w:t xml:space="preserve"> 《湖州市文明行为促进条例》</w:t>
            </w:r>
            <w:r>
              <w:rPr>
                <w:rFonts w:asciiTheme="minorEastAsia" w:hAnsiTheme="minorEastAsia" w:eastAsiaTheme="minorEastAsia" w:cstheme="minorEastAsia"/>
                <w:color w:val="000000" w:themeColor="text1"/>
                <w:sz w:val="21"/>
                <w:szCs w:val="21"/>
              </w:rPr>
              <w:t>（2018年10月1日起施行）</w:t>
            </w:r>
          </w:p>
          <w:p>
            <w:pPr>
              <w:ind w:firstLine="420" w:firstLineChars="200"/>
              <w:jc w:val="both"/>
              <w:rPr>
                <w:rFonts w:hint="default" w:asciiTheme="minorEastAsia" w:hAnsiTheme="minorEastAsia" w:eastAsiaTheme="minorEastAsia" w:cstheme="minorEastAsia"/>
                <w:bCs/>
                <w:color w:val="000000" w:themeColor="text1"/>
                <w:sz w:val="21"/>
                <w:szCs w:val="21"/>
              </w:rPr>
            </w:pPr>
            <w:r>
              <w:rPr>
                <w:rFonts w:asciiTheme="minorEastAsia" w:hAnsiTheme="minorEastAsia" w:eastAsiaTheme="minorEastAsia" w:cstheme="minorEastAsia"/>
                <w:color w:val="000000" w:themeColor="text1"/>
                <w:sz w:val="21"/>
                <w:szCs w:val="21"/>
              </w:rPr>
              <w:t>第三条 本条例所称文明行为，是指遵守宪法和法律、法规规定，践行社会主义核心价值观，符合社会主义道德要求，维护公序良俗，引领社会风尚，推动社会文明进步的行为。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3"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工作原则与机制</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lang w:val="zh-TW"/>
              </w:rPr>
            </w:pPr>
            <w:r>
              <w:rPr>
                <w:rFonts w:asciiTheme="minorEastAsia" w:hAnsiTheme="minorEastAsia" w:eastAsiaTheme="minorEastAsia" w:cstheme="minorEastAsia"/>
                <w:b/>
                <w:color w:val="000000" w:themeColor="text1"/>
                <w:lang w:val="zh-TW"/>
              </w:rPr>
              <w:t>第四条</w:t>
            </w:r>
            <w:r>
              <w:rPr>
                <w:rFonts w:hint="eastAsia" w:asciiTheme="minorEastAsia" w:hAnsiTheme="minorEastAsia" w:eastAsiaTheme="minorEastAsia" w:cstheme="minorEastAsia"/>
                <w:bCs/>
                <w:color w:val="000000" w:themeColor="text1"/>
                <w:lang w:val="zh-TW"/>
              </w:rPr>
              <w:t>文明行为促进工作遵循法治与德治相结合、他律与自律相结合、问题导向、奖惩适度的原则，推进社会公德、职业道德、家庭美德、个人品德建设，构建党委统一领导、政府组织实施、各方分工负责、全社会积极参与的长效机制。</w:t>
            </w:r>
          </w:p>
          <w:p>
            <w:pPr>
              <w:pStyle w:val="19"/>
              <w:widowControl/>
              <w:ind w:firstLine="420" w:firstLineChars="200"/>
              <w:rPr>
                <w:rFonts w:asciiTheme="minorEastAsia" w:hAnsiTheme="minorEastAsia" w:eastAsiaTheme="minorEastAsia" w:cstheme="minorEastAsia"/>
                <w:bCs/>
                <w:color w:val="000000" w:themeColor="text1"/>
                <w:lang w:val="zh-TW"/>
              </w:rPr>
            </w:pPr>
            <w:r>
              <w:rPr>
                <w:rFonts w:hint="eastAsia" w:asciiTheme="minorEastAsia" w:hAnsiTheme="minorEastAsia" w:eastAsiaTheme="minorEastAsia" w:cstheme="minorEastAsia"/>
                <w:bCs/>
                <w:color w:val="0000FF"/>
                <w:lang w:val="zh-TW"/>
              </w:rPr>
              <w:t>（“法治与德治相结合、他律与自律相结合”</w:t>
            </w:r>
            <w:r>
              <w:rPr>
                <w:rFonts w:hint="eastAsia" w:asciiTheme="minorEastAsia" w:hAnsiTheme="minorEastAsia" w:eastAsiaTheme="minorEastAsia" w:cstheme="minorEastAsia"/>
                <w:bCs/>
                <w:color w:val="0000FF"/>
              </w:rPr>
              <w:t>均出自习近平总书记讲话。其中，“他律与自律相结合”在全国首次写入文明行为促进条例。</w:t>
            </w:r>
            <w:r>
              <w:rPr>
                <w:rFonts w:hint="eastAsia" w:asciiTheme="minorEastAsia" w:hAnsiTheme="minorEastAsia" w:eastAsiaTheme="minorEastAsia" w:cstheme="minorEastAsia"/>
                <w:bCs/>
                <w:color w:val="0000FF"/>
                <w:lang w:val="zh-TW"/>
              </w:rPr>
              <w:t>）</w:t>
            </w:r>
          </w:p>
        </w:tc>
        <w:tc>
          <w:tcPr>
            <w:tcW w:w="5205" w:type="dxa"/>
            <w:shd w:val="clear" w:color="auto" w:fill="auto"/>
            <w:tcMar>
              <w:top w:w="80" w:type="dxa"/>
              <w:left w:w="80" w:type="dxa"/>
              <w:bottom w:w="80" w:type="dxa"/>
              <w:right w:w="80" w:type="dxa"/>
            </w:tcMar>
          </w:tcPr>
          <w:p>
            <w:pPr>
              <w:ind w:firstLine="420" w:firstLineChars="200"/>
              <w:jc w:val="both"/>
              <w:rPr>
                <w:rFonts w:hint="default" w:asciiTheme="minorEastAsia" w:hAnsiTheme="minorEastAsia" w:eastAsiaTheme="minorEastAsia" w:cstheme="minorEastAsia"/>
                <w:bCs/>
                <w:color w:val="000000" w:themeColor="text1"/>
                <w:sz w:val="21"/>
                <w:szCs w:val="21"/>
                <w:lang w:val="zh-TW"/>
              </w:rPr>
            </w:pPr>
          </w:p>
        </w:tc>
        <w:tc>
          <w:tcPr>
            <w:tcW w:w="3545" w:type="dxa"/>
            <w:shd w:val="clear" w:color="auto" w:fill="auto"/>
            <w:tcMar>
              <w:top w:w="80" w:type="dxa"/>
              <w:left w:w="80" w:type="dxa"/>
              <w:bottom w:w="80" w:type="dxa"/>
              <w:right w:w="80" w:type="dxa"/>
            </w:tcMar>
          </w:tcPr>
          <w:p>
            <w:pPr>
              <w:ind w:firstLine="422" w:firstLineChars="200"/>
              <w:jc w:val="both"/>
              <w:rPr>
                <w:rFonts w:hint="default" w:asciiTheme="minorEastAsia" w:hAnsiTheme="minorEastAsia" w:eastAsiaTheme="minorEastAsia" w:cstheme="minorEastAsia"/>
                <w:bCs/>
                <w:color w:val="000000" w:themeColor="text1"/>
                <w:sz w:val="21"/>
                <w:szCs w:val="21"/>
              </w:rPr>
            </w:pPr>
            <w:r>
              <w:rPr>
                <w:rFonts w:asciiTheme="minorEastAsia" w:hAnsiTheme="minorEastAsia" w:eastAsiaTheme="minorEastAsia" w:cstheme="minorEastAsia"/>
                <w:b/>
                <w:color w:val="000000" w:themeColor="text1"/>
                <w:sz w:val="21"/>
                <w:szCs w:val="21"/>
                <w:lang w:val="zh-TW"/>
              </w:rPr>
              <w:t>《</w:t>
            </w:r>
            <w:r>
              <w:rPr>
                <w:rFonts w:asciiTheme="minorEastAsia" w:hAnsiTheme="minorEastAsia" w:eastAsiaTheme="minorEastAsia" w:cstheme="minorEastAsia"/>
                <w:b/>
                <w:color w:val="000000" w:themeColor="text1"/>
                <w:sz w:val="21"/>
                <w:szCs w:val="21"/>
              </w:rPr>
              <w:t>天津</w:t>
            </w:r>
            <w:r>
              <w:rPr>
                <w:rFonts w:asciiTheme="minorEastAsia" w:hAnsiTheme="minorEastAsia" w:eastAsiaTheme="minorEastAsia" w:cstheme="minorEastAsia"/>
                <w:b/>
                <w:color w:val="000000" w:themeColor="text1"/>
                <w:sz w:val="21"/>
                <w:szCs w:val="21"/>
                <w:lang w:val="zh-TW"/>
              </w:rPr>
              <w:t>市文明行为促进条例》</w:t>
            </w:r>
            <w:r>
              <w:rPr>
                <w:rFonts w:asciiTheme="minorEastAsia" w:hAnsiTheme="minorEastAsia" w:eastAsiaTheme="minorEastAsia" w:cstheme="minorEastAsia"/>
                <w:bCs/>
                <w:color w:val="000000" w:themeColor="text1"/>
                <w:sz w:val="21"/>
                <w:szCs w:val="21"/>
                <w:lang w:val="zh-TW"/>
              </w:rPr>
              <w:t>（</w:t>
            </w:r>
            <w:r>
              <w:rPr>
                <w:rFonts w:asciiTheme="minorEastAsia" w:hAnsiTheme="minorEastAsia" w:eastAsiaTheme="minorEastAsia" w:cstheme="minorEastAsia"/>
                <w:bCs/>
                <w:color w:val="000000" w:themeColor="text1"/>
                <w:sz w:val="21"/>
                <w:szCs w:val="21"/>
              </w:rPr>
              <w:t>2019年5月1日起施行）</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第四条文明行为促进工作在各级党委的统一领导下，政府组织推进，部门各负其责，全社会共同参与，形成共建、共治、共享的长效机制。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7"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kern w:val="2"/>
                <w:sz w:val="21"/>
                <w:szCs w:val="21"/>
              </w:rPr>
            </w:pPr>
            <w:r>
              <w:rPr>
                <w:rFonts w:asciiTheme="minorEastAsia" w:hAnsiTheme="minorEastAsia" w:eastAsiaTheme="minorEastAsia" w:cstheme="minorEastAsia"/>
                <w:b/>
                <w:color w:val="000000" w:themeColor="text1"/>
                <w:sz w:val="21"/>
                <w:szCs w:val="21"/>
                <w:lang w:val="zh-TW"/>
              </w:rPr>
              <w:t>职责界定</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rPr>
            </w:pPr>
            <w:r>
              <w:rPr>
                <w:rFonts w:asciiTheme="minorEastAsia" w:hAnsiTheme="minorEastAsia" w:eastAsiaTheme="minorEastAsia" w:cstheme="minorEastAsia"/>
                <w:b/>
                <w:color w:val="000000" w:themeColor="text1"/>
                <w:lang w:val="zh-TW"/>
              </w:rPr>
              <w:t>第五条</w:t>
            </w:r>
            <w:r>
              <w:rPr>
                <w:rFonts w:hint="eastAsia" w:asciiTheme="minorEastAsia" w:hAnsiTheme="minorEastAsia" w:eastAsiaTheme="minorEastAsia" w:cstheme="minorEastAsia"/>
                <w:bCs/>
                <w:color w:val="000000" w:themeColor="text1"/>
              </w:rPr>
              <w:t>市、县（区）精神文明建设指导委员会统筹推进本行政区域内的文明行为促进工作，履行以下职责：</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（一）拟定文明行为促进工作相关规划和计划；</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（二）指导、协调相关单位开展文明行为促进工作；</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（三）督促、检查文明行为促进工作落实情况；</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（四）负责组织成员单位定期召开联席会议，协调解决相关重大问题，通报工作情况；</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（五）指导、协调新闻媒体开展文明行为促进工作新闻宣传和舆论监督；</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（六）其他有关文明行为促进工作。</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市、县（区）人民政府及其工作部门、人民团体、具有管理公共事务职能的组织，应当按照各自职责做好文明行为促进工作。</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镇人民政府（街道办事处）应当按照上级人民政府和精神文明建设指导委员会要求，做好本辖区内的文明行为促进工作。</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村（居）民委员会应当加强文明行为宣传和引导，协助做好文明行为促进工作。</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FF"/>
              </w:rPr>
              <w:t>[“市、县（区）人民政府及其工作部门、人民团体、具有管理公共事务职能的组织”这样的表述更准确。]</w:t>
            </w:r>
          </w:p>
        </w:tc>
        <w:tc>
          <w:tcPr>
            <w:tcW w:w="5205" w:type="dxa"/>
            <w:shd w:val="clear" w:color="auto" w:fill="auto"/>
            <w:tcMar>
              <w:top w:w="80" w:type="dxa"/>
              <w:left w:w="80" w:type="dxa"/>
              <w:bottom w:w="80" w:type="dxa"/>
              <w:right w:w="80" w:type="dxa"/>
            </w:tcMar>
          </w:tcPr>
          <w:p>
            <w:pPr>
              <w:ind w:firstLine="420" w:firstLineChars="200"/>
              <w:jc w:val="both"/>
              <w:rPr>
                <w:rFonts w:hint="default" w:asciiTheme="minorEastAsia" w:hAnsiTheme="minorEastAsia" w:eastAsiaTheme="minorEastAsia" w:cstheme="minorEastAsia"/>
                <w:bCs/>
                <w:color w:val="000000" w:themeColor="text1"/>
                <w:sz w:val="21"/>
                <w:szCs w:val="21"/>
                <w:lang w:val="zh-TW" w:eastAsia="zh-TW"/>
              </w:rPr>
            </w:pPr>
          </w:p>
        </w:tc>
        <w:tc>
          <w:tcPr>
            <w:tcW w:w="3545" w:type="dxa"/>
            <w:shd w:val="clear" w:color="auto" w:fill="auto"/>
            <w:tcMar>
              <w:top w:w="80" w:type="dxa"/>
              <w:left w:w="80" w:type="dxa"/>
              <w:bottom w:w="80" w:type="dxa"/>
              <w:right w:w="80" w:type="dxa"/>
            </w:tcMar>
          </w:tcPr>
          <w:p>
            <w:pPr>
              <w:ind w:firstLine="420"/>
              <w:jc w:val="both"/>
              <w:rPr>
                <w:rFonts w:hint="default" w:asciiTheme="minorEastAsia" w:hAnsiTheme="minorEastAsia" w:eastAsiaTheme="minorEastAsia" w:cstheme="minorEastAsia"/>
                <w:bCs/>
                <w:color w:val="000000" w:themeColor="text1"/>
                <w:sz w:val="21"/>
                <w:szCs w:val="21"/>
              </w:rPr>
            </w:pPr>
            <w:r>
              <w:rPr>
                <w:rFonts w:asciiTheme="minorEastAsia" w:hAnsiTheme="minorEastAsia" w:eastAsiaTheme="minorEastAsia" w:cstheme="minorEastAsia"/>
                <w:b/>
                <w:bCs/>
                <w:color w:val="000000" w:themeColor="text1"/>
                <w:sz w:val="21"/>
                <w:szCs w:val="21"/>
              </w:rPr>
              <w:t>《温州市文明行为促进条例》</w:t>
            </w:r>
            <w:r>
              <w:rPr>
                <w:rFonts w:asciiTheme="minorEastAsia" w:hAnsiTheme="minorEastAsia" w:eastAsiaTheme="minorEastAsia" w:cstheme="minorEastAsia"/>
                <w:bCs/>
                <w:color w:val="000000" w:themeColor="text1"/>
                <w:sz w:val="21"/>
                <w:szCs w:val="21"/>
              </w:rPr>
              <w:t>（2019年1月1日起施行）</w:t>
            </w:r>
          </w:p>
          <w:p>
            <w:pPr>
              <w:ind w:firstLine="420" w:firstLineChars="200"/>
              <w:jc w:val="both"/>
              <w:rPr>
                <w:rFonts w:hint="default" w:asciiTheme="minorEastAsia" w:hAnsiTheme="minorEastAsia" w:eastAsiaTheme="minorEastAsia" w:cstheme="minorEastAsia"/>
                <w:bCs/>
                <w:color w:val="000000" w:themeColor="text1"/>
                <w:sz w:val="21"/>
                <w:szCs w:val="21"/>
              </w:rPr>
            </w:pPr>
            <w:r>
              <w:rPr>
                <w:rFonts w:asciiTheme="minorEastAsia" w:hAnsiTheme="minorEastAsia" w:eastAsiaTheme="minorEastAsia" w:cstheme="minorEastAsia"/>
                <w:bCs/>
                <w:color w:val="000000" w:themeColor="text1"/>
                <w:sz w:val="21"/>
                <w:szCs w:val="21"/>
              </w:rPr>
              <w:t>第四条市、县（市、区）精神文明建设委员会统一领导本行政区域的文明行为促进工作；市、县（市、区）精神文明建设工作指导机构具体负责本行政区域文明行为促进工作的规划实施、指导协调、督促检查和评估通报等。</w:t>
            </w:r>
          </w:p>
          <w:p>
            <w:pPr>
              <w:ind w:firstLine="420" w:firstLineChars="200"/>
              <w:jc w:val="both"/>
              <w:rPr>
                <w:rFonts w:hint="default" w:asciiTheme="minorEastAsia" w:hAnsiTheme="minorEastAsia" w:eastAsiaTheme="minorEastAsia" w:cstheme="minorEastAsia"/>
                <w:bCs/>
                <w:color w:val="000000" w:themeColor="text1"/>
                <w:sz w:val="21"/>
                <w:szCs w:val="21"/>
              </w:rPr>
            </w:pPr>
            <w:r>
              <w:rPr>
                <w:rFonts w:asciiTheme="minorEastAsia" w:hAnsiTheme="minorEastAsia" w:eastAsiaTheme="minorEastAsia" w:cstheme="minorEastAsia"/>
                <w:bCs/>
                <w:color w:val="000000" w:themeColor="text1"/>
                <w:sz w:val="21"/>
                <w:szCs w:val="21"/>
              </w:rPr>
              <w:t>市、县（市、区）人民政府及其有关部门，乡（镇）人民政府、街道办事处按照各自职责做好文明行为促进工作。</w:t>
            </w:r>
          </w:p>
          <w:p>
            <w:pPr>
              <w:ind w:firstLine="420" w:firstLineChars="200"/>
              <w:jc w:val="both"/>
              <w:rPr>
                <w:rFonts w:hint="default" w:asciiTheme="minorEastAsia" w:hAnsiTheme="minorEastAsia" w:eastAsiaTheme="minorEastAsia" w:cstheme="minorEastAsia"/>
                <w:bCs/>
                <w:color w:val="000000" w:themeColor="text1"/>
                <w:sz w:val="21"/>
                <w:szCs w:val="21"/>
              </w:rPr>
            </w:pPr>
            <w:r>
              <w:rPr>
                <w:rFonts w:asciiTheme="minorEastAsia" w:hAnsiTheme="minorEastAsia" w:eastAsiaTheme="minorEastAsia" w:cstheme="minorEastAsia"/>
                <w:bCs/>
                <w:color w:val="000000" w:themeColor="text1"/>
                <w:sz w:val="21"/>
                <w:szCs w:val="21"/>
              </w:rPr>
              <w:t>村民（居民）委员会、社区组织协助做好本辖区文明行为促进工作。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rPr>
            </w:pPr>
            <w:r>
              <w:rPr>
                <w:rFonts w:asciiTheme="minorEastAsia" w:hAnsiTheme="minorEastAsia" w:eastAsiaTheme="minorEastAsia" w:cstheme="minorEastAsia"/>
                <w:b/>
                <w:color w:val="000000" w:themeColor="text1"/>
                <w:sz w:val="21"/>
                <w:szCs w:val="21"/>
              </w:rPr>
              <w:t>财政保障</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第六条</w:t>
            </w:r>
            <w:r>
              <w:rPr>
                <w:rFonts w:hint="eastAsia" w:asciiTheme="minorEastAsia" w:hAnsiTheme="minorEastAsia" w:eastAsiaTheme="minorEastAsia" w:cstheme="minorEastAsia"/>
                <w:bCs/>
                <w:color w:val="000000" w:themeColor="text1"/>
              </w:rPr>
              <w:t>市、县（区）人民政府应当将文明行为促进工作纳入本级国民经济和社会发展规划，将文明行为促进工作所需经费列入本级年度财政预算。</w:t>
            </w:r>
          </w:p>
        </w:tc>
        <w:tc>
          <w:tcPr>
            <w:tcW w:w="5205" w:type="dxa"/>
            <w:shd w:val="clear" w:color="auto" w:fill="auto"/>
            <w:tcMar>
              <w:top w:w="80" w:type="dxa"/>
              <w:left w:w="80" w:type="dxa"/>
              <w:bottom w:w="80" w:type="dxa"/>
              <w:right w:w="80" w:type="dxa"/>
            </w:tcMar>
          </w:tcPr>
          <w:p>
            <w:pPr>
              <w:shd w:val="clear" w:color="auto" w:fill="FFFFFF"/>
              <w:spacing w:line="219" w:lineRule="atLeast"/>
              <w:ind w:firstLine="48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《中华人民共和国预算法》</w:t>
            </w:r>
            <w:r>
              <w:rPr>
                <w:rFonts w:asciiTheme="minorEastAsia" w:hAnsiTheme="minorEastAsia" w:eastAsiaTheme="minorEastAsia" w:cstheme="minorEastAsia"/>
                <w:bCs/>
                <w:color w:val="000000" w:themeColor="text1"/>
                <w:sz w:val="21"/>
                <w:szCs w:val="21"/>
                <w:lang w:val="zh-TW"/>
              </w:rPr>
              <w:t>（</w:t>
            </w:r>
            <w:r>
              <w:rPr>
                <w:rFonts w:asciiTheme="minorEastAsia" w:hAnsiTheme="minorEastAsia" w:eastAsiaTheme="minorEastAsia" w:cstheme="minorEastAsia"/>
                <w:bCs/>
                <w:color w:val="000000" w:themeColor="text1"/>
                <w:sz w:val="21"/>
                <w:szCs w:val="21"/>
              </w:rPr>
              <w:t>1995年1月1日起施行</w:t>
            </w:r>
            <w:r>
              <w:rPr>
                <w:rFonts w:asciiTheme="minorEastAsia" w:hAnsiTheme="minorEastAsia" w:eastAsiaTheme="minorEastAsia" w:cstheme="minorEastAsia"/>
                <w:bCs/>
                <w:color w:val="000000" w:themeColor="text1"/>
                <w:sz w:val="21"/>
                <w:szCs w:val="21"/>
                <w:lang w:val="zh-TW"/>
              </w:rPr>
              <w:t>）</w:t>
            </w:r>
          </w:p>
          <w:p>
            <w:pPr>
              <w:shd w:val="clear" w:color="auto" w:fill="FFFFFF"/>
              <w:spacing w:line="219" w:lineRule="atLeast"/>
              <w:ind w:firstLine="48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三十二条各级预算应当根据年度经济社会发展目标、国家宏观调控总体要求和跨年度预算平衡的需要，参考上一年预算执行情况、有关支出绩效评价结果和本年度收支预测，按照规定程序征求各方面意见后，进行编制。 各级政府依据法定权限作出决定或者制定行政措施，凡涉及增加或者减少财政收入或者支出的，应当在预算批准前提出并在预算草案中作出相应安排。 各部门、各单位应当按照国务院财政部门制定的政府收支分类科目、预算支出标准和要求，以及绩效目标管理等预算编制规定，根据其依法履行职能和事业发展的需要以及存量资产情况，编制本部门、本单位预算草案。 前款所称政府收支分类科目，收入分为类、款、项、目；支出按其功能分类分为类、款、项，按其经济性质分类分为类、款。</w:t>
            </w:r>
          </w:p>
        </w:tc>
        <w:tc>
          <w:tcPr>
            <w:tcW w:w="3545" w:type="dxa"/>
            <w:shd w:val="clear" w:color="auto" w:fill="auto"/>
            <w:tcMar>
              <w:top w:w="80" w:type="dxa"/>
              <w:left w:w="80" w:type="dxa"/>
              <w:bottom w:w="80" w:type="dxa"/>
              <w:right w:w="80" w:type="dxa"/>
            </w:tcMar>
          </w:tcPr>
          <w:p>
            <w:pPr>
              <w:ind w:firstLine="422" w:firstLineChars="200"/>
              <w:jc w:val="both"/>
              <w:rPr>
                <w:rFonts w:hint="default" w:ascii="Arial" w:hAnsi="Arial" w:eastAsia="宋体" w:cs="Arial"/>
                <w:bCs/>
                <w:color w:val="333333"/>
                <w:sz w:val="21"/>
                <w:szCs w:val="21"/>
              </w:rPr>
            </w:pPr>
            <w:r>
              <w:rPr>
                <w:rFonts w:ascii="Arial" w:hAnsi="Arial" w:eastAsia="宋体" w:cs="Arial"/>
                <w:b/>
                <w:bCs/>
                <w:color w:val="333333"/>
                <w:sz w:val="21"/>
                <w:szCs w:val="21"/>
              </w:rPr>
              <w:t>《贵州省文明行为促进条例》</w:t>
            </w:r>
            <w:r>
              <w:rPr>
                <w:rFonts w:asciiTheme="minorEastAsia" w:hAnsiTheme="minorEastAsia" w:eastAsiaTheme="minorEastAsia" w:cstheme="minorEastAsia"/>
                <w:bCs/>
                <w:color w:val="000000" w:themeColor="text1"/>
                <w:sz w:val="21"/>
                <w:szCs w:val="21"/>
              </w:rPr>
              <w:t>（2017年10月1日起施行）</w:t>
            </w:r>
          </w:p>
          <w:p>
            <w:pPr>
              <w:shd w:val="clear" w:color="auto" w:fill="FFFFFF"/>
              <w:spacing w:line="219" w:lineRule="atLeast"/>
              <w:ind w:firstLine="480"/>
              <w:jc w:val="both"/>
              <w:rPr>
                <w:rFonts w:hint="default" w:ascii="Arial" w:hAnsi="Arial" w:eastAsia="宋体" w:cs="Arial"/>
                <w:bCs/>
                <w:color w:val="333333"/>
                <w:sz w:val="21"/>
                <w:szCs w:val="21"/>
              </w:rPr>
            </w:pPr>
            <w:r>
              <w:rPr>
                <w:rFonts w:ascii="Arial" w:hAnsi="Arial" w:eastAsia="宋体" w:cs="Arial"/>
                <w:bCs/>
                <w:color w:val="333333"/>
                <w:sz w:val="21"/>
                <w:szCs w:val="21"/>
              </w:rPr>
              <w:t>第四条县级以上人民政府应当将文明行为促进工作纳入国民经济和社会发展规划，推动文明行为促进工作与经济社会协调发展。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社会参与</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第七条</w:t>
            </w:r>
            <w:r>
              <w:rPr>
                <w:rFonts w:hint="eastAsia" w:asciiTheme="minorEastAsia" w:hAnsiTheme="minorEastAsia" w:eastAsiaTheme="minorEastAsia" w:cstheme="minorEastAsia"/>
                <w:bCs/>
                <w:color w:val="000000" w:themeColor="text1"/>
                <w:kern w:val="0"/>
                <w:lang w:val="zh-TW"/>
              </w:rPr>
              <w:t>国家机关、人民团体、企事业单位、社会组织（以下简称单位）和个人，应当积极参与文明行为促进工作。</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国家工作人员、教育工作者、社会公众人物等应当在文明行为促进工作中起表率作用。</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未成年人的监护人和学校应当教育、引导未成年人遵守文明行为规范。</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FF"/>
                <w:kern w:val="0"/>
                <w:lang w:val="zh-TW"/>
              </w:rPr>
              <w:t>（</w:t>
            </w:r>
            <w:r>
              <w:rPr>
                <w:rFonts w:hint="eastAsia" w:asciiTheme="minorEastAsia" w:hAnsiTheme="minorEastAsia" w:eastAsiaTheme="minorEastAsia" w:cstheme="minorEastAsia"/>
                <w:bCs/>
                <w:color w:val="0000FF"/>
                <w:kern w:val="0"/>
              </w:rPr>
              <w:t>本条例使用了“个人”的概念，比“公民”一词涵盖更广，更贴切。</w:t>
            </w:r>
            <w:r>
              <w:rPr>
                <w:rFonts w:hint="eastAsia" w:asciiTheme="minorEastAsia" w:hAnsiTheme="minorEastAsia" w:eastAsiaTheme="minorEastAsia" w:cstheme="minorEastAsia"/>
                <w:bCs/>
                <w:color w:val="0000FF"/>
                <w:kern w:val="0"/>
                <w:lang w:val="zh-TW"/>
              </w:rPr>
              <w:t>）</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rPr>
            </w:pP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
                <w:color w:val="000000" w:themeColor="text1"/>
                <w:kern w:val="0"/>
              </w:rPr>
              <w:t>中华人民共和国宪法</w:t>
            </w: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1982年12月4日起施行）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第二十七条一切国家机关实行精简的原则，实行工作责任制，实行工作人员的培训和考核制度，不断提高工作质量和工作效率，反对官僚主义。</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一切国家机关和国家工作人员必须依靠人民的支持，经常保持同人民的密切联系，倾听人民的意见和建议，接受人民的监督，努力为人民服务。</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国家工作人员就职时应当依照法律规定公开进行宪法宣誓。</w:t>
            </w:r>
          </w:p>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《辽宁省未成年人保护条例》</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1989年3月1日起施行）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第二十八条父母或其他监护人要根据未成年人的年龄特点，教育培养未成年人热爱祖国、关心集体、尊老爱幼、爱护公共财产的良好品德。</w:t>
            </w: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《西安市文明行为促进条例》</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2018年9月1日起施行）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第七条企业事业单位、社会团体、其他组织和公民应当积极参与文明行为促进工作。</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国家工作人员、人大代表、政协委员、教育工作者、社会公众人物、文明单位员工等应当在文明行为促进工作中起表率作用。</w:t>
            </w:r>
          </w:p>
          <w:p>
            <w:pPr>
              <w:pStyle w:val="19"/>
              <w:widowControl/>
              <w:ind w:firstLine="420" w:firstLineChars="200"/>
              <w:rPr>
                <w:rFonts w:asciiTheme="minorEastAsia" w:hAnsiTheme="minorEastAsia" w:eastAsiaTheme="minorEastAsia" w:cstheme="minorEastAsia"/>
                <w:bCs/>
                <w:color w:val="000000" w:themeColor="text1"/>
                <w:kern w:val="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4704" w:type="dxa"/>
            <w:gridSpan w:val="4"/>
            <w:shd w:val="clear" w:color="auto" w:fill="auto"/>
            <w:tcMar>
              <w:top w:w="80" w:type="dxa"/>
              <w:left w:w="80" w:type="dxa"/>
              <w:bottom w:w="80" w:type="dxa"/>
              <w:right w:w="80" w:type="dxa"/>
            </w:tcMar>
            <w:vAlign w:val="center"/>
          </w:tcPr>
          <w:p>
            <w:pPr>
              <w:pStyle w:val="19"/>
              <w:widowControl/>
              <w:ind w:firstLine="562" w:firstLineChars="200"/>
              <w:jc w:val="center"/>
              <w:rPr>
                <w:rFonts w:ascii="宋体" w:hAnsi="宋体" w:eastAsia="宋体" w:cs="Times New Roman"/>
                <w:b/>
                <w:bCs/>
                <w:sz w:val="28"/>
                <w:szCs w:val="28"/>
              </w:rPr>
            </w:pPr>
            <w:r>
              <w:rPr>
                <w:rFonts w:hint="eastAsia" w:ascii="宋体" w:hAnsi="宋体" w:eastAsia="宋体" w:cs="Times New Roman"/>
                <w:b/>
                <w:bCs/>
                <w:sz w:val="28"/>
                <w:szCs w:val="28"/>
              </w:rPr>
              <w:t>第二章 倡导与规范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rPr>
              <w:t>行为主体</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
                <w:color w:val="000000" w:themeColor="text1"/>
              </w:rPr>
              <w:t>第八条</w:t>
            </w:r>
            <w:r>
              <w:rPr>
                <w:rFonts w:hint="eastAsia" w:asciiTheme="minorEastAsia" w:hAnsiTheme="minorEastAsia" w:eastAsiaTheme="minorEastAsia" w:cstheme="minorEastAsia"/>
                <w:bCs/>
                <w:color w:val="000000" w:themeColor="text1"/>
              </w:rPr>
              <w:t>单位和个人应当遵守法律、法规，遵守市民文明公约、村规民约、行业规范、学生守则及其他有关行为规范，自觉践行文明行为。</w:t>
            </w:r>
          </w:p>
          <w:p>
            <w:pPr>
              <w:pStyle w:val="19"/>
              <w:widowControl/>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FF"/>
              </w:rPr>
              <w:t>（本条例首次明确提出，文明行为的主体应该包括单位和个人。）</w:t>
            </w:r>
          </w:p>
        </w:tc>
        <w:tc>
          <w:tcPr>
            <w:tcW w:w="5205" w:type="dxa"/>
            <w:shd w:val="clear" w:color="auto" w:fill="auto"/>
            <w:tcMar>
              <w:top w:w="80" w:type="dxa"/>
              <w:left w:w="80" w:type="dxa"/>
              <w:bottom w:w="80" w:type="dxa"/>
              <w:right w:w="80" w:type="dxa"/>
            </w:tcMar>
          </w:tcPr>
          <w:p>
            <w:pPr>
              <w:pStyle w:val="19"/>
              <w:ind w:firstLine="420" w:firstLineChars="200"/>
              <w:rPr>
                <w:rFonts w:asciiTheme="minorEastAsia" w:hAnsiTheme="minorEastAsia" w:eastAsiaTheme="minorEastAsia" w:cstheme="minorEastAsia"/>
                <w:bCs/>
                <w:color w:val="000000" w:themeColor="text1"/>
                <w:lang w:eastAsia="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bCs/>
                <w:color w:val="000000" w:themeColor="text1"/>
                <w:kern w:val="0"/>
                <w:lang w:val="zh-TW"/>
              </w:rPr>
              <w:t>《</w:t>
            </w:r>
            <w:r>
              <w:rPr>
                <w:rFonts w:hint="eastAsia" w:asciiTheme="minorEastAsia" w:hAnsiTheme="minorEastAsia" w:eastAsiaTheme="minorEastAsia" w:cstheme="minorEastAsia"/>
                <w:b/>
                <w:bCs/>
                <w:color w:val="000000" w:themeColor="text1"/>
                <w:kern w:val="0"/>
              </w:rPr>
              <w:t>昆明</w:t>
            </w:r>
            <w:r>
              <w:rPr>
                <w:rFonts w:hint="eastAsia" w:asciiTheme="minorEastAsia" w:hAnsiTheme="minorEastAsia" w:eastAsiaTheme="minorEastAsia" w:cstheme="minorEastAsia"/>
                <w:b/>
                <w:bCs/>
                <w:color w:val="000000" w:themeColor="text1"/>
                <w:kern w:val="0"/>
                <w:lang w:val="zh-TW"/>
              </w:rPr>
              <w:t>市</w:t>
            </w:r>
            <w:r>
              <w:rPr>
                <w:rFonts w:hint="eastAsia" w:asciiTheme="minorEastAsia" w:hAnsiTheme="minorEastAsia" w:eastAsiaTheme="minorEastAsia" w:cstheme="minorEastAsia"/>
                <w:b/>
                <w:bCs/>
                <w:color w:val="000000" w:themeColor="text1"/>
                <w:kern w:val="0"/>
              </w:rPr>
              <w:t>文明行为促进</w:t>
            </w:r>
            <w:r>
              <w:rPr>
                <w:rFonts w:hint="eastAsia" w:asciiTheme="minorEastAsia" w:hAnsiTheme="minorEastAsia" w:eastAsiaTheme="minorEastAsia" w:cstheme="minorEastAsia"/>
                <w:b/>
                <w:bCs/>
                <w:color w:val="000000" w:themeColor="text1"/>
                <w:kern w:val="0"/>
                <w:lang w:val="zh-TW"/>
              </w:rPr>
              <w:t>条例》</w:t>
            </w:r>
            <w:r>
              <w:rPr>
                <w:rFonts w:hint="eastAsia" w:asciiTheme="minorEastAsia" w:hAnsiTheme="minorEastAsia" w:eastAsiaTheme="minorEastAsia" w:cstheme="minorEastAsia"/>
                <w:bCs/>
                <w:color w:val="000000" w:themeColor="text1"/>
                <w:kern w:val="0"/>
                <w:lang w:val="zh-TW"/>
              </w:rPr>
              <w:t>（2018年</w:t>
            </w:r>
            <w:r>
              <w:rPr>
                <w:rFonts w:hint="eastAsia" w:asciiTheme="minorEastAsia" w:hAnsiTheme="minorEastAsia" w:eastAsiaTheme="minorEastAsia" w:cstheme="minorEastAsia"/>
                <w:bCs/>
                <w:color w:val="000000" w:themeColor="text1"/>
                <w:kern w:val="0"/>
              </w:rPr>
              <w:t>12</w:t>
            </w:r>
            <w:r>
              <w:rPr>
                <w:rFonts w:hint="eastAsia" w:asciiTheme="minorEastAsia" w:hAnsiTheme="minorEastAsia" w:eastAsiaTheme="minorEastAsia" w:cstheme="minorEastAsia"/>
                <w:bCs/>
                <w:color w:val="000000" w:themeColor="text1"/>
                <w:kern w:val="0"/>
                <w:lang w:val="zh-TW"/>
              </w:rPr>
              <w:t>月1日起施行）</w:t>
            </w:r>
          </w:p>
          <w:p>
            <w:pPr>
              <w:pStyle w:val="19"/>
              <w:ind w:firstLine="420" w:firstLineChars="200"/>
              <w:rPr>
                <w:rFonts w:asciiTheme="minorEastAsia" w:hAnsiTheme="minorEastAsia" w:eastAsiaTheme="minorEastAsia" w:cstheme="minorEastAsia"/>
                <w:bCs/>
                <w:color w:val="000000" w:themeColor="text1"/>
                <w:kern w:val="0"/>
              </w:rPr>
            </w:pPr>
            <w:r>
              <w:rPr>
                <w:rFonts w:hint="eastAsia" w:asciiTheme="minorEastAsia" w:hAnsiTheme="minorEastAsia" w:eastAsiaTheme="minorEastAsia" w:cstheme="minorEastAsia"/>
                <w:bCs/>
                <w:color w:val="000000" w:themeColor="text1"/>
                <w:kern w:val="0"/>
              </w:rPr>
              <w:t>第六条 公民应当遵守法律、法规，自觉遵守市民公约、村规民约、学生守则及行业规范，尊重公序良俗。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eastAsia="zh-TW"/>
              </w:rPr>
            </w:pPr>
            <w:r>
              <w:rPr>
                <w:rFonts w:asciiTheme="minorEastAsia" w:hAnsiTheme="minorEastAsia" w:eastAsiaTheme="minorEastAsia" w:cstheme="minorEastAsia"/>
                <w:b/>
                <w:color w:val="000000" w:themeColor="text1"/>
                <w:sz w:val="21"/>
                <w:szCs w:val="21"/>
                <w:lang w:val="zh-TW"/>
              </w:rPr>
              <w:t>文明倡导</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
                <w:color w:val="000000" w:themeColor="text1"/>
                <w:kern w:val="0"/>
                <w:lang w:val="zh-TW"/>
              </w:rPr>
              <w:t>第九条</w:t>
            </w:r>
            <w:r>
              <w:rPr>
                <w:rFonts w:hint="eastAsia" w:asciiTheme="minorEastAsia" w:hAnsiTheme="minorEastAsia" w:eastAsiaTheme="minorEastAsia" w:cstheme="minorEastAsia"/>
                <w:bCs/>
                <w:color w:val="000000" w:themeColor="text1"/>
              </w:rPr>
              <w:t>倡导下列文明行为：</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（一）热爱祖国，维护民族团结；</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（二）尊重和关怀军人、退役军人及其家属，传承和弘扬英雄烈士精神，礼遇烈士遗属；</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（三）爱护公共财产，合理使用公共设施，节约公共资源；</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（四）遵守公共秩序，言行举止文明得体，尊重他人权利；</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（五）维护城乡环境和公共卫生，爱护园林、绿地和水体，文明如厕，做好垃圾分类，使用节能产品，减少污染排放；</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六）保护辽河口国家级自然保护区、绕阳湾国家湿地公园、辽河国家湿地公园等湿地资源，保护辽河、大辽河、绕阳河、大凌河等河流水系，保护丹顶鹤、黑嘴鸥、斑海豹等野生动物的繁殖、栖息地以及鱼类洄游通道；</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（七）文明交通，绿色出行；</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（八）文明旅游，文明观看体育比赛和文艺演出；</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（九）尊重知识产权，购买、使用正版软件、书籍、音像作品；</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（十）移风易俗，文明节庆，文明婚丧，文明祭祀；</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（十一）诚实守信，爱岗敬业，热心服务，乐于奉献；</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（十二）尊老爱幼，待人宽厚，家庭和睦，邻里友善；</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（十三）其他引领社会风尚的文明行为。</w:t>
            </w:r>
          </w:p>
          <w:p>
            <w:pPr>
              <w:pStyle w:val="19"/>
              <w:widowControl/>
              <w:ind w:firstLine="420" w:firstLineChars="200"/>
              <w:rPr>
                <w:rFonts w:asciiTheme="minorEastAsia" w:hAnsiTheme="minorEastAsia" w:eastAsiaTheme="minorEastAsia" w:cstheme="minorEastAsia"/>
                <w:bCs/>
                <w:color w:val="000000" w:themeColor="text1"/>
                <w:lang w:val="zh-TW"/>
              </w:rPr>
            </w:pPr>
            <w:r>
              <w:rPr>
                <w:rFonts w:hint="eastAsia" w:asciiTheme="minorEastAsia" w:hAnsiTheme="minorEastAsia" w:eastAsiaTheme="minorEastAsia" w:cstheme="minorEastAsia"/>
                <w:bCs/>
                <w:color w:val="0000FF"/>
              </w:rPr>
              <w:t>（盘锦是全国园林城市，有丰富湿地资源，有丹顶鹤等珍稀野生动物，有大连理工大学知识产权学院和国家知识产权培训基地，在倡导的文明行为中体现了民意和盘锦特色。）</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rPr>
            </w:pP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
                <w:color w:val="000000" w:themeColor="text1"/>
                <w:kern w:val="0"/>
              </w:rPr>
              <w:t>中华人民共和国宪法</w:t>
            </w: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1982年12月4日起施行）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第四条中华人民共和国各民族一律平等。国家保障各少数民族的合法的权利和利益，维护和发展各民族的平等团结互助和谐关系。禁止对任何民族的歧视和压迫，禁止破坏民族团结和制造民族分裂的行为。 国家根据各少数民族的特点和需要，帮助各少数民族地区加速经济和文化的发展。 各少数民族聚居的地方实行区域自治，设立自治机关，行使自治权。各民族自治地方都是中华人民共和国不可分离的部分。 各民族都有使用和发展自己的语言文字的自由，都有保持或者改革自己的风俗习惯的自由。</w:t>
            </w:r>
          </w:p>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《中华人民共和国民法总则》</w:t>
            </w:r>
            <w:r>
              <w:rPr>
                <w:rFonts w:hint="eastAsia" w:asciiTheme="minorEastAsia" w:hAnsiTheme="minorEastAsia" w:eastAsiaTheme="minorEastAsia" w:cstheme="minorEastAsia"/>
                <w:bCs/>
                <w:color w:val="000000" w:themeColor="text1"/>
                <w:kern w:val="0"/>
                <w:lang w:val="zh-TW"/>
              </w:rPr>
              <w:t>（201</w:t>
            </w:r>
            <w:r>
              <w:rPr>
                <w:rFonts w:hint="eastAsia" w:asciiTheme="minorEastAsia" w:hAnsiTheme="minorEastAsia" w:eastAsiaTheme="minorEastAsia" w:cstheme="minorEastAsia"/>
                <w:bCs/>
                <w:color w:val="000000" w:themeColor="text1"/>
                <w:kern w:val="0"/>
              </w:rPr>
              <w:t>7</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10</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第八条民事主体从事民事活动，不得违反法律，不得违背公序良俗。</w:t>
            </w:r>
          </w:p>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《中华人民共和国</w:t>
            </w:r>
            <w:r>
              <w:rPr>
                <w:rFonts w:hint="eastAsia" w:asciiTheme="minorEastAsia" w:hAnsiTheme="minorEastAsia" w:eastAsiaTheme="minorEastAsia" w:cstheme="minorEastAsia"/>
                <w:b/>
                <w:color w:val="000000" w:themeColor="text1"/>
                <w:kern w:val="0"/>
              </w:rPr>
              <w:t>物权法</w:t>
            </w: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Cs/>
                <w:color w:val="000000" w:themeColor="text1"/>
                <w:kern w:val="0"/>
                <w:lang w:val="zh-TW"/>
              </w:rPr>
              <w:t>（20</w:t>
            </w:r>
            <w:r>
              <w:rPr>
                <w:rFonts w:hint="eastAsia" w:asciiTheme="minorEastAsia" w:hAnsiTheme="minorEastAsia" w:eastAsiaTheme="minorEastAsia" w:cstheme="minorEastAsia"/>
                <w:bCs/>
                <w:color w:val="000000" w:themeColor="text1"/>
                <w:kern w:val="0"/>
              </w:rPr>
              <w:t>0</w:t>
            </w:r>
            <w:r>
              <w:rPr>
                <w:rFonts w:hint="eastAsia" w:asciiTheme="minorEastAsia" w:hAnsiTheme="minorEastAsia" w:eastAsiaTheme="minorEastAsia" w:cstheme="minorEastAsia"/>
                <w:bCs/>
                <w:color w:val="000000" w:themeColor="text1"/>
                <w:kern w:val="0"/>
                <w:lang w:val="zh-TW"/>
              </w:rPr>
              <w:t>7年10月1日起施行）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第五十六条 国家所有的财产受法律保护，禁止任何单位和个人侵占、哄抢、私分、截留、破坏。</w:t>
            </w:r>
          </w:p>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《中华人民共和国英雄烈士保护法》</w:t>
            </w:r>
            <w:r>
              <w:rPr>
                <w:rFonts w:hint="eastAsia" w:asciiTheme="minorEastAsia" w:hAnsiTheme="minorEastAsia" w:eastAsiaTheme="minorEastAsia" w:cstheme="minorEastAsia"/>
                <w:bCs/>
                <w:color w:val="000000" w:themeColor="text1"/>
                <w:kern w:val="0"/>
                <w:lang w:val="zh-TW"/>
              </w:rPr>
              <w:t>（20</w:t>
            </w:r>
            <w:r>
              <w:rPr>
                <w:rFonts w:hint="eastAsia" w:asciiTheme="minorEastAsia" w:hAnsiTheme="minorEastAsia" w:eastAsiaTheme="minorEastAsia" w:cstheme="minorEastAsia"/>
                <w:bCs/>
                <w:color w:val="000000" w:themeColor="text1"/>
                <w:kern w:val="0"/>
              </w:rPr>
              <w:t>18</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5</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第三条英雄烈士事迹和精神是中华民族的共同历史记忆和社会主义核心价值观的重要体现。 国家保护英雄烈士，对英雄烈士予以褒扬、纪念，加强对英雄烈士事迹和精神的宣传、教育，维护英雄烈士尊严和合法权益。 全社会都应当崇尚、学习、捍卫英雄烈士。</w:t>
            </w:r>
          </w:p>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《中华人民共和国野生动物保护法》</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1989</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3</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第五条国家保护野生动物及其栖息地。县级以上人民政府应当制定野生动物及其栖息地相关保护规划和措施，并将野生动物保护经费纳入预算。 国家鼓励公民、法人和其他组织依法通过捐赠、资助、志愿服务等方式参与野生动物保护活动，支持野生动物保护公益事业。 本法规定的野生动物栖息地，是指野生动物野外种群生息繁衍的重要区域。</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第六条任何组织和个人都有保护野生动物及其栖息地的义务。禁止违法猎捕野生动物、破坏野生动物栖息地。 任何组织和个人都有权向有关部门和机关举报或者控告违反本法的行为。野生动物保护主管部门和其他有关部门、机关对举报或者控告，应当及时依法处理。</w:t>
            </w: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《舟山市文明行为促进条例》</w:t>
            </w:r>
            <w:r>
              <w:rPr>
                <w:rFonts w:hint="eastAsia" w:asciiTheme="minorEastAsia" w:hAnsiTheme="minorEastAsia" w:eastAsiaTheme="minorEastAsia" w:cstheme="minorEastAsia"/>
                <w:bCs/>
                <w:color w:val="000000" w:themeColor="text1"/>
                <w:kern w:val="0"/>
                <w:lang w:val="zh-TW"/>
              </w:rPr>
              <w:t>（2018年3月1日起施行）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第八条　提倡下列行为：</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（一）遵守公共礼仪，讲究文明礼貌，在公共场所衣着得体、不大声喧哗、不说粗话脏话；</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（二）等候服务时依次排队，不随意插队；</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（三）乘坐公共交通工具时，先下后上，主动为老、弱、病、残、孕、幼和怀抱婴儿的乘客让座；</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（四）乘坐交通客船时不嬉闹、追逐，不拥挤在船的一侧，不在危险区域滞留，不擅自进入禁止区域；</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（五）通过路口或者横过马路走人行横道或者过街设施，遇机动车礼让时及时通过；</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（六）保护生态环境，减少日常生活废弃物对环境造成的损害；</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（七）文明如厕，及时冲洗；</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（八）文明过节庆，文明办婚丧，文明祭扫，文明敬香，减少燃放烟花爆竹；</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（九）保护海洋渔业资源，不购买、不食用受保护幼鱼和禁渔期内禁捕的海产品；</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（十）节约粮食、水、电、燃气等资源，合理消费，不铺张浪费；</w:t>
            </w:r>
          </w:p>
          <w:p>
            <w:pPr>
              <w:pStyle w:val="19"/>
              <w:widowControl/>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　（十一）建设文明家庭，弘扬尊老爱幼、男女平等、夫妻和睦、勤俭持家、邻里团结的家庭美德；</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（十二）其他有益于自然、社会、家庭和谐发展的行为。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0"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eastAsia="zh-TW"/>
              </w:rPr>
              <w:t>鼓励的文明行为</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第十条</w:t>
            </w:r>
            <w:r>
              <w:rPr>
                <w:rFonts w:hint="eastAsia" w:asciiTheme="minorEastAsia" w:hAnsiTheme="minorEastAsia" w:eastAsiaTheme="minorEastAsia" w:cstheme="minorEastAsia"/>
                <w:bCs/>
                <w:color w:val="000000" w:themeColor="text1"/>
                <w:kern w:val="0"/>
                <w:lang w:val="zh-TW"/>
              </w:rPr>
              <w:t>鼓励下列文明行为：</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（一）参与</w:t>
            </w:r>
            <w:r>
              <w:rPr>
                <w:rFonts w:hint="eastAsia" w:asciiTheme="minorEastAsia" w:hAnsiTheme="minorEastAsia" w:eastAsiaTheme="minorEastAsia" w:cstheme="minorEastAsia"/>
                <w:bCs/>
                <w:color w:val="000000" w:themeColor="text1"/>
                <w:kern w:val="0"/>
              </w:rPr>
              <w:t>救</w:t>
            </w:r>
            <w:r>
              <w:rPr>
                <w:rFonts w:hint="eastAsia" w:asciiTheme="minorEastAsia" w:hAnsiTheme="minorEastAsia" w:eastAsiaTheme="minorEastAsia" w:cstheme="minorEastAsia"/>
                <w:bCs/>
                <w:color w:val="000000" w:themeColor="text1"/>
                <w:kern w:val="0"/>
                <w:lang w:val="zh-TW"/>
              </w:rPr>
              <w:t>灾、抢险、扶贫、济困、助残、救孤等社会公益或慈善活动；</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（二）参与志愿服务活动；</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（三）见义勇为；</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（四）按照操作规范对需要急救的人员实施紧急现场救护或拨打相关急救电话，并提供必要帮助；</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（五）无偿献血，捐献造血干细胞、遗体、人体器官（组织）；</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（六）利用自有场所、设施设立公益服务点；</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（七）向社会免费开放单位内部厕所；</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（八）在公共场所配备相对独立的母婴室、第三卫生间等公共设施，设置自动体外除颤器等急救设备；</w:t>
            </w:r>
          </w:p>
          <w:p>
            <w:pPr>
              <w:pStyle w:val="19"/>
              <w:widowControl/>
              <w:ind w:firstLine="420" w:firstLineChars="200"/>
              <w:rPr>
                <w:rFonts w:asciiTheme="minorEastAsia" w:hAnsiTheme="minorEastAsia" w:eastAsiaTheme="minorEastAsia" w:cstheme="minorEastAsia"/>
                <w:bCs/>
                <w:color w:val="000000" w:themeColor="text1"/>
                <w:kern w:val="0"/>
                <w:u w:val="single"/>
                <w:lang w:val="zh-TW"/>
              </w:rPr>
            </w:pPr>
            <w:r>
              <w:rPr>
                <w:rFonts w:hint="eastAsia" w:asciiTheme="minorEastAsia" w:hAnsiTheme="minorEastAsia" w:eastAsiaTheme="minorEastAsia" w:cstheme="minorEastAsia"/>
                <w:bCs/>
                <w:color w:val="000000" w:themeColor="text1"/>
                <w:kern w:val="0"/>
                <w:lang w:val="zh-TW"/>
              </w:rPr>
              <w:t>（九）其他推动社会进步的文明行为。</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《辽宁省防震减灾条例》</w:t>
            </w:r>
            <w:r>
              <w:rPr>
                <w:rFonts w:hint="eastAsia" w:asciiTheme="minorEastAsia" w:hAnsiTheme="minorEastAsia" w:eastAsiaTheme="minorEastAsia" w:cstheme="minorEastAsia"/>
                <w:bCs/>
                <w:color w:val="000000" w:themeColor="text1"/>
                <w:kern w:val="0"/>
                <w:lang w:val="zh-TW"/>
              </w:rPr>
              <w:t>（201</w:t>
            </w:r>
            <w:r>
              <w:rPr>
                <w:rFonts w:hint="eastAsia" w:asciiTheme="minorEastAsia" w:hAnsiTheme="minorEastAsia" w:eastAsiaTheme="minorEastAsia" w:cstheme="minorEastAsia"/>
                <w:bCs/>
                <w:color w:val="000000" w:themeColor="text1"/>
                <w:kern w:val="0"/>
              </w:rPr>
              <w:t>1</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6</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 xml:space="preserve">第三十条政府鼓励企业、事业单位、社会团体组建民间地震灾害救援志愿者队伍，参与应急救援。 </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地震工作主管部门应当对志愿者队伍的应急救援培训和演练提供技术指导。</w:t>
            </w:r>
          </w:p>
          <w:p>
            <w:pPr>
              <w:pStyle w:val="19"/>
              <w:widowControl/>
              <w:ind w:firstLine="422"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《辽宁省脱贫攻坚责任制实施办法》</w:t>
            </w:r>
            <w:r>
              <w:rPr>
                <w:rFonts w:hint="eastAsia" w:asciiTheme="minorEastAsia" w:hAnsiTheme="minorEastAsia" w:eastAsiaTheme="minorEastAsia" w:cstheme="minorEastAsia"/>
                <w:bCs/>
                <w:color w:val="000000" w:themeColor="text1"/>
                <w:kern w:val="0"/>
                <w:lang w:val="zh-TW"/>
              </w:rPr>
              <w:t>（2017年2月6日起施行）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第二十四条民营企业、社会组织和公民个人应当积极履行社会责任，主动支持和参与脱贫攻坚。</w:t>
            </w:r>
          </w:p>
          <w:p>
            <w:pPr>
              <w:pStyle w:val="19"/>
              <w:widowControl/>
              <w:ind w:firstLine="422"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《沈阳市残疾人保障条例》</w:t>
            </w:r>
            <w:r>
              <w:rPr>
                <w:rFonts w:hint="eastAsia" w:asciiTheme="minorEastAsia" w:hAnsiTheme="minorEastAsia" w:eastAsiaTheme="minorEastAsia" w:cstheme="minorEastAsia"/>
                <w:bCs/>
                <w:color w:val="000000" w:themeColor="text1"/>
                <w:kern w:val="0"/>
                <w:lang w:val="zh-TW"/>
              </w:rPr>
              <w:t>（201</w:t>
            </w:r>
            <w:r>
              <w:rPr>
                <w:rFonts w:hint="eastAsia" w:asciiTheme="minorEastAsia" w:hAnsiTheme="minorEastAsia" w:eastAsiaTheme="minorEastAsia" w:cstheme="minorEastAsia"/>
                <w:bCs/>
                <w:color w:val="000000" w:themeColor="text1"/>
                <w:kern w:val="0"/>
              </w:rPr>
              <w:t>4</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5</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第二十五条鼓励和扶持社会力量兴办残疾人托养、供养和康复等服务机构。</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倡导社会组织和志愿者为残疾人家庭提供无偿服务。</w:t>
            </w:r>
          </w:p>
          <w:p>
            <w:pPr>
              <w:pStyle w:val="19"/>
              <w:widowControl/>
              <w:ind w:firstLine="422"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《辽宁省社会救助实施办法》</w:t>
            </w:r>
            <w:r>
              <w:rPr>
                <w:rFonts w:hint="eastAsia" w:asciiTheme="minorEastAsia" w:hAnsiTheme="minorEastAsia" w:eastAsiaTheme="minorEastAsia" w:cstheme="minorEastAsia"/>
                <w:bCs/>
                <w:color w:val="000000" w:themeColor="text1"/>
                <w:kern w:val="0"/>
                <w:lang w:val="zh-TW"/>
              </w:rPr>
              <w:t>（201</w:t>
            </w:r>
            <w:r>
              <w:rPr>
                <w:rFonts w:hint="eastAsia" w:asciiTheme="minorEastAsia" w:hAnsiTheme="minorEastAsia" w:eastAsiaTheme="minorEastAsia" w:cstheme="minorEastAsia"/>
                <w:bCs/>
                <w:color w:val="000000" w:themeColor="text1"/>
                <w:kern w:val="0"/>
              </w:rPr>
              <w:t>6</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7</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第七条鼓励社会力量采取捐赠、帮扶、志愿服务和承接政府购买服务等方式，参与社会救助。</w:t>
            </w:r>
          </w:p>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《辽宁省志愿服务条例》</w:t>
            </w:r>
            <w:r>
              <w:rPr>
                <w:rFonts w:hint="eastAsia" w:asciiTheme="minorEastAsia" w:hAnsiTheme="minorEastAsia" w:eastAsiaTheme="minorEastAsia" w:cstheme="minorEastAsia"/>
                <w:bCs/>
                <w:color w:val="000000" w:themeColor="text1"/>
                <w:kern w:val="0"/>
                <w:lang w:val="zh-TW"/>
              </w:rPr>
              <w:t>（201</w:t>
            </w:r>
            <w:r>
              <w:rPr>
                <w:rFonts w:hint="eastAsia" w:asciiTheme="minorEastAsia" w:hAnsiTheme="minorEastAsia" w:eastAsiaTheme="minorEastAsia" w:cstheme="minorEastAsia"/>
                <w:bCs/>
                <w:color w:val="000000" w:themeColor="text1"/>
                <w:kern w:val="0"/>
              </w:rPr>
              <w:t>8</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2</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第三十三条国家鼓励企业事业单位、基层群众性自治组织和其他组织为开展志愿服务提供场所和其他便利条件。</w:t>
            </w:r>
          </w:p>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《辽宁省奖励和保护见义勇为人员条例》</w:t>
            </w:r>
            <w:r>
              <w:rPr>
                <w:rFonts w:hint="eastAsia" w:asciiTheme="minorEastAsia" w:hAnsiTheme="minorEastAsia" w:eastAsiaTheme="minorEastAsia" w:cstheme="minorEastAsia"/>
                <w:bCs/>
                <w:color w:val="000000" w:themeColor="text1"/>
                <w:kern w:val="0"/>
                <w:lang w:val="zh-TW"/>
              </w:rPr>
              <w:t>（201</w:t>
            </w:r>
            <w:r>
              <w:rPr>
                <w:rFonts w:hint="eastAsia" w:asciiTheme="minorEastAsia" w:hAnsiTheme="minorEastAsia" w:eastAsiaTheme="minorEastAsia" w:cstheme="minorEastAsia"/>
                <w:bCs/>
                <w:color w:val="000000" w:themeColor="text1"/>
                <w:kern w:val="0"/>
              </w:rPr>
              <w:t>3</w:t>
            </w:r>
            <w:r>
              <w:rPr>
                <w:rFonts w:hint="eastAsia" w:asciiTheme="minorEastAsia" w:hAnsiTheme="minorEastAsia" w:eastAsiaTheme="minorEastAsia" w:cstheme="minorEastAsia"/>
                <w:bCs/>
                <w:color w:val="000000" w:themeColor="text1"/>
                <w:kern w:val="0"/>
                <w:lang w:val="zh-TW"/>
              </w:rPr>
              <w:t>年1</w:t>
            </w:r>
            <w:r>
              <w:rPr>
                <w:rFonts w:hint="eastAsia" w:asciiTheme="minorEastAsia" w:hAnsiTheme="minorEastAsia" w:eastAsiaTheme="minorEastAsia" w:cstheme="minorEastAsia"/>
                <w:bCs/>
                <w:color w:val="000000" w:themeColor="text1"/>
                <w:kern w:val="0"/>
              </w:rPr>
              <w:t>1</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第四条奖励和保护见义勇为人员，实行政府主导与社会参与相结合，精神鼓励、物质奖励与权益保护相结合，坚持及时、公开、公平、公正的原则。</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鼓励采取合法、适当、有效的方式进行见义勇为。</w:t>
            </w:r>
          </w:p>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《辽宁省实施</w:t>
            </w:r>
            <w:r>
              <w:rPr>
                <w:rFonts w:hint="eastAsia" w:asciiTheme="minorEastAsia" w:hAnsiTheme="minorEastAsia" w:eastAsiaTheme="minorEastAsia" w:cstheme="minorEastAsia"/>
                <w:b/>
                <w:color w:val="000000" w:themeColor="text1"/>
                <w:kern w:val="0"/>
              </w:rPr>
              <w:t>&lt;</w:t>
            </w:r>
            <w:r>
              <w:rPr>
                <w:rFonts w:hint="eastAsia" w:asciiTheme="minorEastAsia" w:hAnsiTheme="minorEastAsia" w:eastAsiaTheme="minorEastAsia" w:cstheme="minorEastAsia"/>
                <w:b/>
                <w:color w:val="000000" w:themeColor="text1"/>
                <w:kern w:val="0"/>
                <w:lang w:val="zh-TW"/>
              </w:rPr>
              <w:t>中华人民共和国献血法</w:t>
            </w:r>
            <w:r>
              <w:rPr>
                <w:rFonts w:hint="eastAsia" w:asciiTheme="minorEastAsia" w:hAnsiTheme="minorEastAsia" w:eastAsiaTheme="minorEastAsia" w:cstheme="minorEastAsia"/>
                <w:b/>
                <w:color w:val="000000" w:themeColor="text1"/>
                <w:kern w:val="0"/>
              </w:rPr>
              <w:t>&gt;</w:t>
            </w:r>
            <w:r>
              <w:rPr>
                <w:rFonts w:hint="eastAsia" w:asciiTheme="minorEastAsia" w:hAnsiTheme="minorEastAsia" w:eastAsiaTheme="minorEastAsia" w:cstheme="minorEastAsia"/>
                <w:b/>
                <w:color w:val="000000" w:themeColor="text1"/>
                <w:kern w:val="0"/>
                <w:lang w:val="zh-TW"/>
              </w:rPr>
              <w:t>办法》</w:t>
            </w:r>
            <w:r>
              <w:rPr>
                <w:rFonts w:hint="eastAsia" w:asciiTheme="minorEastAsia" w:hAnsiTheme="minorEastAsia" w:eastAsiaTheme="minorEastAsia" w:cstheme="minorEastAsia"/>
                <w:bCs/>
                <w:color w:val="000000" w:themeColor="text1"/>
                <w:kern w:val="0"/>
                <w:lang w:val="zh-TW"/>
              </w:rPr>
              <w:t>（201</w:t>
            </w:r>
            <w:r>
              <w:rPr>
                <w:rFonts w:hint="eastAsia" w:asciiTheme="minorEastAsia" w:hAnsiTheme="minorEastAsia" w:eastAsiaTheme="minorEastAsia" w:cstheme="minorEastAsia"/>
                <w:bCs/>
                <w:color w:val="000000" w:themeColor="text1"/>
                <w:kern w:val="0"/>
              </w:rPr>
              <w:t>1</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1</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第三条依法实行无偿献血制度，提倡十八周岁至五十五周岁的健康公民自愿献血。</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单位和个人应当积极参与无偿献血活动。</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鼓励国家工作人员、现役军人和高等学校在校学生率先献血。</w:t>
            </w:r>
          </w:p>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《国家旅游局办公室关于加快推进第三卫生间（家庭卫生间)建设的通知》</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2017年2月2日发布</w:t>
            </w:r>
            <w:r>
              <w:rPr>
                <w:rFonts w:hint="eastAsia" w:asciiTheme="minorEastAsia" w:hAnsiTheme="minorEastAsia" w:eastAsiaTheme="minorEastAsia" w:cstheme="minorEastAsia"/>
                <w:bCs/>
                <w:color w:val="000000" w:themeColor="text1"/>
                <w:kern w:val="0"/>
                <w:lang w:val="zh-TW"/>
              </w:rPr>
              <w:t>）</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第三卫生间（家庭卫生间）是在厕所中专门设置的、为行为障碍者或协助行动不能自理的亲人（尤其是异性）使用的卫生间。</w:t>
            </w:r>
          </w:p>
        </w:tc>
        <w:tc>
          <w:tcPr>
            <w:tcW w:w="354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eastAsia="zh-TW"/>
              </w:rPr>
            </w:pPr>
            <w:r>
              <w:rPr>
                <w:rFonts w:hint="eastAsia" w:asciiTheme="minorEastAsia" w:hAnsiTheme="minorEastAsia" w:eastAsiaTheme="minorEastAsia" w:cstheme="minorEastAsia"/>
                <w:b/>
                <w:color w:val="000000" w:themeColor="text1"/>
                <w:kern w:val="0"/>
                <w:lang w:val="zh-TW" w:eastAsia="zh-TW"/>
              </w:rPr>
              <w:t>重点治理</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第十一条</w:t>
            </w:r>
            <w:r>
              <w:rPr>
                <w:rFonts w:hint="eastAsia" w:asciiTheme="minorEastAsia" w:hAnsiTheme="minorEastAsia" w:eastAsiaTheme="minorEastAsia" w:cstheme="minorEastAsia"/>
                <w:bCs/>
                <w:color w:val="000000" w:themeColor="text1"/>
                <w:kern w:val="0"/>
                <w:lang w:val="zh-TW"/>
              </w:rPr>
              <w:t>禁止下列不文明行为：</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（一）破坏公共设施、城市公共绿地或绿化设施；</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（二）随意涂写、刻画、张贴、悬挂、展示、散发广告或其他宣传品；</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（三）出店经营、占道经营或占用公共区域堆放商品、杂物；超标排放大气污染物、水污染物或噪声；</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四）在公共场所和公共交通工具内大声喧哗、吵闹或使用手机等便携式播放工具高声播放音乐、视频；进行文化、体育、健身、娱乐、培训以及声乐（乐器）练习等活动时，产生超标噪声，影响他人生活、工作、学习；在公众休息时间以及中考、高考等特殊期间，进行产生环境噪声污染的装修活动；</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（五）乘坐公共交通工具、电梯或者等候服务时，随意插队，扰乱公共场所秩序；</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（六）未成年人的监护人或陪同的成年人没有约束未成年人遵守公共秩序，损害他人合法权益；</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（七）机动车违规、无序停放；未依法完成年审的机动车占用公共资源长期停放、车容破损并且无人管理；以摆放物品等方式侵占公共停车泊位；公共自行车、共享车辆随意停放、丢弃；</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（八）驾驶机动车未礼让行人；在禁止鸣喇叭的区域或路段鸣喇叭；违规使用远光灯；违规变更车道、掉头或停车；</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（九）客运出租汽车驾驶员欺诈乘客、中途甩客或拒载；</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（十）行人通过路口或者横过道路，不走人行横道或过街设施，不按交通信号灯指示通行；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（十一）乘坐公共交通工具时滋扰驾驶员、乘务人员及其他乘客；</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（十二）霸占、抢占公共设施、公共座位或者应对号入座的他人座位；</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（十三）在住宅小区内及出入口处停放机动车，妨碍公共道路、共有道路通行，占用、损坏绿地或小区设施，占用、堵塞消防车通道，堵塞他人车库门；</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（十四）在建筑物的阳台、窗户、屋顶、平台、走廊、楼梯、消防通道等空间，放置危害公共安全及妨碍他人正常生活的物品；</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五）饲养的宠物干扰他人正常生活；未为宠物注射必要的疫苗；携宠物出户时，未遵守相关规定，未采取必要的安全和卫生措施，未及时清理宠物排泄物；虐待、遗弃宠物，随意丢弃宠物尸体，宠物死亡后未做无害化处理；</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（十六）擅自引入外来物种；随意将动物放生至户外环境，危害生态系统或干扰周边单位和个人的正常生产、生活；</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（十七）未在依法禁止吸烟的场所设置明显的禁烟标志，对所管理、经营场所内的违规吸烟行为制止不力；在设置有禁烟标志的场所或区域内吸烟；</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（十八）违规燃放烟花爆竹；</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（十九）进行包含有色情、暴力、低俗内容的网络聊天、网络宣传、网络直播；</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（二十）应当禁止的其他不文明行为。</w:t>
            </w:r>
          </w:p>
        </w:tc>
        <w:tc>
          <w:tcPr>
            <w:tcW w:w="5205" w:type="dxa"/>
            <w:shd w:val="clear" w:color="auto" w:fill="auto"/>
            <w:tcMar>
              <w:top w:w="80" w:type="dxa"/>
              <w:left w:w="80" w:type="dxa"/>
              <w:bottom w:w="80" w:type="dxa"/>
              <w:right w:w="80" w:type="dxa"/>
            </w:tcMar>
          </w:tcPr>
          <w:p>
            <w:pPr>
              <w:ind w:firstLine="422"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
                <w:bCs/>
                <w:color w:val="000000" w:themeColor="text1"/>
                <w:sz w:val="21"/>
                <w:szCs w:val="21"/>
              </w:rPr>
              <w:t>中华人民共和国环境噪声污染防治法</w:t>
            </w: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Cs/>
                <w:color w:val="000000" w:themeColor="text1"/>
                <w:sz w:val="21"/>
                <w:szCs w:val="21"/>
                <w:lang w:val="zh-TW"/>
              </w:rPr>
              <w:t>（</w:t>
            </w:r>
            <w:r>
              <w:rPr>
                <w:rFonts w:asciiTheme="minorEastAsia" w:hAnsiTheme="minorEastAsia" w:eastAsiaTheme="minorEastAsia" w:cstheme="minorEastAsia"/>
                <w:bCs/>
                <w:color w:val="000000" w:themeColor="text1"/>
                <w:sz w:val="21"/>
                <w:szCs w:val="21"/>
              </w:rPr>
              <w:t>1997</w:t>
            </w:r>
            <w:r>
              <w:rPr>
                <w:rFonts w:asciiTheme="minorEastAsia" w:hAnsiTheme="minorEastAsia" w:eastAsiaTheme="minorEastAsia" w:cstheme="minorEastAsia"/>
                <w:bCs/>
                <w:color w:val="000000" w:themeColor="text1"/>
                <w:sz w:val="21"/>
                <w:szCs w:val="21"/>
                <w:lang w:val="zh-TW"/>
              </w:rPr>
              <w:t>年</w:t>
            </w:r>
            <w:r>
              <w:rPr>
                <w:rFonts w:asciiTheme="minorEastAsia" w:hAnsiTheme="minorEastAsia" w:eastAsiaTheme="minorEastAsia" w:cstheme="minorEastAsia"/>
                <w:bCs/>
                <w:color w:val="000000" w:themeColor="text1"/>
                <w:sz w:val="21"/>
                <w:szCs w:val="21"/>
              </w:rPr>
              <w:t>3</w:t>
            </w:r>
            <w:r>
              <w:rPr>
                <w:rFonts w:asciiTheme="minorEastAsia" w:hAnsiTheme="minorEastAsia" w:eastAsiaTheme="minorEastAsia" w:cstheme="minorEastAsia"/>
                <w:bCs/>
                <w:color w:val="000000" w:themeColor="text1"/>
                <w:sz w:val="21"/>
                <w:szCs w:val="21"/>
                <w:lang w:val="zh-TW"/>
              </w:rPr>
              <w:t>月1日起施行）</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第二条本法所称环境噪声，是指在工业生产、建筑施工、交通运输和社会生活中所产生的干扰周围生活环境的声音。</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本法所称环境噪声污染，是指所产生的环境噪声超过国家规定的环境噪声排放标准，并干扰他人正常生活、工作和学习的现象。</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第四十五条禁止任何单位、个人在城市市区噪声敏感建设物集中区域内使用高音广播喇叭。</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在城市市区街道、广场、公园等公共场所组织娱乐、集会等活动，使用音响器材可能产生干扰周围生活环境的过大音量的，必须遵守当地公安机关的规定。</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第四十六条使用家用电器、乐器或者进行其他家庭室内娱乐活动时，应当控制音量或者采取其他有效措施，避免对周围居民造成环境噪声污染。</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第四十七条在已竣工交付使用的住宅楼进行室内装修活动，应当限制作业时间，并采取其他有效措施，以减轻、避免对周围居民造成环境噪声污染。</w:t>
            </w:r>
          </w:p>
          <w:p>
            <w:pPr>
              <w:ind w:firstLine="422"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w:t>
            </w:r>
            <w:r>
              <w:rPr>
                <w:rFonts w:asciiTheme="minorEastAsia" w:hAnsiTheme="minorEastAsia" w:eastAsiaTheme="minorEastAsia" w:cstheme="minorEastAsia"/>
                <w:b/>
                <w:color w:val="000000" w:themeColor="text1"/>
                <w:sz w:val="21"/>
                <w:szCs w:val="21"/>
              </w:rPr>
              <w:t>声环境质量标准</w:t>
            </w:r>
            <w:r>
              <w:rPr>
                <w:rFonts w:asciiTheme="minorEastAsia" w:hAnsiTheme="minorEastAsia" w:eastAsiaTheme="minorEastAsia" w:cstheme="minorEastAsia"/>
                <w:b/>
                <w:color w:val="000000" w:themeColor="text1"/>
                <w:sz w:val="21"/>
                <w:szCs w:val="21"/>
                <w:lang w:val="zh-TW"/>
              </w:rPr>
              <w:t>》</w:t>
            </w:r>
            <w:r>
              <w:rPr>
                <w:rFonts w:asciiTheme="minorEastAsia" w:hAnsiTheme="minorEastAsia" w:eastAsiaTheme="minorEastAsia" w:cstheme="minorEastAsia"/>
                <w:bCs/>
                <w:color w:val="000000" w:themeColor="text1"/>
                <w:sz w:val="21"/>
                <w:szCs w:val="21"/>
                <w:lang w:val="zh-TW"/>
              </w:rPr>
              <w:t>（</w:t>
            </w:r>
            <w:r>
              <w:rPr>
                <w:rFonts w:asciiTheme="minorEastAsia" w:hAnsiTheme="minorEastAsia" w:eastAsiaTheme="minorEastAsia" w:cstheme="minorEastAsia"/>
                <w:bCs/>
                <w:color w:val="000000" w:themeColor="text1"/>
                <w:sz w:val="21"/>
                <w:szCs w:val="21"/>
              </w:rPr>
              <w:t>2008年10月1日起施行</w:t>
            </w:r>
            <w:r>
              <w:rPr>
                <w:rFonts w:asciiTheme="minorEastAsia" w:hAnsiTheme="minorEastAsia" w:eastAsiaTheme="minorEastAsia" w:cstheme="minorEastAsia"/>
                <w:bCs/>
                <w:color w:val="000000" w:themeColor="text1"/>
                <w:sz w:val="21"/>
                <w:szCs w:val="21"/>
                <w:lang w:val="zh-TW"/>
              </w:rPr>
              <w:t>）</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3.4根据《中华人民共和国环境噪声污染防治法》，“昼间”是指6：00 至22：00 之间的时段；“夜间”是指22：00 至次日6：00 之间的时段。</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县级以上人民政府为环境噪声污染防治的需要 （如考虑时差、作息习惯差异等）而对昼间、夜间的划分另有规定的，应按其规定执行。</w:t>
            </w:r>
          </w:p>
          <w:p>
            <w:pPr>
              <w:ind w:firstLine="422"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
                <w:bCs/>
                <w:color w:val="000000" w:themeColor="text1"/>
                <w:sz w:val="21"/>
                <w:szCs w:val="21"/>
              </w:rPr>
              <w:t>中华人民共和国道路交通安全法</w:t>
            </w: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Cs/>
                <w:color w:val="000000" w:themeColor="text1"/>
                <w:sz w:val="21"/>
                <w:szCs w:val="21"/>
                <w:lang w:val="zh-TW"/>
              </w:rPr>
              <w:t>（</w:t>
            </w:r>
            <w:r>
              <w:rPr>
                <w:rFonts w:asciiTheme="minorEastAsia" w:hAnsiTheme="minorEastAsia" w:eastAsiaTheme="minorEastAsia" w:cstheme="minorEastAsia"/>
                <w:bCs/>
                <w:color w:val="000000" w:themeColor="text1"/>
                <w:sz w:val="21"/>
                <w:szCs w:val="21"/>
              </w:rPr>
              <w:t>2004</w:t>
            </w:r>
            <w:r>
              <w:rPr>
                <w:rFonts w:asciiTheme="minorEastAsia" w:hAnsiTheme="minorEastAsia" w:eastAsiaTheme="minorEastAsia" w:cstheme="minorEastAsia"/>
                <w:bCs/>
                <w:color w:val="000000" w:themeColor="text1"/>
                <w:sz w:val="21"/>
                <w:szCs w:val="21"/>
                <w:lang w:val="zh-TW"/>
              </w:rPr>
              <w:t>年</w:t>
            </w:r>
            <w:r>
              <w:rPr>
                <w:rFonts w:asciiTheme="minorEastAsia" w:hAnsiTheme="minorEastAsia" w:eastAsiaTheme="minorEastAsia" w:cstheme="minorEastAsia"/>
                <w:bCs/>
                <w:color w:val="000000" w:themeColor="text1"/>
                <w:sz w:val="21"/>
                <w:szCs w:val="21"/>
              </w:rPr>
              <w:t>5</w:t>
            </w:r>
            <w:r>
              <w:rPr>
                <w:rFonts w:asciiTheme="minorEastAsia" w:hAnsiTheme="minorEastAsia" w:eastAsiaTheme="minorEastAsia" w:cstheme="minorEastAsia"/>
                <w:bCs/>
                <w:color w:val="000000" w:themeColor="text1"/>
                <w:sz w:val="21"/>
                <w:szCs w:val="21"/>
                <w:lang w:val="zh-TW"/>
              </w:rPr>
              <w:t>月1日起施行）</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第四十五条机动车遇有前方车辆停车排队等候或者缓慢行驶时，不得借道超车或者占用对面车道，不得穿插等候的车辆。</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在车道减少的路段、路口，或者在没有交通信号灯、交通标志、交通标线或者交通警察指挥的交叉路口遇到停车排队等候或者缓慢行驶时，机动车应当依次交替通行。</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第四十七条机动车行经人行横道时，应当减速行驶；遇行人正在通过人行横道，应当停车让行。</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机动车行经没有交通信号的道路时，遇行人横过道路，应当避让。</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六十二条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pPr>
              <w:ind w:firstLine="422"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
                <w:bCs/>
                <w:color w:val="000000" w:themeColor="text1"/>
                <w:sz w:val="21"/>
                <w:szCs w:val="21"/>
              </w:rPr>
              <w:t>中华人民共和国道路交通安全法实施条例</w:t>
            </w: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Cs/>
                <w:color w:val="000000" w:themeColor="text1"/>
                <w:sz w:val="21"/>
                <w:szCs w:val="21"/>
                <w:lang w:val="zh-TW"/>
              </w:rPr>
              <w:t>（</w:t>
            </w:r>
            <w:r>
              <w:rPr>
                <w:rFonts w:asciiTheme="minorEastAsia" w:hAnsiTheme="minorEastAsia" w:eastAsiaTheme="minorEastAsia" w:cstheme="minorEastAsia"/>
                <w:bCs/>
                <w:color w:val="000000" w:themeColor="text1"/>
                <w:sz w:val="21"/>
                <w:szCs w:val="21"/>
              </w:rPr>
              <w:t>2004</w:t>
            </w:r>
            <w:r>
              <w:rPr>
                <w:rFonts w:asciiTheme="minorEastAsia" w:hAnsiTheme="minorEastAsia" w:eastAsiaTheme="minorEastAsia" w:cstheme="minorEastAsia"/>
                <w:bCs/>
                <w:color w:val="000000" w:themeColor="text1"/>
                <w:sz w:val="21"/>
                <w:szCs w:val="21"/>
                <w:lang w:val="zh-TW"/>
              </w:rPr>
              <w:t>年</w:t>
            </w:r>
            <w:r>
              <w:rPr>
                <w:rFonts w:asciiTheme="minorEastAsia" w:hAnsiTheme="minorEastAsia" w:eastAsiaTheme="minorEastAsia" w:cstheme="minorEastAsia"/>
                <w:bCs/>
                <w:color w:val="000000" w:themeColor="text1"/>
                <w:sz w:val="21"/>
                <w:szCs w:val="21"/>
              </w:rPr>
              <w:t>5</w:t>
            </w:r>
            <w:r>
              <w:rPr>
                <w:rFonts w:asciiTheme="minorEastAsia" w:hAnsiTheme="minorEastAsia" w:eastAsiaTheme="minorEastAsia" w:cstheme="minorEastAsia"/>
                <w:bCs/>
                <w:color w:val="000000" w:themeColor="text1"/>
                <w:sz w:val="21"/>
                <w:szCs w:val="21"/>
                <w:lang w:val="zh-TW"/>
              </w:rPr>
              <w:t>月1日起施行）</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第四十九条机动车在有禁止掉头或者禁止左转弯标志、标线的地点以及在铁路道口、人行横道、桥梁、急弯、陡坡、隧道或者容易发生危险的路段，不得掉头。</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机动车在没有禁止掉头或者没有禁止左转弯标志、标线的地点可以掉头，但不得妨碍正常行驶的其他车辆和行人的通行。</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第五十九条机动车在夜间通过急弯、坡路、拱桥、人行横道或者没有交通信号灯控制的路口时，应当交替使用远近光灯示意。</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机动车驶近急弯、坡道顶端等影响安全视距的路段以及超车或者遇有紧急情况时，应当减速慢行，并鸣喇叭示意。</w:t>
            </w:r>
          </w:p>
          <w:p>
            <w:pPr>
              <w:ind w:firstLine="422"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
                <w:bCs/>
                <w:color w:val="000000" w:themeColor="text1"/>
                <w:sz w:val="21"/>
                <w:szCs w:val="21"/>
              </w:rPr>
              <w:t>辽宁省客运出租汽车管理条例</w:t>
            </w: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Cs/>
                <w:color w:val="000000" w:themeColor="text1"/>
                <w:sz w:val="21"/>
                <w:szCs w:val="21"/>
                <w:lang w:val="zh-TW"/>
              </w:rPr>
              <w:t>（</w:t>
            </w:r>
            <w:r>
              <w:rPr>
                <w:rFonts w:asciiTheme="minorEastAsia" w:hAnsiTheme="minorEastAsia" w:eastAsiaTheme="minorEastAsia" w:cstheme="minorEastAsia"/>
                <w:bCs/>
                <w:color w:val="000000" w:themeColor="text1"/>
                <w:sz w:val="21"/>
                <w:szCs w:val="21"/>
              </w:rPr>
              <w:t>2017</w:t>
            </w:r>
            <w:r>
              <w:rPr>
                <w:rFonts w:asciiTheme="minorEastAsia" w:hAnsiTheme="minorEastAsia" w:eastAsiaTheme="minorEastAsia" w:cstheme="minorEastAsia"/>
                <w:bCs/>
                <w:color w:val="000000" w:themeColor="text1"/>
                <w:sz w:val="21"/>
                <w:szCs w:val="21"/>
                <w:lang w:val="zh-TW"/>
              </w:rPr>
              <w:t>年</w:t>
            </w:r>
            <w:r>
              <w:rPr>
                <w:rFonts w:asciiTheme="minorEastAsia" w:hAnsiTheme="minorEastAsia" w:eastAsiaTheme="minorEastAsia" w:cstheme="minorEastAsia"/>
                <w:bCs/>
                <w:color w:val="000000" w:themeColor="text1"/>
                <w:sz w:val="21"/>
                <w:szCs w:val="21"/>
              </w:rPr>
              <w:t>3</w:t>
            </w:r>
            <w:r>
              <w:rPr>
                <w:rFonts w:asciiTheme="minorEastAsia" w:hAnsiTheme="minorEastAsia" w:eastAsiaTheme="minorEastAsia" w:cstheme="minorEastAsia"/>
                <w:bCs/>
                <w:color w:val="000000" w:themeColor="text1"/>
                <w:sz w:val="21"/>
                <w:szCs w:val="21"/>
                <w:lang w:val="zh-TW"/>
              </w:rPr>
              <w:t>月1日起施行）</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第五十八条违反本条例规定，出租汽车驾驶员有下列行为之一的，由道路运输管理机构责令改正，并按照下列规定予以处罚:</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（一）未随车携带道路运输证、从业资格证，或者未按照规定放置服务监督卡的，处一百元罚款；</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（二）未执行价格行政主管部门规定的运价和收费标准，或者未使用税务部门监制的车费票据的，处二百元罚款；</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（三）位于车站、机场、码头等公共场所，未在指定区域停车候客、按序排队、顺序走车，或者离开驾驶座位招揽乘客的，处三百元罚款；</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（四）未按照规定开启巡游车电召服务标志或者暂停营运标志的，处三百元罚款；</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（五）绕道行驶的，处三百元罚款；</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（六）拒载乘客，或者未经乘客同意确认招揽他人合乘的，处五百元罚款；</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（七）违反规定开启计程计价设备空调模式或者夜间模式的，处五百元罚款；私改计程计价设备或者利用电子干扰设备作弊的，处一千元罚款；</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（八）固定线路营运、异地营运的，处五千元罚款；</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（九）驾驶网约车巡游揽客的，处五千元罚款；</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（十）发生一次死亡一人以上且负同等以上责任的交通事故的，吊销从业资格证。</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有本条第五项、第六项、第七项、第八项、第九项所列行为，情节严重的，可以暂扣从业资格证一至六个月。</w:t>
            </w:r>
          </w:p>
          <w:p>
            <w:pPr>
              <w:ind w:firstLine="422" w:firstLineChars="200"/>
              <w:jc w:val="both"/>
              <w:rPr>
                <w:rFonts w:hint="default" w:asciiTheme="minorEastAsia" w:hAnsiTheme="minorEastAsia" w:eastAsiaTheme="minorEastAsia" w:cstheme="minorEastAsia"/>
                <w:b/>
                <w:bCs/>
                <w:color w:val="000000" w:themeColor="text1"/>
                <w:sz w:val="21"/>
                <w:szCs w:val="21"/>
                <w:lang w:val="zh-TW"/>
              </w:rPr>
            </w:pP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
                <w:bCs/>
                <w:color w:val="000000" w:themeColor="text1"/>
                <w:sz w:val="21"/>
                <w:szCs w:val="21"/>
              </w:rPr>
              <w:t>城市市容和环境卫生管理条例</w:t>
            </w: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Cs/>
                <w:color w:val="000000" w:themeColor="text1"/>
                <w:sz w:val="21"/>
                <w:szCs w:val="21"/>
                <w:lang w:val="zh-TW"/>
              </w:rPr>
              <w:t>（</w:t>
            </w:r>
            <w:r>
              <w:rPr>
                <w:rFonts w:asciiTheme="minorEastAsia" w:hAnsiTheme="minorEastAsia" w:eastAsiaTheme="minorEastAsia" w:cstheme="minorEastAsia"/>
                <w:bCs/>
                <w:color w:val="000000" w:themeColor="text1"/>
                <w:sz w:val="21"/>
                <w:szCs w:val="21"/>
              </w:rPr>
              <w:t>1992</w:t>
            </w:r>
            <w:r>
              <w:rPr>
                <w:rFonts w:asciiTheme="minorEastAsia" w:hAnsiTheme="minorEastAsia" w:eastAsiaTheme="minorEastAsia" w:cstheme="minorEastAsia"/>
                <w:bCs/>
                <w:color w:val="000000" w:themeColor="text1"/>
                <w:sz w:val="21"/>
                <w:szCs w:val="21"/>
                <w:lang w:val="zh-TW"/>
              </w:rPr>
              <w:t>年</w:t>
            </w:r>
            <w:r>
              <w:rPr>
                <w:rFonts w:asciiTheme="minorEastAsia" w:hAnsiTheme="minorEastAsia" w:eastAsiaTheme="minorEastAsia" w:cstheme="minorEastAsia"/>
                <w:bCs/>
                <w:color w:val="000000" w:themeColor="text1"/>
                <w:sz w:val="21"/>
                <w:szCs w:val="21"/>
              </w:rPr>
              <w:t>8</w:t>
            </w:r>
            <w:r>
              <w:rPr>
                <w:rFonts w:asciiTheme="minorEastAsia" w:hAnsiTheme="minorEastAsia" w:eastAsiaTheme="minorEastAsia" w:cstheme="minorEastAsia"/>
                <w:bCs/>
                <w:color w:val="000000" w:themeColor="text1"/>
                <w:sz w:val="21"/>
                <w:szCs w:val="21"/>
                <w:lang w:val="zh-TW"/>
              </w:rPr>
              <w:t>月1日起施行）</w:t>
            </w:r>
          </w:p>
          <w:p>
            <w:pPr>
              <w:ind w:firstLine="420" w:firstLineChars="200"/>
              <w:jc w:val="both"/>
              <w:rPr>
                <w:rFonts w:hint="default" w:asciiTheme="minorEastAsia" w:hAnsiTheme="minorEastAsia" w:eastAsiaTheme="minorEastAsia" w:cstheme="minorEastAsia"/>
                <w:color w:val="000000" w:themeColor="text1"/>
                <w:sz w:val="21"/>
                <w:szCs w:val="21"/>
                <w:lang w:val="zh-TW"/>
              </w:rPr>
            </w:pPr>
            <w:r>
              <w:rPr>
                <w:rFonts w:asciiTheme="minorEastAsia" w:hAnsiTheme="minorEastAsia" w:eastAsiaTheme="minorEastAsia" w:cstheme="minorEastAsia"/>
                <w:color w:val="000000" w:themeColor="text1"/>
                <w:sz w:val="21"/>
                <w:szCs w:val="21"/>
                <w:lang w:val="zh-TW"/>
              </w:rPr>
              <w:t>第三十六条有下列行为之一者，由城市人民政府市容环境卫生行政主管部门或者其委托的单位责令其停止违法行为，限期清理、拆除或者采取其他补救措施，并可处以罚款：</w:t>
            </w:r>
          </w:p>
          <w:p>
            <w:pPr>
              <w:ind w:firstLine="420" w:firstLineChars="200"/>
              <w:jc w:val="both"/>
              <w:rPr>
                <w:rFonts w:hint="default" w:asciiTheme="minorEastAsia" w:hAnsiTheme="minorEastAsia" w:eastAsiaTheme="minorEastAsia" w:cstheme="minorEastAsia"/>
                <w:color w:val="000000" w:themeColor="text1"/>
                <w:sz w:val="21"/>
                <w:szCs w:val="21"/>
                <w:lang w:val="zh-TW"/>
              </w:rPr>
            </w:pPr>
            <w:r>
              <w:rPr>
                <w:rFonts w:asciiTheme="minorEastAsia" w:hAnsiTheme="minorEastAsia" w:eastAsiaTheme="minorEastAsia" w:cstheme="minorEastAsia"/>
                <w:color w:val="000000" w:themeColor="text1"/>
                <w:sz w:val="21"/>
                <w:szCs w:val="21"/>
                <w:lang w:val="zh-TW"/>
              </w:rPr>
              <w:t>（一）未经城市人民政府市容环境卫生行政主管部门同意，擅自设置大型户外广告，影响市容的；</w:t>
            </w:r>
          </w:p>
          <w:p>
            <w:pPr>
              <w:ind w:firstLine="420" w:firstLineChars="200"/>
              <w:jc w:val="both"/>
              <w:rPr>
                <w:rFonts w:hint="default" w:asciiTheme="minorEastAsia" w:hAnsiTheme="minorEastAsia" w:eastAsiaTheme="minorEastAsia" w:cstheme="minorEastAsia"/>
                <w:color w:val="000000" w:themeColor="text1"/>
                <w:sz w:val="21"/>
                <w:szCs w:val="21"/>
                <w:lang w:val="zh-TW"/>
              </w:rPr>
            </w:pPr>
            <w:r>
              <w:rPr>
                <w:rFonts w:asciiTheme="minorEastAsia" w:hAnsiTheme="minorEastAsia" w:eastAsiaTheme="minorEastAsia" w:cstheme="minorEastAsia"/>
                <w:color w:val="000000" w:themeColor="text1"/>
                <w:sz w:val="21"/>
                <w:szCs w:val="21"/>
                <w:lang w:val="zh-TW"/>
              </w:rPr>
              <w:t>（二）未经城市人民政府市容环境卫生行政主管部门批准，擅自在街道两侧和公共场地堆放物料，搭建建筑物、构筑物或者其他设施，影响市容的；</w:t>
            </w:r>
          </w:p>
          <w:p>
            <w:pPr>
              <w:ind w:firstLine="420" w:firstLineChars="200"/>
              <w:jc w:val="both"/>
              <w:rPr>
                <w:rFonts w:hint="default" w:asciiTheme="minorEastAsia" w:hAnsiTheme="minorEastAsia" w:eastAsiaTheme="minorEastAsia" w:cstheme="minorEastAsia"/>
                <w:color w:val="000000" w:themeColor="text1"/>
                <w:sz w:val="21"/>
                <w:szCs w:val="21"/>
                <w:lang w:val="zh-TW"/>
              </w:rPr>
            </w:pPr>
            <w:r>
              <w:rPr>
                <w:rFonts w:asciiTheme="minorEastAsia" w:hAnsiTheme="minorEastAsia" w:eastAsiaTheme="minorEastAsia" w:cstheme="minorEastAsia"/>
                <w:color w:val="000000" w:themeColor="text1"/>
                <w:sz w:val="21"/>
                <w:szCs w:val="21"/>
                <w:lang w:val="zh-TW"/>
              </w:rPr>
              <w:t>（三）未经批准擅自拆除环境卫生设施或者未按批准的拆迁方案进行拆迁的。</w:t>
            </w:r>
          </w:p>
          <w:p>
            <w:pPr>
              <w:ind w:firstLine="422"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bCs/>
                <w:color w:val="000000" w:themeColor="text1"/>
                <w:sz w:val="21"/>
                <w:szCs w:val="21"/>
                <w:lang w:val="zh-TW"/>
              </w:rPr>
              <w:t>《中华人民共和国治安管理处罚法》</w:t>
            </w:r>
            <w:r>
              <w:rPr>
                <w:rFonts w:asciiTheme="minorEastAsia" w:hAnsiTheme="minorEastAsia" w:eastAsiaTheme="minorEastAsia" w:cstheme="minorEastAsia"/>
                <w:bCs/>
                <w:color w:val="000000" w:themeColor="text1"/>
                <w:sz w:val="21"/>
                <w:szCs w:val="21"/>
                <w:lang w:val="zh-TW"/>
              </w:rPr>
              <w:t>（20</w:t>
            </w:r>
            <w:r>
              <w:rPr>
                <w:rFonts w:asciiTheme="minorEastAsia" w:hAnsiTheme="minorEastAsia" w:eastAsiaTheme="minorEastAsia" w:cstheme="minorEastAsia"/>
                <w:bCs/>
                <w:color w:val="000000" w:themeColor="text1"/>
                <w:sz w:val="21"/>
                <w:szCs w:val="21"/>
              </w:rPr>
              <w:t>06</w:t>
            </w:r>
            <w:r>
              <w:rPr>
                <w:rFonts w:asciiTheme="minorEastAsia" w:hAnsiTheme="minorEastAsia" w:eastAsiaTheme="minorEastAsia" w:cstheme="minorEastAsia"/>
                <w:bCs/>
                <w:color w:val="000000" w:themeColor="text1"/>
                <w:sz w:val="21"/>
                <w:szCs w:val="21"/>
                <w:lang w:val="zh-TW"/>
              </w:rPr>
              <w:t>年</w:t>
            </w:r>
            <w:r>
              <w:rPr>
                <w:rFonts w:asciiTheme="minorEastAsia" w:hAnsiTheme="minorEastAsia" w:eastAsiaTheme="minorEastAsia" w:cstheme="minorEastAsia"/>
                <w:bCs/>
                <w:color w:val="000000" w:themeColor="text1"/>
                <w:sz w:val="21"/>
                <w:szCs w:val="21"/>
              </w:rPr>
              <w:t>3</w:t>
            </w:r>
            <w:r>
              <w:rPr>
                <w:rFonts w:asciiTheme="minorEastAsia" w:hAnsiTheme="minorEastAsia" w:eastAsiaTheme="minorEastAsia" w:cstheme="minorEastAsia"/>
                <w:bCs/>
                <w:color w:val="000000" w:themeColor="text1"/>
                <w:sz w:val="21"/>
                <w:szCs w:val="21"/>
                <w:lang w:val="zh-TW"/>
              </w:rPr>
              <w:t>月1日起施行）</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第二十三条有下列行为之一的，处警告或者200元以下罚款；情节较重的，处5日以上10日以下拘留，可以并处500元以下罚款：</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（一）扰乱机关、团体、企业、事业单位秩序，致使工作、生产、营业、医疗、教学、科研不能正常进行，尚未造成严重损失的；</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（二）扰乱车站、港口、码头、机场、商场、公园、展览馆或者其他公共场所秩序的；</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（三）扰乱公共汽车、电车、火车、船舶、航空器或者其他公共交通工具上的秩序的；</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（四）非法拦截或者强登、扒乘机动车、船舶、航空器以及其他交通工具，影响交通工具正常行驶的；</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（五）破坏依法进行的选举秩序的。</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聚众实施前款行为的，对首要分子处10日以上15日以下拘留，可以并处1000元以下罚款。</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第七十五条 饲养动物，干扰他人正常生活的，处警告；警告后不改正的，或者放任动物恐吓他人的，处200元以上500元以下罚款。</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驱使动物伤害他人的，依照本法第四十三条第一款的规定处罚。</w:t>
            </w:r>
          </w:p>
          <w:p>
            <w:pPr>
              <w:ind w:firstLine="422"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
                <w:bCs/>
                <w:color w:val="000000" w:themeColor="text1"/>
                <w:sz w:val="21"/>
                <w:szCs w:val="21"/>
              </w:rPr>
              <w:t>辽宁省环境保护</w:t>
            </w:r>
            <w:r>
              <w:rPr>
                <w:rFonts w:asciiTheme="minorEastAsia" w:hAnsiTheme="minorEastAsia" w:eastAsiaTheme="minorEastAsia" w:cstheme="minorEastAsia"/>
                <w:b/>
                <w:bCs/>
                <w:color w:val="000000" w:themeColor="text1"/>
                <w:sz w:val="21"/>
                <w:szCs w:val="21"/>
                <w:lang w:val="zh-TW"/>
              </w:rPr>
              <w:t>条例》</w:t>
            </w:r>
            <w:r>
              <w:rPr>
                <w:rFonts w:asciiTheme="minorEastAsia" w:hAnsiTheme="minorEastAsia" w:eastAsiaTheme="minorEastAsia" w:cstheme="minorEastAsia"/>
                <w:bCs/>
                <w:color w:val="000000" w:themeColor="text1"/>
                <w:sz w:val="21"/>
                <w:szCs w:val="21"/>
                <w:lang w:val="zh-TW"/>
              </w:rPr>
              <w:t>（2018年</w:t>
            </w:r>
            <w:r>
              <w:rPr>
                <w:rFonts w:asciiTheme="minorEastAsia" w:hAnsiTheme="minorEastAsia" w:eastAsiaTheme="minorEastAsia" w:cstheme="minorEastAsia"/>
                <w:bCs/>
                <w:color w:val="000000" w:themeColor="text1"/>
                <w:sz w:val="21"/>
                <w:szCs w:val="21"/>
              </w:rPr>
              <w:t>2</w:t>
            </w:r>
            <w:r>
              <w:rPr>
                <w:rFonts w:asciiTheme="minorEastAsia" w:hAnsiTheme="minorEastAsia" w:eastAsiaTheme="minorEastAsia" w:cstheme="minorEastAsia"/>
                <w:bCs/>
                <w:color w:val="000000" w:themeColor="text1"/>
                <w:sz w:val="21"/>
                <w:szCs w:val="21"/>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二十八条各级人民政府对依法设立的各级自然保护区、风景名胜区、森林公园、湿地公园、地质公园、重要水源地、重要湿地以及世界文化自然遗产等特殊保护区域，依据法律、法规规定和相关规划，实施强制性保护措施。严禁从事不符合主体功能区定位的各类开发活动，控制人为因素破坏自然生态和文化自然遗产的原真性、完整性。在旅游资源开发时，应当同步建设完善污水、垃圾等收集清运设施。</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第二十九条各级人民政府应当加强本行政区域内自然资源开发活动的生态保护，明确治理责任，落实治理资金和治理措施，加强生物多样性保护，保护珍稀、濒危野生动植物。</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对引进外来生物物种应当按照国家有关规定进行安全评估，加强进口检疫工作，防止有害生物物种进入和对生物多样性的破坏。发现有害生物物种入侵的，应当采取措施防止扩散、消除危害。</w:t>
            </w:r>
          </w:p>
          <w:p>
            <w:pPr>
              <w:ind w:firstLine="422"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
                <w:bCs/>
                <w:color w:val="000000" w:themeColor="text1"/>
                <w:sz w:val="21"/>
                <w:szCs w:val="21"/>
              </w:rPr>
              <w:t>辽宁省爱国卫生管理</w:t>
            </w:r>
            <w:r>
              <w:rPr>
                <w:rFonts w:asciiTheme="minorEastAsia" w:hAnsiTheme="minorEastAsia" w:eastAsiaTheme="minorEastAsia" w:cstheme="minorEastAsia"/>
                <w:b/>
                <w:bCs/>
                <w:color w:val="000000" w:themeColor="text1"/>
                <w:sz w:val="21"/>
                <w:szCs w:val="21"/>
                <w:lang w:val="zh-TW"/>
              </w:rPr>
              <w:t>条例》</w:t>
            </w:r>
            <w:r>
              <w:rPr>
                <w:rFonts w:asciiTheme="minorEastAsia" w:hAnsiTheme="minorEastAsia" w:eastAsiaTheme="minorEastAsia" w:cstheme="minorEastAsia"/>
                <w:bCs/>
                <w:color w:val="000000" w:themeColor="text1"/>
                <w:sz w:val="21"/>
                <w:szCs w:val="21"/>
                <w:lang w:val="zh-TW"/>
              </w:rPr>
              <w:t>（</w:t>
            </w:r>
            <w:r>
              <w:rPr>
                <w:rFonts w:asciiTheme="minorEastAsia" w:hAnsiTheme="minorEastAsia" w:eastAsiaTheme="minorEastAsia" w:cstheme="minorEastAsia"/>
                <w:bCs/>
                <w:color w:val="000000" w:themeColor="text1"/>
                <w:sz w:val="21"/>
                <w:szCs w:val="21"/>
              </w:rPr>
              <w:t>1999</w:t>
            </w:r>
            <w:r>
              <w:rPr>
                <w:rFonts w:asciiTheme="minorEastAsia" w:hAnsiTheme="minorEastAsia" w:eastAsiaTheme="minorEastAsia" w:cstheme="minorEastAsia"/>
                <w:bCs/>
                <w:color w:val="000000" w:themeColor="text1"/>
                <w:sz w:val="21"/>
                <w:szCs w:val="21"/>
                <w:lang w:val="zh-TW"/>
              </w:rPr>
              <w:t>年</w:t>
            </w:r>
            <w:r>
              <w:rPr>
                <w:rFonts w:asciiTheme="minorEastAsia" w:hAnsiTheme="minorEastAsia" w:eastAsiaTheme="minorEastAsia" w:cstheme="minorEastAsia"/>
                <w:bCs/>
                <w:color w:val="000000" w:themeColor="text1"/>
                <w:sz w:val="21"/>
                <w:szCs w:val="21"/>
              </w:rPr>
              <w:t>9</w:t>
            </w:r>
            <w:r>
              <w:rPr>
                <w:rFonts w:asciiTheme="minorEastAsia" w:hAnsiTheme="minorEastAsia" w:eastAsiaTheme="minorEastAsia" w:cstheme="minorEastAsia"/>
                <w:bCs/>
                <w:color w:val="000000" w:themeColor="text1"/>
                <w:sz w:val="21"/>
                <w:szCs w:val="21"/>
                <w:lang w:val="zh-TW"/>
              </w:rPr>
              <w:t>月1日起施行）</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第十八条除特别指定区域外，在医院、影剧院、车站、港口、机场、商场等公共场所的室内和公共交通工具内及其等候室禁止吸烟。</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任何人不得在学校、托幼园所的教室、寝室、活动室、食堂和其他未成年人集中活动的室内吸烟。</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禁止吸烟的场所应当设置明显的禁烟标志。</w:t>
            </w:r>
          </w:p>
          <w:p>
            <w:pPr>
              <w:ind w:firstLine="422"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
                <w:bCs/>
                <w:color w:val="000000" w:themeColor="text1"/>
                <w:sz w:val="21"/>
                <w:szCs w:val="21"/>
              </w:rPr>
              <w:t>盘锦市烟花爆竹燃放管理暂行规定</w:t>
            </w: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Cs/>
                <w:color w:val="000000" w:themeColor="text1"/>
                <w:sz w:val="21"/>
                <w:szCs w:val="21"/>
                <w:lang w:val="zh-TW"/>
              </w:rPr>
              <w:t>（</w:t>
            </w:r>
            <w:r>
              <w:rPr>
                <w:rFonts w:asciiTheme="minorEastAsia" w:hAnsiTheme="minorEastAsia" w:eastAsiaTheme="minorEastAsia" w:cstheme="minorEastAsia"/>
                <w:bCs/>
                <w:color w:val="000000" w:themeColor="text1"/>
                <w:sz w:val="21"/>
                <w:szCs w:val="21"/>
              </w:rPr>
              <w:t>2019</w:t>
            </w:r>
            <w:r>
              <w:rPr>
                <w:rFonts w:asciiTheme="minorEastAsia" w:hAnsiTheme="minorEastAsia" w:eastAsiaTheme="minorEastAsia" w:cstheme="minorEastAsia"/>
                <w:bCs/>
                <w:color w:val="000000" w:themeColor="text1"/>
                <w:sz w:val="21"/>
                <w:szCs w:val="21"/>
                <w:lang w:val="zh-TW"/>
              </w:rPr>
              <w:t>年</w:t>
            </w:r>
            <w:r>
              <w:rPr>
                <w:rFonts w:asciiTheme="minorEastAsia" w:hAnsiTheme="minorEastAsia" w:eastAsiaTheme="minorEastAsia" w:cstheme="minorEastAsia"/>
                <w:bCs/>
                <w:color w:val="000000" w:themeColor="text1"/>
                <w:sz w:val="21"/>
                <w:szCs w:val="21"/>
              </w:rPr>
              <w:t>1</w:t>
            </w:r>
            <w:r>
              <w:rPr>
                <w:rFonts w:asciiTheme="minorEastAsia" w:hAnsiTheme="minorEastAsia" w:eastAsiaTheme="minorEastAsia" w:cstheme="minorEastAsia"/>
                <w:bCs/>
                <w:color w:val="000000" w:themeColor="text1"/>
                <w:sz w:val="21"/>
                <w:szCs w:val="21"/>
                <w:lang w:val="zh-TW"/>
              </w:rPr>
              <w:t>月</w:t>
            </w:r>
            <w:r>
              <w:rPr>
                <w:rFonts w:asciiTheme="minorEastAsia" w:hAnsiTheme="minorEastAsia" w:eastAsiaTheme="minorEastAsia" w:cstheme="minorEastAsia"/>
                <w:bCs/>
                <w:color w:val="000000" w:themeColor="text1"/>
                <w:sz w:val="21"/>
                <w:szCs w:val="21"/>
              </w:rPr>
              <w:t>28</w:t>
            </w:r>
            <w:r>
              <w:rPr>
                <w:rFonts w:asciiTheme="minorEastAsia" w:hAnsiTheme="minorEastAsia" w:eastAsiaTheme="minorEastAsia" w:cstheme="minorEastAsia"/>
                <w:bCs/>
                <w:color w:val="000000" w:themeColor="text1"/>
                <w:sz w:val="21"/>
                <w:szCs w:val="21"/>
                <w:lang w:val="zh-TW"/>
              </w:rPr>
              <w:t>日起施行）</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第四条全市域范围内实行烟花爆竹限时燃放，在每年农历腊月二十三、除夕至次年正月初五期间和正月十五、十六，可以燃放烟花爆竹。其余时间除按照本规定批准举办的焰火晚会外，任何单位和个人不得在任何地点燃放烟花爆竹。</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Cs/>
                <w:color w:val="000000" w:themeColor="text1"/>
                <w:sz w:val="21"/>
                <w:szCs w:val="21"/>
                <w:lang w:val="zh-TW"/>
              </w:rPr>
              <w:t>在重污染天气预警及启动应急预案后，禁止燃放烟花爆竹。市、县区政府应当通过新闻媒体及时发布重污染天气预警信息，并提示市民在此期间禁止燃放烟花爆竹。</w:t>
            </w:r>
          </w:p>
          <w:p>
            <w:pPr>
              <w:ind w:firstLine="420" w:firstLineChars="200"/>
              <w:jc w:val="both"/>
              <w:rPr>
                <w:rFonts w:hint="default" w:asciiTheme="minorEastAsia" w:hAnsiTheme="minorEastAsia" w:eastAsiaTheme="minorEastAsia" w:cstheme="minorEastAsia"/>
                <w:color w:val="000000" w:themeColor="text1"/>
                <w:sz w:val="21"/>
                <w:szCs w:val="21"/>
              </w:rPr>
            </w:pPr>
          </w:p>
        </w:tc>
        <w:tc>
          <w:tcPr>
            <w:tcW w:w="3545" w:type="dxa"/>
            <w:shd w:val="clear" w:color="auto" w:fill="auto"/>
            <w:tcMar>
              <w:top w:w="80" w:type="dxa"/>
              <w:left w:w="80" w:type="dxa"/>
              <w:bottom w:w="80" w:type="dxa"/>
              <w:right w:w="80" w:type="dxa"/>
            </w:tcMar>
          </w:tcPr>
          <w:p>
            <w:pPr>
              <w:ind w:firstLine="422" w:firstLineChars="200"/>
              <w:jc w:val="both"/>
              <w:rPr>
                <w:rFonts w:hint="default" w:asciiTheme="minorEastAsia" w:hAnsiTheme="minorEastAsia" w:eastAsiaTheme="minorEastAsia" w:cstheme="minorEastAsia"/>
                <w:bCs/>
                <w:color w:val="000000" w:themeColor="text1"/>
                <w:sz w:val="21"/>
                <w:szCs w:val="21"/>
                <w:lang w:val="zh-TW"/>
              </w:rPr>
            </w:pPr>
            <w:r>
              <w:rPr>
                <w:rFonts w:asciiTheme="minorEastAsia" w:hAnsiTheme="minorEastAsia" w:eastAsiaTheme="minorEastAsia" w:cstheme="minorEastAsia"/>
                <w:b/>
                <w:bCs/>
                <w:color w:val="000000" w:themeColor="text1"/>
                <w:sz w:val="21"/>
                <w:szCs w:val="21"/>
                <w:lang w:val="zh-TW"/>
              </w:rPr>
              <w:t>《</w:t>
            </w:r>
            <w:r>
              <w:rPr>
                <w:rFonts w:asciiTheme="minorEastAsia" w:hAnsiTheme="minorEastAsia" w:eastAsiaTheme="minorEastAsia" w:cstheme="minorEastAsia"/>
                <w:b/>
                <w:bCs/>
                <w:color w:val="000000" w:themeColor="text1"/>
                <w:sz w:val="21"/>
                <w:szCs w:val="21"/>
              </w:rPr>
              <w:t>昆明</w:t>
            </w:r>
            <w:r>
              <w:rPr>
                <w:rFonts w:asciiTheme="minorEastAsia" w:hAnsiTheme="minorEastAsia" w:eastAsiaTheme="minorEastAsia" w:cstheme="minorEastAsia"/>
                <w:b/>
                <w:bCs/>
                <w:color w:val="000000" w:themeColor="text1"/>
                <w:sz w:val="21"/>
                <w:szCs w:val="21"/>
                <w:lang w:val="zh-TW"/>
              </w:rPr>
              <w:t>市</w:t>
            </w:r>
            <w:r>
              <w:rPr>
                <w:rFonts w:asciiTheme="minorEastAsia" w:hAnsiTheme="minorEastAsia" w:eastAsiaTheme="minorEastAsia" w:cstheme="minorEastAsia"/>
                <w:b/>
                <w:bCs/>
                <w:color w:val="000000" w:themeColor="text1"/>
                <w:sz w:val="21"/>
                <w:szCs w:val="21"/>
              </w:rPr>
              <w:t>文明行为促进</w:t>
            </w:r>
            <w:r>
              <w:rPr>
                <w:rFonts w:asciiTheme="minorEastAsia" w:hAnsiTheme="minorEastAsia" w:eastAsiaTheme="minorEastAsia" w:cstheme="minorEastAsia"/>
                <w:b/>
                <w:bCs/>
                <w:color w:val="000000" w:themeColor="text1"/>
                <w:sz w:val="21"/>
                <w:szCs w:val="21"/>
                <w:lang w:val="zh-TW"/>
              </w:rPr>
              <w:t>条例》</w:t>
            </w:r>
            <w:r>
              <w:rPr>
                <w:rFonts w:asciiTheme="minorEastAsia" w:hAnsiTheme="minorEastAsia" w:eastAsiaTheme="minorEastAsia" w:cstheme="minorEastAsia"/>
                <w:bCs/>
                <w:color w:val="000000" w:themeColor="text1"/>
                <w:sz w:val="21"/>
                <w:szCs w:val="21"/>
                <w:lang w:val="zh-TW"/>
              </w:rPr>
              <w:t>（2018年</w:t>
            </w:r>
            <w:r>
              <w:rPr>
                <w:rFonts w:asciiTheme="minorEastAsia" w:hAnsiTheme="minorEastAsia" w:eastAsiaTheme="minorEastAsia" w:cstheme="minorEastAsia"/>
                <w:bCs/>
                <w:color w:val="000000" w:themeColor="text1"/>
                <w:sz w:val="21"/>
                <w:szCs w:val="21"/>
              </w:rPr>
              <w:t>12</w:t>
            </w:r>
            <w:r>
              <w:rPr>
                <w:rFonts w:asciiTheme="minorEastAsia" w:hAnsiTheme="minorEastAsia" w:eastAsiaTheme="minorEastAsia" w:cstheme="minorEastAsia"/>
                <w:bCs/>
                <w:color w:val="000000" w:themeColor="text1"/>
                <w:sz w:val="21"/>
                <w:szCs w:val="21"/>
                <w:lang w:val="zh-TW"/>
              </w:rPr>
              <w:t>月1日起施行）</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第八条 禁止下列不文明行为：</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（一）随地吐痰、便溺，乱扔烟蒂、纸屑、塑料袋、食物残渣等垃圾，在非指定场所摆摊设点，随意排放或者倾倒污水、污物、焚烧垃圾；</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（二）在有禁烟标志的公共场所吸烟；</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（三）在图书馆、纪念馆、博物馆、影剧院、车站、机场、公园等公共场所大声喧哗，争吵谩骂，躺卧公共座椅；</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（四）从屋内、车辆内向外抛洒物品；</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（五）在公共绿地攀折花木，损坏花坛、草坪，刻划树木；</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（六）在建（构）筑物、楼道、楼梯和人行道、树木、电线杆、户外管线及其他市政设施乱涂乱画或者非法张贴、挂置、发放商业性广告；</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（七）携犬只外出不束犬链，不及时清理犬只排泄物，携带导盲犬之外的犬只进入学校、医院、影剧院、图书馆、展览馆、餐饮等公共场所；</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（八）车辆停放或者放置其他物品占用、堵塞、封闭疏散通道、安全出口、消防通道以及违规占用公共楼道、人行道、盲道、非机动车道和机动车道；</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（九）行人过马路不走人行横道、过街设施，乱穿马路、闯红灯、跨越交通隔离设施；</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（十）驾驶非机动车在人行道、人行横道、过街通道、广场、步行街区等路段骑行；驾驶非机动车闯红灯、逆行、违反规定在机动车道行驶；</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（十一）驾驶机动车强行超车、随意变道、急转、急停，行经人行横道不减速行驶、遇遵守交通信号通行的行人通过人行横道时不停车让行；</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（十二）在城市市区、广场、公园等公共场所开展广场舞、商业促销等活动使用音响器材发出过大音量，干扰他人正常工作、生活和学习；</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（十三）在湖泊、河道违反规定从事养殖、游泳、捕捞、排污和洗涤等不文明活动；</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（十四）伤害、捕捉、猎杀和买卖红嘴鸥等依法受保护的野生动物，或者向其投喂有毒、有害和其他不利于其健康的食物和物品；</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（十五）法律、法规规定的其他不文明行为。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 w:hRule="atLeast"/>
          <w:jc w:val="center"/>
        </w:trPr>
        <w:tc>
          <w:tcPr>
            <w:tcW w:w="11159" w:type="dxa"/>
            <w:gridSpan w:val="3"/>
            <w:shd w:val="clear" w:color="auto" w:fill="auto"/>
            <w:tcMar>
              <w:top w:w="80" w:type="dxa"/>
              <w:left w:w="80" w:type="dxa"/>
              <w:bottom w:w="80" w:type="dxa"/>
              <w:right w:w="80" w:type="dxa"/>
            </w:tcMar>
            <w:vAlign w:val="center"/>
          </w:tcPr>
          <w:p>
            <w:pPr>
              <w:ind w:firstLine="562" w:firstLineChars="200"/>
              <w:jc w:val="center"/>
              <w:rPr>
                <w:rFonts w:hint="default" w:asciiTheme="minorEastAsia" w:hAnsiTheme="minorEastAsia" w:eastAsiaTheme="minorEastAsia" w:cstheme="minorEastAsia"/>
                <w:color w:val="000000" w:themeColor="text1"/>
                <w:sz w:val="21"/>
                <w:szCs w:val="21"/>
              </w:rPr>
            </w:pPr>
            <w:r>
              <w:rPr>
                <w:rFonts w:ascii="宋体" w:hAnsi="宋体" w:eastAsia="宋体" w:cs="Times New Roman"/>
                <w:b/>
                <w:bCs/>
                <w:kern w:val="2"/>
                <w:sz w:val="28"/>
                <w:szCs w:val="28"/>
              </w:rPr>
              <w:t>第三章 职责与保障</w:t>
            </w:r>
          </w:p>
        </w:tc>
        <w:tc>
          <w:tcPr>
            <w:tcW w:w="3545" w:type="dxa"/>
            <w:shd w:val="clear" w:color="auto" w:fill="auto"/>
            <w:tcMar>
              <w:top w:w="80" w:type="dxa"/>
              <w:left w:w="80" w:type="dxa"/>
              <w:bottom w:w="80" w:type="dxa"/>
              <w:right w:w="80" w:type="dxa"/>
            </w:tcMar>
            <w:vAlign w:val="center"/>
          </w:tcPr>
          <w:p>
            <w:pPr>
              <w:ind w:firstLine="562" w:firstLineChars="200"/>
              <w:jc w:val="center"/>
              <w:rPr>
                <w:rFonts w:hint="default" w:ascii="宋体" w:hAnsi="宋体" w:eastAsia="宋体" w:cs="Times New Roman"/>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文明行为</w:t>
            </w:r>
            <w:r>
              <w:rPr>
                <w:rFonts w:hint="eastAsia" w:asciiTheme="minorEastAsia" w:hAnsiTheme="minorEastAsia" w:eastAsiaTheme="minorEastAsia" w:cstheme="minorEastAsia"/>
                <w:b/>
                <w:color w:val="000000" w:themeColor="text1"/>
                <w:kern w:val="0"/>
              </w:rPr>
              <w:t>促进</w:t>
            </w:r>
            <w:r>
              <w:rPr>
                <w:rFonts w:hint="eastAsia" w:asciiTheme="minorEastAsia" w:hAnsiTheme="minorEastAsia" w:eastAsiaTheme="minorEastAsia" w:cstheme="minorEastAsia"/>
                <w:b/>
                <w:color w:val="000000" w:themeColor="text1"/>
                <w:kern w:val="0"/>
                <w:lang w:val="zh-TW"/>
              </w:rPr>
              <w:t>日</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第十二条</w:t>
            </w:r>
            <w:r>
              <w:rPr>
                <w:rFonts w:hint="eastAsia" w:asciiTheme="minorEastAsia" w:hAnsiTheme="minorEastAsia" w:eastAsiaTheme="minorEastAsia" w:cstheme="minorEastAsia"/>
                <w:bCs/>
                <w:color w:val="000000" w:themeColor="text1"/>
                <w:kern w:val="0"/>
                <w:lang w:val="zh-TW"/>
              </w:rPr>
              <w:t>每年9月20日为市文明行为促进日。</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市精神文明建设指导委员会负责确立每年文明行为促进日主题。</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各部门、各单位应当围绕文明行为促进日主题开展相关活动。</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FF"/>
                <w:kern w:val="0"/>
                <w:lang w:val="zh-TW"/>
              </w:rPr>
              <w:t>（</w:t>
            </w:r>
            <w:r>
              <w:rPr>
                <w:rFonts w:hint="eastAsia" w:asciiTheme="minorEastAsia" w:hAnsiTheme="minorEastAsia" w:eastAsiaTheme="minorEastAsia" w:cstheme="minorEastAsia"/>
                <w:bCs/>
                <w:color w:val="0000FF"/>
                <w:kern w:val="0"/>
              </w:rPr>
              <w:t>本条例首创。本条例是第一个在文明行为促进条例中设立文明行为促进日的。</w:t>
            </w:r>
            <w:r>
              <w:rPr>
                <w:rFonts w:hint="eastAsia" w:asciiTheme="minorEastAsia" w:hAnsiTheme="minorEastAsia" w:eastAsiaTheme="minorEastAsia" w:cstheme="minorEastAsia"/>
                <w:bCs/>
                <w:color w:val="0000FF"/>
                <w:kern w:val="0"/>
                <w:lang w:val="zh-TW"/>
              </w:rPr>
              <w:t>）</w:t>
            </w:r>
          </w:p>
        </w:tc>
        <w:tc>
          <w:tcPr>
            <w:tcW w:w="5205" w:type="dxa"/>
            <w:shd w:val="clear" w:color="auto" w:fill="auto"/>
            <w:tcMar>
              <w:top w:w="80" w:type="dxa"/>
              <w:left w:w="80" w:type="dxa"/>
              <w:bottom w:w="80" w:type="dxa"/>
              <w:right w:w="80" w:type="dxa"/>
            </w:tcMar>
          </w:tcPr>
          <w:p>
            <w:pPr>
              <w:ind w:firstLine="420" w:firstLineChars="200"/>
              <w:jc w:val="both"/>
              <w:rPr>
                <w:rFonts w:hint="default" w:asciiTheme="minorEastAsia" w:hAnsiTheme="minorEastAsia" w:eastAsiaTheme="minorEastAsia" w:cstheme="minorEastAsia"/>
                <w:color w:val="000000" w:themeColor="text1"/>
                <w:kern w:val="2"/>
                <w:sz w:val="21"/>
                <w:szCs w:val="21"/>
              </w:rPr>
            </w:pPr>
          </w:p>
        </w:tc>
        <w:tc>
          <w:tcPr>
            <w:tcW w:w="3545" w:type="dxa"/>
            <w:shd w:val="clear" w:color="auto" w:fill="auto"/>
            <w:tcMar>
              <w:top w:w="80" w:type="dxa"/>
              <w:left w:w="80" w:type="dxa"/>
              <w:bottom w:w="80" w:type="dxa"/>
              <w:right w:w="80" w:type="dxa"/>
            </w:tcMar>
          </w:tcPr>
          <w:p>
            <w:pPr>
              <w:ind w:firstLine="422" w:firstLineChars="200"/>
              <w:jc w:val="both"/>
              <w:rPr>
                <w:rFonts w:hint="default" w:asciiTheme="minorEastAsia" w:hAnsiTheme="minorEastAsia" w:eastAsiaTheme="minorEastAsia" w:cstheme="minorEastAsia"/>
                <w:color w:val="000000" w:themeColor="text1"/>
                <w:sz w:val="21"/>
                <w:szCs w:val="21"/>
              </w:rPr>
            </w:pPr>
            <w:r>
              <w:rPr>
                <w:rFonts w:ascii="Arial" w:hAnsi="Arial" w:eastAsia="宋体" w:cs="Arial"/>
                <w:b/>
                <w:bCs/>
                <w:color w:val="333333"/>
                <w:sz w:val="21"/>
                <w:szCs w:val="21"/>
              </w:rPr>
              <w:t>《西安市文明行为促进条例》</w:t>
            </w:r>
            <w:r>
              <w:rPr>
                <w:rFonts w:asciiTheme="minorEastAsia" w:hAnsiTheme="minorEastAsia" w:eastAsiaTheme="minorEastAsia" w:cstheme="minorEastAsia"/>
                <w:bCs/>
                <w:color w:val="000000" w:themeColor="text1"/>
                <w:sz w:val="21"/>
                <w:szCs w:val="21"/>
              </w:rPr>
              <w:t>（2018年9月1日起施行）</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asciiTheme="minorEastAsia" w:hAnsiTheme="minorEastAsia" w:eastAsiaTheme="minorEastAsia" w:cstheme="minorEastAsia"/>
                <w:color w:val="000000" w:themeColor="text1"/>
                <w:sz w:val="21"/>
                <w:szCs w:val="21"/>
              </w:rPr>
              <w:t>第三十二条 市精神文明建设指导委员会应当确定年度社会文明促进主题，由市精神文明建设指导委员会办公室制定相应的工作计划并组织实施。</w:t>
            </w:r>
            <w:r>
              <w:rPr>
                <w:rFonts w:asciiTheme="minorEastAsia" w:hAnsiTheme="minorEastAsia" w:eastAsiaTheme="minorEastAsia" w:cstheme="minorEastAsia"/>
                <w:color w:val="000000" w:themeColor="text1"/>
                <w:sz w:val="21"/>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人大监督</w:t>
            </w:r>
          </w:p>
        </w:tc>
        <w:tc>
          <w:tcPr>
            <w:tcW w:w="5568" w:type="dxa"/>
            <w:shd w:val="clear" w:color="auto" w:fill="auto"/>
            <w:tcMar>
              <w:top w:w="80" w:type="dxa"/>
              <w:left w:w="80" w:type="dxa"/>
              <w:bottom w:w="80" w:type="dxa"/>
              <w:right w:w="80" w:type="dxa"/>
            </w:tcMar>
          </w:tcPr>
          <w:p>
            <w:pPr>
              <w:pStyle w:val="19"/>
              <w:widowControl/>
              <w:ind w:firstLine="422" w:firstLineChars="200"/>
              <w:rPr>
                <w:rFonts w:ascii="ˎ̥" w:hAnsi="ˎ̥"/>
                <w:color w:val="000000" w:themeColor="text1"/>
              </w:rPr>
            </w:pPr>
            <w:r>
              <w:rPr>
                <w:rFonts w:hint="eastAsia" w:asciiTheme="minorEastAsia" w:hAnsiTheme="minorEastAsia" w:eastAsiaTheme="minorEastAsia" w:cstheme="minorEastAsia"/>
                <w:b/>
                <w:color w:val="000000" w:themeColor="text1"/>
                <w:kern w:val="0"/>
                <w:lang w:val="zh-TW"/>
              </w:rPr>
              <w:t xml:space="preserve">第十三条 </w:t>
            </w:r>
            <w:r>
              <w:rPr>
                <w:rFonts w:hint="eastAsia" w:asciiTheme="minorEastAsia" w:hAnsiTheme="minorEastAsia" w:eastAsiaTheme="minorEastAsia" w:cstheme="minorEastAsia"/>
                <w:bCs/>
                <w:color w:val="000000" w:themeColor="text1"/>
                <w:kern w:val="0"/>
                <w:lang w:val="zh-TW"/>
              </w:rPr>
              <w:t xml:space="preserve"> 各级人民代表大会常务委员会应当通过听取专项工作报告、开展执法检查等方式，对本级人民政府文明行为促进工作进行监督。</w:t>
            </w:r>
          </w:p>
        </w:tc>
        <w:tc>
          <w:tcPr>
            <w:tcW w:w="5205" w:type="dxa"/>
            <w:shd w:val="clear" w:color="auto" w:fill="auto"/>
            <w:tcMar>
              <w:top w:w="80" w:type="dxa"/>
              <w:left w:w="80" w:type="dxa"/>
              <w:bottom w:w="80" w:type="dxa"/>
              <w:right w:w="80" w:type="dxa"/>
            </w:tcMar>
          </w:tcPr>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b/>
                <w:bCs/>
                <w:color w:val="000000" w:themeColor="text1"/>
              </w:rPr>
              <w:t>《中华人民共和国地方各级人民代表大会和地方各级人民政府组织法》</w:t>
            </w:r>
            <w:r>
              <w:rPr>
                <w:rFonts w:hint="eastAsia" w:asciiTheme="minorEastAsia" w:hAnsiTheme="minorEastAsia" w:eastAsiaTheme="minorEastAsia" w:cstheme="minorEastAsia"/>
                <w:color w:val="000000" w:themeColor="text1"/>
              </w:rPr>
              <w:t>（1979年7月1日起实施）</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第四十四条 县级以上的地方各级人民代表大会常务委员会行使下列职权：</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（一）在本行政区域内，保证宪法、法律、行政法规和上级人民代表大会及其常务委员会决议的遵守和执行；</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（二）领导或者主持本级人民代表大会代表的选举；</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（三）召集本级人民代表大会会议；</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（四）讨论、决定本行政区域内的政治、经济、教育、科学、文化、卫生、环境和资源保护、民政、民族等工作的重大事项；</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（五）根据本级人民政府的建议，决定对本行政区域内的国民经济和社会发展计划、预算的部分变更；</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（六）监督本级人民政府、人民法院和人民检察院的工作，联系本级人民代表大会代表，受理人民群众对上述机关和国家工作人员的申诉和意见；</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（七）撤销下一级人民代表大会及其常务委员会的不适当的决议；</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（八）撤销本级人民政府的不适当的决定和命令；</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九）在本级人民代表大会闭会期间，决定副省长、自治区副主席、副市长、副州长、副县长、副区长的个别任免；在省长、自治区主席、市长、州长、县长、区长和人民法院院长、人民检察院检察长因故不能担任职务的时候，从本级人民政府、人民法院、人民检察院副职领导人员中决定代理的人选；决定代理检察长，须报上一级人民检察院和人民代表大会常务委员会备案；</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（十）根据省长、自治区主席、市长、州长、县长、区长的提名，决定本级人民政府秘书长、厅长、局长、委员会主任、科长的任免，报上一级人民政府备案；</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十一）按照人民法院组织法和人民检察院组织法的规定，任免人民法院副院长、庭长、副庭长、审判委员会委员、审判员，任免人民检察院副检察长、检察委员会委员、检察员，批准任免下一级人民检察院检察长；省、自治区、直辖市的人民代表大会常务委员会根据主任会议的提名，决定在省、自治区内按地区设立的和在直辖市内设立的中级人民法院院长的任免，根据省、自治区、直辖市的人民检察院检察长的提名，决定人民检察院分院检察长的任免；</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十二）在本级人民代表大会闭会期间，决定撤销个别副省长、自治区副主席、副市长、副州长、副县长、副区长的职务；决定撤销由它任命的本级人民政府其他组成人员和人民法院副院长、庭长、副庭长、审判委员会委员、审判员，人民检察院副检察长、检察委员会委员、检察员，中级人民法院院长，人民检察院分院检察长的职务；</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（十三）在本级人民代表大会闭会期间，补选上一级人民代表大会出缺的代表和罢免个别代表；</w:t>
            </w:r>
          </w:p>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（十四）决定授予地方的荣誉称号。</w:t>
            </w:r>
          </w:p>
        </w:tc>
        <w:tc>
          <w:tcPr>
            <w:tcW w:w="354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
                <w:color w:val="000000" w:themeColor="text1"/>
              </w:rPr>
              <w:t>《宁波市文明行为促进条例》</w:t>
            </w:r>
            <w:r>
              <w:rPr>
                <w:rFonts w:hint="eastAsia" w:asciiTheme="minorEastAsia" w:hAnsiTheme="minorEastAsia" w:eastAsiaTheme="minorEastAsia" w:cstheme="minorEastAsia"/>
                <w:bCs/>
                <w:color w:val="000000" w:themeColor="text1"/>
              </w:rPr>
              <w:t>（2017年7月1日起施行）</w:t>
            </w:r>
          </w:p>
          <w:p>
            <w:pPr>
              <w:pStyle w:val="19"/>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第三十一条 市和区县（市）人民代表大会常务委员会应当通过听取专项工作报告、开展执法检查等方式，加强对本行政区域内文明行为促进工作的监督。</w:t>
            </w:r>
          </w:p>
          <w:p>
            <w:pPr>
              <w:pStyle w:val="19"/>
              <w:ind w:firstLine="420"/>
              <w:rPr>
                <w:rFonts w:asciiTheme="minorEastAsia" w:hAnsiTheme="minorEastAsia" w:eastAsiaTheme="minorEastAsia" w:cs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基础设施</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第十四条</w:t>
            </w:r>
            <w:r>
              <w:rPr>
                <w:rFonts w:hint="eastAsia" w:asciiTheme="minorEastAsia" w:hAnsiTheme="minorEastAsia" w:eastAsiaTheme="minorEastAsia" w:cstheme="minorEastAsia"/>
                <w:bCs/>
                <w:color w:val="000000" w:themeColor="text1"/>
                <w:kern w:val="0"/>
                <w:lang w:val="zh-TW"/>
              </w:rPr>
              <w:t xml:space="preserve">  市、县（区）人民政府应当保障文明行为促进工作的基础设施投入，科学规划，积极建设，有效管理，建设完善的市政、交通、环境卫生、文化娱乐、公益广告等公共设施。</w:t>
            </w:r>
          </w:p>
          <w:p>
            <w:pPr>
              <w:pStyle w:val="19"/>
              <w:widowControl/>
              <w:ind w:firstLine="422" w:firstLineChars="200"/>
              <w:rPr>
                <w:rFonts w:asciiTheme="minorEastAsia" w:hAnsiTheme="minorEastAsia" w:eastAsiaTheme="minorEastAsia" w:cstheme="minorEastAsia"/>
                <w:b/>
                <w:color w:val="000000" w:themeColor="text1"/>
                <w:kern w:val="0"/>
                <w:lang w:val="zh-TW"/>
              </w:rPr>
            </w:pPr>
          </w:p>
        </w:tc>
        <w:tc>
          <w:tcPr>
            <w:tcW w:w="5205" w:type="dxa"/>
            <w:shd w:val="clear" w:color="auto" w:fill="auto"/>
            <w:tcMar>
              <w:top w:w="80" w:type="dxa"/>
              <w:left w:w="80" w:type="dxa"/>
              <w:bottom w:w="80" w:type="dxa"/>
              <w:right w:w="80" w:type="dxa"/>
            </w:tcMar>
          </w:tcPr>
          <w:p>
            <w:pPr>
              <w:pStyle w:val="19"/>
              <w:ind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b/>
                <w:bCs/>
                <w:color w:val="000000" w:themeColor="text1"/>
              </w:rPr>
              <w:t>《中华人民共和国地方各级人民代表大会和地方各级人民政府组织法》</w:t>
            </w:r>
            <w:r>
              <w:rPr>
                <w:rFonts w:hint="eastAsia" w:asciiTheme="minorEastAsia" w:hAnsiTheme="minorEastAsia" w:eastAsiaTheme="minorEastAsia" w:cstheme="minorEastAsia"/>
                <w:color w:val="000000" w:themeColor="text1"/>
              </w:rPr>
              <w:t>（1979年7月1日起实施）</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第五十九条 县级以上的地方各级人民政府行使下列职权：</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（一）执行本级人民代表大会及其常务委员会的决议，以及上级国家行政机关的决定和命令，规定行政措施，发布决定和命令；</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（二）领导所属各工作部门和下级人民政府的工作；</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（三）改变或者撤销所属各工作部门的不适当的命令、指示和下级人民政府的不适当的决定、命令；</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（四）依照法律的规定任免、培训、考核和奖惩国家行政机关工作人员；</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五）执行国民经济和社会发展计划、预算，管理本行政区域内的经济、教育、科学、文化、卫生、体育事业、环境和资源保护、城乡建设事业和财政、民政、公安、民族事务、司法行政、监察、计划生育等行政工作；</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（六）保护社会主义的全民所有的财产和劳动群众集体所有的财产，保护公民私人所有的合法财产，维护社会秩序，保障公民的人身权利、民主权利和其他权利；</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（七）保护各种经济组织的合法权益；</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（八）保障少数民族的权利和尊重少数民族的风俗习惯，帮助本行政区域内各少数民族聚居的地方依照宪法和法律实行区域自治，帮助各少数民族发展政治、经济和文化的建设事业；</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（九）保障宪法和法律赋予妇女的男女平等、同工同酬和婚姻自由等各项权利；</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（十）办理上级国家行政机关交办的其他事项。</w:t>
            </w:r>
          </w:p>
        </w:tc>
        <w:tc>
          <w:tcPr>
            <w:tcW w:w="354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
                <w:color w:val="000000" w:themeColor="text1"/>
              </w:rPr>
              <w:t>《舟山市文明行为促进条例》</w:t>
            </w:r>
            <w:r>
              <w:rPr>
                <w:rFonts w:hint="eastAsia" w:asciiTheme="minorEastAsia" w:hAnsiTheme="minorEastAsia" w:eastAsiaTheme="minorEastAsia" w:cstheme="minorEastAsia"/>
                <w:bCs/>
                <w:color w:val="000000" w:themeColor="text1"/>
              </w:rPr>
              <w:t>（2018年3月1日起施行）</w:t>
            </w:r>
          </w:p>
          <w:p>
            <w:pPr>
              <w:pStyle w:val="19"/>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第二十六条 市、县（区）人民政府应当加强与文明行为促进工作有关的基础设施的规划、建设和管理：</w:t>
            </w:r>
          </w:p>
          <w:p>
            <w:pPr>
              <w:pStyle w:val="19"/>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（一）加快推进智慧城市建设，提升城市精细化管理水平；</w:t>
            </w:r>
          </w:p>
          <w:p>
            <w:pPr>
              <w:pStyle w:val="19"/>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（二）依照规定的标准配套建设公共厕所并保持开放；</w:t>
            </w:r>
          </w:p>
          <w:p>
            <w:pPr>
              <w:pStyle w:val="19"/>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（三）住宅小区配套建设电动自行车棚及充电设施；</w:t>
            </w:r>
          </w:p>
          <w:p>
            <w:pPr>
              <w:pStyle w:val="19"/>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（四）商业、办公、居住密集区域配套建设公共停车场；</w:t>
            </w:r>
          </w:p>
          <w:p>
            <w:pPr>
              <w:pStyle w:val="19"/>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（五）公共场所、窗口单位按照规定配备无障碍设施；</w:t>
            </w:r>
          </w:p>
          <w:p>
            <w:pPr>
              <w:pStyle w:val="19"/>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（六）其他与文明行为促进工作有关的设施。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2"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财政</w:t>
            </w:r>
            <w:r>
              <w:rPr>
                <w:rFonts w:hint="eastAsia" w:asciiTheme="minorEastAsia" w:hAnsiTheme="minorEastAsia" w:eastAsiaTheme="minorEastAsia" w:cstheme="minorEastAsia"/>
                <w:b/>
                <w:color w:val="000000" w:themeColor="text1"/>
                <w:kern w:val="0"/>
              </w:rPr>
              <w:t>部门</w:t>
            </w:r>
            <w:r>
              <w:rPr>
                <w:rFonts w:hint="eastAsia" w:asciiTheme="minorEastAsia" w:hAnsiTheme="minorEastAsia" w:eastAsiaTheme="minorEastAsia" w:cstheme="minorEastAsia"/>
                <w:b/>
                <w:color w:val="000000" w:themeColor="text1"/>
                <w:kern w:val="0"/>
                <w:lang w:val="zh-TW"/>
              </w:rPr>
              <w:t>职责</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第十五条</w:t>
            </w:r>
            <w:r>
              <w:rPr>
                <w:rFonts w:hint="eastAsia" w:asciiTheme="minorEastAsia" w:hAnsiTheme="minorEastAsia" w:eastAsiaTheme="minorEastAsia" w:cstheme="minorEastAsia"/>
                <w:bCs/>
                <w:color w:val="000000" w:themeColor="text1"/>
                <w:kern w:val="0"/>
                <w:lang w:val="zh-TW"/>
              </w:rPr>
              <w:t>财政部门应当将文明行为促进工作专项资金规范管理，专项使用。</w:t>
            </w:r>
          </w:p>
        </w:tc>
        <w:tc>
          <w:tcPr>
            <w:tcW w:w="520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cstheme="minorEastAsia"/>
                <w:bCs/>
                <w:color w:val="000000" w:themeColor="text1"/>
                <w:lang w:val="zh-TW"/>
              </w:rPr>
            </w:pPr>
            <w:r>
              <w:rPr>
                <w:rFonts w:hint="eastAsia" w:asciiTheme="minorEastAsia" w:hAnsiTheme="minorEastAsia" w:eastAsiaTheme="minorEastAsia" w:cstheme="minorEastAsia"/>
                <w:b/>
                <w:color w:val="000000" w:themeColor="text1"/>
                <w:lang w:val="zh-TW"/>
              </w:rPr>
              <w:t>《中华人民共和国预算法》</w:t>
            </w:r>
            <w:r>
              <w:rPr>
                <w:rFonts w:hint="eastAsia" w:asciiTheme="minorEastAsia" w:hAnsiTheme="minorEastAsia" w:eastAsiaTheme="minorEastAsia" w:cstheme="minorEastAsia"/>
                <w:bCs/>
                <w:color w:val="000000" w:themeColor="text1"/>
                <w:lang w:val="zh-TW"/>
              </w:rPr>
              <w:t>（</w:t>
            </w:r>
            <w:r>
              <w:rPr>
                <w:rFonts w:hint="eastAsia" w:asciiTheme="minorEastAsia" w:hAnsiTheme="minorEastAsia" w:eastAsiaTheme="minorEastAsia" w:cstheme="minorEastAsia"/>
                <w:bCs/>
                <w:color w:val="000000" w:themeColor="text1"/>
              </w:rPr>
              <w:t>1995年1月1日起施行</w:t>
            </w:r>
            <w:r>
              <w:rPr>
                <w:rFonts w:hint="eastAsia" w:asciiTheme="minorEastAsia" w:hAnsiTheme="minorEastAsia" w:eastAsiaTheme="minorEastAsia" w:cstheme="minorEastAsia"/>
                <w:bCs/>
                <w:color w:val="000000" w:themeColor="text1"/>
                <w:lang w:val="zh-TW"/>
              </w:rPr>
              <w:t>）</w:t>
            </w:r>
          </w:p>
          <w:p>
            <w:pPr>
              <w:pStyle w:val="19"/>
              <w:ind w:firstLine="420" w:firstLineChars="200"/>
              <w:rPr>
                <w:rFonts w:asciiTheme="minorEastAsia" w:hAnsiTheme="minorEastAsia" w:eastAsiaTheme="minorEastAsia" w:cstheme="minorEastAsia"/>
                <w:bCs/>
                <w:color w:val="000000" w:themeColor="text1"/>
                <w:lang w:val="zh-TW"/>
              </w:rPr>
            </w:pPr>
            <w:r>
              <w:rPr>
                <w:rFonts w:hint="eastAsia" w:asciiTheme="minorEastAsia" w:hAnsiTheme="minorEastAsia" w:eastAsiaTheme="minorEastAsia" w:cstheme="minorEastAsia"/>
                <w:bCs/>
                <w:color w:val="000000" w:themeColor="text1"/>
                <w:lang w:val="zh-TW"/>
              </w:rPr>
              <w:t>第五十七条各级政府财政部门必须依照法律、行政法规和国务院财政部门的规定，及时、足额地拨付预算支出资金，加强对预算支出的管理和监督。 各级政府、各部门、各单位的支出必须按照预算执行，不得虚假列支。 各级政府、各部门、各单位应当对预算支出情况开展绩效评价。</w:t>
            </w: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b/>
                <w:bCs/>
                <w:color w:val="000000" w:themeColor="text1"/>
              </w:rPr>
              <w:t>《杭州市文明行为促进条例》</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2016年3月1日起施行）</w:t>
            </w:r>
          </w:p>
          <w:p>
            <w:pPr>
              <w:pStyle w:val="19"/>
              <w:ind w:firstLine="42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第二十九条 市和区、县（市）财政部门应当在公共财政支出中统筹安排资金保障各类文明建设。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教育</w:t>
            </w:r>
            <w:r>
              <w:rPr>
                <w:rFonts w:hint="eastAsia" w:asciiTheme="minorEastAsia" w:hAnsiTheme="minorEastAsia" w:eastAsiaTheme="minorEastAsia" w:cstheme="minorEastAsia"/>
                <w:b/>
                <w:color w:val="000000" w:themeColor="text1"/>
                <w:kern w:val="0"/>
              </w:rPr>
              <w:t>部门</w:t>
            </w:r>
            <w:r>
              <w:rPr>
                <w:rFonts w:hint="eastAsia" w:asciiTheme="minorEastAsia" w:hAnsiTheme="minorEastAsia" w:eastAsiaTheme="minorEastAsia" w:cstheme="minorEastAsia"/>
                <w:b/>
                <w:color w:val="000000" w:themeColor="text1"/>
                <w:kern w:val="0"/>
                <w:lang w:val="zh-TW"/>
              </w:rPr>
              <w:t>职责</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第十六条</w:t>
            </w:r>
            <w:r>
              <w:rPr>
                <w:rFonts w:hint="eastAsia" w:asciiTheme="minorEastAsia" w:hAnsiTheme="minorEastAsia" w:eastAsiaTheme="minorEastAsia" w:cstheme="minorEastAsia"/>
                <w:bCs/>
                <w:color w:val="000000" w:themeColor="text1"/>
              </w:rPr>
              <w:t>教育行政部门和教育机构应当建立校园文明行为规范，将文明行为规范纳入学校法治教育和德育范围。</w:t>
            </w:r>
          </w:p>
        </w:tc>
        <w:tc>
          <w:tcPr>
            <w:tcW w:w="520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cstheme="minorEastAsia"/>
                <w:bCs/>
                <w:color w:val="000000" w:themeColor="text1"/>
                <w:lang w:val="zh-TW"/>
              </w:rPr>
            </w:pPr>
            <w:r>
              <w:rPr>
                <w:rFonts w:hint="eastAsia" w:asciiTheme="minorEastAsia" w:hAnsiTheme="minorEastAsia" w:eastAsiaTheme="minorEastAsia" w:cstheme="minorEastAsia"/>
                <w:b/>
                <w:color w:val="000000" w:themeColor="text1"/>
                <w:lang w:val="zh-TW"/>
              </w:rPr>
              <w:t>《中华人民共和国教育法》</w:t>
            </w:r>
            <w:r>
              <w:rPr>
                <w:rFonts w:hint="eastAsia" w:asciiTheme="minorEastAsia" w:hAnsiTheme="minorEastAsia" w:eastAsiaTheme="minorEastAsia" w:cstheme="minorEastAsia"/>
                <w:bCs/>
                <w:color w:val="000000" w:themeColor="text1"/>
                <w:lang w:val="zh-TW"/>
              </w:rPr>
              <w:t>（</w:t>
            </w:r>
            <w:r>
              <w:rPr>
                <w:rFonts w:hint="eastAsia" w:asciiTheme="minorEastAsia" w:hAnsiTheme="minorEastAsia" w:eastAsiaTheme="minorEastAsia" w:cstheme="minorEastAsia"/>
                <w:bCs/>
                <w:color w:val="000000" w:themeColor="text1"/>
              </w:rPr>
              <w:t>1995年9月1日起施行</w:t>
            </w:r>
            <w:r>
              <w:rPr>
                <w:rFonts w:hint="eastAsia" w:asciiTheme="minorEastAsia" w:hAnsiTheme="minorEastAsia" w:eastAsiaTheme="minorEastAsia" w:cstheme="minorEastAsia"/>
                <w:bCs/>
                <w:color w:val="000000" w:themeColor="text1"/>
                <w:lang w:val="zh-TW"/>
              </w:rPr>
              <w:t>）</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hint="default" w:asciiTheme="minorEastAsia" w:hAnsiTheme="minorEastAsia" w:eastAsiaTheme="minorEastAsia" w:cstheme="minorEastAsia"/>
                <w:bCs/>
                <w:color w:val="000000" w:themeColor="text1"/>
                <w:sz w:val="21"/>
                <w:szCs w:val="21"/>
                <w:lang w:val="zh-TW"/>
              </w:rPr>
              <w:t>第六条教育应当坚持立德树人，对受教育者加强社会主义核心价值观教育，增强受教育者的社会责任感、创新精神和实践能力。国家在受教育者中进行爱国主义、集体主义、中国特色社会主义的教育，进行理想、道德、纪律、法治、国防和民族团结的教育。</w:t>
            </w:r>
          </w:p>
          <w:p>
            <w:pPr>
              <w:ind w:firstLine="420" w:firstLineChars="200"/>
              <w:jc w:val="both"/>
              <w:rPr>
                <w:rFonts w:hint="default" w:asciiTheme="minorEastAsia" w:hAnsiTheme="minorEastAsia" w:eastAsiaTheme="minorEastAsia" w:cstheme="minorEastAsia"/>
                <w:bCs/>
                <w:color w:val="000000" w:themeColor="text1"/>
                <w:sz w:val="21"/>
                <w:szCs w:val="21"/>
                <w:lang w:val="zh-TW"/>
              </w:rPr>
            </w:pPr>
            <w:r>
              <w:rPr>
                <w:rFonts w:hint="default" w:asciiTheme="minorEastAsia" w:hAnsiTheme="minorEastAsia" w:eastAsiaTheme="minorEastAsia" w:cstheme="minorEastAsia"/>
                <w:bCs/>
                <w:color w:val="000000" w:themeColor="text1"/>
                <w:sz w:val="21"/>
                <w:szCs w:val="21"/>
                <w:lang w:val="zh-TW"/>
              </w:rPr>
              <w:t>第七条教育应当继承和弘扬中华民族优秀的历史文化传统，吸收人类文明发展的一切优秀成果。</w:t>
            </w: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b/>
                <w:bCs/>
                <w:color w:val="000000" w:themeColor="text1"/>
              </w:rPr>
              <w:t>《杭州市文明行为促进条例》</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2016年3月1日起施行）</w:t>
            </w:r>
          </w:p>
          <w:p>
            <w:pPr>
              <w:ind w:firstLine="420" w:firstLineChars="200"/>
              <w:jc w:val="both"/>
              <w:rPr>
                <w:rFonts w:hint="default" w:asciiTheme="minorEastAsia" w:hAnsiTheme="minorEastAsia" w:eastAsiaTheme="minorEastAsia"/>
                <w:sz w:val="21"/>
                <w:szCs w:val="21"/>
              </w:rPr>
            </w:pPr>
            <w:r>
              <w:rPr>
                <w:rFonts w:asciiTheme="minorEastAsia" w:hAnsiTheme="minorEastAsia" w:eastAsiaTheme="minorEastAsia"/>
                <w:sz w:val="21"/>
                <w:szCs w:val="21"/>
              </w:rPr>
              <w:t>第十九条 教育主管部门和教育机构应当将文明行为教育纳入教育教学内容，建立校园文明公约，鼓励和表彰文明行为，培养文明习惯。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rPr>
            </w:pPr>
            <w:r>
              <w:rPr>
                <w:rFonts w:asciiTheme="minorEastAsia" w:hAnsiTheme="minorEastAsia" w:eastAsiaTheme="minorEastAsia" w:cstheme="minorEastAsia"/>
                <w:b/>
                <w:color w:val="000000" w:themeColor="text1"/>
                <w:sz w:val="21"/>
                <w:szCs w:val="21"/>
                <w:lang w:val="zh-TW"/>
              </w:rPr>
              <w:t>公安机关</w:t>
            </w:r>
            <w:r>
              <w:rPr>
                <w:rFonts w:asciiTheme="minorEastAsia" w:hAnsiTheme="minorEastAsia" w:eastAsiaTheme="minorEastAsia" w:cstheme="minorEastAsia"/>
                <w:b/>
                <w:color w:val="000000" w:themeColor="text1"/>
                <w:sz w:val="21"/>
                <w:szCs w:val="21"/>
              </w:rPr>
              <w:t>职责</w:t>
            </w:r>
          </w:p>
        </w:tc>
        <w:tc>
          <w:tcPr>
            <w:tcW w:w="5568"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第十七条</w:t>
            </w:r>
            <w:r>
              <w:rPr>
                <w:rFonts w:hint="eastAsia" w:asciiTheme="minorEastAsia" w:hAnsiTheme="minorEastAsia" w:eastAsiaTheme="minorEastAsia" w:cstheme="minorEastAsia"/>
                <w:bCs/>
                <w:color w:val="000000" w:themeColor="text1"/>
                <w:kern w:val="0"/>
                <w:lang w:val="zh-TW"/>
              </w:rPr>
              <w:t>公安机关应当依法及时制止和查处违反社会治安管理、扰乱公共秩序的不文明行为。公安机关可以依法指定专门机构、派出机构协助其他行政执法部门开展执法活动，规制不文明行为。</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公安机关交通管理部门应当实现城市道路交通管理执法的常态化，制止交通不文明行为，依法查处交通违法行为；应当加强道路交通法律、法规和安全知识宣传教育，引导文明出行。</w:t>
            </w:r>
          </w:p>
        </w:tc>
        <w:tc>
          <w:tcPr>
            <w:tcW w:w="520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cstheme="minorEastAsia"/>
                <w:bCs/>
                <w:color w:val="000000" w:themeColor="text1"/>
                <w:lang w:val="zh-TW"/>
              </w:rPr>
            </w:pPr>
            <w:r>
              <w:rPr>
                <w:rFonts w:hint="eastAsia" w:asciiTheme="minorEastAsia" w:hAnsiTheme="minorEastAsia" w:eastAsiaTheme="minorEastAsia" w:cstheme="minorEastAsia"/>
                <w:b/>
                <w:color w:val="000000" w:themeColor="text1"/>
                <w:lang w:val="zh-TW"/>
              </w:rPr>
              <w:t>《中华人民共和国人民警察法》</w:t>
            </w:r>
            <w:r>
              <w:rPr>
                <w:rFonts w:hint="eastAsia" w:asciiTheme="minorEastAsia" w:hAnsiTheme="minorEastAsia" w:eastAsiaTheme="minorEastAsia" w:cstheme="minorEastAsia"/>
                <w:bCs/>
                <w:color w:val="000000" w:themeColor="text1"/>
                <w:lang w:val="zh-TW"/>
              </w:rPr>
              <w:t>（</w:t>
            </w:r>
            <w:r>
              <w:rPr>
                <w:rFonts w:hint="eastAsia" w:asciiTheme="minorEastAsia" w:hAnsiTheme="minorEastAsia" w:eastAsiaTheme="minorEastAsia" w:cstheme="minorEastAsia"/>
                <w:bCs/>
                <w:color w:val="000000" w:themeColor="text1"/>
              </w:rPr>
              <w:t>2013年1月1日起施行</w:t>
            </w:r>
            <w:r>
              <w:rPr>
                <w:rFonts w:hint="eastAsia" w:asciiTheme="minorEastAsia" w:hAnsiTheme="minorEastAsia" w:eastAsiaTheme="minorEastAsia" w:cstheme="minorEastAsia"/>
                <w:bCs/>
                <w:color w:val="000000" w:themeColor="text1"/>
                <w:lang w:val="zh-TW"/>
              </w:rPr>
              <w:t>）</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第六条公安机关的人民警察按照职责分工，依法履行下列职责：</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（一）预防、制止和侦查违法犯罪活动；</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（二）维护社会治安秩序，制止危害社会治安秩序的行为；</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（三）维护交通安全和交通秩序，处理交通事故；</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（四）组织、实施消防工作，实行消防监督；</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（五）管理枪支弹药、管制刀具和易燃易爆、剧毒、放射性等危险物品；</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（六）对法律、法规规定的特种行业进行管理；</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（七）警卫国家规定的特定人员，守卫重要的场所和设施；</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（八）管理集会、游行、示威活动；</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（九）管理户政、国籍、入境出境事务和外国人在中国境内居留、旅行的有关事务；</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（十）维护国（边）境地区的治安秩序；</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（十一）对被判处拘役、剥夺政治权利的罪犯执行刑罚；</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（十二）监督管理计算机信息系统的安全保护工作；</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（十三）指导和监督国家机关、社会团体、企业事业组织和重点建设工程的治安保卫工作，指导治安保卫委员会等群众性组织的治安防范工作；</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（十四）法律、法规规定的其他职责。</w:t>
            </w:r>
          </w:p>
        </w:tc>
        <w:tc>
          <w:tcPr>
            <w:tcW w:w="354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rPr>
            </w:pPr>
            <w:r>
              <w:rPr>
                <w:rFonts w:hint="eastAsia" w:asciiTheme="minorEastAsia" w:hAnsiTheme="minorEastAsia" w:eastAsiaTheme="minorEastAsia"/>
                <w:b/>
                <w:bCs/>
              </w:rPr>
              <w:t>《荆州市文明行为促进条例》</w:t>
            </w:r>
            <w:r>
              <w:rPr>
                <w:rFonts w:hint="eastAsia" w:asciiTheme="minorEastAsia" w:hAnsiTheme="minorEastAsia" w:eastAsiaTheme="minorEastAsia" w:cstheme="minorEastAsia"/>
                <w:bCs/>
                <w:color w:val="000000" w:themeColor="text1"/>
              </w:rPr>
              <w:t>（2018年1月1日起施行）</w:t>
            </w:r>
          </w:p>
          <w:p>
            <w:pPr>
              <w:pStyle w:val="19"/>
              <w:ind w:firstLine="420" w:firstLineChars="200"/>
              <w:rPr>
                <w:rFonts w:asciiTheme="minorEastAsia" w:hAnsiTheme="minorEastAsia" w:eastAsiaTheme="minorEastAsia"/>
              </w:rPr>
            </w:pPr>
            <w:r>
              <w:rPr>
                <w:rFonts w:hint="eastAsia" w:asciiTheme="minorEastAsia" w:hAnsiTheme="minorEastAsia" w:eastAsiaTheme="minorEastAsia"/>
              </w:rPr>
              <w:t>第二十条 公安机关应当加强社会治安和交通安全管理，依法制止扰乱公共场所秩序、破坏交通秩序的不文明行为。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rPr>
            </w:pPr>
            <w:r>
              <w:rPr>
                <w:rFonts w:asciiTheme="minorEastAsia" w:hAnsiTheme="minorEastAsia" w:eastAsiaTheme="minorEastAsia" w:cstheme="minorEastAsia"/>
                <w:b/>
                <w:color w:val="000000" w:themeColor="text1"/>
                <w:sz w:val="21"/>
                <w:szCs w:val="21"/>
                <w:lang w:val="zh-TW"/>
              </w:rPr>
              <w:t>城市管理</w:t>
            </w:r>
            <w:r>
              <w:rPr>
                <w:rFonts w:asciiTheme="minorEastAsia" w:hAnsiTheme="minorEastAsia" w:eastAsiaTheme="minorEastAsia" w:cstheme="minorEastAsia"/>
                <w:b/>
                <w:color w:val="000000" w:themeColor="text1"/>
                <w:sz w:val="21"/>
                <w:szCs w:val="21"/>
              </w:rPr>
              <w:t>部门职责</w:t>
            </w:r>
          </w:p>
        </w:tc>
        <w:tc>
          <w:tcPr>
            <w:tcW w:w="5568"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
                <w:color w:val="000000" w:themeColor="text1"/>
                <w:kern w:val="0"/>
                <w:lang w:val="zh-TW"/>
              </w:rPr>
              <w:t>第十八条</w:t>
            </w:r>
            <w:r>
              <w:rPr>
                <w:rFonts w:hint="eastAsia" w:asciiTheme="minorEastAsia" w:hAnsiTheme="minorEastAsia" w:eastAsiaTheme="minorEastAsia" w:cstheme="minorEastAsia"/>
                <w:bCs/>
                <w:color w:val="000000" w:themeColor="text1"/>
                <w:kern w:val="0"/>
                <w:lang w:val="zh-TW"/>
              </w:rPr>
              <w:t>城市管理执法部门应当加强监管城市管理中的不文明行为，及时制止，依法查处。</w:t>
            </w:r>
          </w:p>
        </w:tc>
        <w:tc>
          <w:tcPr>
            <w:tcW w:w="5205" w:type="dxa"/>
            <w:shd w:val="clear" w:color="auto" w:fill="auto"/>
            <w:tcMar>
              <w:top w:w="80" w:type="dxa"/>
              <w:left w:w="80" w:type="dxa"/>
              <w:bottom w:w="80" w:type="dxa"/>
              <w:right w:w="80" w:type="dxa"/>
            </w:tcMar>
          </w:tcPr>
          <w:p>
            <w:pPr>
              <w:pStyle w:val="19"/>
              <w:widowControl/>
              <w:ind w:firstLine="422" w:firstLineChars="200"/>
              <w:rPr>
                <w:rFonts w:ascii="宋体" w:hAnsi="宋体" w:eastAsia="宋体" w:cs="宋体"/>
                <w:color w:val="auto"/>
              </w:rPr>
            </w:pPr>
            <w:r>
              <w:rPr>
                <w:rFonts w:hint="eastAsia" w:ascii="宋体" w:hAnsi="宋体" w:eastAsia="宋体" w:cs="宋体"/>
                <w:b/>
                <w:bCs/>
                <w:color w:val="auto"/>
              </w:rPr>
              <w:t>《城市管理执法办法》</w:t>
            </w:r>
            <w:r>
              <w:rPr>
                <w:rFonts w:hint="eastAsia" w:ascii="宋体" w:hAnsi="宋体" w:eastAsia="宋体" w:cs="宋体"/>
                <w:color w:val="auto"/>
              </w:rPr>
              <w:t>（2017年5月1日起实施）</w:t>
            </w:r>
          </w:p>
          <w:p>
            <w:pPr>
              <w:pStyle w:val="19"/>
              <w:widowControl/>
              <w:ind w:firstLine="420" w:firstLineChars="200"/>
              <w:rPr>
                <w:rFonts w:ascii="宋体" w:hAnsi="宋体" w:eastAsia="宋体" w:cs="宋体"/>
                <w:color w:val="auto"/>
              </w:rPr>
            </w:pPr>
            <w:r>
              <w:rPr>
                <w:rFonts w:hint="eastAsia" w:ascii="宋体" w:hAnsi="宋体" w:eastAsia="宋体" w:cs="宋体"/>
                <w:color w:val="auto"/>
              </w:rPr>
              <w:t>第八条城市管理执法的行政处罚权范围依照法律法规和国务院有关规定确定，包括住房城乡建设领域法律法规规章规定的行政处罚权，以及环境保护管理、工商管理、交通管理、水务管理、食品药品监管方面与城市管理相关部分的行政处罚权。</w:t>
            </w:r>
          </w:p>
          <w:p>
            <w:pPr>
              <w:pStyle w:val="19"/>
              <w:widowControl/>
              <w:ind w:firstLine="420" w:firstLineChars="200"/>
              <w:rPr>
                <w:rFonts w:ascii="宋体" w:hAnsi="宋体" w:eastAsia="宋体" w:cs="宋体"/>
                <w:color w:val="auto"/>
              </w:rPr>
            </w:pPr>
            <w:r>
              <w:rPr>
                <w:rFonts w:hint="eastAsia" w:ascii="宋体" w:hAnsi="宋体" w:eastAsia="宋体" w:cs="宋体"/>
                <w:color w:val="auto"/>
              </w:rPr>
              <w:t>第九条需要集中行使的城市管理执法事项，应当同时具备下列条件：</w:t>
            </w:r>
          </w:p>
          <w:p>
            <w:pPr>
              <w:pStyle w:val="19"/>
              <w:widowControl/>
              <w:ind w:firstLine="420" w:firstLineChars="200"/>
              <w:rPr>
                <w:rFonts w:ascii="宋体" w:hAnsi="宋体" w:eastAsia="宋体" w:cs="宋体"/>
                <w:color w:val="auto"/>
              </w:rPr>
            </w:pPr>
            <w:r>
              <w:rPr>
                <w:rFonts w:hint="eastAsia" w:ascii="宋体" w:hAnsi="宋体" w:eastAsia="宋体" w:cs="宋体"/>
                <w:color w:val="auto"/>
              </w:rPr>
              <w:t>（一）与城市管理密切相关；</w:t>
            </w:r>
          </w:p>
          <w:p>
            <w:pPr>
              <w:pStyle w:val="19"/>
              <w:widowControl/>
              <w:ind w:firstLine="420" w:firstLineChars="200"/>
              <w:rPr>
                <w:rFonts w:ascii="宋体" w:hAnsi="宋体" w:eastAsia="宋体" w:cs="宋体"/>
                <w:color w:val="auto"/>
              </w:rPr>
            </w:pPr>
            <w:r>
              <w:rPr>
                <w:rFonts w:hint="eastAsia" w:ascii="宋体" w:hAnsi="宋体" w:eastAsia="宋体" w:cs="宋体"/>
                <w:color w:val="auto"/>
              </w:rPr>
              <w:t>（二）与群众生产生活密切相关、多头执法扰民问题突出；</w:t>
            </w:r>
          </w:p>
          <w:p>
            <w:pPr>
              <w:pStyle w:val="19"/>
              <w:widowControl/>
              <w:ind w:firstLine="420" w:firstLineChars="200"/>
              <w:rPr>
                <w:rFonts w:ascii="宋体" w:hAnsi="宋体" w:eastAsia="宋体" w:cs="宋体"/>
                <w:color w:val="auto"/>
              </w:rPr>
            </w:pPr>
            <w:r>
              <w:rPr>
                <w:rFonts w:hint="eastAsia" w:ascii="宋体" w:hAnsi="宋体" w:eastAsia="宋体" w:cs="宋体"/>
                <w:color w:val="auto"/>
              </w:rPr>
              <w:t>（三）执法频率高、专业技术要求适宜；</w:t>
            </w:r>
          </w:p>
          <w:p>
            <w:pPr>
              <w:pStyle w:val="19"/>
              <w:widowControl/>
              <w:ind w:firstLine="420" w:firstLineChars="200"/>
              <w:rPr>
                <w:rFonts w:ascii="宋体" w:hAnsi="宋体" w:eastAsia="宋体" w:cs="宋体"/>
                <w:color w:val="auto"/>
              </w:rPr>
            </w:pPr>
            <w:r>
              <w:rPr>
                <w:rFonts w:hint="eastAsia" w:ascii="宋体" w:hAnsi="宋体" w:eastAsia="宋体" w:cs="宋体"/>
                <w:color w:val="auto"/>
              </w:rPr>
              <w:t>（四）确实需要集中行使的。</w:t>
            </w:r>
          </w:p>
          <w:p>
            <w:pPr>
              <w:pStyle w:val="19"/>
              <w:widowControl/>
              <w:ind w:firstLine="420" w:firstLineChars="200"/>
              <w:rPr>
                <w:rFonts w:ascii="宋体" w:hAnsi="宋体" w:eastAsia="宋体" w:cs="宋体"/>
                <w:color w:val="auto"/>
              </w:rPr>
            </w:pPr>
            <w:r>
              <w:rPr>
                <w:rFonts w:hint="eastAsia" w:ascii="宋体" w:hAnsi="宋体" w:eastAsia="宋体" w:cs="宋体"/>
                <w:color w:val="auto"/>
              </w:rPr>
              <w:t>第十条　城市管理执法主管部门依法相对集中行使行政处罚权的，可以实施法律法规规定的与行政处罚权相关的行政强制措施。</w:t>
            </w:r>
          </w:p>
        </w:tc>
        <w:tc>
          <w:tcPr>
            <w:tcW w:w="354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rPr>
            </w:pPr>
            <w:r>
              <w:rPr>
                <w:rFonts w:hint="eastAsia" w:asciiTheme="minorEastAsia" w:hAnsiTheme="minorEastAsia" w:eastAsiaTheme="minorEastAsia"/>
                <w:b/>
                <w:bCs/>
              </w:rPr>
              <w:t>《荆州市文明行为促进条例》</w:t>
            </w:r>
            <w:r>
              <w:rPr>
                <w:rFonts w:hint="eastAsia" w:asciiTheme="minorEastAsia" w:hAnsiTheme="minorEastAsia" w:eastAsiaTheme="minorEastAsia" w:cstheme="minorEastAsia"/>
                <w:bCs/>
                <w:color w:val="000000" w:themeColor="text1"/>
              </w:rPr>
              <w:t>（2018年1月1日起施行）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第二十一条 城市管理部门应当加强市容市貌管理，依法制止破坏公共环境卫生和公共设施等不文明行为。组织公民、国家机关、企业事业单位和其他社会组织参与包卫生、包绿化、包秩序的门前三包等活动。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8"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rPr>
            </w:pPr>
            <w:r>
              <w:rPr>
                <w:rFonts w:asciiTheme="minorEastAsia" w:hAnsiTheme="minorEastAsia" w:eastAsiaTheme="minorEastAsia" w:cstheme="minorEastAsia"/>
                <w:b/>
                <w:color w:val="000000" w:themeColor="text1"/>
                <w:sz w:val="21"/>
                <w:szCs w:val="21"/>
              </w:rPr>
              <w:t>住建部门职责</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 xml:space="preserve">第十九条 </w:t>
            </w:r>
            <w:r>
              <w:rPr>
                <w:rFonts w:hint="eastAsia" w:asciiTheme="minorEastAsia" w:hAnsiTheme="minorEastAsia" w:eastAsiaTheme="minorEastAsia" w:cstheme="minorEastAsia"/>
                <w:bCs/>
                <w:color w:val="000000" w:themeColor="text1"/>
                <w:kern w:val="0"/>
                <w:lang w:val="zh-TW"/>
              </w:rPr>
              <w:t xml:space="preserve"> 住房和城乡建设部门应当推行垃圾分类制度，建立垃圾分类投放、收集、运输、处理系统，全域布局、建设、实施，推动单位和个人养成垃圾分类习惯。</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《生活垃圾分类制度实施方案》</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2017年3月18日起施行</w:t>
            </w:r>
            <w:r>
              <w:rPr>
                <w:rFonts w:hint="eastAsia" w:asciiTheme="minorEastAsia" w:hAnsiTheme="minorEastAsia" w:eastAsiaTheme="minorEastAsia" w:cstheme="minorEastAsia"/>
                <w:bCs/>
                <w:color w:val="000000" w:themeColor="text1"/>
                <w:kern w:val="0"/>
                <w:lang w:val="zh-TW"/>
              </w:rPr>
              <w:t>）（国务院办公厅关于转发国家发展改革委住房城乡建设部生活垃圾分类制度实施方案的通知国办发〔2017〕26号）</w:t>
            </w:r>
          </w:p>
          <w:p>
            <w:pPr>
              <w:pStyle w:val="19"/>
              <w:widowControl/>
              <w:ind w:firstLine="420" w:firstLineChars="200"/>
              <w:rPr>
                <w:rFonts w:asciiTheme="minorEastAsia" w:hAnsiTheme="minorEastAsia" w:eastAsiaTheme="minorEastAsia" w:cstheme="minorEastAsia"/>
                <w:bCs/>
                <w:color w:val="000000" w:themeColor="text1"/>
                <w:kern w:val="0"/>
              </w:rPr>
            </w:pPr>
            <w:r>
              <w:rPr>
                <w:rFonts w:hint="eastAsia" w:asciiTheme="minorEastAsia" w:hAnsiTheme="minorEastAsia" w:eastAsiaTheme="minorEastAsia" w:cstheme="minorEastAsia"/>
                <w:bCs/>
                <w:color w:val="000000" w:themeColor="text1"/>
                <w:kern w:val="0"/>
              </w:rPr>
              <w:t>第三项 城市人民政府可结合实际制定居民生活垃圾分类指南，引导居民自觉、科学地开展生活垃圾分类。前述对有关单位和企业实施生活垃圾强制分类的城市，应选择不同类型的社区开展居民生活垃圾强制分类示范试点，并根据试点情况完善地方性法规，逐步扩大生活垃圾强制分类的实施范围。本方案发布前已制定地方性法规、对居民生活垃圾分类提出强制要求的，从其规定。</w:t>
            </w: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bCs/>
                <w:color w:val="000000" w:themeColor="text1"/>
                <w:kern w:val="0"/>
                <w:lang w:val="zh-TW"/>
              </w:rPr>
              <w:t>《淮安市文明行为促进条例》</w:t>
            </w:r>
            <w:r>
              <w:rPr>
                <w:rFonts w:hint="eastAsia" w:asciiTheme="minorEastAsia" w:hAnsiTheme="minorEastAsia" w:eastAsiaTheme="minorEastAsia" w:cstheme="minorEastAsia"/>
                <w:bCs/>
                <w:color w:val="000000" w:themeColor="text1"/>
                <w:kern w:val="0"/>
                <w:lang w:val="zh-TW"/>
              </w:rPr>
              <w:t>（</w:t>
            </w:r>
            <w:r>
              <w:rPr>
                <w:rFonts w:asciiTheme="minorEastAsia" w:hAnsiTheme="minorEastAsia" w:eastAsiaTheme="minorEastAsia" w:cstheme="minorEastAsia"/>
                <w:bCs/>
                <w:color w:val="000000" w:themeColor="text1"/>
                <w:kern w:val="0"/>
                <w:lang w:val="zh-TW"/>
              </w:rPr>
              <w:t>201</w:t>
            </w:r>
            <w:r>
              <w:rPr>
                <w:rFonts w:hint="eastAsia" w:asciiTheme="minorEastAsia" w:hAnsiTheme="minorEastAsia" w:eastAsiaTheme="minorEastAsia" w:cstheme="minorEastAsia"/>
                <w:bCs/>
                <w:color w:val="000000" w:themeColor="text1"/>
                <w:kern w:val="0"/>
              </w:rPr>
              <w:t>8</w:t>
            </w:r>
            <w:r>
              <w:rPr>
                <w:rFonts w:asciiTheme="minorEastAsia" w:hAnsiTheme="minorEastAsia" w:eastAsiaTheme="minorEastAsia" w:cstheme="minorEastAsia"/>
                <w:bCs/>
                <w:color w:val="000000" w:themeColor="text1"/>
                <w:kern w:val="0"/>
                <w:lang w:val="zh-TW"/>
              </w:rPr>
              <w:t>年1</w:t>
            </w:r>
            <w:r>
              <w:rPr>
                <w:rFonts w:hint="eastAsia" w:asciiTheme="minorEastAsia" w:hAnsiTheme="minorEastAsia" w:eastAsiaTheme="minorEastAsia" w:cstheme="minorEastAsia"/>
                <w:bCs/>
                <w:color w:val="000000" w:themeColor="text1"/>
                <w:kern w:val="0"/>
              </w:rPr>
              <w:t>0</w:t>
            </w:r>
            <w:r>
              <w:rPr>
                <w:rFonts w:hint="eastAsia" w:asciiTheme="minorEastAsia" w:hAnsiTheme="minorEastAsia" w:eastAsiaTheme="minorEastAsia" w:cstheme="minorEastAsia"/>
                <w:bCs/>
                <w:color w:val="000000" w:themeColor="text1"/>
                <w:kern w:val="0"/>
                <w:lang w:val="zh-TW"/>
              </w:rPr>
              <w:t>月</w:t>
            </w:r>
            <w:r>
              <w:rPr>
                <w:rFonts w:hint="eastAsia" w:asciiTheme="minorEastAsia" w:hAnsiTheme="minorEastAsia" w:eastAsiaTheme="minorEastAsia" w:cstheme="minorEastAsia"/>
                <w:bCs/>
                <w:color w:val="000000" w:themeColor="text1"/>
                <w:kern w:val="0"/>
              </w:rPr>
              <w:t>1</w:t>
            </w:r>
            <w:r>
              <w:rPr>
                <w:rFonts w:hint="eastAsia" w:asciiTheme="minorEastAsia" w:hAnsiTheme="minorEastAsia" w:eastAsiaTheme="minorEastAsia" w:cstheme="minorEastAsia"/>
                <w:bCs/>
                <w:color w:val="000000" w:themeColor="text1"/>
                <w:kern w:val="0"/>
                <w:lang w:val="zh-TW"/>
              </w:rPr>
              <w:t>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第三十三条住房和城乡建设部门应当会同城乡规划部门，加强城市和建制镇道路的人行道以及盲道、缘石坡道等无障碍设施的规划、建设和管理。</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商场、银行、医院、政务服务单位等公共服务场所应当设置坡道、电梯等无障碍设施。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3"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交通部门职责</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第二十条</w:t>
            </w:r>
            <w:r>
              <w:rPr>
                <w:rFonts w:hint="eastAsia" w:asciiTheme="minorEastAsia" w:hAnsiTheme="minorEastAsia" w:eastAsiaTheme="minorEastAsia" w:cstheme="minorEastAsia"/>
                <w:bCs/>
                <w:color w:val="000000" w:themeColor="text1"/>
                <w:kern w:val="0"/>
              </w:rPr>
              <w:t>交通运输部门应当加强对公共交通工具运营单位的监督管理，提高从业者的职业道德修养和文明素质，提升文明服务水平。</w:t>
            </w:r>
          </w:p>
        </w:tc>
        <w:tc>
          <w:tcPr>
            <w:tcW w:w="520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《中华人民共和国道路运输条例》</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2004年7月1日起施行</w:t>
            </w:r>
            <w:r>
              <w:rPr>
                <w:rFonts w:hint="eastAsia" w:asciiTheme="minorEastAsia" w:hAnsiTheme="minorEastAsia" w:eastAsiaTheme="minorEastAsia" w:cstheme="minorEastAsia"/>
                <w:bCs/>
                <w:color w:val="000000" w:themeColor="text1"/>
                <w:kern w:val="0"/>
                <w:lang w:val="zh-TW"/>
              </w:rPr>
              <w:t>）</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第七条　国务院交通主管部门主管全国道路运输管理工作。</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县级以上地方人民政府交通主管部门负责组织领导本行政区域的道路运输管理工作。</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县级以上道路运输管理机构负责具体实施道路运输管理工作。</w:t>
            </w:r>
          </w:p>
        </w:tc>
        <w:tc>
          <w:tcPr>
            <w:tcW w:w="354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rPr>
            </w:pPr>
            <w:r>
              <w:rPr>
                <w:rFonts w:hint="eastAsia" w:asciiTheme="minorEastAsia" w:hAnsiTheme="minorEastAsia" w:eastAsiaTheme="minorEastAsia"/>
                <w:b/>
                <w:bCs/>
              </w:rPr>
              <w:t>《青岛市文明行为促进条例》</w:t>
            </w:r>
            <w:r>
              <w:rPr>
                <w:rFonts w:hint="eastAsia" w:asciiTheme="minorEastAsia" w:hAnsiTheme="minorEastAsia" w:eastAsiaTheme="minorEastAsia" w:cstheme="minorEastAsia"/>
                <w:bCs/>
                <w:color w:val="000000" w:themeColor="text1"/>
              </w:rPr>
              <w:t>（2017年1月1日起施行）</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第二十九条 公安交通管理、交通运输管理等部门应当加强道路视频监控系统建设，及时制止交通出行不文明行为，查处违法行为。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4"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民政部门职责</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第二十一条</w:t>
            </w:r>
            <w:r>
              <w:rPr>
                <w:rFonts w:hint="eastAsia" w:asciiTheme="minorEastAsia" w:hAnsiTheme="minorEastAsia" w:eastAsiaTheme="minorEastAsia" w:cstheme="minorEastAsia"/>
                <w:bCs/>
                <w:color w:val="000000" w:themeColor="text1"/>
              </w:rPr>
              <w:t>民政部门应当建立健全志愿服务登记注册、服务记录等机制，加强志愿服务管理，规范和促进志愿服务；应当加强宣传引导，推进文明祭祀，规范殡仪服务。</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《殡葬管理条例》</w:t>
            </w:r>
            <w:r>
              <w:rPr>
                <w:rFonts w:hint="eastAsia" w:asciiTheme="minorEastAsia" w:hAnsiTheme="minorEastAsia" w:eastAsiaTheme="minorEastAsia" w:cstheme="minorEastAsia"/>
                <w:bCs/>
                <w:color w:val="000000" w:themeColor="text1"/>
                <w:kern w:val="0"/>
                <w:lang w:val="zh-TW"/>
              </w:rPr>
              <w:t>（1997年7月21日</w:t>
            </w:r>
            <w:r>
              <w:rPr>
                <w:rFonts w:hint="eastAsia" w:asciiTheme="minorEastAsia" w:hAnsiTheme="minorEastAsia" w:eastAsiaTheme="minorEastAsia" w:cstheme="minorEastAsia"/>
                <w:bCs/>
                <w:color w:val="000000" w:themeColor="text1"/>
                <w:kern w:val="0"/>
              </w:rPr>
              <w:t>起施行</w:t>
            </w:r>
            <w:r>
              <w:rPr>
                <w:rFonts w:hint="eastAsia" w:asciiTheme="minorEastAsia" w:hAnsiTheme="minorEastAsia" w:eastAsiaTheme="minorEastAsia" w:cstheme="minorEastAsia"/>
                <w:bCs/>
                <w:color w:val="000000" w:themeColor="text1"/>
                <w:kern w:val="0"/>
                <w:lang w:val="zh-TW"/>
              </w:rPr>
              <w:t>）</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第三条国务院民政部门负责全国的殡葬管理工作。县级以上地方人民政府民政部门负责本行政区域内的殡葬管理工作。</w:t>
            </w:r>
          </w:p>
        </w:tc>
        <w:tc>
          <w:tcPr>
            <w:tcW w:w="354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rPr>
            </w:pPr>
            <w:r>
              <w:rPr>
                <w:rFonts w:hint="eastAsia" w:asciiTheme="minorEastAsia" w:hAnsiTheme="minorEastAsia" w:eastAsiaTheme="minorEastAsia"/>
                <w:b/>
                <w:bCs/>
              </w:rPr>
              <w:t>《荆州市文明行为促进条例》</w:t>
            </w:r>
            <w:r>
              <w:rPr>
                <w:rFonts w:hint="eastAsia" w:asciiTheme="minorEastAsia" w:hAnsiTheme="minorEastAsia" w:eastAsiaTheme="minorEastAsia" w:cstheme="minorEastAsia"/>
                <w:bCs/>
                <w:color w:val="000000" w:themeColor="text1"/>
              </w:rPr>
              <w:t>（2018年1月1日起施行）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第二十四条 民政部门应当加强社会组织管理,充分发挥社会组织在文明行为促进中的作用。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9"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网信</w:t>
            </w:r>
            <w:r>
              <w:rPr>
                <w:rFonts w:hint="eastAsia" w:asciiTheme="minorEastAsia" w:hAnsiTheme="minorEastAsia" w:eastAsiaTheme="minorEastAsia" w:cstheme="minorEastAsia"/>
                <w:b/>
                <w:color w:val="000000" w:themeColor="text1"/>
                <w:kern w:val="0"/>
              </w:rPr>
              <w:t>部门</w:t>
            </w:r>
            <w:r>
              <w:rPr>
                <w:rFonts w:hint="eastAsia" w:asciiTheme="minorEastAsia" w:hAnsiTheme="minorEastAsia" w:eastAsiaTheme="minorEastAsia" w:cstheme="minorEastAsia"/>
                <w:b/>
                <w:color w:val="000000" w:themeColor="text1"/>
                <w:kern w:val="0"/>
                <w:lang w:val="zh-TW"/>
              </w:rPr>
              <w:t>职责</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第二十二条</w:t>
            </w:r>
            <w:r>
              <w:rPr>
                <w:rFonts w:hint="eastAsia" w:asciiTheme="minorEastAsia" w:hAnsiTheme="minorEastAsia" w:eastAsiaTheme="minorEastAsia" w:cstheme="minorEastAsia"/>
                <w:bCs/>
                <w:color w:val="000000" w:themeColor="text1"/>
                <w:kern w:val="0"/>
                <w:lang w:val="zh-TW"/>
              </w:rPr>
              <w:t>互联网信息管理部门应当加强对网络不文明行为的监管，净化网络环境，协同公安机关查处网络信息传播违法行为，倡导文明上网，推动网络文明建设。</w:t>
            </w:r>
          </w:p>
        </w:tc>
        <w:tc>
          <w:tcPr>
            <w:tcW w:w="520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《中华人民共和国网络安全法》</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2017</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6</w:t>
            </w:r>
            <w:r>
              <w:rPr>
                <w:rFonts w:hint="eastAsia" w:asciiTheme="minorEastAsia" w:hAnsiTheme="minorEastAsia" w:eastAsiaTheme="minorEastAsia" w:cstheme="minorEastAsia"/>
                <w:bCs/>
                <w:color w:val="000000" w:themeColor="text1"/>
                <w:kern w:val="0"/>
                <w:lang w:val="zh-TW"/>
              </w:rPr>
              <w:t>月1日</w:t>
            </w:r>
            <w:r>
              <w:rPr>
                <w:rFonts w:hint="eastAsia" w:asciiTheme="minorEastAsia" w:hAnsiTheme="minorEastAsia" w:eastAsiaTheme="minorEastAsia" w:cstheme="minorEastAsia"/>
                <w:bCs/>
                <w:color w:val="000000" w:themeColor="text1"/>
                <w:kern w:val="0"/>
              </w:rPr>
              <w:t>起施行</w:t>
            </w:r>
            <w:r>
              <w:rPr>
                <w:rFonts w:hint="eastAsia" w:asciiTheme="minorEastAsia" w:hAnsiTheme="minorEastAsia" w:eastAsiaTheme="minorEastAsia" w:cstheme="minorEastAsia"/>
                <w:bCs/>
                <w:color w:val="000000" w:themeColor="text1"/>
                <w:kern w:val="0"/>
                <w:lang w:val="zh-TW"/>
              </w:rPr>
              <w:t>）</w:t>
            </w:r>
          </w:p>
          <w:p>
            <w:pPr>
              <w:pStyle w:val="19"/>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八条国家网信部门负责统筹协调网络安全工作和相关监督管理工作。国务院电信主管部门、公安部门和其他有关机关依照本法和有关法律、行政法规的规定，在各自职责范围内负责网络安全保护和监督管理工作。县级以上地方人民政府有关部门的网络安全保护和监督管理职责，按照国家有关规定确定。</w:t>
            </w:r>
          </w:p>
        </w:tc>
        <w:tc>
          <w:tcPr>
            <w:tcW w:w="354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rPr>
            </w:pPr>
            <w:r>
              <w:rPr>
                <w:rFonts w:hint="eastAsia" w:asciiTheme="minorEastAsia" w:hAnsiTheme="minorEastAsia" w:eastAsiaTheme="minorEastAsia"/>
                <w:b/>
                <w:bCs/>
              </w:rPr>
              <w:t>《宁波市文明行为促进条例》</w:t>
            </w:r>
            <w:r>
              <w:rPr>
                <w:rFonts w:hint="eastAsia" w:asciiTheme="minorEastAsia" w:hAnsiTheme="minorEastAsia" w:eastAsiaTheme="minorEastAsia" w:cstheme="minorEastAsia"/>
                <w:bCs/>
                <w:color w:val="000000" w:themeColor="text1"/>
              </w:rPr>
              <w:t>（2019年3月5日起施行）</w:t>
            </w:r>
          </w:p>
          <w:p>
            <w:pPr>
              <w:pStyle w:val="19"/>
              <w:ind w:firstLine="420" w:firstLineChars="200"/>
              <w:rPr>
                <w:rFonts w:ascii="Arial" w:hAnsi="Arial" w:eastAsia="宋体" w:cs="Arial"/>
                <w:color w:val="333333"/>
                <w:shd w:val="clear" w:color="auto" w:fill="FFFFFF"/>
              </w:rPr>
            </w:pPr>
            <w:r>
              <w:rPr>
                <w:rFonts w:hint="eastAsia" w:ascii="Arial" w:hAnsi="Arial" w:eastAsia="宋体" w:cs="Arial"/>
                <w:color w:val="333333"/>
                <w:shd w:val="clear" w:color="auto" w:fill="FFFFFF"/>
              </w:rPr>
              <w:t>第三十八条互联网信息管理部门应当完善互联网信息内容管理和监督机制，引导文明上网，加强对网络不文明行为的监测。公安机关应当依法查处网络传播中的违法行为。。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 w:hRule="atLeast"/>
          <w:jc w:val="center"/>
        </w:trPr>
        <w:tc>
          <w:tcPr>
            <w:tcW w:w="386" w:type="dxa"/>
            <w:shd w:val="clear" w:color="auto" w:fill="auto"/>
            <w:tcMar>
              <w:top w:w="80" w:type="dxa"/>
              <w:left w:w="80" w:type="dxa"/>
              <w:bottom w:w="80" w:type="dxa"/>
              <w:right w:w="80" w:type="dxa"/>
            </w:tcMar>
            <w:vAlign w:val="center"/>
          </w:tcPr>
          <w:p>
            <w:pPr>
              <w:widowControl w:val="0"/>
              <w:jc w:val="center"/>
              <w:rPr>
                <w:rFonts w:hint="default" w:asciiTheme="minorEastAsia" w:hAnsiTheme="minorEastAsia" w:eastAsiaTheme="minorEastAsia" w:cstheme="minorEastAsia"/>
                <w:b/>
                <w:color w:val="000000" w:themeColor="text1"/>
                <w:sz w:val="21"/>
                <w:szCs w:val="21"/>
              </w:rPr>
            </w:pPr>
            <w:r>
              <w:rPr>
                <w:rFonts w:asciiTheme="minorEastAsia" w:hAnsiTheme="minorEastAsia" w:eastAsiaTheme="minorEastAsia" w:cstheme="minorEastAsia"/>
                <w:b/>
                <w:color w:val="000000" w:themeColor="text1"/>
                <w:sz w:val="21"/>
                <w:szCs w:val="21"/>
                <w:lang w:val="zh-TW"/>
              </w:rPr>
              <w:t>发改</w:t>
            </w:r>
            <w:r>
              <w:rPr>
                <w:rFonts w:asciiTheme="minorEastAsia" w:hAnsiTheme="minorEastAsia" w:eastAsiaTheme="minorEastAsia" w:cstheme="minorEastAsia"/>
                <w:b/>
                <w:color w:val="000000" w:themeColor="text1"/>
                <w:sz w:val="21"/>
                <w:szCs w:val="21"/>
              </w:rPr>
              <w:t>等部门职责</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第二十三条</w:t>
            </w:r>
            <w:r>
              <w:rPr>
                <w:rFonts w:hint="eastAsia" w:asciiTheme="minorEastAsia" w:hAnsiTheme="minorEastAsia" w:eastAsiaTheme="minorEastAsia" w:cstheme="minorEastAsia"/>
                <w:bCs/>
                <w:color w:val="000000" w:themeColor="text1"/>
                <w:kern w:val="0"/>
                <w:lang w:val="zh-TW"/>
              </w:rPr>
              <w:t xml:space="preserve">  发展改革、市场监管、金融监管、税务等部门应当加强社会信用体系建设，参与建立全市统一的信用信息共享机制。</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c>
          <w:tcPr>
            <w:tcW w:w="354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rPr>
            </w:pPr>
            <w:r>
              <w:rPr>
                <w:rFonts w:hint="eastAsia" w:asciiTheme="minorEastAsia" w:hAnsiTheme="minorEastAsia" w:eastAsiaTheme="minorEastAsia"/>
                <w:b/>
                <w:bCs/>
              </w:rPr>
              <w:t>《银川市文明行为促进条例》</w:t>
            </w:r>
            <w:r>
              <w:rPr>
                <w:rFonts w:hint="eastAsia" w:asciiTheme="minorEastAsia" w:hAnsiTheme="minorEastAsia" w:eastAsiaTheme="minorEastAsia" w:cstheme="minorEastAsia"/>
                <w:bCs/>
                <w:color w:val="000000" w:themeColor="text1"/>
              </w:rPr>
              <w:t>（2018年11月1日起施行）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二十五条规划、住建、公安、城管、卫计、环保、市场监管、民政、文广、交通、体育旅游等行政主管部门，应当按照各自职责做好文明行为促进工作，建立完善日常检查制度，及时发现、制止、查处相关领域不文明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386" w:type="dxa"/>
            <w:shd w:val="clear" w:color="auto" w:fill="auto"/>
            <w:tcMar>
              <w:top w:w="80" w:type="dxa"/>
              <w:left w:w="80" w:type="dxa"/>
              <w:bottom w:w="80" w:type="dxa"/>
              <w:right w:w="80" w:type="dxa"/>
            </w:tcMar>
            <w:vAlign w:val="center"/>
          </w:tcPr>
          <w:p>
            <w:pPr>
              <w:pStyle w:val="19"/>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rPr>
              <w:t>宣传等部门</w:t>
            </w:r>
            <w:r>
              <w:rPr>
                <w:rFonts w:hint="eastAsia" w:asciiTheme="minorEastAsia" w:hAnsiTheme="minorEastAsia" w:eastAsiaTheme="minorEastAsia" w:cstheme="minorEastAsia"/>
                <w:b/>
                <w:color w:val="000000" w:themeColor="text1"/>
                <w:kern w:val="0"/>
                <w:lang w:val="zh-TW"/>
              </w:rPr>
              <w:t>职责</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第二十四条</w:t>
            </w:r>
            <w:r>
              <w:rPr>
                <w:rFonts w:hint="eastAsia" w:asciiTheme="minorEastAsia" w:hAnsiTheme="minorEastAsia" w:eastAsiaTheme="minorEastAsia" w:cstheme="minorEastAsia"/>
                <w:bCs/>
                <w:color w:val="000000" w:themeColor="text1"/>
                <w:kern w:val="0"/>
                <w:lang w:val="zh-TW"/>
              </w:rPr>
              <w:t xml:space="preserve">  宣传、文旅广电、司法、工信、城市管理等部门，应当推动报刊、广播电视、网络媒体、移动客户端、户外广告设施、建筑围挡等媒介及文艺团体宣传文明行为规范，传播文明行为先进事迹，批评和谴责不文明行为。</w:t>
            </w:r>
          </w:p>
        </w:tc>
        <w:tc>
          <w:tcPr>
            <w:tcW w:w="5205" w:type="dxa"/>
            <w:shd w:val="clear" w:color="auto" w:fill="auto"/>
            <w:tcMar>
              <w:top w:w="80" w:type="dxa"/>
              <w:left w:w="80" w:type="dxa"/>
              <w:bottom w:w="80" w:type="dxa"/>
              <w:right w:w="80" w:type="dxa"/>
            </w:tcMar>
          </w:tcPr>
          <w:p>
            <w:pPr>
              <w:pStyle w:val="19"/>
              <w:widowControl/>
              <w:ind w:firstLine="422" w:firstLineChars="200"/>
              <w:rPr>
                <w:rFonts w:ascii="Arial" w:hAnsi="Arial" w:eastAsia="宋体" w:cs="Arial"/>
                <w:color w:val="333333"/>
                <w:shd w:val="clear" w:color="auto" w:fill="FFFFFF"/>
                <w:lang w:val="zh-TW"/>
              </w:rPr>
            </w:pPr>
            <w:r>
              <w:rPr>
                <w:rFonts w:hint="eastAsia" w:ascii="Arial" w:hAnsi="Arial" w:eastAsia="宋体" w:cs="Arial"/>
                <w:b/>
                <w:bCs/>
                <w:color w:val="333333"/>
                <w:shd w:val="clear" w:color="auto" w:fill="FFFFFF"/>
                <w:lang w:val="zh-TW"/>
              </w:rPr>
              <w:t>《公益广告促进和管理暂行办法》</w:t>
            </w:r>
            <w:r>
              <w:rPr>
                <w:rFonts w:hint="eastAsia" w:ascii="Arial" w:hAnsi="Arial" w:eastAsia="宋体" w:cs="Arial"/>
                <w:color w:val="333333"/>
                <w:shd w:val="clear" w:color="auto" w:fill="FFFFFF"/>
                <w:lang w:val="zh-TW"/>
              </w:rPr>
              <w:t>（</w:t>
            </w:r>
            <w:r>
              <w:rPr>
                <w:rFonts w:hint="eastAsia" w:ascii="Arial" w:hAnsi="Arial" w:eastAsia="宋体" w:cs="Arial"/>
                <w:color w:val="333333"/>
                <w:shd w:val="clear" w:color="auto" w:fill="FFFFFF"/>
              </w:rPr>
              <w:t>2016年3月1日起施行</w:t>
            </w:r>
            <w:r>
              <w:rPr>
                <w:rFonts w:hint="eastAsia" w:ascii="Arial" w:hAnsi="Arial" w:eastAsia="宋体" w:cs="Arial"/>
                <w:color w:val="333333"/>
                <w:shd w:val="clear" w:color="auto" w:fill="FFFFFF"/>
                <w:lang w:val="zh-TW"/>
              </w:rPr>
              <w:t>）</w:t>
            </w:r>
          </w:p>
          <w:p>
            <w:pPr>
              <w:pStyle w:val="19"/>
              <w:widowControl/>
              <w:ind w:firstLine="420" w:firstLineChars="200"/>
              <w:rPr>
                <w:rFonts w:ascii="Arial" w:hAnsi="Arial" w:eastAsia="宋体" w:cs="Arial"/>
                <w:color w:val="333333"/>
                <w:shd w:val="clear" w:color="auto" w:fill="FFFFFF"/>
                <w:lang w:val="zh-TW"/>
              </w:rPr>
            </w:pPr>
            <w:r>
              <w:rPr>
                <w:rFonts w:hint="eastAsia" w:ascii="Arial" w:hAnsi="Arial" w:eastAsia="宋体" w:cs="Arial"/>
                <w:color w:val="333333"/>
                <w:shd w:val="clear" w:color="auto" w:fill="FFFFFF"/>
                <w:lang w:val="zh-TW"/>
              </w:rPr>
              <w:t>第十条　有关部门和单位应当运用各类社会媒介刊播公益广告。</w:t>
            </w:r>
          </w:p>
          <w:p>
            <w:pPr>
              <w:pStyle w:val="19"/>
              <w:widowControl/>
              <w:ind w:firstLine="420" w:firstLineChars="200"/>
              <w:rPr>
                <w:rFonts w:ascii="Arial" w:hAnsi="Arial" w:eastAsia="宋体" w:cs="Arial"/>
                <w:color w:val="333333"/>
                <w:shd w:val="clear" w:color="auto" w:fill="FFFFFF"/>
                <w:lang w:val="zh-TW"/>
              </w:rPr>
            </w:pPr>
            <w:r>
              <w:rPr>
                <w:rFonts w:hint="eastAsia" w:ascii="Arial" w:hAnsi="Arial" w:eastAsia="宋体" w:cs="Arial"/>
                <w:color w:val="333333"/>
                <w:shd w:val="clear" w:color="auto" w:fill="FFFFFF"/>
                <w:lang w:val="zh-TW"/>
              </w:rPr>
              <w:t>机场、车站、码头、影剧院、商场、宾馆、商业街区、城市社区、广场、公园、风景名胜区等公共场所的广告设施或者其他适当位置，公交车、地铁、长途客车、火车、飞机等公共交通工具的广告刊播介质或者其他适当位置，适当地段的建筑工地围挡、景观灯杆等构筑物，均有义务刊播公益广告通稿作品或者经主管部门审定的其他公益广告。此类场所公益广告的设置发布应当整齐、安全，与环境相协调，美化周边环境。</w:t>
            </w:r>
          </w:p>
          <w:p>
            <w:pPr>
              <w:pStyle w:val="19"/>
              <w:widowControl/>
              <w:ind w:firstLine="420" w:firstLineChars="200"/>
              <w:rPr>
                <w:rFonts w:ascii="Arial" w:hAnsi="Arial" w:eastAsia="宋体" w:cs="Arial"/>
                <w:color w:val="333333"/>
                <w:shd w:val="clear" w:color="auto" w:fill="FFFFFF"/>
                <w:lang w:val="zh-TW"/>
              </w:rPr>
            </w:pPr>
            <w:r>
              <w:rPr>
                <w:rFonts w:hint="eastAsia" w:ascii="Arial" w:hAnsi="Arial" w:eastAsia="宋体" w:cs="Arial"/>
                <w:color w:val="333333"/>
                <w:shd w:val="clear" w:color="auto" w:fill="FFFFFF"/>
                <w:lang w:val="zh-TW"/>
              </w:rPr>
              <w:t>工商行政管理、住房城乡建设等部门鼓励、支持有关单位和个人在商品包装或者装潢、企业名称、商标标识、建筑设计、家具设计、服装设计等日常生活事物中，合理融入社会主流价值，传播中华文化，弘扬中国精神。</w:t>
            </w: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rPr>
            </w:pPr>
            <w:r>
              <w:rPr>
                <w:rFonts w:ascii="Arial" w:hAnsi="Arial" w:eastAsia="宋体" w:cs="Arial"/>
                <w:b/>
                <w:bCs/>
                <w:color w:val="333333"/>
              </w:rPr>
              <w:t>《</w:t>
            </w:r>
            <w:r>
              <w:rPr>
                <w:rFonts w:hint="eastAsia" w:ascii="Arial" w:hAnsi="Arial" w:eastAsia="宋体" w:cs="Arial"/>
                <w:b/>
                <w:bCs/>
                <w:color w:val="333333"/>
              </w:rPr>
              <w:t>辽阳市文明行为促进条例</w:t>
            </w:r>
            <w:r>
              <w:rPr>
                <w:rFonts w:ascii="Arial" w:hAnsi="Arial" w:eastAsia="宋体" w:cs="Arial"/>
                <w:b/>
                <w:bCs/>
                <w:color w:val="333333"/>
              </w:rPr>
              <w:t>》</w:t>
            </w:r>
            <w:r>
              <w:rPr>
                <w:rFonts w:hint="eastAsia" w:asciiTheme="minorEastAsia" w:hAnsiTheme="minorEastAsia" w:eastAsiaTheme="minorEastAsia" w:cstheme="minorEastAsia"/>
                <w:bCs/>
                <w:color w:val="000000" w:themeColor="text1"/>
                <w:kern w:val="0"/>
              </w:rPr>
              <w:t>（2017年12月20日起施行）</w:t>
            </w:r>
          </w:p>
          <w:p>
            <w:pPr>
              <w:pStyle w:val="19"/>
              <w:widowControl/>
              <w:ind w:firstLine="420" w:firstLineChars="200"/>
              <w:rPr>
                <w:rFonts w:ascii="Arial" w:hAnsi="Arial" w:eastAsia="宋体" w:cs="Arial"/>
                <w:color w:val="333333"/>
                <w:shd w:val="clear" w:color="auto" w:fill="FFFFFF"/>
              </w:rPr>
            </w:pPr>
            <w:r>
              <w:rPr>
                <w:rFonts w:hint="eastAsia" w:ascii="Arial" w:hAnsi="Arial" w:eastAsia="宋体" w:cs="Arial"/>
                <w:color w:val="333333"/>
                <w:shd w:val="clear" w:color="auto" w:fill="FFFFFF"/>
              </w:rPr>
              <w:t>第二十七条报纸、广播、电视、网络等公共媒体应当积极传播文明行为先进事例，刊播公益广告，曝光不文明行为，营造全社会鼓励和促进文明行为的氛围。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386" w:type="dxa"/>
            <w:shd w:val="clear" w:color="auto" w:fill="auto"/>
            <w:tcMar>
              <w:top w:w="80" w:type="dxa"/>
              <w:left w:w="80" w:type="dxa"/>
              <w:bottom w:w="80" w:type="dxa"/>
              <w:right w:w="80" w:type="dxa"/>
            </w:tcMar>
            <w:vAlign w:val="center"/>
          </w:tcPr>
          <w:p>
            <w:pPr>
              <w:pStyle w:val="19"/>
              <w:jc w:val="center"/>
              <w:rPr>
                <w:rFonts w:asciiTheme="minorEastAsia" w:hAnsiTheme="minorEastAsia" w:eastAsiaTheme="minorEastAsia" w:cstheme="minorEastAsia"/>
                <w:b/>
                <w:color w:val="000000" w:themeColor="text1"/>
                <w:kern w:val="0"/>
              </w:rPr>
            </w:pPr>
            <w:r>
              <w:rPr>
                <w:rFonts w:hint="eastAsia" w:asciiTheme="minorEastAsia" w:hAnsiTheme="minorEastAsia" w:eastAsiaTheme="minorEastAsia" w:cstheme="minorEastAsia"/>
                <w:b/>
                <w:color w:val="000000" w:themeColor="text1"/>
                <w:kern w:val="0"/>
                <w:lang w:val="zh-TW"/>
              </w:rPr>
              <w:t>商</w:t>
            </w:r>
            <w:r>
              <w:rPr>
                <w:rFonts w:hint="eastAsia" w:asciiTheme="minorEastAsia" w:hAnsiTheme="minorEastAsia" w:eastAsiaTheme="minorEastAsia" w:cstheme="minorEastAsia"/>
                <w:b/>
                <w:color w:val="000000" w:themeColor="text1"/>
                <w:kern w:val="0"/>
              </w:rPr>
              <w:t>务、旅游等部门职责</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 xml:space="preserve">第二十五条 </w:t>
            </w:r>
            <w:r>
              <w:rPr>
                <w:rFonts w:hint="eastAsia" w:asciiTheme="minorEastAsia" w:hAnsiTheme="minorEastAsia" w:eastAsiaTheme="minorEastAsia" w:cstheme="minorEastAsia"/>
                <w:bCs/>
                <w:color w:val="000000" w:themeColor="text1"/>
                <w:kern w:val="0"/>
                <w:lang w:val="zh-TW"/>
              </w:rPr>
              <w:t xml:space="preserve"> 商务、营商、文旅广电、城市管理等部门，应当将文明服务纳入行业服务标准，督促、指导有关单位开展具有行业特色的文明行为促进活动。</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文旅广电部门应当加强公共文化服务和旅游监督检查，规划、引导公共文化产品创作、推广、宣传，倡导健康、文明、环保旅游方式，规范旅游经营者、旅游从业人员的经营服务行为。</w:t>
            </w:r>
          </w:p>
        </w:tc>
        <w:tc>
          <w:tcPr>
            <w:tcW w:w="5205" w:type="dxa"/>
            <w:shd w:val="clear" w:color="auto" w:fill="auto"/>
            <w:tcMar>
              <w:top w:w="80" w:type="dxa"/>
              <w:left w:w="80" w:type="dxa"/>
              <w:bottom w:w="80" w:type="dxa"/>
              <w:right w:w="80" w:type="dxa"/>
            </w:tcMar>
          </w:tcPr>
          <w:p>
            <w:pPr>
              <w:ind w:firstLine="422" w:firstLineChars="200"/>
              <w:jc w:val="both"/>
              <w:rPr>
                <w:rFonts w:hint="default" w:ascii="Arial" w:hAnsi="Arial" w:eastAsia="宋体" w:cs="Arial"/>
                <w:color w:val="333333"/>
                <w:kern w:val="2"/>
                <w:sz w:val="21"/>
                <w:szCs w:val="21"/>
                <w:lang w:val="zh-TW"/>
              </w:rPr>
            </w:pPr>
            <w:r>
              <w:rPr>
                <w:rFonts w:ascii="Arial" w:hAnsi="Arial" w:eastAsia="宋体" w:cs="Arial"/>
                <w:b/>
                <w:bCs/>
                <w:color w:val="333333"/>
                <w:kern w:val="2"/>
                <w:sz w:val="21"/>
                <w:szCs w:val="21"/>
                <w:lang w:val="zh-TW"/>
              </w:rPr>
              <w:t>《</w:t>
            </w:r>
            <w:r>
              <w:rPr>
                <w:rFonts w:ascii="Arial" w:hAnsi="Arial" w:eastAsia="宋体" w:cs="Arial"/>
                <w:b/>
                <w:bCs/>
                <w:color w:val="333333"/>
                <w:kern w:val="2"/>
                <w:sz w:val="21"/>
                <w:szCs w:val="21"/>
              </w:rPr>
              <w:t>辽宁省旅游条例</w:t>
            </w:r>
            <w:r>
              <w:rPr>
                <w:rFonts w:ascii="Arial" w:hAnsi="Arial" w:eastAsia="宋体" w:cs="Arial"/>
                <w:b/>
                <w:bCs/>
                <w:color w:val="333333"/>
                <w:kern w:val="2"/>
                <w:sz w:val="21"/>
                <w:szCs w:val="21"/>
                <w:lang w:val="zh-TW"/>
              </w:rPr>
              <w:t>》</w:t>
            </w:r>
            <w:r>
              <w:rPr>
                <w:rFonts w:ascii="Arial" w:hAnsi="Arial" w:eastAsia="宋体" w:cs="Arial"/>
                <w:color w:val="333333"/>
                <w:kern w:val="2"/>
                <w:sz w:val="21"/>
                <w:szCs w:val="21"/>
                <w:lang w:val="zh-TW"/>
              </w:rPr>
              <w:t>（20</w:t>
            </w:r>
            <w:r>
              <w:rPr>
                <w:rFonts w:ascii="Arial" w:hAnsi="Arial" w:eastAsia="宋体" w:cs="Arial"/>
                <w:color w:val="333333"/>
                <w:kern w:val="2"/>
                <w:sz w:val="21"/>
                <w:szCs w:val="21"/>
              </w:rPr>
              <w:t>05</w:t>
            </w:r>
            <w:r>
              <w:rPr>
                <w:rFonts w:ascii="Arial" w:hAnsi="Arial" w:eastAsia="宋体" w:cs="Arial"/>
                <w:color w:val="333333"/>
                <w:kern w:val="2"/>
                <w:sz w:val="21"/>
                <w:szCs w:val="21"/>
                <w:lang w:val="zh-TW"/>
              </w:rPr>
              <w:t>年</w:t>
            </w:r>
            <w:r>
              <w:rPr>
                <w:rFonts w:ascii="Arial" w:hAnsi="Arial" w:eastAsia="宋体" w:cs="Arial"/>
                <w:color w:val="333333"/>
                <w:kern w:val="2"/>
                <w:sz w:val="21"/>
                <w:szCs w:val="21"/>
              </w:rPr>
              <w:t>12</w:t>
            </w:r>
            <w:r>
              <w:rPr>
                <w:rFonts w:ascii="Arial" w:hAnsi="Arial" w:eastAsia="宋体" w:cs="Arial"/>
                <w:color w:val="333333"/>
                <w:kern w:val="2"/>
                <w:sz w:val="21"/>
                <w:szCs w:val="21"/>
                <w:lang w:val="zh-TW"/>
              </w:rPr>
              <w:t>月1日起施行）</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hint="default" w:asciiTheme="minorEastAsia" w:hAnsiTheme="minorEastAsia" w:eastAsiaTheme="minorEastAsia" w:cstheme="minorEastAsia"/>
                <w:color w:val="000000" w:themeColor="text1"/>
                <w:sz w:val="21"/>
                <w:szCs w:val="21"/>
              </w:rPr>
              <w:t>第六条省、市、县人民政府旅游行政管理部门负责本行政区域内旅游业的监督管理。其他有关部门应当按照各自职责，做好旅游业的管理与服务工作。</w:t>
            </w:r>
          </w:p>
        </w:tc>
        <w:tc>
          <w:tcPr>
            <w:tcW w:w="3545" w:type="dxa"/>
            <w:shd w:val="clear" w:color="auto" w:fill="auto"/>
            <w:tcMar>
              <w:top w:w="80" w:type="dxa"/>
              <w:left w:w="80" w:type="dxa"/>
              <w:bottom w:w="80" w:type="dxa"/>
              <w:right w:w="80" w:type="dxa"/>
            </w:tcMar>
          </w:tcPr>
          <w:p>
            <w:pPr>
              <w:ind w:firstLine="422" w:firstLineChars="200"/>
              <w:jc w:val="both"/>
              <w:rPr>
                <w:rFonts w:hint="default" w:ascii="Arial" w:hAnsi="Arial" w:eastAsia="宋体" w:cs="Arial"/>
                <w:color w:val="333333"/>
                <w:kern w:val="2"/>
                <w:sz w:val="21"/>
                <w:szCs w:val="21"/>
                <w:lang w:val="zh-TW"/>
              </w:rPr>
            </w:pPr>
            <w:r>
              <w:rPr>
                <w:rFonts w:ascii="Arial" w:hAnsi="Arial" w:eastAsia="宋体" w:cs="Arial"/>
                <w:b/>
                <w:bCs/>
                <w:color w:val="333333"/>
                <w:kern w:val="2"/>
                <w:sz w:val="21"/>
                <w:szCs w:val="21"/>
                <w:lang w:val="zh-TW"/>
              </w:rPr>
              <w:t>《</w:t>
            </w:r>
            <w:r>
              <w:rPr>
                <w:rFonts w:ascii="Arial" w:hAnsi="Arial" w:eastAsia="宋体" w:cs="Arial"/>
                <w:b/>
                <w:bCs/>
                <w:color w:val="333333"/>
                <w:kern w:val="2"/>
                <w:sz w:val="21"/>
                <w:szCs w:val="21"/>
              </w:rPr>
              <w:t>杭州</w:t>
            </w:r>
            <w:r>
              <w:rPr>
                <w:rFonts w:ascii="Arial" w:hAnsi="Arial" w:eastAsia="宋体" w:cs="Arial"/>
                <w:b/>
                <w:bCs/>
                <w:color w:val="333333"/>
                <w:kern w:val="2"/>
                <w:sz w:val="21"/>
                <w:szCs w:val="21"/>
                <w:lang w:val="zh-TW"/>
              </w:rPr>
              <w:t>市</w:t>
            </w:r>
            <w:r>
              <w:rPr>
                <w:rFonts w:ascii="Arial" w:hAnsi="Arial" w:eastAsia="宋体" w:cs="Arial"/>
                <w:b/>
                <w:bCs/>
                <w:color w:val="333333"/>
                <w:kern w:val="2"/>
                <w:sz w:val="21"/>
                <w:szCs w:val="21"/>
              </w:rPr>
              <w:t>文明行为促进条例</w:t>
            </w:r>
            <w:r>
              <w:rPr>
                <w:rFonts w:ascii="Arial" w:hAnsi="Arial" w:eastAsia="宋体" w:cs="Arial"/>
                <w:b/>
                <w:bCs/>
                <w:color w:val="333333"/>
                <w:kern w:val="2"/>
                <w:sz w:val="21"/>
                <w:szCs w:val="21"/>
                <w:lang w:val="zh-TW"/>
              </w:rPr>
              <w:t>》</w:t>
            </w:r>
            <w:r>
              <w:rPr>
                <w:rFonts w:ascii="Arial" w:hAnsi="Arial" w:eastAsia="宋体" w:cs="Arial"/>
                <w:color w:val="333333"/>
                <w:kern w:val="2"/>
                <w:sz w:val="21"/>
                <w:szCs w:val="21"/>
                <w:lang w:val="zh-TW"/>
              </w:rPr>
              <w:t>（201</w:t>
            </w:r>
            <w:r>
              <w:rPr>
                <w:rFonts w:ascii="Arial" w:hAnsi="Arial" w:eastAsia="宋体" w:cs="Arial"/>
                <w:color w:val="333333"/>
                <w:kern w:val="2"/>
                <w:sz w:val="21"/>
                <w:szCs w:val="21"/>
              </w:rPr>
              <w:t>6</w:t>
            </w:r>
            <w:r>
              <w:rPr>
                <w:rFonts w:ascii="Arial" w:hAnsi="Arial" w:eastAsia="宋体" w:cs="Arial"/>
                <w:color w:val="333333"/>
                <w:kern w:val="2"/>
                <w:sz w:val="21"/>
                <w:szCs w:val="21"/>
                <w:lang w:val="zh-TW"/>
              </w:rPr>
              <w:t>年3月1日起施行）</w:t>
            </w:r>
          </w:p>
          <w:p>
            <w:pPr>
              <w:ind w:firstLine="420" w:firstLineChars="200"/>
              <w:jc w:val="both"/>
              <w:rPr>
                <w:rFonts w:hint="default" w:asciiTheme="minorEastAsia" w:hAnsiTheme="minorEastAsia" w:eastAsiaTheme="minorEastAsia" w:cstheme="minorEastAsia"/>
                <w:color w:val="000000" w:themeColor="text1"/>
                <w:sz w:val="21"/>
                <w:szCs w:val="21"/>
              </w:rPr>
            </w:pPr>
            <w:r>
              <w:rPr>
                <w:rFonts w:hint="default" w:asciiTheme="minorEastAsia" w:hAnsiTheme="minorEastAsia" w:eastAsiaTheme="minorEastAsia" w:cstheme="minorEastAsia"/>
                <w:color w:val="000000" w:themeColor="text1"/>
                <w:sz w:val="21"/>
                <w:szCs w:val="21"/>
              </w:rPr>
              <w:t>第二十条 旅游、交通运输、城市管理等部门应当在机场、码头、车站、广场、体育场馆、商场、公园、景区、游乐场所等公共场所，宣传、倡导文明行为规范。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jc w:val="center"/>
        </w:trPr>
        <w:tc>
          <w:tcPr>
            <w:tcW w:w="386" w:type="dxa"/>
            <w:shd w:val="clear" w:color="auto" w:fill="auto"/>
            <w:tcMar>
              <w:top w:w="80" w:type="dxa"/>
              <w:left w:w="80" w:type="dxa"/>
              <w:bottom w:w="80" w:type="dxa"/>
              <w:right w:w="80" w:type="dxa"/>
            </w:tcMar>
            <w:vAlign w:val="center"/>
          </w:tcPr>
          <w:p>
            <w:pPr>
              <w:pStyle w:val="19"/>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卫生部门职责</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第二十六条</w:t>
            </w:r>
            <w:r>
              <w:rPr>
                <w:rFonts w:hint="eastAsia" w:asciiTheme="minorEastAsia" w:hAnsiTheme="minorEastAsia" w:eastAsiaTheme="minorEastAsia" w:cstheme="minorEastAsia"/>
                <w:bCs/>
                <w:color w:val="000000" w:themeColor="text1"/>
                <w:kern w:val="0"/>
                <w:lang w:val="zh-TW"/>
              </w:rPr>
              <w:t xml:space="preserve">  卫生健康部门和医疗机构应当推进医疗行业文明建设，将文明行医纳入医疗管理工作规范，优化服务流程，加强医患沟通，维护良好就医环境。</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《威海市文明行为促进条例》</w:t>
            </w:r>
            <w:r>
              <w:rPr>
                <w:rFonts w:hint="eastAsia" w:asciiTheme="minorEastAsia" w:hAnsiTheme="minorEastAsia" w:eastAsiaTheme="minorEastAsia" w:cstheme="minorEastAsia"/>
                <w:bCs/>
                <w:color w:val="000000" w:themeColor="text1"/>
                <w:kern w:val="0"/>
                <w:lang w:val="zh-TW"/>
              </w:rPr>
              <w:t>（20</w:t>
            </w:r>
            <w:r>
              <w:rPr>
                <w:rFonts w:hint="eastAsia" w:asciiTheme="minorEastAsia" w:hAnsiTheme="minorEastAsia" w:eastAsiaTheme="minorEastAsia" w:cstheme="minorEastAsia"/>
                <w:bCs/>
                <w:color w:val="000000" w:themeColor="text1"/>
                <w:kern w:val="0"/>
              </w:rPr>
              <w:t>19</w:t>
            </w:r>
            <w:r>
              <w:rPr>
                <w:rFonts w:hint="eastAsia" w:asciiTheme="minorEastAsia" w:hAnsiTheme="minorEastAsia" w:eastAsiaTheme="minorEastAsia" w:cstheme="minorEastAsia"/>
                <w:bCs/>
                <w:color w:val="000000" w:themeColor="text1"/>
                <w:kern w:val="0"/>
                <w:lang w:val="zh-TW"/>
              </w:rPr>
              <w:t>年1月1日起执行）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第五十一条 卫生行政部门、医疗卫生机构应当加强文明行医、文明就医宣传，加强医护人员职业道德建设，提升服务质量，加强医患沟通，维护公平有序的就医环境。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1"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执法合作</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第二十七条</w:t>
            </w:r>
            <w:r>
              <w:rPr>
                <w:rFonts w:hint="eastAsia" w:asciiTheme="minorEastAsia" w:hAnsiTheme="minorEastAsia" w:eastAsiaTheme="minorEastAsia" w:cstheme="minorEastAsia"/>
                <w:bCs/>
                <w:color w:val="000000" w:themeColor="text1"/>
                <w:kern w:val="0"/>
                <w:lang w:val="zh-TW"/>
              </w:rPr>
              <w:t xml:space="preserve">  公安机关、城市管理、住房和城乡建设、交通运输、生态环境、卫生健康等部门应当建立针对违法不文明行为的证据采集、信息共享、执法合作机制。</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《辽宁省行政执法条例》</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2005年4月1日起施行）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第二十八条 行政执法机关对其他行政执法机关依法实施的行政执法活动，应当在法定职权范围内予以协助或者配合。</w:t>
            </w:r>
          </w:p>
        </w:tc>
        <w:tc>
          <w:tcPr>
            <w:tcW w:w="354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1"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rPr>
            </w:pPr>
            <w:r>
              <w:rPr>
                <w:rFonts w:asciiTheme="minorEastAsia" w:hAnsiTheme="minorEastAsia" w:eastAsiaTheme="minorEastAsia" w:cstheme="minorEastAsia"/>
                <w:b/>
                <w:color w:val="000000" w:themeColor="text1"/>
                <w:sz w:val="21"/>
                <w:szCs w:val="21"/>
              </w:rPr>
              <w:t>控烟</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rPr>
            </w:pPr>
            <w:r>
              <w:rPr>
                <w:rFonts w:hint="eastAsia" w:asciiTheme="minorEastAsia" w:hAnsiTheme="minorEastAsia" w:eastAsiaTheme="minorEastAsia" w:cstheme="minorEastAsia"/>
                <w:b/>
                <w:color w:val="000000" w:themeColor="text1"/>
                <w:kern w:val="0"/>
              </w:rPr>
              <w:t xml:space="preserve">第二十八条 </w:t>
            </w:r>
            <w:r>
              <w:rPr>
                <w:rFonts w:hint="eastAsia" w:asciiTheme="minorEastAsia" w:hAnsiTheme="minorEastAsia" w:eastAsiaTheme="minorEastAsia" w:cstheme="minorEastAsia"/>
                <w:bCs/>
                <w:color w:val="000000" w:themeColor="text1"/>
                <w:kern w:val="0"/>
              </w:rPr>
              <w:t>各单位应当将控制吸烟工作纳入本单位日常管理，依法依规划定吸烟区域，在禁止吸烟的场所设置明显的禁烟标志和举报电话号码标识。</w:t>
            </w:r>
          </w:p>
          <w:p>
            <w:pPr>
              <w:pStyle w:val="19"/>
              <w:widowControl/>
              <w:ind w:firstLine="420" w:firstLineChars="200"/>
              <w:rPr>
                <w:rFonts w:asciiTheme="minorEastAsia" w:hAnsiTheme="minorEastAsia" w:eastAsiaTheme="minorEastAsia" w:cstheme="minorEastAsia"/>
                <w:b/>
                <w:color w:val="000000" w:themeColor="text1"/>
                <w:kern w:val="0"/>
              </w:rPr>
            </w:pPr>
            <w:r>
              <w:rPr>
                <w:rFonts w:hint="eastAsia" w:asciiTheme="minorEastAsia" w:hAnsiTheme="minorEastAsia" w:eastAsiaTheme="minorEastAsia" w:cstheme="minorEastAsia"/>
                <w:bCs/>
                <w:color w:val="000000" w:themeColor="text1"/>
                <w:kern w:val="0"/>
              </w:rPr>
              <w:t>禁止吸烟场所的经营者、管理者可以利用烟雾报警、浓度监测、视频图像采集等技术手段监控吸烟行为，加强对禁止吸烟场所的管理。</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rPr>
            </w:pPr>
            <w:r>
              <w:rPr>
                <w:rFonts w:hint="eastAsia" w:asciiTheme="minorEastAsia" w:hAnsiTheme="minorEastAsia" w:eastAsiaTheme="minorEastAsia" w:cstheme="minorEastAsia"/>
                <w:b/>
                <w:color w:val="000000" w:themeColor="text1"/>
                <w:kern w:val="0"/>
                <w:lang w:val="zh-TW"/>
              </w:rPr>
              <w:t>《北京市控制吸烟条例》</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2015年6月1日起施行）</w:t>
            </w:r>
          </w:p>
          <w:p>
            <w:pPr>
              <w:pStyle w:val="19"/>
              <w:widowControl/>
              <w:rPr>
                <w:rFonts w:asciiTheme="minorEastAsia" w:hAnsiTheme="minorEastAsia" w:eastAsiaTheme="minorEastAsia" w:cstheme="minorEastAsia"/>
                <w:bCs/>
                <w:color w:val="000000" w:themeColor="text1"/>
                <w:kern w:val="0"/>
              </w:rPr>
            </w:pPr>
            <w:r>
              <w:rPr>
                <w:rFonts w:hint="eastAsia" w:asciiTheme="minorEastAsia" w:hAnsiTheme="minorEastAsia" w:eastAsiaTheme="minorEastAsia" w:cstheme="minorEastAsia"/>
                <w:bCs/>
                <w:color w:val="000000" w:themeColor="text1"/>
                <w:kern w:val="0"/>
              </w:rPr>
              <w:t xml:space="preserve">    第六条 市和区、县卫生计生行政部门是控制吸烟工作的主管部门，负责组织制定控制吸烟的政策、措施，开展控制吸烟的卫生监督管理，受理违法吸烟的举报投诉，依法查处违法行为，并定期向社会公示查处情况。</w:t>
            </w:r>
          </w:p>
          <w:p>
            <w:pPr>
              <w:pStyle w:val="19"/>
              <w:widowControl/>
              <w:ind w:firstLine="420" w:firstLineChars="200"/>
              <w:rPr>
                <w:rFonts w:asciiTheme="minorEastAsia" w:hAnsiTheme="minorEastAsia" w:eastAsiaTheme="minorEastAsia" w:cstheme="minorEastAsia"/>
                <w:bCs/>
                <w:color w:val="000000" w:themeColor="text1"/>
                <w:kern w:val="0"/>
              </w:rPr>
            </w:pPr>
            <w:r>
              <w:rPr>
                <w:rFonts w:hint="eastAsia" w:asciiTheme="minorEastAsia" w:hAnsiTheme="minorEastAsia" w:eastAsiaTheme="minorEastAsia" w:cstheme="minorEastAsia"/>
                <w:bCs/>
                <w:color w:val="000000" w:themeColor="text1"/>
                <w:kern w:val="0"/>
              </w:rPr>
              <w:t>教育、文化、体育、旅游、交通、工商、公安、园林绿化、食品药品监督、市政市容、城市管理综合执法、烟草专卖等相关行政部门按照各自职责，对本行业或者领域内的控制吸烟工作进行监督管理，制定管理制度，开展宣传培训，组织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58"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群众自治</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第二十</w:t>
            </w:r>
            <w:r>
              <w:rPr>
                <w:rFonts w:hint="eastAsia" w:asciiTheme="minorEastAsia" w:hAnsiTheme="minorEastAsia" w:eastAsiaTheme="minorEastAsia" w:cstheme="minorEastAsia"/>
                <w:b/>
                <w:color w:val="000000" w:themeColor="text1"/>
                <w:kern w:val="0"/>
              </w:rPr>
              <w:t>九</w:t>
            </w:r>
            <w:r>
              <w:rPr>
                <w:rFonts w:hint="eastAsia" w:asciiTheme="minorEastAsia" w:hAnsiTheme="minorEastAsia" w:eastAsiaTheme="minorEastAsia" w:cstheme="minorEastAsia"/>
                <w:b/>
                <w:color w:val="000000" w:themeColor="text1"/>
                <w:kern w:val="0"/>
                <w:lang w:val="zh-TW"/>
              </w:rPr>
              <w:t xml:space="preserve">条 </w:t>
            </w:r>
            <w:r>
              <w:rPr>
                <w:rFonts w:hint="eastAsia" w:asciiTheme="minorEastAsia" w:hAnsiTheme="minorEastAsia" w:eastAsiaTheme="minorEastAsia" w:cstheme="minorEastAsia"/>
                <w:bCs/>
                <w:color w:val="000000" w:themeColor="text1"/>
                <w:kern w:val="0"/>
                <w:lang w:val="zh-TW"/>
              </w:rPr>
              <w:t xml:space="preserve"> 村（居）民委员会、业主委员会、行业协会等组织在依法制定村规民约、居民公约、管理规约、行业协会章程时，可以根据本条例规定，对文明行为相关内容予以具体约定。</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村（居）民委员会可以通过建立村（居）民议事会、道德评议会、红白理事会、禁毒禁赌会等机制，开展创建文明村镇、文明社区、文明家庭等文明行为促进活动。</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《中华人民共和国城市居民委员会组织法》</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1990年1月1日起施行）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w:t>
            </w:r>
            <w:r>
              <w:rPr>
                <w:rFonts w:hint="eastAsia" w:asciiTheme="minorEastAsia" w:hAnsiTheme="minorEastAsia" w:eastAsiaTheme="minorEastAsia" w:cstheme="minorEastAsia"/>
                <w:bCs/>
                <w:color w:val="000000" w:themeColor="text1"/>
                <w:kern w:val="0"/>
              </w:rPr>
              <w:t>十五</w:t>
            </w:r>
            <w:r>
              <w:rPr>
                <w:rFonts w:hint="eastAsia" w:asciiTheme="minorEastAsia" w:hAnsiTheme="minorEastAsia" w:eastAsiaTheme="minorEastAsia" w:cstheme="minorEastAsia"/>
                <w:bCs/>
                <w:color w:val="000000" w:themeColor="text1"/>
                <w:kern w:val="0"/>
                <w:lang w:val="zh-TW"/>
              </w:rPr>
              <w:t>条 居民公约由居民会议讨论制定，报不设区的市、市辖区的人民政府或者它的派出机关备案，由居民委员会监督执行。居民应当遵守居民会议的决议和居民公约。</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居民公约的内容不得与宪法、法律、法规和国家的政策相抵触。</w:t>
            </w:r>
          </w:p>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《中华人民共和国城市</w:t>
            </w:r>
            <w:r>
              <w:rPr>
                <w:rFonts w:hint="eastAsia" w:asciiTheme="minorEastAsia" w:hAnsiTheme="minorEastAsia" w:eastAsiaTheme="minorEastAsia" w:cstheme="minorEastAsia"/>
                <w:b/>
                <w:color w:val="000000" w:themeColor="text1"/>
                <w:kern w:val="0"/>
              </w:rPr>
              <w:t>村</w:t>
            </w:r>
            <w:r>
              <w:rPr>
                <w:rFonts w:hint="eastAsia" w:asciiTheme="minorEastAsia" w:hAnsiTheme="minorEastAsia" w:eastAsiaTheme="minorEastAsia" w:cstheme="minorEastAsia"/>
                <w:b/>
                <w:color w:val="000000" w:themeColor="text1"/>
                <w:kern w:val="0"/>
                <w:lang w:val="zh-TW"/>
              </w:rPr>
              <w:t>民委员会组织法》</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1998年11月4日起施行）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第二十七条村民会议可以制定和修改村民自治章程、村规民约，并报乡、民族乡、镇的人民政府备案。</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村民自治章程、村规民约以及村民会议或者村民代表会议的决定不得与宪法、法律、法规和国家的政策相抵触，不得有侵犯村民的人身权利、民主权利和合法财产权利的内容。</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村民自治章程、村规民约以及村民会议或者村民代表会议的决定违反前款规定的，由乡、民族乡、镇的人民政府责令改正。</w:t>
            </w:r>
          </w:p>
        </w:tc>
        <w:tc>
          <w:tcPr>
            <w:tcW w:w="354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1"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lang w:val="zh-TW"/>
              </w:rPr>
              <w:t>社会协助</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第</w:t>
            </w:r>
            <w:r>
              <w:rPr>
                <w:rFonts w:hint="eastAsia" w:asciiTheme="minorEastAsia" w:hAnsiTheme="minorEastAsia" w:eastAsiaTheme="minorEastAsia" w:cstheme="minorEastAsia"/>
                <w:b/>
                <w:color w:val="000000" w:themeColor="text1"/>
                <w:kern w:val="0"/>
              </w:rPr>
              <w:t>三十</w:t>
            </w:r>
            <w:r>
              <w:rPr>
                <w:rFonts w:hint="eastAsia" w:asciiTheme="minorEastAsia" w:hAnsiTheme="minorEastAsia" w:eastAsiaTheme="minorEastAsia" w:cstheme="minorEastAsia"/>
                <w:b/>
                <w:color w:val="000000" w:themeColor="text1"/>
                <w:kern w:val="0"/>
                <w:lang w:val="zh-TW"/>
              </w:rPr>
              <w:t xml:space="preserve">条 </w:t>
            </w:r>
            <w:r>
              <w:rPr>
                <w:rFonts w:hint="eastAsia" w:asciiTheme="minorEastAsia" w:hAnsiTheme="minorEastAsia" w:eastAsiaTheme="minorEastAsia" w:cstheme="minorEastAsia"/>
                <w:bCs/>
                <w:color w:val="000000" w:themeColor="text1"/>
                <w:kern w:val="0"/>
                <w:lang w:val="zh-TW"/>
              </w:rPr>
              <w:t xml:space="preserve"> 单位应当对其工作场所、营业场所或者服务区域范围内的不文明行为进行劝阻、制止；不服从劝阻、制止的，应当报告有关行政执法部门并协助取证。</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《太原市文明行为促进条例》</w:t>
            </w:r>
            <w:r>
              <w:rPr>
                <w:rFonts w:hint="eastAsia" w:asciiTheme="minorEastAsia" w:hAnsiTheme="minorEastAsia" w:eastAsiaTheme="minorEastAsia" w:cstheme="minorEastAsia"/>
                <w:bCs/>
                <w:color w:val="000000" w:themeColor="text1"/>
                <w:kern w:val="0"/>
                <w:lang w:val="zh-TW"/>
              </w:rPr>
              <w:t>（201</w:t>
            </w:r>
            <w:r>
              <w:rPr>
                <w:rFonts w:hint="eastAsia" w:asciiTheme="minorEastAsia" w:hAnsiTheme="minorEastAsia" w:eastAsiaTheme="minorEastAsia" w:cstheme="minorEastAsia"/>
                <w:bCs/>
                <w:color w:val="000000" w:themeColor="text1"/>
                <w:kern w:val="0"/>
              </w:rPr>
              <w:t>8</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3</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第三十一条 国家机关、企业事业单位、村民委员会、居民委员会和其他组织应当对其工作场所、营业场所或者服务区域范围内发生的不文明行为进行劝阻、制止。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1"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培训措施</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第三十</w:t>
            </w:r>
            <w:r>
              <w:rPr>
                <w:rFonts w:hint="eastAsia" w:asciiTheme="minorEastAsia" w:hAnsiTheme="minorEastAsia" w:eastAsiaTheme="minorEastAsia" w:cstheme="minorEastAsia"/>
                <w:b/>
                <w:color w:val="000000" w:themeColor="text1"/>
                <w:kern w:val="0"/>
              </w:rPr>
              <w:t>一</w:t>
            </w:r>
            <w:r>
              <w:rPr>
                <w:rFonts w:hint="eastAsia" w:asciiTheme="minorEastAsia" w:hAnsiTheme="minorEastAsia" w:eastAsiaTheme="minorEastAsia" w:cstheme="minorEastAsia"/>
                <w:b/>
                <w:color w:val="000000" w:themeColor="text1"/>
                <w:kern w:val="0"/>
                <w:lang w:val="zh-TW"/>
              </w:rPr>
              <w:t>条</w:t>
            </w:r>
            <w:r>
              <w:rPr>
                <w:rFonts w:hint="eastAsia" w:asciiTheme="minorEastAsia" w:hAnsiTheme="minorEastAsia" w:eastAsiaTheme="minorEastAsia" w:cstheme="minorEastAsia"/>
                <w:bCs/>
                <w:color w:val="000000" w:themeColor="text1"/>
                <w:kern w:val="0"/>
                <w:lang w:val="zh-TW"/>
              </w:rPr>
              <w:t xml:space="preserve">  单位应当制定文明行为规范引导措施，并将文明行为培训纳入任职培训、岗位培训内容。</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《中华人民共和国劳动法》</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1995年1月1日起施行</w:t>
            </w:r>
            <w:r>
              <w:rPr>
                <w:rFonts w:hint="eastAsia" w:asciiTheme="minorEastAsia" w:hAnsiTheme="minorEastAsia" w:eastAsiaTheme="minorEastAsia" w:cstheme="minorEastAsia"/>
                <w:bCs/>
                <w:color w:val="000000" w:themeColor="text1"/>
                <w:kern w:val="0"/>
                <w:lang w:val="zh-TW"/>
              </w:rPr>
              <w:t>）</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第六十八条用人单位应当建立职业培训制度，按照国家规定提取和使用职业培训经费，根据本单位实际，有计划地对劳动者进行职业培训。</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从事技术工种的劳动者，上岗前必须经过培训。</w:t>
            </w: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《湖州市文明行为促进条例》</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2018年10月1日起施行）</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第二十三条 国家机关、企事业单位、社会团体、其他组织应当制定文明行为规范引导措施和行业文明行为标准，并将文明行为培训纳入任职培训、岗位培训内容，增强文明自律。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6"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志愿者保障</w:t>
            </w:r>
          </w:p>
        </w:tc>
        <w:tc>
          <w:tcPr>
            <w:tcW w:w="5568" w:type="dxa"/>
            <w:shd w:val="clear" w:color="auto" w:fill="auto"/>
            <w:tcMar>
              <w:top w:w="80" w:type="dxa"/>
              <w:left w:w="80" w:type="dxa"/>
              <w:bottom w:w="80" w:type="dxa"/>
              <w:right w:w="80" w:type="dxa"/>
            </w:tcMar>
          </w:tcPr>
          <w:p>
            <w:pPr>
              <w:pStyle w:val="19"/>
              <w:widowControl/>
              <w:ind w:firstLine="422" w:firstLineChars="200"/>
              <w:rPr>
                <w:rFonts w:ascii="宋体" w:hAnsi="宋体" w:eastAsia="宋体" w:cs="宋体"/>
                <w:color w:val="000000" w:themeColor="text1"/>
              </w:rPr>
            </w:pPr>
            <w:r>
              <w:rPr>
                <w:rFonts w:asciiTheme="minorEastAsia" w:hAnsiTheme="minorEastAsia" w:eastAsiaTheme="minorEastAsia" w:cstheme="minorEastAsia"/>
                <w:b/>
                <w:color w:val="000000" w:themeColor="text1"/>
                <w:lang w:val="zh-TW"/>
              </w:rPr>
              <w:t>第三十</w:t>
            </w:r>
            <w:r>
              <w:rPr>
                <w:rFonts w:hint="eastAsia" w:asciiTheme="minorEastAsia" w:hAnsiTheme="minorEastAsia" w:eastAsiaTheme="minorEastAsia" w:cstheme="minorEastAsia"/>
                <w:b/>
                <w:color w:val="000000" w:themeColor="text1"/>
              </w:rPr>
              <w:t>二</w:t>
            </w:r>
            <w:r>
              <w:rPr>
                <w:rFonts w:asciiTheme="minorEastAsia" w:hAnsiTheme="minorEastAsia" w:eastAsiaTheme="minorEastAsia" w:cstheme="minorEastAsia"/>
                <w:b/>
                <w:color w:val="000000" w:themeColor="text1"/>
                <w:lang w:val="zh-TW"/>
              </w:rPr>
              <w:t xml:space="preserve">条 </w:t>
            </w:r>
            <w:r>
              <w:rPr>
                <w:rFonts w:hint="eastAsia" w:ascii="宋体" w:hAnsi="宋体" w:eastAsia="宋体" w:cs="宋体"/>
                <w:color w:val="000000" w:themeColor="text1"/>
              </w:rPr>
              <w:t>市、县（区）人民政府应当建立志愿服务激励和保障机制，维护志愿者和志愿服务组织的合法权益，并依照有关规定对表现突出的个人和组织给予表彰、奖励。</w:t>
            </w:r>
          </w:p>
          <w:p>
            <w:pPr>
              <w:pStyle w:val="19"/>
              <w:widowControl/>
              <w:ind w:firstLine="420" w:firstLineChars="200"/>
              <w:rPr>
                <w:rFonts w:ascii="宋体" w:hAnsi="宋体" w:eastAsia="宋体" w:cs="宋体"/>
                <w:color w:val="000000" w:themeColor="text1"/>
              </w:rPr>
            </w:pPr>
            <w:r>
              <w:rPr>
                <w:rFonts w:hint="eastAsia" w:ascii="宋体" w:hAnsi="宋体" w:eastAsia="宋体" w:cs="宋体"/>
                <w:color w:val="000000" w:themeColor="text1"/>
              </w:rPr>
              <w:t>参加志愿服务活动的，有困难时可以申请优先获得志愿服务。</w:t>
            </w:r>
          </w:p>
          <w:p>
            <w:pPr>
              <w:pStyle w:val="19"/>
              <w:widowControl/>
              <w:ind w:firstLine="420" w:firstLineChars="200"/>
              <w:rPr>
                <w:rFonts w:ascii="宋体" w:hAnsi="宋体" w:eastAsia="宋体" w:cs="宋体"/>
                <w:color w:val="000000" w:themeColor="text1"/>
              </w:rPr>
            </w:pPr>
            <w:r>
              <w:rPr>
                <w:rFonts w:hint="eastAsia" w:ascii="宋体" w:hAnsi="宋体" w:eastAsia="宋体" w:cs="宋体"/>
                <w:color w:val="000000" w:themeColor="text1"/>
              </w:rPr>
              <w:t>志愿者和志愿服务组织依照规定在公共场所开展志愿服务活动的，相关单位应当提供便利。</w:t>
            </w:r>
          </w:p>
          <w:p>
            <w:pPr>
              <w:pStyle w:val="19"/>
              <w:widowControl/>
              <w:ind w:firstLine="420" w:firstLineChars="200"/>
              <w:rPr>
                <w:rFonts w:ascii="宋体" w:hAnsi="宋体" w:eastAsia="宋体" w:cs="宋体"/>
                <w:color w:val="000000" w:themeColor="text1"/>
              </w:rPr>
            </w:pPr>
            <w:r>
              <w:rPr>
                <w:rFonts w:hint="eastAsia" w:ascii="宋体" w:hAnsi="宋体" w:eastAsia="宋体" w:cs="宋体"/>
                <w:color w:val="000000" w:themeColor="text1"/>
              </w:rPr>
              <w:t>各级人民政府可以通过政府采购的方式，将部分公共服务事项和政府履行职责所需要的服务事项委托给志愿服务组织承担。</w:t>
            </w:r>
          </w:p>
          <w:p>
            <w:pPr>
              <w:pStyle w:val="19"/>
              <w:widowControl/>
              <w:ind w:firstLine="420" w:firstLineChars="200"/>
              <w:rPr>
                <w:rFonts w:ascii="宋体" w:hAnsi="宋体" w:eastAsia="宋体" w:cs="宋体"/>
                <w:color w:val="000000" w:themeColor="text1"/>
              </w:rPr>
            </w:pPr>
            <w:r>
              <w:rPr>
                <w:rFonts w:hint="eastAsia" w:ascii="宋体" w:hAnsi="宋体" w:eastAsia="宋体" w:cs="宋体"/>
                <w:color w:val="0000FF"/>
              </w:rPr>
              <w:t>（本条例对第二章中所鼓励的文明行为均在本章中设定了保障或奖励规定。）</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
                <w:color w:val="000000" w:themeColor="text1"/>
                <w:kern w:val="0"/>
              </w:rPr>
              <w:t>杭州</w:t>
            </w:r>
            <w:r>
              <w:rPr>
                <w:rFonts w:hint="eastAsia" w:asciiTheme="minorEastAsia" w:hAnsiTheme="minorEastAsia" w:eastAsiaTheme="minorEastAsia" w:cstheme="minorEastAsia"/>
                <w:b/>
                <w:color w:val="000000" w:themeColor="text1"/>
                <w:kern w:val="0"/>
                <w:lang w:val="zh-TW"/>
              </w:rPr>
              <w:t>市</w:t>
            </w:r>
            <w:r>
              <w:rPr>
                <w:rFonts w:hint="eastAsia" w:asciiTheme="minorEastAsia" w:hAnsiTheme="minorEastAsia" w:eastAsiaTheme="minorEastAsia"/>
                <w:b/>
                <w:bCs/>
              </w:rPr>
              <w:t>文明行为促进条例</w:t>
            </w: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Cs/>
                <w:color w:val="000000" w:themeColor="text1"/>
                <w:kern w:val="0"/>
                <w:lang w:val="zh-TW"/>
              </w:rPr>
              <w:t>（201</w:t>
            </w:r>
            <w:r>
              <w:rPr>
                <w:rFonts w:hint="eastAsia" w:asciiTheme="minorEastAsia" w:hAnsiTheme="minorEastAsia" w:eastAsiaTheme="minorEastAsia" w:cstheme="minorEastAsia"/>
                <w:bCs/>
                <w:color w:val="000000" w:themeColor="text1"/>
                <w:kern w:val="0"/>
              </w:rPr>
              <w:t>6</w:t>
            </w:r>
            <w:r>
              <w:rPr>
                <w:rFonts w:hint="eastAsia" w:asciiTheme="minorEastAsia" w:hAnsiTheme="minorEastAsia" w:eastAsiaTheme="minorEastAsia" w:cstheme="minorEastAsia"/>
                <w:bCs/>
                <w:color w:val="000000" w:themeColor="text1"/>
                <w:kern w:val="0"/>
                <w:lang w:val="zh-TW"/>
              </w:rPr>
              <w:t>年3月1日起施行）</w:t>
            </w:r>
          </w:p>
          <w:p>
            <w:pPr>
              <w:pStyle w:val="19"/>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第十八条 鼓励和支持志愿服务活动。推动建立各类社会志愿者组织，拓宽志愿服务领域。</w:t>
            </w:r>
          </w:p>
          <w:p>
            <w:pPr>
              <w:pStyle w:val="19"/>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志愿者参加社会服务活动的，所在单位给予支持。</w:t>
            </w:r>
          </w:p>
          <w:p>
            <w:pPr>
              <w:pStyle w:val="19"/>
              <w:widowControl/>
              <w:ind w:firstLine="420"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志愿者参加社会服务活动表现突出、成绩显著的，给予表彰和奖励，有困难时可以申请优先获得志愿服务。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8"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见义勇为等保障</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第三十</w:t>
            </w:r>
            <w:r>
              <w:rPr>
                <w:rFonts w:hint="eastAsia" w:asciiTheme="minorEastAsia" w:hAnsiTheme="minorEastAsia" w:eastAsiaTheme="minorEastAsia" w:cstheme="minorEastAsia"/>
                <w:b/>
                <w:color w:val="000000" w:themeColor="text1"/>
                <w:kern w:val="0"/>
              </w:rPr>
              <w:t>三</w:t>
            </w:r>
            <w:r>
              <w:rPr>
                <w:rFonts w:hint="eastAsia" w:asciiTheme="minorEastAsia" w:hAnsiTheme="minorEastAsia" w:eastAsiaTheme="minorEastAsia" w:cstheme="minorEastAsia"/>
                <w:b/>
                <w:color w:val="000000" w:themeColor="text1"/>
                <w:kern w:val="0"/>
                <w:lang w:val="zh-TW"/>
              </w:rPr>
              <w:t>条</w:t>
            </w:r>
            <w:r>
              <w:rPr>
                <w:rFonts w:hint="eastAsia" w:asciiTheme="minorEastAsia" w:hAnsiTheme="minorEastAsia" w:eastAsiaTheme="minorEastAsia" w:cstheme="minorEastAsia"/>
                <w:bCs/>
                <w:color w:val="000000" w:themeColor="text1"/>
                <w:kern w:val="0"/>
                <w:lang w:val="zh-TW"/>
              </w:rPr>
              <w:t xml:space="preserve">  对见义勇为和紧急现场救护中表现突出的公民，相关部门应当给予表彰、奖励。</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单位和个人对实施见义勇为的人员，在能力范围内应当予以救援和保护，协助提供证明材料。</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见义勇为人员及其亲属依法享受相关优待。</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c>
          <w:tcPr>
            <w:tcW w:w="354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b/>
                <w:bCs/>
              </w:rPr>
              <w:t>《天津市文明行为促进条例》</w:t>
            </w:r>
            <w:r>
              <w:rPr>
                <w:rFonts w:hint="eastAsia" w:asciiTheme="minorEastAsia" w:hAnsiTheme="minorEastAsia" w:eastAsiaTheme="minorEastAsia" w:cstheme="minorEastAsia"/>
                <w:bCs/>
                <w:color w:val="000000" w:themeColor="text1"/>
              </w:rPr>
              <w:t>（2019年5月1日起施行）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第四十九条鼓励见义勇为行为，保护和奖励见义勇为人员。</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见义勇为人员及其亲属按照法律法规的规定享受相关待遇。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无偿献血等保障</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第三十</w:t>
            </w:r>
            <w:r>
              <w:rPr>
                <w:rFonts w:hint="eastAsia" w:asciiTheme="minorEastAsia" w:hAnsiTheme="minorEastAsia" w:eastAsiaTheme="minorEastAsia" w:cstheme="minorEastAsia"/>
                <w:b/>
                <w:color w:val="000000" w:themeColor="text1"/>
                <w:kern w:val="0"/>
              </w:rPr>
              <w:t>四</w:t>
            </w:r>
            <w:r>
              <w:rPr>
                <w:rFonts w:hint="eastAsia" w:asciiTheme="minorEastAsia" w:hAnsiTheme="minorEastAsia" w:eastAsiaTheme="minorEastAsia" w:cstheme="minorEastAsia"/>
                <w:b/>
                <w:color w:val="000000" w:themeColor="text1"/>
                <w:kern w:val="0"/>
                <w:lang w:val="zh-TW"/>
              </w:rPr>
              <w:t>条</w:t>
            </w:r>
            <w:r>
              <w:rPr>
                <w:rFonts w:hint="eastAsia" w:asciiTheme="minorEastAsia" w:hAnsiTheme="minorEastAsia" w:eastAsiaTheme="minorEastAsia" w:cstheme="minorEastAsia"/>
                <w:bCs/>
                <w:color w:val="000000" w:themeColor="text1"/>
                <w:kern w:val="0"/>
                <w:lang w:val="zh-TW"/>
              </w:rPr>
              <w:t xml:space="preserve">  无偿献血，捐献造血干细胞、遗体、人体器官（组织）的，本人及其直系亲属可以在临床用血、人体器官（组织）移植等方面，依法获得优先或者优惠待遇。</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
                <w:color w:val="000000" w:themeColor="text1"/>
                <w:kern w:val="0"/>
              </w:rPr>
              <w:t>杭州</w:t>
            </w:r>
            <w:r>
              <w:rPr>
                <w:rFonts w:hint="eastAsia" w:asciiTheme="minorEastAsia" w:hAnsiTheme="minorEastAsia" w:eastAsiaTheme="minorEastAsia" w:cstheme="minorEastAsia"/>
                <w:b/>
                <w:color w:val="000000" w:themeColor="text1"/>
                <w:kern w:val="0"/>
                <w:lang w:val="zh-TW"/>
              </w:rPr>
              <w:t>市</w:t>
            </w:r>
            <w:r>
              <w:rPr>
                <w:rFonts w:hint="eastAsia" w:asciiTheme="minorEastAsia" w:hAnsiTheme="minorEastAsia" w:eastAsiaTheme="minorEastAsia"/>
                <w:b/>
                <w:bCs/>
              </w:rPr>
              <w:t>文明行为促进条例</w:t>
            </w: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Cs/>
                <w:color w:val="000000" w:themeColor="text1"/>
                <w:kern w:val="0"/>
                <w:lang w:val="zh-TW"/>
              </w:rPr>
              <w:t>（201</w:t>
            </w:r>
            <w:r>
              <w:rPr>
                <w:rFonts w:hint="eastAsia" w:asciiTheme="minorEastAsia" w:hAnsiTheme="minorEastAsia" w:eastAsiaTheme="minorEastAsia" w:cstheme="minorEastAsia"/>
                <w:bCs/>
                <w:color w:val="000000" w:themeColor="text1"/>
                <w:kern w:val="0"/>
              </w:rPr>
              <w:t>6</w:t>
            </w:r>
            <w:r>
              <w:rPr>
                <w:rFonts w:hint="eastAsia" w:asciiTheme="minorEastAsia" w:hAnsiTheme="minorEastAsia" w:eastAsiaTheme="minorEastAsia" w:cstheme="minorEastAsia"/>
                <w:bCs/>
                <w:color w:val="000000" w:themeColor="text1"/>
                <w:kern w:val="0"/>
                <w:lang w:val="zh-TW"/>
              </w:rPr>
              <w:t>年3月1日起施行）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第十七条 鼓励无偿献血和自愿捐献造血干细胞、遗体及遗体器官。</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对无偿献血的个人，其本人和配偶、子女、父母可以在血液使用方面，依法获得优先、优惠待遇。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8"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导盲犬等保障</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第三十</w:t>
            </w:r>
            <w:r>
              <w:rPr>
                <w:rFonts w:hint="eastAsia" w:asciiTheme="minorEastAsia" w:hAnsiTheme="minorEastAsia" w:eastAsiaTheme="minorEastAsia" w:cstheme="minorEastAsia"/>
                <w:b/>
                <w:color w:val="000000" w:themeColor="text1"/>
                <w:kern w:val="0"/>
              </w:rPr>
              <w:t>五</w:t>
            </w:r>
            <w:r>
              <w:rPr>
                <w:rFonts w:hint="eastAsia" w:asciiTheme="minorEastAsia" w:hAnsiTheme="minorEastAsia" w:eastAsiaTheme="minorEastAsia" w:cstheme="minorEastAsia"/>
                <w:b/>
                <w:color w:val="000000" w:themeColor="text1"/>
                <w:kern w:val="0"/>
                <w:lang w:val="zh-TW"/>
              </w:rPr>
              <w:t>条</w:t>
            </w:r>
            <w:r>
              <w:rPr>
                <w:rFonts w:hint="eastAsia" w:asciiTheme="minorEastAsia" w:hAnsiTheme="minorEastAsia" w:eastAsiaTheme="minorEastAsia" w:cstheme="minorEastAsia"/>
                <w:bCs/>
                <w:color w:val="000000" w:themeColor="text1"/>
                <w:kern w:val="0"/>
                <w:lang w:val="zh-TW"/>
              </w:rPr>
              <w:t xml:space="preserve">  单位和个人应当为导盲犬等工作犬执行任务时提供方便，不干扰工作犬的工作，不拒绝或附加条件限制工作犬出入公共场所及搭乘交通工具。</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FF"/>
                <w:kern w:val="0"/>
                <w:lang w:val="zh-TW"/>
              </w:rPr>
              <w:t>（</w:t>
            </w:r>
            <w:r>
              <w:rPr>
                <w:rFonts w:hint="eastAsia" w:asciiTheme="minorEastAsia" w:hAnsiTheme="minorEastAsia" w:eastAsiaTheme="minorEastAsia" w:cstheme="minorEastAsia"/>
                <w:bCs/>
                <w:color w:val="0000FF"/>
                <w:kern w:val="0"/>
              </w:rPr>
              <w:t>本条例在国内首次将为导盲犬等工作犬提供方便写入文明行为促进条例。</w:t>
            </w:r>
            <w:r>
              <w:rPr>
                <w:rFonts w:hint="eastAsia" w:asciiTheme="minorEastAsia" w:hAnsiTheme="minorEastAsia" w:eastAsiaTheme="minorEastAsia" w:cstheme="minorEastAsia"/>
                <w:bCs/>
                <w:color w:val="0000FF"/>
                <w:kern w:val="0"/>
                <w:lang w:val="zh-TW"/>
              </w:rPr>
              <w:t>）</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《辽宁省养犬管理规定 》</w:t>
            </w:r>
            <w:r>
              <w:rPr>
                <w:rFonts w:hint="eastAsia" w:asciiTheme="minorEastAsia" w:hAnsiTheme="minorEastAsia" w:eastAsiaTheme="minorEastAsia" w:cstheme="minorEastAsia"/>
                <w:bCs/>
                <w:color w:val="000000" w:themeColor="text1"/>
                <w:kern w:val="0"/>
                <w:lang w:val="zh-TW"/>
              </w:rPr>
              <w:t>（20</w:t>
            </w:r>
            <w:r>
              <w:rPr>
                <w:rFonts w:hint="eastAsia" w:asciiTheme="minorEastAsia" w:hAnsiTheme="minorEastAsia" w:eastAsiaTheme="minorEastAsia" w:cstheme="minorEastAsia"/>
                <w:bCs/>
                <w:color w:val="000000" w:themeColor="text1"/>
                <w:kern w:val="0"/>
              </w:rPr>
              <w:t>15</w:t>
            </w:r>
            <w:r>
              <w:rPr>
                <w:rFonts w:hint="eastAsia" w:asciiTheme="minorEastAsia" w:hAnsiTheme="minorEastAsia" w:eastAsiaTheme="minorEastAsia" w:cstheme="minorEastAsia"/>
                <w:bCs/>
                <w:color w:val="000000" w:themeColor="text1"/>
                <w:kern w:val="0"/>
                <w:lang w:val="zh-TW"/>
              </w:rPr>
              <w:t>年1月1日起施行）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第三十五条 盲人自用导盲犬的，不受有关遛犬时间、地点、出入场所及交通工具的规定的限制，并免收养犬管理费。</w:t>
            </w:r>
          </w:p>
        </w:tc>
        <w:tc>
          <w:tcPr>
            <w:tcW w:w="354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4"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表彰奖励</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第三十</w:t>
            </w:r>
            <w:r>
              <w:rPr>
                <w:rFonts w:hint="eastAsia" w:asciiTheme="minorEastAsia" w:hAnsiTheme="minorEastAsia" w:eastAsiaTheme="minorEastAsia" w:cstheme="minorEastAsia"/>
                <w:b/>
                <w:color w:val="000000" w:themeColor="text1"/>
                <w:kern w:val="0"/>
              </w:rPr>
              <w:t>六</w:t>
            </w:r>
            <w:r>
              <w:rPr>
                <w:rFonts w:hint="eastAsia" w:asciiTheme="minorEastAsia" w:hAnsiTheme="minorEastAsia" w:eastAsiaTheme="minorEastAsia" w:cstheme="minorEastAsia"/>
                <w:b/>
                <w:color w:val="000000" w:themeColor="text1"/>
                <w:kern w:val="0"/>
                <w:lang w:val="zh-TW"/>
              </w:rPr>
              <w:t>条</w:t>
            </w:r>
            <w:r>
              <w:rPr>
                <w:rFonts w:hint="eastAsia" w:asciiTheme="minorEastAsia" w:hAnsiTheme="minorEastAsia" w:eastAsiaTheme="minorEastAsia" w:cstheme="minorEastAsia"/>
                <w:bCs/>
                <w:color w:val="000000" w:themeColor="text1"/>
                <w:kern w:val="0"/>
                <w:lang w:val="zh-TW"/>
              </w:rPr>
              <w:t>市、县（区）应当建立本级文明行为表彰、奖励制度，对在文明创建和文明践行方面表现突出的单位和个人进行表彰、奖励。</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《深圳经济特区文明行为促进条例》</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2013年3月1日起施行）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asciiTheme="minorEastAsia" w:hAnsiTheme="minorEastAsia" w:eastAsiaTheme="minorEastAsia" w:cstheme="minorEastAsia"/>
                <w:bCs/>
                <w:color w:val="000000" w:themeColor="text1"/>
                <w:kern w:val="0"/>
              </w:rPr>
              <w:t>第八条 市、区人民政府及有关单位应当建立、健全文明行为奖励表彰制度，规范和整合各种奖励表彰活动。</w:t>
            </w:r>
          </w:p>
          <w:p>
            <w:pPr>
              <w:pStyle w:val="19"/>
              <w:widowControl/>
              <w:ind w:firstLine="420" w:firstLineChars="200"/>
              <w:rPr>
                <w:rFonts w:asciiTheme="minorEastAsia" w:hAnsiTheme="minorEastAsia" w:eastAsiaTheme="minorEastAsia" w:cstheme="minorEastAsia"/>
                <w:bCs/>
                <w:color w:val="000000" w:themeColor="text1"/>
                <w:kern w:val="0"/>
              </w:rPr>
            </w:pPr>
            <w:r>
              <w:rPr>
                <w:rFonts w:asciiTheme="minorEastAsia" w:hAnsiTheme="minorEastAsia" w:eastAsiaTheme="minorEastAsia" w:cstheme="minorEastAsia"/>
                <w:bCs/>
                <w:color w:val="000000" w:themeColor="text1"/>
                <w:kern w:val="0"/>
              </w:rPr>
              <w:t>国家机关、企事业单位、社会组织应当结合本地区、本部门、本行业、本单位实际情况，积极参加或者组织本单位人员参加各种文明行为评选与表彰活动。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6"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招录聘用</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第三十</w:t>
            </w:r>
            <w:r>
              <w:rPr>
                <w:rFonts w:hint="eastAsia" w:asciiTheme="minorEastAsia" w:hAnsiTheme="minorEastAsia" w:eastAsiaTheme="minorEastAsia" w:cstheme="minorEastAsia"/>
                <w:b/>
                <w:color w:val="000000" w:themeColor="text1"/>
                <w:kern w:val="0"/>
              </w:rPr>
              <w:t>七</w:t>
            </w:r>
            <w:r>
              <w:rPr>
                <w:rFonts w:hint="eastAsia" w:asciiTheme="minorEastAsia" w:hAnsiTheme="minorEastAsia" w:eastAsiaTheme="minorEastAsia" w:cstheme="minorEastAsia"/>
                <w:b/>
                <w:color w:val="000000" w:themeColor="text1"/>
                <w:kern w:val="0"/>
                <w:lang w:val="zh-TW"/>
              </w:rPr>
              <w:t>条</w:t>
            </w:r>
            <w:r>
              <w:rPr>
                <w:rFonts w:hint="eastAsia" w:asciiTheme="minorEastAsia" w:hAnsiTheme="minorEastAsia" w:eastAsiaTheme="minorEastAsia" w:cstheme="minorEastAsia"/>
                <w:bCs/>
                <w:color w:val="000000" w:themeColor="text1"/>
                <w:kern w:val="0"/>
                <w:lang w:val="zh-TW"/>
              </w:rPr>
              <w:t xml:space="preserve">  单位在招录人员时，同等条件下应当优先录用或聘用获得各级文明行为表彰、奖励的公民。</w:t>
            </w:r>
          </w:p>
        </w:tc>
        <w:tc>
          <w:tcPr>
            <w:tcW w:w="520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
                <w:color w:val="000000" w:themeColor="text1"/>
              </w:rPr>
              <w:t>《辽宁省志愿服务条例》</w:t>
            </w:r>
            <w:r>
              <w:rPr>
                <w:rFonts w:hint="eastAsia" w:asciiTheme="minorEastAsia" w:hAnsiTheme="minorEastAsia" w:eastAsiaTheme="minorEastAsia" w:cstheme="minorEastAsia"/>
                <w:bCs/>
                <w:color w:val="000000" w:themeColor="text1"/>
              </w:rPr>
              <w:t>（2018年2月1日起施行）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第三十五条企业和社会组织可以在同等条件下优先招用有良好志愿服务记录的志愿者。</w:t>
            </w:r>
          </w:p>
          <w:p>
            <w:pPr>
              <w:pStyle w:val="19"/>
              <w:widowControl/>
              <w:ind w:firstLine="420"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Cs/>
                <w:color w:val="000000" w:themeColor="text1"/>
                <w:kern w:val="0"/>
                <w:lang w:val="zh-TW"/>
              </w:rPr>
              <w:t>公务员考录、事业单位招聘可以将志愿服务情况纳入考察内容。</w:t>
            </w:r>
          </w:p>
        </w:tc>
        <w:tc>
          <w:tcPr>
            <w:tcW w:w="354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帮扶礼遇</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第三十</w:t>
            </w:r>
            <w:r>
              <w:rPr>
                <w:rFonts w:hint="eastAsia" w:asciiTheme="minorEastAsia" w:hAnsiTheme="minorEastAsia" w:eastAsiaTheme="minorEastAsia" w:cstheme="minorEastAsia"/>
                <w:b/>
                <w:color w:val="000000" w:themeColor="text1"/>
                <w:kern w:val="0"/>
              </w:rPr>
              <w:t>八</w:t>
            </w:r>
            <w:r>
              <w:rPr>
                <w:rFonts w:hint="eastAsia" w:asciiTheme="minorEastAsia" w:hAnsiTheme="minorEastAsia" w:eastAsiaTheme="minorEastAsia" w:cstheme="minorEastAsia"/>
                <w:b/>
                <w:color w:val="000000" w:themeColor="text1"/>
                <w:kern w:val="0"/>
                <w:lang w:val="zh-TW"/>
              </w:rPr>
              <w:t xml:space="preserve">条  </w:t>
            </w:r>
            <w:r>
              <w:rPr>
                <w:rFonts w:hint="eastAsia" w:asciiTheme="minorEastAsia" w:hAnsiTheme="minorEastAsia" w:eastAsiaTheme="minorEastAsia" w:cstheme="minorEastAsia"/>
                <w:bCs/>
                <w:color w:val="000000" w:themeColor="text1"/>
                <w:kern w:val="0"/>
                <w:lang w:val="zh-TW"/>
              </w:rPr>
              <w:t>市、县（区）人民政府及有关单位应当建立健全先进模范人物帮扶、礼遇制度。</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rPr>
            </w:pP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
                <w:color w:val="000000" w:themeColor="text1"/>
                <w:kern w:val="0"/>
              </w:rPr>
              <w:t>辽宁省奖励和保护见义勇为人员条例</w:t>
            </w: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2013年11月1日起施行）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第十七条 对见义勇为死亡人员，依法被评定为烈士、属于因公牺牲或者视同工亡的，按照国家有关规定享受相应待遇。不属于上述情形的，补助金发放标准按照国家有关规定执行。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对见义勇为致残人员，符合享受工伤保险待遇条件的，按照《工伤保险条例》享受相应待遇；不符合享受工伤保险待遇条件的，按照《伤残抚恤管理办法》及有关规定，由民政部门评定伤残等级并落实相应待遇。</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对见义勇为负伤人员不够评定伤残等级而又生活困难或者已享受见义勇为伤亡人员抚恤补助待遇仍有特殊生活困难的，当地县级人民政府应当采取措施给予帮扶。</w:t>
            </w:r>
          </w:p>
        </w:tc>
        <w:tc>
          <w:tcPr>
            <w:tcW w:w="354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8"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意见反馈</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第三十</w:t>
            </w:r>
            <w:r>
              <w:rPr>
                <w:rFonts w:hint="eastAsia" w:asciiTheme="minorEastAsia" w:hAnsiTheme="minorEastAsia" w:eastAsiaTheme="minorEastAsia" w:cstheme="minorEastAsia"/>
                <w:b/>
                <w:color w:val="000000" w:themeColor="text1"/>
                <w:kern w:val="0"/>
              </w:rPr>
              <w:t>九</w:t>
            </w:r>
            <w:r>
              <w:rPr>
                <w:rFonts w:hint="eastAsia" w:asciiTheme="minorEastAsia" w:hAnsiTheme="minorEastAsia" w:eastAsiaTheme="minorEastAsia" w:cstheme="minorEastAsia"/>
                <w:b/>
                <w:color w:val="000000" w:themeColor="text1"/>
                <w:kern w:val="0"/>
                <w:lang w:val="zh-TW"/>
              </w:rPr>
              <w:t>条</w:t>
            </w:r>
            <w:r>
              <w:rPr>
                <w:rFonts w:hint="eastAsia" w:asciiTheme="minorEastAsia" w:hAnsiTheme="minorEastAsia" w:eastAsiaTheme="minorEastAsia" w:cstheme="minorEastAsia"/>
                <w:bCs/>
                <w:color w:val="000000" w:themeColor="text1"/>
                <w:kern w:val="0"/>
                <w:lang w:val="zh-TW"/>
              </w:rPr>
              <w:t xml:space="preserve">  任何单位和个人有权对文明行为促进工作提出意见和建议，对不文明行为进行劝阻、举报，对相关部门不履行职责的情况予以投诉、反映。</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市、县（区）人民政府应当设立投诉举报平台并及时查处、反馈结果。受理投诉、举报的相关部门应当为投诉人、举报人保密。</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
                <w:color w:val="000000" w:themeColor="text1"/>
                <w:kern w:val="0"/>
              </w:rPr>
              <w:t>南昌市文明行为促进条例</w:t>
            </w: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w:t>
            </w:r>
            <w:r>
              <w:rPr>
                <w:rFonts w:hint="eastAsia" w:asciiTheme="minorEastAsia" w:hAnsiTheme="minorEastAsia" w:eastAsiaTheme="minorEastAsia" w:cstheme="minorEastAsia"/>
                <w:bCs/>
                <w:color w:val="000000" w:themeColor="text1"/>
                <w:kern w:val="0"/>
                <w:lang w:val="zh-TW"/>
              </w:rPr>
              <w:t>01</w:t>
            </w:r>
            <w:r>
              <w:rPr>
                <w:rFonts w:hint="eastAsia" w:asciiTheme="minorEastAsia" w:hAnsiTheme="minorEastAsia" w:eastAsiaTheme="minorEastAsia" w:cstheme="minorEastAsia"/>
                <w:bCs/>
                <w:color w:val="000000" w:themeColor="text1"/>
                <w:kern w:val="0"/>
              </w:rPr>
              <w:t>9</w:t>
            </w:r>
            <w:r>
              <w:rPr>
                <w:rFonts w:hint="eastAsia" w:asciiTheme="minorEastAsia" w:hAnsiTheme="minorEastAsia" w:eastAsiaTheme="minorEastAsia" w:cstheme="minorEastAsia"/>
                <w:bCs/>
                <w:color w:val="000000" w:themeColor="text1"/>
                <w:kern w:val="0"/>
                <w:lang w:val="zh-TW"/>
              </w:rPr>
              <w:t>年1月1日起施行）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第三十八条 公民有权投诉和举报不文明行为。</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有关部门应当建立不文明行为投诉、举报、查处制度，接到投诉、举报后,应当及时处理，并将处理结果反馈投诉、举报人。投诉人、举报人有保密要求的，应当予以保密。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rPr>
              <w:t>不文明</w:t>
            </w:r>
            <w:r>
              <w:rPr>
                <w:rFonts w:hint="eastAsia" w:asciiTheme="minorEastAsia" w:hAnsiTheme="minorEastAsia" w:eastAsiaTheme="minorEastAsia" w:cstheme="minorEastAsia"/>
                <w:b/>
                <w:color w:val="000000" w:themeColor="text1"/>
                <w:kern w:val="0"/>
                <w:lang w:val="zh-TW"/>
              </w:rPr>
              <w:t>行为曝光</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w:t>
            </w:r>
            <w:r>
              <w:rPr>
                <w:rFonts w:hint="eastAsia" w:asciiTheme="minorEastAsia" w:hAnsiTheme="minorEastAsia" w:eastAsiaTheme="minorEastAsia" w:cstheme="minorEastAsia"/>
                <w:b/>
                <w:color w:val="000000" w:themeColor="text1"/>
                <w:kern w:val="0"/>
              </w:rPr>
              <w:t>四十</w:t>
            </w:r>
            <w:r>
              <w:rPr>
                <w:rFonts w:hint="eastAsia" w:asciiTheme="minorEastAsia" w:hAnsiTheme="minorEastAsia" w:eastAsiaTheme="minorEastAsia" w:cstheme="minorEastAsia"/>
                <w:b/>
                <w:color w:val="000000" w:themeColor="text1"/>
                <w:kern w:val="0"/>
                <w:lang w:val="zh-TW"/>
              </w:rPr>
              <w:t>条</w:t>
            </w:r>
            <w:r>
              <w:rPr>
                <w:rFonts w:hint="eastAsia" w:asciiTheme="minorEastAsia" w:hAnsiTheme="minorEastAsia" w:eastAsiaTheme="minorEastAsia" w:cstheme="minorEastAsia"/>
                <w:bCs/>
                <w:color w:val="000000" w:themeColor="text1"/>
                <w:kern w:val="0"/>
                <w:lang w:val="zh-TW"/>
              </w:rPr>
              <w:t>市、县（区）人民政府应当设立不文明行为曝光平台，制定相应管理制度。对违反本条例规定受到行政处罚、情节严重、社会影响恶劣的不文明行为人，通过电视、报纸、互联网、公共场所电子显示屏等载体依法予以曝光，但涉及未成年人个人信息、个人隐私、国家秘密、商业秘密以及法律规定不得公开的信息除外。</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违反本条例规定，受到行政处罚的，行政执法部门可以将行政处罚决定告知行为人所在单位或者村（居）民委员会，单位或者村（居）民委员会应当对其进行教育。</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
                <w:color w:val="000000" w:themeColor="text1"/>
                <w:kern w:val="0"/>
              </w:rPr>
              <w:t>南昌市文明行为促进条例</w:t>
            </w: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w:t>
            </w:r>
            <w:r>
              <w:rPr>
                <w:rFonts w:hint="eastAsia" w:asciiTheme="minorEastAsia" w:hAnsiTheme="minorEastAsia" w:eastAsiaTheme="minorEastAsia" w:cstheme="minorEastAsia"/>
                <w:bCs/>
                <w:color w:val="000000" w:themeColor="text1"/>
                <w:kern w:val="0"/>
                <w:lang w:val="zh-TW"/>
              </w:rPr>
              <w:t>01</w:t>
            </w:r>
            <w:r>
              <w:rPr>
                <w:rFonts w:hint="eastAsia" w:asciiTheme="minorEastAsia" w:hAnsiTheme="minorEastAsia" w:eastAsiaTheme="minorEastAsia" w:cstheme="minorEastAsia"/>
                <w:bCs/>
                <w:color w:val="000000" w:themeColor="text1"/>
                <w:kern w:val="0"/>
              </w:rPr>
              <w:t>9</w:t>
            </w:r>
            <w:r>
              <w:rPr>
                <w:rFonts w:hint="eastAsia" w:asciiTheme="minorEastAsia" w:hAnsiTheme="minorEastAsia" w:eastAsiaTheme="minorEastAsia" w:cstheme="minorEastAsia"/>
                <w:bCs/>
                <w:color w:val="000000" w:themeColor="text1"/>
                <w:kern w:val="0"/>
                <w:lang w:val="zh-TW"/>
              </w:rPr>
              <w:t>年1月1日起施行）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第四十条 市精神文明建设工作机构应当会同新闻媒体及有关部门设立不文明行为曝光平台，对社会反响强烈、群众反映集中、造成恶劣社会影响的不文明行为予以曝光，但涉及未成年人个人信息、个人隐私、国家秘密、商业秘密及法律规定不得曝光的信息除外。</w:t>
            </w:r>
          </w:p>
          <w:p>
            <w:pPr>
              <w:pStyle w:val="19"/>
              <w:widowControl/>
              <w:ind w:firstLine="422" w:firstLineChars="200"/>
              <w:rPr>
                <w:rFonts w:asciiTheme="minorEastAsia" w:hAnsiTheme="minorEastAsia" w:eastAsiaTheme="minorEastAsia" w:cstheme="minorEastAsia"/>
                <w:bCs/>
                <w:color w:val="000000" w:themeColor="text1"/>
                <w:kern w:val="0"/>
              </w:rPr>
            </w:pP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
                <w:color w:val="000000" w:themeColor="text1"/>
                <w:kern w:val="0"/>
              </w:rPr>
              <w:t>郑州</w:t>
            </w:r>
            <w:r>
              <w:rPr>
                <w:rFonts w:hint="eastAsia" w:asciiTheme="minorEastAsia" w:hAnsiTheme="minorEastAsia" w:eastAsiaTheme="minorEastAsia" w:cstheme="minorEastAsia"/>
                <w:b/>
                <w:color w:val="000000" w:themeColor="text1"/>
                <w:kern w:val="0"/>
                <w:lang w:val="zh-TW"/>
              </w:rPr>
              <w:t>市文明行为促进条例》</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2018年7月1日起施行）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第四十二条 市、县（市、区）人民政府有关部门和单位可以依法记录单位和个人不文明行为，对其参与相关活动依法予以限制，必要时可以向其上级主管部门或者所在单位、社区通报；情节严重、影响恶劣的，可以依法予以公开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52" w:hRule="atLeast"/>
          <w:jc w:val="center"/>
        </w:trPr>
        <w:tc>
          <w:tcPr>
            <w:tcW w:w="386" w:type="dxa"/>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
                <w:color w:val="000000" w:themeColor="text1"/>
                <w:kern w:val="0"/>
              </w:rPr>
              <w:t>文明</w:t>
            </w:r>
            <w:r>
              <w:rPr>
                <w:rFonts w:hint="eastAsia" w:asciiTheme="minorEastAsia" w:hAnsiTheme="minorEastAsia" w:eastAsiaTheme="minorEastAsia" w:cstheme="minorEastAsia"/>
                <w:b/>
                <w:color w:val="000000" w:themeColor="text1"/>
                <w:kern w:val="0"/>
                <w:lang w:val="zh-TW"/>
              </w:rPr>
              <w:t>信用档案</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第四十</w:t>
            </w:r>
            <w:r>
              <w:rPr>
                <w:rFonts w:hint="eastAsia" w:asciiTheme="minorEastAsia" w:hAnsiTheme="minorEastAsia" w:eastAsiaTheme="minorEastAsia" w:cstheme="minorEastAsia"/>
                <w:b/>
                <w:color w:val="000000" w:themeColor="text1"/>
                <w:kern w:val="0"/>
              </w:rPr>
              <w:t>一</w:t>
            </w:r>
            <w:r>
              <w:rPr>
                <w:rFonts w:hint="eastAsia" w:asciiTheme="minorEastAsia" w:hAnsiTheme="minorEastAsia" w:eastAsiaTheme="minorEastAsia" w:cstheme="minorEastAsia"/>
                <w:b/>
                <w:color w:val="000000" w:themeColor="text1"/>
                <w:kern w:val="0"/>
                <w:lang w:val="zh-TW"/>
              </w:rPr>
              <w:t>条</w:t>
            </w:r>
            <w:r>
              <w:rPr>
                <w:rFonts w:hint="eastAsia" w:asciiTheme="minorEastAsia" w:hAnsiTheme="minorEastAsia" w:eastAsiaTheme="minorEastAsia" w:cstheme="minorEastAsia"/>
                <w:bCs/>
                <w:color w:val="000000" w:themeColor="text1"/>
                <w:kern w:val="0"/>
                <w:lang w:val="zh-TW"/>
              </w:rPr>
              <w:t xml:space="preserve">  市人民政府应当建立文明行为信用信息记录制度。个人参与本条例所鼓励的文明行为，应当获得相应文明行为信用积分；个人做出违反本条例规定并受到行政处罚的不文明行为，应当记入文明行为信用信息记录并扣除文明行为信用积分。</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文明行为信用积分应当作为个人评先评优、获得各项政策优惠待遇的重要依据。</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文明行为的信用信息记录期限，长期有效；不文明行为的信用信息记录期限为二年，自受到行政处罚之日起计算，超过二年的，应当予以删除。</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市人民政府应当建立文明行为信用信息提供、使用、修改、删除机制，由具体工作机构按规定向相关部门和征信机构提供信用信息。</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FF"/>
                <w:kern w:val="0"/>
                <w:lang w:val="zh-TW"/>
              </w:rPr>
              <w:t>（</w:t>
            </w:r>
            <w:r>
              <w:rPr>
                <w:rFonts w:hint="eastAsia" w:asciiTheme="minorEastAsia" w:hAnsiTheme="minorEastAsia" w:eastAsiaTheme="minorEastAsia" w:cstheme="minorEastAsia"/>
                <w:bCs/>
                <w:color w:val="0000FF"/>
                <w:kern w:val="0"/>
              </w:rPr>
              <w:t>本条例中的文明行为信用信息记录制度，较之各地文明行为促进条例，规定最为清晰明确。</w:t>
            </w:r>
            <w:r>
              <w:rPr>
                <w:rFonts w:hint="eastAsia" w:asciiTheme="minorEastAsia" w:hAnsiTheme="minorEastAsia" w:eastAsiaTheme="minorEastAsia" w:cstheme="minorEastAsia"/>
                <w:bCs/>
                <w:color w:val="0000FF"/>
                <w:kern w:val="0"/>
                <w:lang w:val="zh-TW"/>
              </w:rPr>
              <w:t>）</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eastAsia="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
                <w:color w:val="000000" w:themeColor="text1"/>
                <w:kern w:val="0"/>
              </w:rPr>
              <w:t>西安市文明行为促进条例</w:t>
            </w: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Cs/>
                <w:color w:val="000000" w:themeColor="text1"/>
                <w:kern w:val="0"/>
                <w:lang w:val="zh-TW"/>
              </w:rPr>
              <w:t>（201</w:t>
            </w:r>
            <w:r>
              <w:rPr>
                <w:rFonts w:hint="eastAsia" w:asciiTheme="minorEastAsia" w:hAnsiTheme="minorEastAsia" w:eastAsiaTheme="minorEastAsia" w:cstheme="minorEastAsia"/>
                <w:bCs/>
                <w:color w:val="000000" w:themeColor="text1"/>
                <w:kern w:val="0"/>
              </w:rPr>
              <w:t>8</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9</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第四十三条 本市实行文明行为记录制度，记录单位和个人参加慈善公益、志愿服务等文明行为和因情节严重、影响恶劣而受到行政处罚的不文明行为。文明行为记录办法由市精神文明建设指导委员会办公室会同有关部门制定。</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对记录的不文明行为信息，有关部门和单位应当依法纳入本市公共信用信息平台。市、区县和开发区精神文明建设指导委员会办公室负责督促检查。</w:t>
            </w:r>
          </w:p>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
                <w:color w:val="000000" w:themeColor="text1"/>
                <w:kern w:val="0"/>
              </w:rPr>
              <w:t>济南市文明行为促进条例</w:t>
            </w: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Cs/>
                <w:color w:val="000000" w:themeColor="text1"/>
                <w:kern w:val="0"/>
                <w:lang w:val="zh-TW"/>
              </w:rPr>
              <w:t>（201</w:t>
            </w:r>
            <w:r>
              <w:rPr>
                <w:rFonts w:hint="eastAsia" w:asciiTheme="minorEastAsia" w:hAnsiTheme="minorEastAsia" w:eastAsiaTheme="minorEastAsia" w:cstheme="minorEastAsia"/>
                <w:bCs/>
                <w:color w:val="000000" w:themeColor="text1"/>
                <w:kern w:val="0"/>
              </w:rPr>
              <w:t>9</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3</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第三十三条  精神文明建设工作机构和政府有关部门应当将受到表彰的文明行为或者受到行政处罚的不文明行为，依法录入公共信用信息系统。</w:t>
            </w:r>
          </w:p>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《湖州市文明行为促进条例》</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2018年10月1日起施行）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第二十六条 建立本市行政区域内文明行为数据的归集整合制度。受到表彰的文明先进模范、文明行为，纳入信用湖州信息系统。违反本条例规定并受到行政处罚的行为人的不良信息，依法记入其信用档案。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7" w:hRule="atLeast"/>
          <w:jc w:val="center"/>
        </w:trPr>
        <w:tc>
          <w:tcPr>
            <w:tcW w:w="11159" w:type="dxa"/>
            <w:gridSpan w:val="3"/>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Cs/>
                <w:color w:val="000000" w:themeColor="text1"/>
                <w:kern w:val="0"/>
              </w:rPr>
            </w:pPr>
            <w:r>
              <w:rPr>
                <w:rFonts w:hint="eastAsia" w:ascii="宋体" w:hAnsi="宋体" w:eastAsia="宋体" w:cs="Times New Roman"/>
                <w:b/>
                <w:bCs/>
                <w:sz w:val="28"/>
                <w:szCs w:val="28"/>
              </w:rPr>
              <w:t>第四章 法律责任</w:t>
            </w:r>
          </w:p>
        </w:tc>
        <w:tc>
          <w:tcPr>
            <w:tcW w:w="3545" w:type="dxa"/>
            <w:shd w:val="clear" w:color="auto" w:fill="auto"/>
            <w:tcMar>
              <w:top w:w="80" w:type="dxa"/>
              <w:left w:w="80" w:type="dxa"/>
              <w:bottom w:w="80" w:type="dxa"/>
              <w:right w:w="80" w:type="dxa"/>
            </w:tcMar>
            <w:vAlign w:val="center"/>
          </w:tcPr>
          <w:p>
            <w:pPr>
              <w:pStyle w:val="19"/>
              <w:widowControl/>
              <w:jc w:val="center"/>
              <w:rPr>
                <w:rFonts w:ascii="宋体" w:hAnsi="宋体" w:eastAsia="宋体"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hint="default" w:asciiTheme="minorEastAsia" w:hAnsiTheme="minorEastAsia" w:eastAsiaTheme="minorEastAsia" w:cstheme="minorEastAsia"/>
                <w:b/>
                <w:color w:val="000000" w:themeColor="text1"/>
                <w:sz w:val="21"/>
                <w:szCs w:val="21"/>
                <w:lang w:val="zh-TW"/>
              </w:rPr>
              <w:t>责任衔接</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第四十</w:t>
            </w:r>
            <w:r>
              <w:rPr>
                <w:rFonts w:hint="eastAsia" w:asciiTheme="minorEastAsia" w:hAnsiTheme="minorEastAsia" w:eastAsiaTheme="minorEastAsia" w:cstheme="minorEastAsia"/>
                <w:b/>
                <w:color w:val="000000" w:themeColor="text1"/>
                <w:kern w:val="0"/>
              </w:rPr>
              <w:t>二</w:t>
            </w:r>
            <w:r>
              <w:rPr>
                <w:rFonts w:hint="eastAsia" w:asciiTheme="minorEastAsia" w:hAnsiTheme="minorEastAsia" w:eastAsiaTheme="minorEastAsia" w:cstheme="minorEastAsia"/>
                <w:b/>
                <w:color w:val="000000" w:themeColor="text1"/>
                <w:kern w:val="0"/>
                <w:lang w:val="zh-TW"/>
              </w:rPr>
              <w:t>条</w:t>
            </w:r>
            <w:r>
              <w:rPr>
                <w:rFonts w:hint="eastAsia" w:asciiTheme="minorEastAsia" w:hAnsiTheme="minorEastAsia" w:eastAsiaTheme="minorEastAsia" w:cstheme="minorEastAsia"/>
                <w:bCs/>
                <w:color w:val="000000" w:themeColor="text1"/>
                <w:kern w:val="0"/>
                <w:lang w:val="zh-TW"/>
              </w:rPr>
              <w:t xml:space="preserve">  违反本条例规定的违法行为，法律、法规已有处罚规定的，按照其规定进行处罚；情节严重构成犯罪的，依法追究刑事责任。</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
                <w:color w:val="000000" w:themeColor="text1"/>
                <w:kern w:val="0"/>
              </w:rPr>
              <w:t>威海</w:t>
            </w:r>
            <w:r>
              <w:rPr>
                <w:rFonts w:hint="eastAsia" w:asciiTheme="minorEastAsia" w:hAnsiTheme="minorEastAsia" w:eastAsiaTheme="minorEastAsia" w:cstheme="minorEastAsia"/>
                <w:b/>
                <w:color w:val="000000" w:themeColor="text1"/>
                <w:kern w:val="0"/>
                <w:lang w:val="zh-TW"/>
              </w:rPr>
              <w:t>市文明行为促进条例》</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2019年1月1日起施行</w:t>
            </w:r>
            <w:r>
              <w:rPr>
                <w:rFonts w:hint="eastAsia" w:asciiTheme="minorEastAsia" w:hAnsiTheme="minorEastAsia" w:eastAsiaTheme="minorEastAsia" w:cstheme="minorEastAsia"/>
                <w:bCs/>
                <w:color w:val="000000" w:themeColor="text1"/>
                <w:kern w:val="0"/>
                <w:lang w:val="zh-TW"/>
              </w:rPr>
              <w:t>）</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第五十九条 违反本条例规定的行为，其他法律、法规对其法律责任已有规定的，从其规定。</w:t>
            </w:r>
          </w:p>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bCs/>
                <w:color w:val="000000" w:themeColor="text1"/>
              </w:rPr>
              <w:t>《太原市文明行为促进条例》</w:t>
            </w:r>
            <w:r>
              <w:rPr>
                <w:rFonts w:hint="eastAsia" w:asciiTheme="minorEastAsia" w:hAnsiTheme="minorEastAsia" w:eastAsiaTheme="minorEastAsia" w:cstheme="minorEastAsia"/>
                <w:color w:val="000000" w:themeColor="text1"/>
              </w:rPr>
              <w:t>（2018年3月1日起施行）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第四十二条 违反本条例规定，构成违反治安管理行为的，依照《中华人民共和国治安管理处罚法》的规定处理；构成犯罪的，依法追究刑事责任。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rPr>
            </w:pPr>
            <w:r>
              <w:rPr>
                <w:rFonts w:asciiTheme="minorEastAsia" w:hAnsiTheme="minorEastAsia" w:eastAsiaTheme="minorEastAsia" w:cstheme="minorEastAsia"/>
                <w:b/>
                <w:color w:val="000000" w:themeColor="text1"/>
                <w:sz w:val="21"/>
                <w:szCs w:val="21"/>
              </w:rPr>
              <w:t>由</w:t>
            </w:r>
            <w:r>
              <w:rPr>
                <w:rFonts w:asciiTheme="minorEastAsia" w:hAnsiTheme="minorEastAsia" w:eastAsiaTheme="minorEastAsia" w:cstheme="minorEastAsia"/>
                <w:b/>
                <w:color w:val="000000" w:themeColor="text1"/>
                <w:sz w:val="21"/>
                <w:szCs w:val="21"/>
                <w:lang w:val="zh-TW"/>
              </w:rPr>
              <w:t>公安机关查处</w:t>
            </w:r>
            <w:r>
              <w:rPr>
                <w:rFonts w:asciiTheme="minorEastAsia" w:hAnsiTheme="minorEastAsia" w:eastAsiaTheme="minorEastAsia" w:cstheme="minorEastAsia"/>
                <w:b/>
                <w:color w:val="000000" w:themeColor="text1"/>
                <w:sz w:val="21"/>
                <w:szCs w:val="21"/>
              </w:rPr>
              <w:t>的不文明行为</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第四十</w:t>
            </w:r>
            <w:r>
              <w:rPr>
                <w:rFonts w:hint="eastAsia" w:asciiTheme="minorEastAsia" w:hAnsiTheme="minorEastAsia" w:eastAsiaTheme="minorEastAsia" w:cstheme="minorEastAsia"/>
                <w:b/>
                <w:color w:val="000000" w:themeColor="text1"/>
                <w:kern w:val="0"/>
              </w:rPr>
              <w:t>三</w:t>
            </w:r>
            <w:r>
              <w:rPr>
                <w:rFonts w:hint="eastAsia" w:asciiTheme="minorEastAsia" w:hAnsiTheme="minorEastAsia" w:eastAsiaTheme="minorEastAsia" w:cstheme="minorEastAsia"/>
                <w:b/>
                <w:color w:val="000000" w:themeColor="text1"/>
                <w:kern w:val="0"/>
                <w:lang w:val="zh-TW"/>
              </w:rPr>
              <w:t xml:space="preserve">条 </w:t>
            </w:r>
            <w:r>
              <w:rPr>
                <w:rFonts w:hint="eastAsia" w:asciiTheme="minorEastAsia" w:hAnsiTheme="minorEastAsia" w:eastAsiaTheme="minorEastAsia" w:cstheme="minorEastAsia"/>
                <w:bCs/>
                <w:color w:val="000000" w:themeColor="text1"/>
                <w:kern w:val="0"/>
                <w:lang w:val="zh-TW"/>
              </w:rPr>
              <w:t xml:space="preserve"> 有下列行为之一，不听劝阻的，由接到报警的公安机关给予警告；警告后不改正的，处二百元以上五百元以下罚款：</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一）违反本条例第十一条第四项规定，每日二十一时至次日六时，进行文化、体育、健身、娱乐、培训以及声乐（乐器）练习等活动时，产生干扰周围生活环境的超标噪声的；十二时至十四时、二十时至次日八时以及中考、高考前十五日内和考试期间，在已竣工交付使用的居民住宅楼、商住综合楼内，进行产生环境噪声污染的装修活动的；</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二）违反本条例第十一条第十五项规定，饲养宠物，干扰他人正常生活的；在建成区内携犬出户，未由成年人采用牵引带牵引、佩戴嘴套或嘴笼等方式约束犬只，并主动避让他人的；携带除工作犬之外的犬只出入公园、广场、绿地、车站、河堤、商场、医院、学校等人员密集的公共场所以及其他设有禁令标识的公共场所的；携带除工作犬之外的犬只搭乘公共交通工具的；</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（三）违反本条例第十一条第十六项规定，将动物放生至户外环境，危害生态系统或干扰周边单位和个人的正常生产、生活的；</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（四）违反本条例第十一条第十九项规定，进行包含有违法、违规内容的网络聊天、网络宣传、网络直播的。</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FF"/>
                <w:kern w:val="0"/>
                <w:lang w:val="zh-TW"/>
              </w:rPr>
              <w:t>（</w:t>
            </w:r>
            <w:r>
              <w:rPr>
                <w:rFonts w:hint="eastAsia" w:asciiTheme="minorEastAsia" w:hAnsiTheme="minorEastAsia" w:eastAsiaTheme="minorEastAsia" w:cstheme="minorEastAsia"/>
                <w:bCs/>
                <w:color w:val="0000FF"/>
                <w:kern w:val="0"/>
              </w:rPr>
              <w:t>本条例中的处罚规定不设口袋条款，已有法律、法规有明确处罚规定的，亦不重复立法，同时针对问题突出且现有法律规制模糊、空白的不文明行为设立明确处罚。</w:t>
            </w:r>
            <w:r>
              <w:rPr>
                <w:rFonts w:hint="eastAsia" w:asciiTheme="minorEastAsia" w:hAnsiTheme="minorEastAsia" w:eastAsiaTheme="minorEastAsia" w:cstheme="minorEastAsia"/>
                <w:bCs/>
                <w:color w:val="0000FF"/>
                <w:kern w:val="0"/>
                <w:lang w:val="zh-TW"/>
              </w:rPr>
              <w:t>）</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《中华人民共和国行政处罚法》</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1996</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10</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第十一条地方性法规可以设定除限制人身自由、吊销企业营业执照以外的行政处罚。</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法律、行政法规对违法行为已经作出行政处罚规定，地方性法规需要作出具体规定的，必须在法律、行政法规规定的给予行政处罚的行为、种类和幅度的范围内规定。</w:t>
            </w:r>
          </w:p>
          <w:p>
            <w:pPr>
              <w:pStyle w:val="19"/>
              <w:widowControl/>
              <w:ind w:firstLine="422" w:firstLineChars="200"/>
              <w:rPr>
                <w:rFonts w:asciiTheme="minorEastAsia" w:hAnsiTheme="minorEastAsia" w:eastAsiaTheme="minorEastAsia" w:cstheme="minorEastAsia"/>
                <w:b/>
                <w:color w:val="000000" w:themeColor="text1"/>
                <w:kern w:val="0"/>
                <w:lang w:val="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b/>
                <w:bCs/>
              </w:rPr>
              <w:t>《天津市文明行为促进条例》</w:t>
            </w:r>
            <w:r>
              <w:rPr>
                <w:rFonts w:hint="eastAsia" w:asciiTheme="minorEastAsia" w:hAnsiTheme="minorEastAsia" w:eastAsiaTheme="minorEastAsia" w:cstheme="minorEastAsia"/>
                <w:bCs/>
                <w:color w:val="000000" w:themeColor="text1"/>
              </w:rPr>
              <w:t>（2019年5月1日起施行）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第五十五条有下列行为之一不听劝阻的，由接到报警的公安机关责令改正，拒不改正的处五十元以上二百元以下罚款：</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一</w:t>
            </w:r>
            <w:r>
              <w:rPr>
                <w:rFonts w:hint="eastAsia" w:asciiTheme="minorEastAsia" w:hAnsiTheme="minorEastAsia" w:eastAsiaTheme="minorEastAsia" w:cstheme="minorEastAsia"/>
                <w:bCs/>
                <w:color w:val="000000" w:themeColor="text1"/>
                <w:kern w:val="0"/>
                <w:lang w:val="zh-TW"/>
              </w:rPr>
              <w:t>）在公共场所赤膊的；</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二</w:t>
            </w:r>
            <w:r>
              <w:rPr>
                <w:rFonts w:hint="eastAsia" w:asciiTheme="minorEastAsia" w:hAnsiTheme="minorEastAsia" w:eastAsiaTheme="minorEastAsia" w:cstheme="minorEastAsia"/>
                <w:bCs/>
                <w:color w:val="000000" w:themeColor="text1"/>
                <w:kern w:val="0"/>
                <w:lang w:val="zh-TW"/>
              </w:rPr>
              <w:t>）在应当保持安静的公共场所大声喧哗的；</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三</w:t>
            </w:r>
            <w:r>
              <w:rPr>
                <w:rFonts w:hint="eastAsia" w:asciiTheme="minorEastAsia" w:hAnsiTheme="minorEastAsia" w:eastAsiaTheme="minorEastAsia" w:cstheme="minorEastAsia"/>
                <w:bCs/>
                <w:color w:val="000000" w:themeColor="text1"/>
                <w:kern w:val="0"/>
                <w:lang w:val="zh-TW"/>
              </w:rPr>
              <w:t>）乘坐公共交通工具、电梯或者等候服务，随意插队的；</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四</w:t>
            </w:r>
            <w:r>
              <w:rPr>
                <w:rFonts w:hint="eastAsia" w:asciiTheme="minorEastAsia" w:hAnsiTheme="minorEastAsia" w:eastAsiaTheme="minorEastAsia" w:cstheme="minorEastAsia"/>
                <w:bCs/>
                <w:color w:val="000000" w:themeColor="text1"/>
                <w:kern w:val="0"/>
                <w:lang w:val="zh-TW"/>
              </w:rPr>
              <w:t>）在公共场所或者乘坐公共交通工具，抢占他人座位的；</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五</w:t>
            </w:r>
            <w:r>
              <w:rPr>
                <w:rFonts w:hint="eastAsia" w:asciiTheme="minorEastAsia" w:hAnsiTheme="minorEastAsia" w:eastAsiaTheme="minorEastAsia" w:cstheme="minorEastAsia"/>
                <w:bCs/>
                <w:color w:val="000000" w:themeColor="text1"/>
                <w:kern w:val="0"/>
                <w:lang w:val="zh-TW"/>
              </w:rPr>
              <w:t>）其他有损城市形象，影响公共秩序或者他人正常生活的。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5"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rPr>
            </w:pPr>
            <w:r>
              <w:rPr>
                <w:rFonts w:asciiTheme="minorEastAsia" w:hAnsiTheme="minorEastAsia" w:eastAsiaTheme="minorEastAsia" w:cstheme="minorEastAsia"/>
                <w:b/>
                <w:color w:val="000000" w:themeColor="text1"/>
                <w:sz w:val="21"/>
                <w:szCs w:val="21"/>
              </w:rPr>
              <w:t>由</w:t>
            </w:r>
            <w:r>
              <w:rPr>
                <w:rFonts w:asciiTheme="minorEastAsia" w:hAnsiTheme="minorEastAsia" w:eastAsiaTheme="minorEastAsia" w:cstheme="minorEastAsia"/>
                <w:b/>
                <w:color w:val="000000" w:themeColor="text1"/>
                <w:sz w:val="21"/>
                <w:szCs w:val="21"/>
                <w:lang w:val="zh-TW"/>
              </w:rPr>
              <w:t>城管部门</w:t>
            </w:r>
            <w:r>
              <w:rPr>
                <w:rFonts w:asciiTheme="minorEastAsia" w:hAnsiTheme="minorEastAsia" w:eastAsiaTheme="minorEastAsia" w:cstheme="minorEastAsia"/>
                <w:b/>
                <w:color w:val="000000" w:themeColor="text1"/>
                <w:sz w:val="21"/>
                <w:szCs w:val="21"/>
              </w:rPr>
              <w:t>查处的不文明行为</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color w:val="000000" w:themeColor="text1"/>
                <w:kern w:val="0"/>
                <w:lang w:val="zh-TW"/>
              </w:rPr>
            </w:pPr>
            <w:r>
              <w:rPr>
                <w:rFonts w:hint="eastAsia" w:asciiTheme="minorEastAsia" w:hAnsiTheme="minorEastAsia" w:eastAsiaTheme="minorEastAsia" w:cstheme="minorEastAsia"/>
                <w:b/>
                <w:color w:val="000000" w:themeColor="text1"/>
                <w:kern w:val="0"/>
                <w:lang w:val="zh-TW"/>
              </w:rPr>
              <w:t>第四十</w:t>
            </w:r>
            <w:r>
              <w:rPr>
                <w:rFonts w:hint="eastAsia" w:asciiTheme="minorEastAsia" w:hAnsiTheme="minorEastAsia" w:eastAsiaTheme="minorEastAsia" w:cstheme="minorEastAsia"/>
                <w:b/>
                <w:color w:val="000000" w:themeColor="text1"/>
                <w:kern w:val="0"/>
              </w:rPr>
              <w:t>四</w:t>
            </w:r>
            <w:r>
              <w:rPr>
                <w:rFonts w:hint="eastAsia" w:asciiTheme="minorEastAsia" w:hAnsiTheme="minorEastAsia" w:eastAsiaTheme="minorEastAsia" w:cstheme="minorEastAsia"/>
                <w:b/>
                <w:color w:val="000000" w:themeColor="text1"/>
                <w:kern w:val="0"/>
                <w:lang w:val="zh-TW"/>
              </w:rPr>
              <w:t xml:space="preserve">条  </w:t>
            </w:r>
            <w:r>
              <w:rPr>
                <w:rFonts w:hint="eastAsia" w:asciiTheme="minorEastAsia" w:hAnsiTheme="minorEastAsia" w:eastAsiaTheme="minorEastAsia" w:cstheme="minorEastAsia"/>
                <w:color w:val="000000" w:themeColor="text1"/>
                <w:kern w:val="0"/>
                <w:lang w:val="zh-TW"/>
              </w:rPr>
              <w:t>违反本条例第十一条第七项规定，机动车在城市道路路缘石以上不按标识指示停放的，由城市管理执法部门责令改正，并处一百元罚款。</w:t>
            </w:r>
          </w:p>
          <w:p>
            <w:pPr>
              <w:pStyle w:val="19"/>
              <w:widowControl/>
              <w:ind w:firstLine="420" w:firstLineChars="200"/>
              <w:rPr>
                <w:rFonts w:asciiTheme="minorEastAsia" w:hAnsiTheme="minorEastAsia" w:eastAsiaTheme="minorEastAsia" w:cstheme="minorEastAsia"/>
                <w:color w:val="000000" w:themeColor="text1"/>
                <w:kern w:val="0"/>
                <w:lang w:val="zh-TW"/>
              </w:rPr>
            </w:pPr>
            <w:r>
              <w:rPr>
                <w:rFonts w:hint="eastAsia" w:asciiTheme="minorEastAsia" w:hAnsiTheme="minorEastAsia" w:eastAsiaTheme="minorEastAsia" w:cstheme="minorEastAsia"/>
                <w:color w:val="000000" w:themeColor="text1"/>
                <w:kern w:val="0"/>
                <w:lang w:val="zh-TW"/>
              </w:rPr>
              <w:t>违反本条例第十一条第七项规定，以摆放物品等方式侵占公共停车泊位的，由城市管理执法部门责令改正，并处五百元以上一千元以下罚款；在公共停车泊位停放二手车进行出售的，由城市管理执法部门责令改正，逾期未改正的，每辆次罚款一千元，总额最高不超过三万元。</w:t>
            </w:r>
          </w:p>
          <w:p>
            <w:pPr>
              <w:pStyle w:val="19"/>
              <w:widowControl/>
              <w:ind w:firstLine="420" w:firstLineChars="200"/>
              <w:rPr>
                <w:rFonts w:asciiTheme="minorEastAsia" w:hAnsiTheme="minorEastAsia" w:eastAsiaTheme="minorEastAsia" w:cstheme="minorEastAsia"/>
                <w:color w:val="000000" w:themeColor="text1"/>
                <w:kern w:val="0"/>
                <w:lang w:val="zh-TW"/>
              </w:rPr>
            </w:pPr>
            <w:r>
              <w:rPr>
                <w:rFonts w:hint="eastAsia" w:asciiTheme="minorEastAsia" w:hAnsiTheme="minorEastAsia" w:eastAsiaTheme="minorEastAsia" w:cstheme="minorEastAsia"/>
                <w:color w:val="000000" w:themeColor="text1"/>
                <w:kern w:val="0"/>
                <w:lang w:val="zh-TW"/>
              </w:rPr>
              <w:t>违反本条例第十一条第七项规定，未依法完成年审的机动车占用公共资源长期停放、车容破损并且无人管理，由城市管理执法部门取证后告知机动车所有人在十五日内将机动车移出，机动车所有人逾期未予移出的，城市管理执法部门可以将机动车转移至指定停车场地，对机动车所有人处一千元罚款。机动车所有人无法查明的，城市管理执法部门应当将车辆信息及违法情况予以公告，限期要求机动车所有人认领，接受处罚；自公告之日起超过六个月无人认领的，收归国家所有，符合报废条件的，移交公安部门作报废处理。</w:t>
            </w:r>
          </w:p>
          <w:p>
            <w:pPr>
              <w:pStyle w:val="19"/>
              <w:widowControl/>
              <w:ind w:firstLine="420" w:firstLineChars="200"/>
              <w:rPr>
                <w:rFonts w:asciiTheme="minorEastAsia" w:hAnsiTheme="minorEastAsia" w:eastAsiaTheme="minorEastAsia" w:cstheme="minorEastAsia"/>
                <w:color w:val="000000" w:themeColor="text1"/>
                <w:kern w:val="0"/>
                <w:lang w:val="zh-TW"/>
              </w:rPr>
            </w:pPr>
            <w:r>
              <w:rPr>
                <w:rFonts w:hint="eastAsia" w:asciiTheme="minorEastAsia" w:hAnsiTheme="minorEastAsia" w:eastAsiaTheme="minorEastAsia" w:cstheme="minorEastAsia"/>
                <w:color w:val="000000" w:themeColor="text1"/>
                <w:kern w:val="0"/>
                <w:lang w:val="zh-TW"/>
              </w:rPr>
              <w:t>违反本条例第十一条第七项规定，共享车辆经营单位未采取有效措施约束共享车辆使用人有序停放的，城市管理执法部门可以对共享车辆经营单位处每辆次五十元罚款。</w:t>
            </w:r>
          </w:p>
          <w:p>
            <w:pPr>
              <w:pStyle w:val="19"/>
              <w:widowControl/>
              <w:ind w:firstLine="420" w:firstLineChars="200"/>
              <w:rPr>
                <w:rFonts w:asciiTheme="minorEastAsia" w:hAnsiTheme="minorEastAsia" w:eastAsiaTheme="minorEastAsia" w:cstheme="minorEastAsia"/>
                <w:color w:val="000000" w:themeColor="text1"/>
                <w:kern w:val="0"/>
                <w:lang w:val="zh-TW"/>
              </w:rPr>
            </w:pPr>
            <w:r>
              <w:rPr>
                <w:rFonts w:hint="eastAsia" w:asciiTheme="minorEastAsia" w:hAnsiTheme="minorEastAsia" w:eastAsiaTheme="minorEastAsia" w:cstheme="minorEastAsia"/>
                <w:color w:val="000000" w:themeColor="text1"/>
                <w:kern w:val="0"/>
                <w:lang w:val="zh-TW"/>
              </w:rPr>
              <w:t>违反本条例第十一条第二项规定，没有法律、法规的依据，随意刻画、涂写、喷涂、散发、悬挂、张贴、展示广告或其他宣传品的，由城市管理执法部门责令改正，对具体行为人可以并处一百元以上五百元以下罚款，对发布人可以并处两千元以上一万元以下罚款；上述广告或其他宣传品中标明其通信工具号码的，由城市管理执法部门经审查、核实后，书面通知电信企业予以停机。</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b/>
                <w:color w:val="000000" w:themeColor="text1"/>
                <w:kern w:val="0"/>
                <w:lang w:val="zh-TW"/>
              </w:rPr>
              <w:t>《中华人民共和国行政处罚法》</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1996</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10</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 xml:space="preserve"> 第二十三条行政机关实施行政处罚时，应当责令当事人改正或者限期改正违法行为。</w:t>
            </w:r>
          </w:p>
          <w:p>
            <w:pPr>
              <w:pStyle w:val="19"/>
              <w:widowControl/>
              <w:ind w:firstLine="420" w:firstLineChars="200"/>
              <w:rPr>
                <w:rFonts w:asciiTheme="minorEastAsia" w:hAnsiTheme="minorEastAsia" w:eastAsiaTheme="minorEastAsia" w:cstheme="minorEastAsia"/>
                <w:color w:val="000000" w:themeColor="text1"/>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b/>
                <w:color w:val="000000" w:themeColor="text1"/>
              </w:rPr>
              <w:t>《济南市文明行为促进条例》</w:t>
            </w:r>
            <w:r>
              <w:rPr>
                <w:rFonts w:hint="eastAsia" w:asciiTheme="minorEastAsia" w:hAnsiTheme="minorEastAsia" w:eastAsiaTheme="minorEastAsia" w:cstheme="minorEastAsia"/>
                <w:color w:val="000000" w:themeColor="text1"/>
              </w:rPr>
              <w:t>（</w:t>
            </w:r>
            <w:r>
              <w:rPr>
                <w:rFonts w:asciiTheme="minorEastAsia" w:hAnsiTheme="minorEastAsia" w:eastAsiaTheme="minorEastAsia" w:cstheme="minorEastAsia"/>
                <w:color w:val="000000" w:themeColor="text1"/>
              </w:rPr>
              <w:t>201</w:t>
            </w:r>
            <w:r>
              <w:rPr>
                <w:rFonts w:hint="eastAsia" w:asciiTheme="minorEastAsia" w:hAnsiTheme="minorEastAsia" w:eastAsiaTheme="minorEastAsia" w:cstheme="minorEastAsia"/>
                <w:color w:val="000000" w:themeColor="text1"/>
              </w:rPr>
              <w:t>9</w:t>
            </w:r>
            <w:r>
              <w:rPr>
                <w:rFonts w:asciiTheme="minorEastAsia" w:hAnsiTheme="minorEastAsia" w:eastAsiaTheme="minorEastAsia" w:cstheme="minorEastAsia"/>
                <w:color w:val="000000" w:themeColor="text1"/>
              </w:rPr>
              <w:t>年3月1日起施行）</w:t>
            </w:r>
          </w:p>
          <w:p>
            <w:pPr>
              <w:pStyle w:val="19"/>
              <w:widowControl/>
              <w:ind w:firstLine="42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第三十五条  有本条例第十八条第六项行为，乱涂乱画、随意张贴喷涂广告的，依据《济南市城市市容管理条例》的规定予以处罚。</w:t>
            </w:r>
          </w:p>
          <w:p>
            <w:pPr>
              <w:pStyle w:val="19"/>
              <w:widowControl/>
              <w:ind w:firstLine="422"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b/>
                <w:color w:val="000000" w:themeColor="text1"/>
                <w:kern w:val="0"/>
                <w:lang w:val="zh-TW"/>
              </w:rPr>
              <w:t>《湖州市文明行为促进条例》</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2018年10月1日起施行）</w:t>
            </w:r>
          </w:p>
          <w:p>
            <w:pPr>
              <w:pStyle w:val="19"/>
              <w:widowControl/>
              <w:ind w:firstLine="42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第三十五条 违反本条例第十七条第一款规定，在允许临时停放机动车的城市道路、广场、公共停车场上未按路面指示方式停放车辆的，由公安机关交通管理、综合行政执法部门按照各自职责责令改正。</w:t>
            </w:r>
          </w:p>
          <w:p>
            <w:pPr>
              <w:pStyle w:val="19"/>
              <w:widowControl/>
              <w:ind w:firstLine="422"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b/>
                <w:bCs/>
                <w:color w:val="000000" w:themeColor="text1"/>
              </w:rPr>
              <w:t>《太原市文明行为促进条例》</w:t>
            </w:r>
            <w:r>
              <w:rPr>
                <w:rFonts w:hint="eastAsia" w:asciiTheme="minorEastAsia" w:hAnsiTheme="minorEastAsia" w:eastAsiaTheme="minorEastAsia" w:cstheme="minorEastAsia"/>
                <w:color w:val="000000" w:themeColor="text1"/>
              </w:rPr>
              <w:t>（2018年3月1日起施行）</w:t>
            </w:r>
          </w:p>
          <w:p>
            <w:pPr>
              <w:pStyle w:val="19"/>
              <w:widowControl/>
              <w:ind w:firstLine="42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第四十一条 违反本条例规定，互联网租赁自行车运营公司超量投放或者未及时清理违规停放自行车的，由有关行政执法部门责令限期改正，可以并处一万元以上五万元以下罚款。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41"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rPr>
            </w:pPr>
            <w:r>
              <w:rPr>
                <w:rFonts w:asciiTheme="minorEastAsia" w:hAnsiTheme="minorEastAsia" w:eastAsiaTheme="minorEastAsia" w:cstheme="minorEastAsia"/>
                <w:b/>
                <w:color w:val="000000" w:themeColor="text1"/>
                <w:sz w:val="21"/>
                <w:szCs w:val="21"/>
              </w:rPr>
              <w:t>由</w:t>
            </w:r>
            <w:r>
              <w:rPr>
                <w:rFonts w:asciiTheme="minorEastAsia" w:hAnsiTheme="minorEastAsia" w:eastAsiaTheme="minorEastAsia" w:cstheme="minorEastAsia"/>
                <w:b/>
                <w:color w:val="000000" w:themeColor="text1"/>
                <w:sz w:val="21"/>
                <w:szCs w:val="21"/>
                <w:lang w:val="zh-TW"/>
              </w:rPr>
              <w:t>卫生部门</w:t>
            </w:r>
            <w:r>
              <w:rPr>
                <w:rFonts w:asciiTheme="minorEastAsia" w:hAnsiTheme="minorEastAsia" w:eastAsiaTheme="minorEastAsia" w:cstheme="minorEastAsia"/>
                <w:b/>
                <w:color w:val="000000" w:themeColor="text1"/>
                <w:sz w:val="21"/>
                <w:szCs w:val="21"/>
              </w:rPr>
              <w:t>查处的不文明行为</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第四十</w:t>
            </w:r>
            <w:r>
              <w:rPr>
                <w:rFonts w:hint="eastAsia" w:asciiTheme="minorEastAsia" w:hAnsiTheme="minorEastAsia" w:eastAsiaTheme="minorEastAsia" w:cstheme="minorEastAsia"/>
                <w:b/>
                <w:color w:val="000000" w:themeColor="text1"/>
                <w:kern w:val="0"/>
              </w:rPr>
              <w:t>五</w:t>
            </w:r>
            <w:r>
              <w:rPr>
                <w:rFonts w:hint="eastAsia" w:asciiTheme="minorEastAsia" w:hAnsiTheme="minorEastAsia" w:eastAsiaTheme="minorEastAsia" w:cstheme="minorEastAsia"/>
                <w:b/>
                <w:color w:val="000000" w:themeColor="text1"/>
                <w:kern w:val="0"/>
                <w:lang w:val="zh-TW"/>
              </w:rPr>
              <w:t>条</w:t>
            </w:r>
            <w:r>
              <w:rPr>
                <w:rFonts w:hint="eastAsia" w:asciiTheme="minorEastAsia" w:hAnsiTheme="minorEastAsia" w:eastAsiaTheme="minorEastAsia" w:cstheme="minorEastAsia"/>
                <w:bCs/>
                <w:color w:val="000000" w:themeColor="text1"/>
                <w:kern w:val="0"/>
                <w:lang w:val="zh-TW"/>
              </w:rPr>
              <w:t>违反本条例第十一条第十七项规定，未在依法禁止吸烟的场所设置明显的禁烟标志，或者对所管理、经营场所内的违规吸烟行为制止不力的，由卫生健康部门责令改正，拒不改正的，处两千元以上五千元以下罚款。</w:t>
            </w:r>
          </w:p>
          <w:p>
            <w:pPr>
              <w:pStyle w:val="19"/>
              <w:widowControl/>
              <w:ind w:firstLine="420"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bCs/>
                <w:color w:val="000000" w:themeColor="text1"/>
                <w:kern w:val="0"/>
                <w:lang w:val="zh-TW"/>
              </w:rPr>
              <w:t>违反本条例第十一条第十七项规定，在设置有禁烟标志的场所或区域内吸烟的，由卫生健康部门给予警告；警告后不改正的，处五十元罚款。</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c>
          <w:tcPr>
            <w:tcW w:w="3545" w:type="dxa"/>
            <w:shd w:val="clear" w:color="auto" w:fill="auto"/>
            <w:tcMar>
              <w:top w:w="80" w:type="dxa"/>
              <w:left w:w="80" w:type="dxa"/>
              <w:bottom w:w="80" w:type="dxa"/>
              <w:right w:w="80" w:type="dxa"/>
            </w:tcMar>
          </w:tcPr>
          <w:p>
            <w:pPr>
              <w:pStyle w:val="19"/>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rPr>
              <w:t>《舟山市文明行为促进条例》</w:t>
            </w:r>
            <w:r>
              <w:rPr>
                <w:rFonts w:hint="eastAsia" w:asciiTheme="minorEastAsia" w:hAnsiTheme="minorEastAsia" w:eastAsiaTheme="minorEastAsia" w:cstheme="minorEastAsia"/>
                <w:bCs/>
                <w:color w:val="000000" w:themeColor="text1"/>
              </w:rPr>
              <w:t>（2018年3月1日起施行）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第三十四条　违反本条例第九条第四项规定，在室内公共场所或者公共交通工具内吸烟的，由卫生行政主管部门责令改正，处五十元以上二百元以下罚款。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执法协查</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asciiTheme="minorEastAsia" w:hAnsiTheme="minorEastAsia" w:eastAsiaTheme="minorEastAsia" w:cstheme="minorEastAsia"/>
                <w:b/>
                <w:bCs/>
                <w:color w:val="000000" w:themeColor="text1"/>
                <w:lang w:val="zh-TW"/>
              </w:rPr>
              <w:t>第四十</w:t>
            </w:r>
            <w:r>
              <w:rPr>
                <w:rFonts w:hint="eastAsia" w:asciiTheme="minorEastAsia" w:hAnsiTheme="minorEastAsia" w:eastAsiaTheme="minorEastAsia" w:cstheme="minorEastAsia"/>
                <w:b/>
                <w:bCs/>
                <w:color w:val="000000" w:themeColor="text1"/>
              </w:rPr>
              <w:t>六</w:t>
            </w:r>
            <w:r>
              <w:rPr>
                <w:rFonts w:asciiTheme="minorEastAsia" w:hAnsiTheme="minorEastAsia" w:eastAsiaTheme="minorEastAsia" w:cstheme="minorEastAsia"/>
                <w:b/>
                <w:bCs/>
                <w:color w:val="000000" w:themeColor="text1"/>
                <w:lang w:val="zh-TW"/>
              </w:rPr>
              <w:t>条</w:t>
            </w:r>
            <w:r>
              <w:rPr>
                <w:rFonts w:hint="eastAsia" w:asciiTheme="minorEastAsia" w:hAnsiTheme="minorEastAsia" w:eastAsiaTheme="minorEastAsia" w:cstheme="minorEastAsia"/>
                <w:bCs/>
                <w:color w:val="000000" w:themeColor="text1"/>
                <w:kern w:val="0"/>
                <w:lang w:val="zh-TW"/>
              </w:rPr>
              <w:t>行政执法人员查处违法的不文明行为时，有权要求行为人提供姓名、住址及联系方式等信息，并出示有关身份证明文件证实其身份；行为人拒不提供或出示的，行政执法人员可以通知公安机关进行现场查验。</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《中华人民共和国行政处罚法》</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1996</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10</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三十七条行政机关在调查或者进行检查时，执法人员不得少于两人，并应当向当事人或者有关人员出示证件。当事人或者有关人员应当如实回答询问，并协助调查或者检查，不得阻挠。询问或者检查应当制作笔录。</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pStyle w:val="19"/>
              <w:widowControl/>
              <w:ind w:firstLine="420" w:firstLineChars="200"/>
              <w:rPr>
                <w:rFonts w:asciiTheme="minorEastAsia" w:hAnsiTheme="minorEastAsia" w:eastAsiaTheme="minorEastAsia" w:cstheme="minorEastAsia"/>
                <w:bCs/>
                <w:color w:val="000000" w:themeColor="text1"/>
                <w:kern w:val="0"/>
              </w:rPr>
            </w:pPr>
            <w:r>
              <w:rPr>
                <w:rFonts w:hint="eastAsia" w:asciiTheme="minorEastAsia" w:hAnsiTheme="minorEastAsia" w:eastAsiaTheme="minorEastAsia" w:cstheme="minorEastAsia"/>
                <w:bCs/>
                <w:color w:val="000000" w:themeColor="text1"/>
                <w:kern w:val="0"/>
                <w:lang w:val="zh-TW"/>
              </w:rPr>
              <w:t>执法人员与当事人有直接利害关系的，应当回避。</w:t>
            </w:r>
          </w:p>
        </w:tc>
        <w:tc>
          <w:tcPr>
            <w:tcW w:w="354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rPr>
            </w:pPr>
            <w:r>
              <w:rPr>
                <w:rFonts w:asciiTheme="minorEastAsia" w:hAnsiTheme="minorEastAsia" w:eastAsiaTheme="minorEastAsia" w:cstheme="minorEastAsia"/>
                <w:b/>
                <w:color w:val="000000" w:themeColor="text1"/>
                <w:sz w:val="21"/>
                <w:szCs w:val="21"/>
              </w:rPr>
              <w:t>从重处罚</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color w:val="000000" w:themeColor="text1"/>
                <w:kern w:val="0"/>
                <w:lang w:val="zh-TW"/>
              </w:rPr>
            </w:pPr>
            <w:r>
              <w:rPr>
                <w:rFonts w:hint="eastAsia" w:asciiTheme="minorEastAsia" w:hAnsiTheme="minorEastAsia" w:eastAsiaTheme="minorEastAsia" w:cstheme="minorEastAsia"/>
                <w:b/>
                <w:color w:val="000000" w:themeColor="text1"/>
                <w:kern w:val="0"/>
                <w:lang w:val="zh-TW"/>
              </w:rPr>
              <w:t>第四十</w:t>
            </w:r>
            <w:r>
              <w:rPr>
                <w:rFonts w:hint="eastAsia" w:asciiTheme="minorEastAsia" w:hAnsiTheme="minorEastAsia" w:eastAsiaTheme="minorEastAsia" w:cstheme="minorEastAsia"/>
                <w:b/>
                <w:color w:val="000000" w:themeColor="text1"/>
                <w:kern w:val="0"/>
              </w:rPr>
              <w:t>七</w:t>
            </w:r>
            <w:r>
              <w:rPr>
                <w:rFonts w:hint="eastAsia" w:asciiTheme="minorEastAsia" w:hAnsiTheme="minorEastAsia" w:eastAsiaTheme="minorEastAsia" w:cstheme="minorEastAsia"/>
                <w:b/>
                <w:color w:val="000000" w:themeColor="text1"/>
                <w:kern w:val="0"/>
                <w:lang w:val="zh-TW"/>
              </w:rPr>
              <w:t xml:space="preserve">条   </w:t>
            </w:r>
            <w:r>
              <w:rPr>
                <w:rFonts w:hint="eastAsia" w:asciiTheme="minorEastAsia" w:hAnsiTheme="minorEastAsia" w:eastAsiaTheme="minorEastAsia" w:cstheme="minorEastAsia"/>
                <w:color w:val="000000" w:themeColor="text1"/>
                <w:kern w:val="0"/>
                <w:lang w:val="zh-TW"/>
              </w:rPr>
              <w:t>不文明行为实施人有下列情形之一的，应当在法定范围内从重给予处罚：</w:t>
            </w:r>
          </w:p>
          <w:p>
            <w:pPr>
              <w:pStyle w:val="19"/>
              <w:widowControl/>
              <w:ind w:firstLine="420" w:firstLineChars="200"/>
              <w:rPr>
                <w:rFonts w:asciiTheme="minorEastAsia" w:hAnsiTheme="minorEastAsia" w:eastAsiaTheme="minorEastAsia" w:cstheme="minorEastAsia"/>
                <w:color w:val="000000" w:themeColor="text1"/>
                <w:kern w:val="0"/>
                <w:lang w:val="zh-TW"/>
              </w:rPr>
            </w:pPr>
            <w:r>
              <w:rPr>
                <w:rFonts w:hint="eastAsia" w:asciiTheme="minorEastAsia" w:hAnsiTheme="minorEastAsia" w:eastAsiaTheme="minorEastAsia" w:cstheme="minorEastAsia"/>
                <w:color w:val="000000" w:themeColor="text1"/>
                <w:kern w:val="0"/>
                <w:lang w:val="zh-TW"/>
              </w:rPr>
              <w:t>（一）有较严重后果的；</w:t>
            </w:r>
          </w:p>
          <w:p>
            <w:pPr>
              <w:pStyle w:val="19"/>
              <w:widowControl/>
              <w:ind w:firstLine="420" w:firstLineChars="200"/>
              <w:rPr>
                <w:rFonts w:asciiTheme="minorEastAsia" w:hAnsiTheme="minorEastAsia" w:eastAsiaTheme="minorEastAsia" w:cstheme="minorEastAsia"/>
                <w:color w:val="000000" w:themeColor="text1"/>
                <w:kern w:val="0"/>
                <w:lang w:val="zh-TW"/>
              </w:rPr>
            </w:pPr>
            <w:r>
              <w:rPr>
                <w:rFonts w:hint="eastAsia" w:asciiTheme="minorEastAsia" w:hAnsiTheme="minorEastAsia" w:eastAsiaTheme="minorEastAsia" w:cstheme="minorEastAsia"/>
                <w:color w:val="000000" w:themeColor="text1"/>
                <w:kern w:val="0"/>
                <w:lang w:val="zh-TW"/>
              </w:rPr>
              <w:t>（二）对报案人、</w:t>
            </w:r>
            <w:r>
              <w:rPr>
                <w:rFonts w:hint="eastAsia" w:asciiTheme="minorEastAsia" w:hAnsiTheme="minorEastAsia" w:eastAsiaTheme="minorEastAsia" w:cstheme="minorEastAsia"/>
                <w:color w:val="000000" w:themeColor="text1"/>
                <w:kern w:val="0"/>
              </w:rPr>
              <w:t>投诉</w:t>
            </w:r>
            <w:r>
              <w:rPr>
                <w:rFonts w:hint="eastAsia" w:asciiTheme="minorEastAsia" w:hAnsiTheme="minorEastAsia" w:eastAsiaTheme="minorEastAsia" w:cstheme="minorEastAsia"/>
                <w:color w:val="000000" w:themeColor="text1"/>
                <w:kern w:val="0"/>
                <w:lang w:val="zh-TW"/>
              </w:rPr>
              <w:t>人、举报人、证人、</w:t>
            </w:r>
            <w:r>
              <w:rPr>
                <w:rFonts w:hint="eastAsia" w:asciiTheme="minorEastAsia" w:hAnsiTheme="minorEastAsia" w:eastAsiaTheme="minorEastAsia" w:cstheme="minorEastAsia"/>
                <w:color w:val="000000" w:themeColor="text1"/>
                <w:kern w:val="0"/>
              </w:rPr>
              <w:t>劝阻人</w:t>
            </w:r>
            <w:r>
              <w:rPr>
                <w:rFonts w:hint="eastAsia" w:asciiTheme="minorEastAsia" w:hAnsiTheme="minorEastAsia" w:eastAsiaTheme="minorEastAsia" w:cstheme="minorEastAsia"/>
                <w:color w:val="000000" w:themeColor="text1"/>
                <w:kern w:val="0"/>
                <w:lang w:val="zh-TW"/>
              </w:rPr>
              <w:t>打击报复的；</w:t>
            </w:r>
          </w:p>
          <w:p>
            <w:pPr>
              <w:pStyle w:val="19"/>
              <w:widowControl/>
              <w:ind w:firstLine="420" w:firstLineChars="200"/>
              <w:rPr>
                <w:rFonts w:asciiTheme="minorEastAsia" w:hAnsiTheme="minorEastAsia" w:eastAsiaTheme="minorEastAsia" w:cstheme="minorEastAsia"/>
                <w:color w:val="000000" w:themeColor="text1"/>
                <w:kern w:val="0"/>
                <w:lang w:val="zh-TW"/>
              </w:rPr>
            </w:pPr>
            <w:r>
              <w:rPr>
                <w:rFonts w:hint="eastAsia" w:asciiTheme="minorEastAsia" w:hAnsiTheme="minorEastAsia" w:eastAsiaTheme="minorEastAsia" w:cstheme="minorEastAsia"/>
                <w:color w:val="000000" w:themeColor="text1"/>
                <w:kern w:val="0"/>
                <w:lang w:val="zh-TW"/>
              </w:rPr>
              <w:t>（三）阻碍执法人员依法执行公务的；</w:t>
            </w:r>
          </w:p>
          <w:p>
            <w:pPr>
              <w:pStyle w:val="19"/>
              <w:widowControl/>
              <w:ind w:firstLine="420" w:firstLineChars="200"/>
              <w:rPr>
                <w:rFonts w:asciiTheme="minorEastAsia" w:hAnsiTheme="minorEastAsia" w:eastAsiaTheme="minorEastAsia" w:cstheme="minorEastAsia"/>
                <w:color w:val="000000" w:themeColor="text1"/>
                <w:kern w:val="0"/>
                <w:lang w:val="zh-TW"/>
              </w:rPr>
            </w:pPr>
            <w:r>
              <w:rPr>
                <w:rFonts w:hint="eastAsia" w:asciiTheme="minorEastAsia" w:hAnsiTheme="minorEastAsia" w:eastAsiaTheme="minorEastAsia" w:cstheme="minorEastAsia"/>
                <w:color w:val="000000" w:themeColor="text1"/>
                <w:kern w:val="0"/>
                <w:lang w:val="zh-TW"/>
              </w:rPr>
              <w:t>（四）六个月内曾因违反本条例受过行政处罚的；</w:t>
            </w:r>
          </w:p>
          <w:p>
            <w:pPr>
              <w:pStyle w:val="19"/>
              <w:widowControl/>
              <w:ind w:firstLine="420"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color w:val="000000" w:themeColor="text1"/>
                <w:kern w:val="0"/>
                <w:lang w:val="zh-TW"/>
              </w:rPr>
              <w:t>（五）其他依法应当从重给予行政处罚的。</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b/>
                <w:color w:val="000000" w:themeColor="text1"/>
              </w:rPr>
              <w:t>《中华人民共和国治安管理处罚法》</w:t>
            </w:r>
            <w:r>
              <w:rPr>
                <w:rFonts w:hint="eastAsia" w:asciiTheme="minorEastAsia" w:hAnsiTheme="minorEastAsia" w:eastAsiaTheme="minorEastAsia" w:cstheme="minorEastAsia"/>
                <w:color w:val="000000" w:themeColor="text1"/>
              </w:rPr>
              <w:t>（2006年3月1日起施行）</w:t>
            </w:r>
          </w:p>
          <w:p>
            <w:pPr>
              <w:pStyle w:val="19"/>
              <w:widowControl/>
              <w:ind w:firstLine="42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第二十条 违反治安管理有下列情形之一的，从重处罚：</w:t>
            </w:r>
          </w:p>
          <w:p>
            <w:pPr>
              <w:pStyle w:val="19"/>
              <w:widowControl/>
              <w:ind w:firstLine="42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（一）有较严重后果的；</w:t>
            </w:r>
          </w:p>
          <w:p>
            <w:pPr>
              <w:pStyle w:val="19"/>
              <w:widowControl/>
              <w:ind w:firstLine="42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（二）教唆、胁迫、诱骗他人违反治安管理的；</w:t>
            </w:r>
          </w:p>
          <w:p>
            <w:pPr>
              <w:pStyle w:val="19"/>
              <w:widowControl/>
              <w:ind w:firstLine="42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（三）对报案人、控告人、举报人、证人打击报复的；</w:t>
            </w:r>
          </w:p>
          <w:p>
            <w:pPr>
              <w:pStyle w:val="19"/>
              <w:widowControl/>
              <w:ind w:firstLine="420" w:firstLineChars="20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（四）六个月内曾受过治安管理处罚的。</w:t>
            </w:r>
          </w:p>
          <w:p>
            <w:pPr>
              <w:pStyle w:val="19"/>
              <w:widowControl/>
              <w:ind w:firstLine="422" w:firstLineChars="200"/>
              <w:rPr>
                <w:rFonts w:asciiTheme="minorEastAsia" w:hAnsiTheme="minorEastAsia" w:eastAsiaTheme="minorEastAsia" w:cstheme="minorEastAsia"/>
                <w:b/>
                <w:color w:val="000000" w:themeColor="text1"/>
                <w:kern w:val="0"/>
                <w:lang w:val="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
                <w:color w:val="000000" w:themeColor="text1"/>
                <w:kern w:val="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asciiTheme="minorEastAsia" w:hAnsiTheme="minorEastAsia" w:eastAsiaTheme="minorEastAsia" w:cstheme="minorEastAsia"/>
                <w:b/>
                <w:color w:val="000000" w:themeColor="text1"/>
                <w:sz w:val="21"/>
                <w:szCs w:val="21"/>
                <w:lang w:val="zh-TW"/>
              </w:rPr>
              <w:t>处罚记录</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第四十</w:t>
            </w:r>
            <w:r>
              <w:rPr>
                <w:rFonts w:hint="eastAsia" w:asciiTheme="minorEastAsia" w:hAnsiTheme="minorEastAsia" w:eastAsiaTheme="minorEastAsia" w:cstheme="minorEastAsia"/>
                <w:b/>
                <w:color w:val="000000" w:themeColor="text1"/>
                <w:kern w:val="0"/>
              </w:rPr>
              <w:t>八</w:t>
            </w:r>
            <w:r>
              <w:rPr>
                <w:rFonts w:hint="eastAsia" w:asciiTheme="minorEastAsia" w:hAnsiTheme="minorEastAsia" w:eastAsiaTheme="minorEastAsia" w:cstheme="minorEastAsia"/>
                <w:b/>
                <w:color w:val="000000" w:themeColor="text1"/>
                <w:kern w:val="0"/>
                <w:lang w:val="zh-TW"/>
              </w:rPr>
              <w:t>条</w:t>
            </w:r>
            <w:r>
              <w:rPr>
                <w:rFonts w:hint="eastAsia" w:asciiTheme="minorEastAsia" w:hAnsiTheme="minorEastAsia" w:eastAsiaTheme="minorEastAsia" w:cstheme="minorEastAsia"/>
                <w:bCs/>
                <w:color w:val="000000" w:themeColor="text1"/>
                <w:kern w:val="0"/>
                <w:lang w:val="zh-TW"/>
              </w:rPr>
              <w:t xml:space="preserve">  行政执法部门对不文明行为人作出处罚的，应当按照规定将处罚情况录入文明行为信用信息系统。</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rPr>
            </w:pPr>
            <w:r>
              <w:rPr>
                <w:rFonts w:hint="eastAsia" w:asciiTheme="minorEastAsia" w:hAnsiTheme="minorEastAsia" w:eastAsiaTheme="minorEastAsia"/>
                <w:b/>
                <w:bCs/>
              </w:rPr>
              <w:t>《天津市文明行为促进条例》</w:t>
            </w:r>
            <w:r>
              <w:rPr>
                <w:rFonts w:hint="eastAsia" w:asciiTheme="minorEastAsia" w:hAnsiTheme="minorEastAsia" w:eastAsiaTheme="minorEastAsia" w:cstheme="minorEastAsia"/>
                <w:bCs/>
                <w:color w:val="000000" w:themeColor="text1"/>
              </w:rPr>
              <w:t>（2019年5月1日起施行）</w:t>
            </w:r>
          </w:p>
          <w:p>
            <w:pPr>
              <w:pStyle w:val="19"/>
              <w:widowControl/>
              <w:ind w:firstLine="420" w:firstLineChars="200"/>
              <w:rPr>
                <w:rFonts w:asciiTheme="minorEastAsia" w:hAnsiTheme="minorEastAsia" w:eastAsiaTheme="minorEastAsia" w:cstheme="minorEastAsia"/>
                <w:bCs/>
                <w:color w:val="000000" w:themeColor="text1"/>
                <w:lang w:val="zh-TW"/>
              </w:rPr>
            </w:pPr>
            <w:r>
              <w:rPr>
                <w:rFonts w:hint="eastAsia" w:asciiTheme="minorEastAsia" w:hAnsiTheme="minorEastAsia" w:eastAsiaTheme="minorEastAsia" w:cstheme="minorEastAsia"/>
                <w:bCs/>
                <w:color w:val="000000" w:themeColor="text1"/>
                <w:lang w:val="zh-TW"/>
              </w:rPr>
              <w:t>第七十七条行政执法部门对不文明行为作出处罚的，应当按照规定将处罚情况录入信用信息系统。</w:t>
            </w:r>
          </w:p>
          <w:p>
            <w:pPr>
              <w:pStyle w:val="19"/>
              <w:widowControl/>
              <w:ind w:firstLine="420" w:firstLineChars="200"/>
              <w:rPr>
                <w:rFonts w:asciiTheme="minorEastAsia" w:hAnsiTheme="minorEastAsia" w:eastAsiaTheme="minorEastAsia" w:cstheme="minorEastAsia"/>
                <w:bCs/>
                <w:color w:val="000000" w:themeColor="text1"/>
                <w:lang w:val="zh-TW"/>
              </w:rPr>
            </w:pPr>
            <w:r>
              <w:rPr>
                <w:rFonts w:hint="eastAsia" w:asciiTheme="minorEastAsia" w:hAnsiTheme="minorEastAsia" w:eastAsiaTheme="minorEastAsia" w:cstheme="minorEastAsia"/>
                <w:bCs/>
                <w:color w:val="000000" w:themeColor="text1"/>
                <w:lang w:val="zh-TW"/>
              </w:rPr>
              <w:t>有关部门和单位应当按照有关规定对受到处罚的行为人采取联合惩戒措施。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lang w:val="zh-TW"/>
              </w:rPr>
            </w:pPr>
            <w:r>
              <w:rPr>
                <w:rFonts w:hint="default" w:asciiTheme="minorEastAsia" w:hAnsiTheme="minorEastAsia" w:eastAsiaTheme="minorEastAsia" w:cstheme="minorEastAsia"/>
                <w:b/>
                <w:color w:val="000000" w:themeColor="text1"/>
                <w:sz w:val="21"/>
                <w:szCs w:val="21"/>
                <w:lang w:val="zh-TW"/>
              </w:rPr>
              <w:t>社会服务</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color w:val="000000" w:themeColor="text1"/>
                <w:kern w:val="0"/>
              </w:rPr>
            </w:pPr>
            <w:r>
              <w:rPr>
                <w:rFonts w:hint="eastAsia" w:asciiTheme="minorEastAsia" w:hAnsiTheme="minorEastAsia" w:eastAsiaTheme="minorEastAsia" w:cstheme="minorEastAsia"/>
                <w:b/>
                <w:color w:val="000000" w:themeColor="text1"/>
                <w:kern w:val="0"/>
                <w:lang w:val="zh-TW"/>
              </w:rPr>
              <w:t>第四十</w:t>
            </w:r>
            <w:r>
              <w:rPr>
                <w:rFonts w:hint="eastAsia" w:asciiTheme="minorEastAsia" w:hAnsiTheme="minorEastAsia" w:eastAsiaTheme="minorEastAsia" w:cstheme="minorEastAsia"/>
                <w:b/>
                <w:color w:val="000000" w:themeColor="text1"/>
                <w:kern w:val="0"/>
              </w:rPr>
              <w:t>九</w:t>
            </w:r>
            <w:r>
              <w:rPr>
                <w:rFonts w:hint="eastAsia" w:asciiTheme="minorEastAsia" w:hAnsiTheme="minorEastAsia" w:eastAsiaTheme="minorEastAsia" w:cstheme="minorEastAsia"/>
                <w:b/>
                <w:color w:val="000000" w:themeColor="text1"/>
                <w:kern w:val="0"/>
                <w:lang w:val="zh-TW"/>
              </w:rPr>
              <w:t xml:space="preserve">条  </w:t>
            </w:r>
            <w:r>
              <w:rPr>
                <w:rFonts w:hint="eastAsia" w:asciiTheme="minorEastAsia" w:hAnsiTheme="minorEastAsia" w:eastAsiaTheme="minorEastAsia" w:cstheme="minorEastAsia"/>
                <w:color w:val="000000" w:themeColor="text1"/>
                <w:kern w:val="0"/>
              </w:rPr>
              <w:t>违反本条例规定，应当受到罚款行政处罚的行为人，可以申请参加社会服务。行为人完成相应社会服务的，经相关主管部门认定，可以依法从轻、减轻或者不予罚款处罚，并免予记入文明行为信用信息记录。</w:t>
            </w:r>
          </w:p>
          <w:p>
            <w:pPr>
              <w:pStyle w:val="19"/>
              <w:widowControl/>
              <w:ind w:firstLine="420" w:firstLineChars="200"/>
              <w:rPr>
                <w:rFonts w:asciiTheme="minorEastAsia" w:hAnsiTheme="minorEastAsia" w:eastAsiaTheme="minorEastAsia" w:cstheme="minorEastAsia"/>
                <w:b/>
                <w:color w:val="000000" w:themeColor="text1"/>
                <w:kern w:val="0"/>
                <w:lang w:val="zh-TW"/>
              </w:rPr>
            </w:pPr>
            <w:r>
              <w:rPr>
                <w:rFonts w:hint="eastAsia" w:asciiTheme="minorEastAsia" w:hAnsiTheme="minorEastAsia" w:eastAsiaTheme="minorEastAsia" w:cstheme="minorEastAsia"/>
                <w:color w:val="000000" w:themeColor="text1"/>
                <w:kern w:val="0"/>
              </w:rPr>
              <w:t>社会服务的具体办法，由市人民政府制定</w:t>
            </w:r>
            <w:r>
              <w:rPr>
                <w:rFonts w:hint="eastAsia" w:asciiTheme="minorEastAsia" w:hAnsiTheme="minorEastAsia" w:eastAsiaTheme="minorEastAsia" w:cstheme="minorEastAsia"/>
                <w:color w:val="000000" w:themeColor="text1"/>
                <w:kern w:val="0"/>
                <w:lang w:val="zh-TW"/>
              </w:rPr>
              <w:t>。</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
                <w:color w:val="000000" w:themeColor="text1"/>
                <w:kern w:val="0"/>
              </w:rPr>
              <w:t>郑州</w:t>
            </w:r>
            <w:r>
              <w:rPr>
                <w:rFonts w:hint="eastAsia" w:asciiTheme="minorEastAsia" w:hAnsiTheme="minorEastAsia" w:eastAsiaTheme="minorEastAsia" w:cstheme="minorEastAsia"/>
                <w:b/>
                <w:color w:val="000000" w:themeColor="text1"/>
                <w:kern w:val="0"/>
                <w:lang w:val="zh-TW"/>
              </w:rPr>
              <w:t>市文明行为促进条例》</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2018年7月1日起施行）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第四十七条 因违反本条例规定应当受到罚款处罚，违法行为人自愿参加与文明行为促进工作相关的社会服务的，有关行政主管部门可以安排其参加相应的社会服务；违法行为人完成相应的社会服务，经有关行政主管部门认定的可以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rPr>
            </w:pPr>
            <w:r>
              <w:rPr>
                <w:rFonts w:asciiTheme="minorEastAsia" w:hAnsiTheme="minorEastAsia" w:eastAsiaTheme="minorEastAsia" w:cstheme="minorEastAsia"/>
                <w:b/>
                <w:color w:val="000000" w:themeColor="text1"/>
                <w:sz w:val="21"/>
                <w:szCs w:val="21"/>
              </w:rPr>
              <w:t>执法监督</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rPr>
            </w:pPr>
            <w:r>
              <w:rPr>
                <w:rFonts w:hint="eastAsia" w:asciiTheme="minorEastAsia" w:hAnsiTheme="minorEastAsia" w:eastAsiaTheme="minorEastAsia" w:cstheme="minorEastAsia"/>
                <w:b/>
                <w:color w:val="000000" w:themeColor="text1"/>
                <w:kern w:val="0"/>
              </w:rPr>
              <w:t xml:space="preserve">第五十条  </w:t>
            </w:r>
            <w:r>
              <w:rPr>
                <w:rFonts w:hint="eastAsia" w:asciiTheme="minorEastAsia" w:hAnsiTheme="minorEastAsia" w:eastAsiaTheme="minorEastAsia" w:cstheme="minorEastAsia"/>
                <w:bCs/>
                <w:color w:val="000000" w:themeColor="text1"/>
                <w:kern w:val="0"/>
              </w:rPr>
              <w:t>行政执法部门怠于履行职责或者滥用职权、玩忽职守、徇私舞弊的，由相应机关对直接负责的主管人员和其他直接责任人员依法予以处分；构成犯罪的，依法追究刑事责任。</w:t>
            </w:r>
          </w:p>
        </w:tc>
        <w:tc>
          <w:tcPr>
            <w:tcW w:w="520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《中华人民共和国行政处罚法》</w:t>
            </w:r>
            <w:r>
              <w:rPr>
                <w:rFonts w:hint="eastAsia" w:asciiTheme="minorEastAsia" w:hAnsiTheme="minorEastAsia" w:eastAsiaTheme="minorEastAsia" w:cstheme="minorEastAsia"/>
                <w:bCs/>
                <w:color w:val="000000" w:themeColor="text1"/>
                <w:kern w:val="0"/>
                <w:lang w:val="zh-TW"/>
              </w:rPr>
              <w:t>（</w:t>
            </w:r>
            <w:r>
              <w:rPr>
                <w:rFonts w:hint="eastAsia" w:asciiTheme="minorEastAsia" w:hAnsiTheme="minorEastAsia" w:eastAsiaTheme="minorEastAsia" w:cstheme="minorEastAsia"/>
                <w:bCs/>
                <w:color w:val="000000" w:themeColor="text1"/>
                <w:kern w:val="0"/>
              </w:rPr>
              <w:t>1996</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10</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354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jc w:val="center"/>
        </w:trPr>
        <w:tc>
          <w:tcPr>
            <w:tcW w:w="11159" w:type="dxa"/>
            <w:gridSpan w:val="3"/>
            <w:shd w:val="clear" w:color="auto" w:fill="auto"/>
            <w:tcMar>
              <w:top w:w="80" w:type="dxa"/>
              <w:left w:w="80" w:type="dxa"/>
              <w:bottom w:w="80" w:type="dxa"/>
              <w:right w:w="80" w:type="dxa"/>
            </w:tcMar>
            <w:vAlign w:val="center"/>
          </w:tcPr>
          <w:p>
            <w:pPr>
              <w:pStyle w:val="19"/>
              <w:widowControl/>
              <w:jc w:val="center"/>
              <w:rPr>
                <w:rFonts w:asciiTheme="minorEastAsia" w:hAnsiTheme="minorEastAsia" w:eastAsiaTheme="minorEastAsia" w:cstheme="minorEastAsia"/>
                <w:bCs/>
                <w:color w:val="000000" w:themeColor="text1"/>
                <w:kern w:val="0"/>
              </w:rPr>
            </w:pPr>
            <w:r>
              <w:rPr>
                <w:rFonts w:hint="eastAsia" w:ascii="宋体" w:hAnsi="宋体" w:eastAsia="宋体" w:cs="Times New Roman"/>
                <w:b/>
                <w:bCs/>
                <w:sz w:val="28"/>
                <w:szCs w:val="28"/>
              </w:rPr>
              <w:t>第五章 附则</w:t>
            </w:r>
          </w:p>
        </w:tc>
        <w:tc>
          <w:tcPr>
            <w:tcW w:w="3545" w:type="dxa"/>
            <w:shd w:val="clear" w:color="auto" w:fill="auto"/>
            <w:tcMar>
              <w:top w:w="80" w:type="dxa"/>
              <w:left w:w="80" w:type="dxa"/>
              <w:bottom w:w="80" w:type="dxa"/>
              <w:right w:w="80" w:type="dxa"/>
            </w:tcMar>
            <w:vAlign w:val="center"/>
          </w:tcPr>
          <w:p>
            <w:pPr>
              <w:pStyle w:val="19"/>
              <w:widowControl/>
              <w:ind w:firstLine="562" w:firstLineChars="200"/>
              <w:jc w:val="center"/>
              <w:rPr>
                <w:rFonts w:ascii="宋体" w:hAnsi="宋体" w:eastAsia="宋体"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jc w:val="center"/>
        </w:trPr>
        <w:tc>
          <w:tcPr>
            <w:tcW w:w="386" w:type="dxa"/>
            <w:shd w:val="clear" w:color="auto" w:fill="auto"/>
            <w:tcMar>
              <w:top w:w="80" w:type="dxa"/>
              <w:left w:w="80" w:type="dxa"/>
              <w:bottom w:w="80" w:type="dxa"/>
              <w:right w:w="80" w:type="dxa"/>
            </w:tcMar>
            <w:vAlign w:val="center"/>
          </w:tcPr>
          <w:p>
            <w:pPr>
              <w:jc w:val="center"/>
              <w:rPr>
                <w:rFonts w:hint="default" w:asciiTheme="minorEastAsia" w:hAnsiTheme="minorEastAsia" w:eastAsiaTheme="minorEastAsia" w:cstheme="minorEastAsia"/>
                <w:b/>
                <w:color w:val="000000" w:themeColor="text1"/>
                <w:sz w:val="21"/>
                <w:szCs w:val="21"/>
              </w:rPr>
            </w:pPr>
            <w:r>
              <w:rPr>
                <w:rFonts w:asciiTheme="minorEastAsia" w:hAnsiTheme="minorEastAsia" w:eastAsiaTheme="minorEastAsia" w:cstheme="minorEastAsia"/>
                <w:b/>
                <w:color w:val="000000" w:themeColor="text1"/>
                <w:sz w:val="21"/>
                <w:szCs w:val="21"/>
              </w:rPr>
              <w:t>施行日期</w:t>
            </w:r>
          </w:p>
        </w:tc>
        <w:tc>
          <w:tcPr>
            <w:tcW w:w="5568"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
                <w:color w:val="000000" w:themeColor="text1"/>
                <w:kern w:val="0"/>
              </w:rPr>
            </w:pPr>
            <w:r>
              <w:rPr>
                <w:rFonts w:hint="eastAsia" w:asciiTheme="minorEastAsia" w:hAnsiTheme="minorEastAsia" w:eastAsiaTheme="minorEastAsia" w:cstheme="minorEastAsia"/>
                <w:b/>
                <w:color w:val="000000" w:themeColor="text1"/>
                <w:kern w:val="0"/>
              </w:rPr>
              <w:t xml:space="preserve">第五十一条  </w:t>
            </w:r>
            <w:r>
              <w:rPr>
                <w:rFonts w:hint="eastAsia" w:asciiTheme="minorEastAsia" w:hAnsiTheme="minorEastAsia" w:eastAsiaTheme="minorEastAsia" w:cstheme="minorEastAsia"/>
                <w:bCs/>
                <w:color w:val="000000" w:themeColor="text1"/>
                <w:kern w:val="0"/>
              </w:rPr>
              <w:t>本条例自2020年x月x日起施行。</w:t>
            </w:r>
          </w:p>
        </w:tc>
        <w:tc>
          <w:tcPr>
            <w:tcW w:w="5205" w:type="dxa"/>
            <w:shd w:val="clear" w:color="auto" w:fill="auto"/>
            <w:tcMar>
              <w:top w:w="80" w:type="dxa"/>
              <w:left w:w="80" w:type="dxa"/>
              <w:bottom w:w="80" w:type="dxa"/>
              <w:right w:w="80" w:type="dxa"/>
            </w:tcMar>
          </w:tcPr>
          <w:p>
            <w:pPr>
              <w:pStyle w:val="19"/>
              <w:widowControl/>
              <w:ind w:firstLine="420" w:firstLineChars="200"/>
              <w:rPr>
                <w:rFonts w:asciiTheme="minorEastAsia" w:hAnsiTheme="minorEastAsia" w:eastAsiaTheme="minorEastAsia" w:cstheme="minorEastAsia"/>
                <w:bCs/>
                <w:color w:val="000000" w:themeColor="text1"/>
                <w:kern w:val="0"/>
                <w:lang w:val="zh-TW"/>
              </w:rPr>
            </w:pPr>
          </w:p>
        </w:tc>
        <w:tc>
          <w:tcPr>
            <w:tcW w:w="3545" w:type="dxa"/>
            <w:shd w:val="clear" w:color="auto" w:fill="auto"/>
            <w:tcMar>
              <w:top w:w="80" w:type="dxa"/>
              <w:left w:w="80" w:type="dxa"/>
              <w:bottom w:w="80" w:type="dxa"/>
              <w:right w:w="80" w:type="dxa"/>
            </w:tcMar>
          </w:tcPr>
          <w:p>
            <w:pPr>
              <w:pStyle w:val="19"/>
              <w:widowControl/>
              <w:ind w:firstLine="422"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
                <w:color w:val="000000" w:themeColor="text1"/>
                <w:kern w:val="0"/>
              </w:rPr>
              <w:t>西安市文明行为促进条例</w:t>
            </w:r>
            <w:r>
              <w:rPr>
                <w:rFonts w:hint="eastAsia" w:asciiTheme="minorEastAsia" w:hAnsiTheme="minorEastAsia" w:eastAsiaTheme="minorEastAsia" w:cstheme="minorEastAsia"/>
                <w:b/>
                <w:color w:val="000000" w:themeColor="text1"/>
                <w:kern w:val="0"/>
                <w:lang w:val="zh-TW"/>
              </w:rPr>
              <w:t>》</w:t>
            </w:r>
            <w:r>
              <w:rPr>
                <w:rFonts w:hint="eastAsia" w:asciiTheme="minorEastAsia" w:hAnsiTheme="minorEastAsia" w:eastAsiaTheme="minorEastAsia" w:cstheme="minorEastAsia"/>
                <w:bCs/>
                <w:color w:val="000000" w:themeColor="text1"/>
                <w:kern w:val="0"/>
                <w:lang w:val="zh-TW"/>
              </w:rPr>
              <w:t>（201</w:t>
            </w:r>
            <w:r>
              <w:rPr>
                <w:rFonts w:hint="eastAsia" w:asciiTheme="minorEastAsia" w:hAnsiTheme="minorEastAsia" w:eastAsiaTheme="minorEastAsia" w:cstheme="minorEastAsia"/>
                <w:bCs/>
                <w:color w:val="000000" w:themeColor="text1"/>
                <w:kern w:val="0"/>
              </w:rPr>
              <w:t>8</w:t>
            </w:r>
            <w:r>
              <w:rPr>
                <w:rFonts w:hint="eastAsia" w:asciiTheme="minorEastAsia" w:hAnsiTheme="minorEastAsia" w:eastAsiaTheme="minorEastAsia" w:cstheme="minorEastAsia"/>
                <w:bCs/>
                <w:color w:val="000000" w:themeColor="text1"/>
                <w:kern w:val="0"/>
                <w:lang w:val="zh-TW"/>
              </w:rPr>
              <w:t>年</w:t>
            </w:r>
            <w:r>
              <w:rPr>
                <w:rFonts w:hint="eastAsia" w:asciiTheme="minorEastAsia" w:hAnsiTheme="minorEastAsia" w:eastAsiaTheme="minorEastAsia" w:cstheme="minorEastAsia"/>
                <w:bCs/>
                <w:color w:val="000000" w:themeColor="text1"/>
                <w:kern w:val="0"/>
              </w:rPr>
              <w:t>9</w:t>
            </w:r>
            <w:r>
              <w:rPr>
                <w:rFonts w:hint="eastAsia" w:asciiTheme="minorEastAsia" w:hAnsiTheme="minorEastAsia" w:eastAsiaTheme="minorEastAsia" w:cstheme="minorEastAsia"/>
                <w:bCs/>
                <w:color w:val="000000" w:themeColor="text1"/>
                <w:kern w:val="0"/>
                <w:lang w:val="zh-TW"/>
              </w:rPr>
              <w:t>月1日起施行）</w:t>
            </w:r>
          </w:p>
          <w:p>
            <w:pPr>
              <w:pStyle w:val="19"/>
              <w:widowControl/>
              <w:ind w:firstLine="420" w:firstLineChars="200"/>
              <w:rPr>
                <w:rFonts w:asciiTheme="minorEastAsia" w:hAnsiTheme="minorEastAsia" w:eastAsiaTheme="minorEastAsia" w:cstheme="minorEastAsia"/>
                <w:bCs/>
                <w:color w:val="000000" w:themeColor="text1"/>
                <w:kern w:val="0"/>
                <w:lang w:val="zh-TW"/>
              </w:rPr>
            </w:pPr>
            <w:r>
              <w:rPr>
                <w:rFonts w:hint="eastAsia" w:asciiTheme="minorEastAsia" w:hAnsiTheme="minorEastAsia" w:eastAsiaTheme="minorEastAsia" w:cstheme="minorEastAsia"/>
                <w:bCs/>
                <w:color w:val="000000" w:themeColor="text1"/>
                <w:kern w:val="0"/>
                <w:lang w:val="zh-TW"/>
              </w:rPr>
              <w:t>第五十六条 本条例自2018年9月1日起施行。</w:t>
            </w:r>
          </w:p>
        </w:tc>
      </w:tr>
    </w:tbl>
    <w:p>
      <w:pPr>
        <w:pStyle w:val="2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772"/>
        </w:tabs>
        <w:rPr>
          <w:rFonts w:ascii="华文仿宋" w:hAnsi="华文仿宋" w:eastAsia="华文仿宋"/>
          <w:color w:val="000000" w:themeColor="text1"/>
          <w:sz w:val="24"/>
          <w:szCs w:val="24"/>
        </w:rPr>
      </w:pPr>
    </w:p>
    <w:sectPr>
      <w:pgSz w:w="16840" w:h="11900" w:orient="landscape"/>
      <w:pgMar w:top="1134" w:right="295" w:bottom="1134" w:left="289" w:header="851" w:footer="992" w:gutter="0"/>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autoHyphenation/>
  <w:drawingGridHorizontalSpacing w:val="1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86"/>
    <w:rsid w:val="00002AE6"/>
    <w:rsid w:val="00007944"/>
    <w:rsid w:val="00016B8F"/>
    <w:rsid w:val="0001712E"/>
    <w:rsid w:val="00017E10"/>
    <w:rsid w:val="00017F94"/>
    <w:rsid w:val="0002598E"/>
    <w:rsid w:val="00026452"/>
    <w:rsid w:val="0002673B"/>
    <w:rsid w:val="00026889"/>
    <w:rsid w:val="00027483"/>
    <w:rsid w:val="00031F72"/>
    <w:rsid w:val="00033BE9"/>
    <w:rsid w:val="0003698E"/>
    <w:rsid w:val="000418C1"/>
    <w:rsid w:val="000524B4"/>
    <w:rsid w:val="000527A7"/>
    <w:rsid w:val="00060813"/>
    <w:rsid w:val="0006163A"/>
    <w:rsid w:val="00064EDF"/>
    <w:rsid w:val="00071D45"/>
    <w:rsid w:val="00073A11"/>
    <w:rsid w:val="000746DC"/>
    <w:rsid w:val="000757D8"/>
    <w:rsid w:val="000844AB"/>
    <w:rsid w:val="000877AC"/>
    <w:rsid w:val="000920F8"/>
    <w:rsid w:val="000922AE"/>
    <w:rsid w:val="0009289A"/>
    <w:rsid w:val="0009378C"/>
    <w:rsid w:val="000939AE"/>
    <w:rsid w:val="000939BF"/>
    <w:rsid w:val="00094256"/>
    <w:rsid w:val="00096A9D"/>
    <w:rsid w:val="000A0AE6"/>
    <w:rsid w:val="000A243F"/>
    <w:rsid w:val="000A258A"/>
    <w:rsid w:val="000A2BA0"/>
    <w:rsid w:val="000A4C6B"/>
    <w:rsid w:val="000A64C0"/>
    <w:rsid w:val="000A7723"/>
    <w:rsid w:val="000B3A1B"/>
    <w:rsid w:val="000B3C95"/>
    <w:rsid w:val="000B4B57"/>
    <w:rsid w:val="000C0BA4"/>
    <w:rsid w:val="000C2301"/>
    <w:rsid w:val="000C4D0F"/>
    <w:rsid w:val="000C672C"/>
    <w:rsid w:val="000C74EC"/>
    <w:rsid w:val="000C7503"/>
    <w:rsid w:val="000C76FF"/>
    <w:rsid w:val="000D154C"/>
    <w:rsid w:val="000D30D7"/>
    <w:rsid w:val="000D434F"/>
    <w:rsid w:val="000D75F9"/>
    <w:rsid w:val="000E0240"/>
    <w:rsid w:val="000E2325"/>
    <w:rsid w:val="000E622A"/>
    <w:rsid w:val="000E6DBE"/>
    <w:rsid w:val="000F1B65"/>
    <w:rsid w:val="000F235C"/>
    <w:rsid w:val="000F7DB8"/>
    <w:rsid w:val="0010009E"/>
    <w:rsid w:val="00102506"/>
    <w:rsid w:val="001042AA"/>
    <w:rsid w:val="00104512"/>
    <w:rsid w:val="0010522F"/>
    <w:rsid w:val="0010682A"/>
    <w:rsid w:val="00107DEC"/>
    <w:rsid w:val="00107FEB"/>
    <w:rsid w:val="00110761"/>
    <w:rsid w:val="00110CDF"/>
    <w:rsid w:val="00110DC3"/>
    <w:rsid w:val="00114E0E"/>
    <w:rsid w:val="0011625D"/>
    <w:rsid w:val="00122016"/>
    <w:rsid w:val="0012411E"/>
    <w:rsid w:val="00124B99"/>
    <w:rsid w:val="0012505F"/>
    <w:rsid w:val="0012562B"/>
    <w:rsid w:val="001273EC"/>
    <w:rsid w:val="0012768C"/>
    <w:rsid w:val="001334DB"/>
    <w:rsid w:val="00134361"/>
    <w:rsid w:val="001345B6"/>
    <w:rsid w:val="00135F97"/>
    <w:rsid w:val="00142F11"/>
    <w:rsid w:val="00144D10"/>
    <w:rsid w:val="0014550D"/>
    <w:rsid w:val="00145BDD"/>
    <w:rsid w:val="001462B1"/>
    <w:rsid w:val="0014670C"/>
    <w:rsid w:val="001511BB"/>
    <w:rsid w:val="001537F3"/>
    <w:rsid w:val="001612D1"/>
    <w:rsid w:val="00161440"/>
    <w:rsid w:val="00161B9D"/>
    <w:rsid w:val="001630E1"/>
    <w:rsid w:val="00166926"/>
    <w:rsid w:val="00176604"/>
    <w:rsid w:val="0018001B"/>
    <w:rsid w:val="00180279"/>
    <w:rsid w:val="00180B45"/>
    <w:rsid w:val="00181807"/>
    <w:rsid w:val="00181922"/>
    <w:rsid w:val="00186ECD"/>
    <w:rsid w:val="001A0C86"/>
    <w:rsid w:val="001A18AA"/>
    <w:rsid w:val="001A64FF"/>
    <w:rsid w:val="001B1776"/>
    <w:rsid w:val="001B4206"/>
    <w:rsid w:val="001B4596"/>
    <w:rsid w:val="001B5C19"/>
    <w:rsid w:val="001B6031"/>
    <w:rsid w:val="001C22D8"/>
    <w:rsid w:val="001C33E9"/>
    <w:rsid w:val="001C5966"/>
    <w:rsid w:val="001D62BB"/>
    <w:rsid w:val="001D63DA"/>
    <w:rsid w:val="001D6FF9"/>
    <w:rsid w:val="001E03AA"/>
    <w:rsid w:val="001E09DC"/>
    <w:rsid w:val="001E2B7A"/>
    <w:rsid w:val="001E553F"/>
    <w:rsid w:val="001E7126"/>
    <w:rsid w:val="001E7955"/>
    <w:rsid w:val="001F276D"/>
    <w:rsid w:val="001F6F4D"/>
    <w:rsid w:val="00200AB0"/>
    <w:rsid w:val="00201759"/>
    <w:rsid w:val="00202452"/>
    <w:rsid w:val="002061B1"/>
    <w:rsid w:val="002074C4"/>
    <w:rsid w:val="002140D1"/>
    <w:rsid w:val="002145F2"/>
    <w:rsid w:val="002148CE"/>
    <w:rsid w:val="00216884"/>
    <w:rsid w:val="00217253"/>
    <w:rsid w:val="00220424"/>
    <w:rsid w:val="002204D3"/>
    <w:rsid w:val="00224B8B"/>
    <w:rsid w:val="0022541B"/>
    <w:rsid w:val="00225FEA"/>
    <w:rsid w:val="002317BC"/>
    <w:rsid w:val="00232AC1"/>
    <w:rsid w:val="0024544F"/>
    <w:rsid w:val="002454D4"/>
    <w:rsid w:val="00250145"/>
    <w:rsid w:val="002526FB"/>
    <w:rsid w:val="00254333"/>
    <w:rsid w:val="00255E81"/>
    <w:rsid w:val="0025650D"/>
    <w:rsid w:val="00264D8E"/>
    <w:rsid w:val="00266227"/>
    <w:rsid w:val="00270069"/>
    <w:rsid w:val="00271D6A"/>
    <w:rsid w:val="002739BC"/>
    <w:rsid w:val="00274499"/>
    <w:rsid w:val="0027464E"/>
    <w:rsid w:val="0027759B"/>
    <w:rsid w:val="0027771E"/>
    <w:rsid w:val="00282778"/>
    <w:rsid w:val="00283549"/>
    <w:rsid w:val="00284D65"/>
    <w:rsid w:val="00285204"/>
    <w:rsid w:val="00285B67"/>
    <w:rsid w:val="00286EE4"/>
    <w:rsid w:val="00293038"/>
    <w:rsid w:val="00294F76"/>
    <w:rsid w:val="002A0D15"/>
    <w:rsid w:val="002A69ED"/>
    <w:rsid w:val="002B083D"/>
    <w:rsid w:val="002B2AC1"/>
    <w:rsid w:val="002B5CAA"/>
    <w:rsid w:val="002C434E"/>
    <w:rsid w:val="002C4E7D"/>
    <w:rsid w:val="002D0B81"/>
    <w:rsid w:val="002D21BA"/>
    <w:rsid w:val="002D24F8"/>
    <w:rsid w:val="002D2FA0"/>
    <w:rsid w:val="002D451F"/>
    <w:rsid w:val="002E0103"/>
    <w:rsid w:val="002E3C2D"/>
    <w:rsid w:val="002E48F2"/>
    <w:rsid w:val="002F688F"/>
    <w:rsid w:val="002F69BE"/>
    <w:rsid w:val="00300A32"/>
    <w:rsid w:val="00313340"/>
    <w:rsid w:val="0031438D"/>
    <w:rsid w:val="00315BEB"/>
    <w:rsid w:val="00320918"/>
    <w:rsid w:val="003217ED"/>
    <w:rsid w:val="003223DB"/>
    <w:rsid w:val="00322962"/>
    <w:rsid w:val="00323B16"/>
    <w:rsid w:val="00327805"/>
    <w:rsid w:val="003320EC"/>
    <w:rsid w:val="003352E8"/>
    <w:rsid w:val="00335395"/>
    <w:rsid w:val="003353B7"/>
    <w:rsid w:val="00336397"/>
    <w:rsid w:val="003418BC"/>
    <w:rsid w:val="00341FF2"/>
    <w:rsid w:val="00342A07"/>
    <w:rsid w:val="00342EDF"/>
    <w:rsid w:val="00346681"/>
    <w:rsid w:val="00346CA3"/>
    <w:rsid w:val="00347EA5"/>
    <w:rsid w:val="00354DA5"/>
    <w:rsid w:val="00356236"/>
    <w:rsid w:val="00356795"/>
    <w:rsid w:val="00363415"/>
    <w:rsid w:val="00366470"/>
    <w:rsid w:val="003724C1"/>
    <w:rsid w:val="003731DD"/>
    <w:rsid w:val="003745F5"/>
    <w:rsid w:val="00374685"/>
    <w:rsid w:val="00377B1E"/>
    <w:rsid w:val="00381176"/>
    <w:rsid w:val="003815A9"/>
    <w:rsid w:val="00385AA6"/>
    <w:rsid w:val="00387E67"/>
    <w:rsid w:val="00390BC5"/>
    <w:rsid w:val="00392E4B"/>
    <w:rsid w:val="003A0017"/>
    <w:rsid w:val="003A3938"/>
    <w:rsid w:val="003A3A45"/>
    <w:rsid w:val="003A4D7B"/>
    <w:rsid w:val="003B3CBE"/>
    <w:rsid w:val="003C1138"/>
    <w:rsid w:val="003C41F5"/>
    <w:rsid w:val="003C7351"/>
    <w:rsid w:val="003C789F"/>
    <w:rsid w:val="003D05C4"/>
    <w:rsid w:val="003D45E0"/>
    <w:rsid w:val="003D5023"/>
    <w:rsid w:val="003D50C1"/>
    <w:rsid w:val="003D611D"/>
    <w:rsid w:val="003E08EA"/>
    <w:rsid w:val="003E0CF8"/>
    <w:rsid w:val="003E2181"/>
    <w:rsid w:val="003E38DE"/>
    <w:rsid w:val="003E4042"/>
    <w:rsid w:val="003E4847"/>
    <w:rsid w:val="003F2452"/>
    <w:rsid w:val="003F3F10"/>
    <w:rsid w:val="003F40B6"/>
    <w:rsid w:val="003F7121"/>
    <w:rsid w:val="003F7A73"/>
    <w:rsid w:val="00400B87"/>
    <w:rsid w:val="00400C96"/>
    <w:rsid w:val="0040675F"/>
    <w:rsid w:val="00407990"/>
    <w:rsid w:val="00412AF4"/>
    <w:rsid w:val="0041395E"/>
    <w:rsid w:val="004140D7"/>
    <w:rsid w:val="004169F7"/>
    <w:rsid w:val="00420364"/>
    <w:rsid w:val="00420B44"/>
    <w:rsid w:val="0042117C"/>
    <w:rsid w:val="004212C4"/>
    <w:rsid w:val="00424B7C"/>
    <w:rsid w:val="004256DC"/>
    <w:rsid w:val="00431B9D"/>
    <w:rsid w:val="00434953"/>
    <w:rsid w:val="004455FF"/>
    <w:rsid w:val="00446424"/>
    <w:rsid w:val="0044721B"/>
    <w:rsid w:val="004514C3"/>
    <w:rsid w:val="00457BC2"/>
    <w:rsid w:val="004626E9"/>
    <w:rsid w:val="00462A4B"/>
    <w:rsid w:val="00463350"/>
    <w:rsid w:val="004633D2"/>
    <w:rsid w:val="00464F15"/>
    <w:rsid w:val="00466065"/>
    <w:rsid w:val="004666D3"/>
    <w:rsid w:val="00467264"/>
    <w:rsid w:val="004676B8"/>
    <w:rsid w:val="00467DE7"/>
    <w:rsid w:val="00473291"/>
    <w:rsid w:val="00474FA5"/>
    <w:rsid w:val="00480E7C"/>
    <w:rsid w:val="004818F4"/>
    <w:rsid w:val="00481E97"/>
    <w:rsid w:val="004843A7"/>
    <w:rsid w:val="00485789"/>
    <w:rsid w:val="0049044A"/>
    <w:rsid w:val="004905B6"/>
    <w:rsid w:val="00491066"/>
    <w:rsid w:val="00496AE9"/>
    <w:rsid w:val="00496B50"/>
    <w:rsid w:val="004A09D6"/>
    <w:rsid w:val="004A2812"/>
    <w:rsid w:val="004A6AC4"/>
    <w:rsid w:val="004A7BD9"/>
    <w:rsid w:val="004B2AA6"/>
    <w:rsid w:val="004B62C1"/>
    <w:rsid w:val="004B6468"/>
    <w:rsid w:val="004B7BCD"/>
    <w:rsid w:val="004C0557"/>
    <w:rsid w:val="004C5E9B"/>
    <w:rsid w:val="004D071A"/>
    <w:rsid w:val="004D21D0"/>
    <w:rsid w:val="004D450D"/>
    <w:rsid w:val="004D57F8"/>
    <w:rsid w:val="004D6F9A"/>
    <w:rsid w:val="004E0D91"/>
    <w:rsid w:val="004E2ECB"/>
    <w:rsid w:val="004E3834"/>
    <w:rsid w:val="004E3D3E"/>
    <w:rsid w:val="004E6F35"/>
    <w:rsid w:val="004F41E4"/>
    <w:rsid w:val="004F4E1C"/>
    <w:rsid w:val="004F6A68"/>
    <w:rsid w:val="00504343"/>
    <w:rsid w:val="00504988"/>
    <w:rsid w:val="0050518B"/>
    <w:rsid w:val="00505624"/>
    <w:rsid w:val="00507018"/>
    <w:rsid w:val="00507B33"/>
    <w:rsid w:val="00507BE7"/>
    <w:rsid w:val="00511A11"/>
    <w:rsid w:val="005120B2"/>
    <w:rsid w:val="00513C16"/>
    <w:rsid w:val="00513F66"/>
    <w:rsid w:val="00516774"/>
    <w:rsid w:val="005262D5"/>
    <w:rsid w:val="005266AA"/>
    <w:rsid w:val="005300DA"/>
    <w:rsid w:val="005302CD"/>
    <w:rsid w:val="0053172A"/>
    <w:rsid w:val="005354B8"/>
    <w:rsid w:val="00535E52"/>
    <w:rsid w:val="00540938"/>
    <w:rsid w:val="00540F89"/>
    <w:rsid w:val="00545163"/>
    <w:rsid w:val="00545E4A"/>
    <w:rsid w:val="00547093"/>
    <w:rsid w:val="00550BB1"/>
    <w:rsid w:val="00552AB6"/>
    <w:rsid w:val="005552DC"/>
    <w:rsid w:val="005635E8"/>
    <w:rsid w:val="005715B3"/>
    <w:rsid w:val="005732AB"/>
    <w:rsid w:val="00576B27"/>
    <w:rsid w:val="00580081"/>
    <w:rsid w:val="00581A3E"/>
    <w:rsid w:val="005842CF"/>
    <w:rsid w:val="005851E6"/>
    <w:rsid w:val="005862C4"/>
    <w:rsid w:val="00591D09"/>
    <w:rsid w:val="00594B02"/>
    <w:rsid w:val="005A3B88"/>
    <w:rsid w:val="005A4B78"/>
    <w:rsid w:val="005A5650"/>
    <w:rsid w:val="005A6385"/>
    <w:rsid w:val="005A7A19"/>
    <w:rsid w:val="005B10CE"/>
    <w:rsid w:val="005B157A"/>
    <w:rsid w:val="005B25A7"/>
    <w:rsid w:val="005B2875"/>
    <w:rsid w:val="005B4DB0"/>
    <w:rsid w:val="005B75C3"/>
    <w:rsid w:val="005B7C22"/>
    <w:rsid w:val="005C0FB7"/>
    <w:rsid w:val="005C1AE7"/>
    <w:rsid w:val="005C62ED"/>
    <w:rsid w:val="005C6363"/>
    <w:rsid w:val="005D5B57"/>
    <w:rsid w:val="005D5CF8"/>
    <w:rsid w:val="005D7160"/>
    <w:rsid w:val="005E2FCE"/>
    <w:rsid w:val="005E7B5F"/>
    <w:rsid w:val="005F3721"/>
    <w:rsid w:val="005F52F4"/>
    <w:rsid w:val="0060056F"/>
    <w:rsid w:val="00606BC3"/>
    <w:rsid w:val="00606C5B"/>
    <w:rsid w:val="00606C6F"/>
    <w:rsid w:val="00610691"/>
    <w:rsid w:val="00613D84"/>
    <w:rsid w:val="00616BFB"/>
    <w:rsid w:val="0062194C"/>
    <w:rsid w:val="00623AF2"/>
    <w:rsid w:val="00623C7A"/>
    <w:rsid w:val="00623F72"/>
    <w:rsid w:val="00624E27"/>
    <w:rsid w:val="006259BA"/>
    <w:rsid w:val="006260AF"/>
    <w:rsid w:val="006261AD"/>
    <w:rsid w:val="00626507"/>
    <w:rsid w:val="00630E51"/>
    <w:rsid w:val="006326BA"/>
    <w:rsid w:val="00632F24"/>
    <w:rsid w:val="006334E5"/>
    <w:rsid w:val="00633638"/>
    <w:rsid w:val="00636BF1"/>
    <w:rsid w:val="0064627E"/>
    <w:rsid w:val="006470C8"/>
    <w:rsid w:val="00652F56"/>
    <w:rsid w:val="00654209"/>
    <w:rsid w:val="00654256"/>
    <w:rsid w:val="00654292"/>
    <w:rsid w:val="00661DE2"/>
    <w:rsid w:val="00667C32"/>
    <w:rsid w:val="00673688"/>
    <w:rsid w:val="00683017"/>
    <w:rsid w:val="00696524"/>
    <w:rsid w:val="006A0D48"/>
    <w:rsid w:val="006A43E7"/>
    <w:rsid w:val="006B5499"/>
    <w:rsid w:val="006B603E"/>
    <w:rsid w:val="006B6F1F"/>
    <w:rsid w:val="006C1234"/>
    <w:rsid w:val="006C4B9D"/>
    <w:rsid w:val="006D04F4"/>
    <w:rsid w:val="006D1B05"/>
    <w:rsid w:val="006E0CE4"/>
    <w:rsid w:val="006E2777"/>
    <w:rsid w:val="006E6EFD"/>
    <w:rsid w:val="006F2291"/>
    <w:rsid w:val="006F34F6"/>
    <w:rsid w:val="006F3CFF"/>
    <w:rsid w:val="006F68FF"/>
    <w:rsid w:val="006F7605"/>
    <w:rsid w:val="006F7A7B"/>
    <w:rsid w:val="00702426"/>
    <w:rsid w:val="00702D4F"/>
    <w:rsid w:val="007044BA"/>
    <w:rsid w:val="0070732E"/>
    <w:rsid w:val="00707E39"/>
    <w:rsid w:val="0072160F"/>
    <w:rsid w:val="00721796"/>
    <w:rsid w:val="00721C03"/>
    <w:rsid w:val="007220DA"/>
    <w:rsid w:val="007220E5"/>
    <w:rsid w:val="00724BFB"/>
    <w:rsid w:val="00730924"/>
    <w:rsid w:val="00733A74"/>
    <w:rsid w:val="00734280"/>
    <w:rsid w:val="00735E29"/>
    <w:rsid w:val="007364FE"/>
    <w:rsid w:val="007407F7"/>
    <w:rsid w:val="00742DFD"/>
    <w:rsid w:val="00744B9C"/>
    <w:rsid w:val="00750142"/>
    <w:rsid w:val="0075020D"/>
    <w:rsid w:val="00751584"/>
    <w:rsid w:val="007526E9"/>
    <w:rsid w:val="00753EF0"/>
    <w:rsid w:val="00755637"/>
    <w:rsid w:val="00756623"/>
    <w:rsid w:val="00756D1B"/>
    <w:rsid w:val="00762577"/>
    <w:rsid w:val="00762A97"/>
    <w:rsid w:val="00763B0C"/>
    <w:rsid w:val="00763E44"/>
    <w:rsid w:val="00772513"/>
    <w:rsid w:val="007736BB"/>
    <w:rsid w:val="00775AB7"/>
    <w:rsid w:val="0077623B"/>
    <w:rsid w:val="007832ED"/>
    <w:rsid w:val="0079037C"/>
    <w:rsid w:val="007926CB"/>
    <w:rsid w:val="00794C0B"/>
    <w:rsid w:val="007A01C7"/>
    <w:rsid w:val="007A1CCD"/>
    <w:rsid w:val="007A213A"/>
    <w:rsid w:val="007A25F1"/>
    <w:rsid w:val="007A55BF"/>
    <w:rsid w:val="007A61C5"/>
    <w:rsid w:val="007B00EC"/>
    <w:rsid w:val="007B0513"/>
    <w:rsid w:val="007B220B"/>
    <w:rsid w:val="007B3AB5"/>
    <w:rsid w:val="007B556C"/>
    <w:rsid w:val="007B55ED"/>
    <w:rsid w:val="007B76C7"/>
    <w:rsid w:val="007C5680"/>
    <w:rsid w:val="007C75D6"/>
    <w:rsid w:val="007D3890"/>
    <w:rsid w:val="007D405F"/>
    <w:rsid w:val="007D51A9"/>
    <w:rsid w:val="007E095E"/>
    <w:rsid w:val="007E4FFC"/>
    <w:rsid w:val="007E5147"/>
    <w:rsid w:val="007E59E8"/>
    <w:rsid w:val="007E6D93"/>
    <w:rsid w:val="007F0532"/>
    <w:rsid w:val="007F1734"/>
    <w:rsid w:val="007F3472"/>
    <w:rsid w:val="007F435C"/>
    <w:rsid w:val="00803AB9"/>
    <w:rsid w:val="00807833"/>
    <w:rsid w:val="00810420"/>
    <w:rsid w:val="00812982"/>
    <w:rsid w:val="00812E0D"/>
    <w:rsid w:val="00813F3C"/>
    <w:rsid w:val="008168BB"/>
    <w:rsid w:val="00822899"/>
    <w:rsid w:val="00823468"/>
    <w:rsid w:val="0082579B"/>
    <w:rsid w:val="008344FC"/>
    <w:rsid w:val="00837B2D"/>
    <w:rsid w:val="00844000"/>
    <w:rsid w:val="00845146"/>
    <w:rsid w:val="00845F14"/>
    <w:rsid w:val="008471FD"/>
    <w:rsid w:val="0085027D"/>
    <w:rsid w:val="008502D2"/>
    <w:rsid w:val="00851C96"/>
    <w:rsid w:val="00851DAE"/>
    <w:rsid w:val="0085399A"/>
    <w:rsid w:val="00855015"/>
    <w:rsid w:val="00855D2D"/>
    <w:rsid w:val="00862AAA"/>
    <w:rsid w:val="0086358B"/>
    <w:rsid w:val="00867C4A"/>
    <w:rsid w:val="00872138"/>
    <w:rsid w:val="00874242"/>
    <w:rsid w:val="008748B2"/>
    <w:rsid w:val="00880342"/>
    <w:rsid w:val="00880868"/>
    <w:rsid w:val="008825DD"/>
    <w:rsid w:val="0088655C"/>
    <w:rsid w:val="00887EE1"/>
    <w:rsid w:val="008949B4"/>
    <w:rsid w:val="00894DDD"/>
    <w:rsid w:val="00895489"/>
    <w:rsid w:val="008956E3"/>
    <w:rsid w:val="008A542E"/>
    <w:rsid w:val="008A60EE"/>
    <w:rsid w:val="008A7652"/>
    <w:rsid w:val="008B015C"/>
    <w:rsid w:val="008B5D39"/>
    <w:rsid w:val="008C1330"/>
    <w:rsid w:val="008C3E5D"/>
    <w:rsid w:val="008C620F"/>
    <w:rsid w:val="008D618F"/>
    <w:rsid w:val="008E5C1A"/>
    <w:rsid w:val="008E6004"/>
    <w:rsid w:val="008E65BE"/>
    <w:rsid w:val="008F582B"/>
    <w:rsid w:val="008F6752"/>
    <w:rsid w:val="008F698E"/>
    <w:rsid w:val="00900168"/>
    <w:rsid w:val="00913638"/>
    <w:rsid w:val="009138AC"/>
    <w:rsid w:val="0091607C"/>
    <w:rsid w:val="00916813"/>
    <w:rsid w:val="00921AD6"/>
    <w:rsid w:val="00921D36"/>
    <w:rsid w:val="009245B0"/>
    <w:rsid w:val="00937299"/>
    <w:rsid w:val="009406BC"/>
    <w:rsid w:val="00940979"/>
    <w:rsid w:val="009414DB"/>
    <w:rsid w:val="00941588"/>
    <w:rsid w:val="009435A5"/>
    <w:rsid w:val="0094452F"/>
    <w:rsid w:val="009468DF"/>
    <w:rsid w:val="00950469"/>
    <w:rsid w:val="009577B0"/>
    <w:rsid w:val="00957C86"/>
    <w:rsid w:val="00961AA0"/>
    <w:rsid w:val="009626D0"/>
    <w:rsid w:val="00962B4D"/>
    <w:rsid w:val="009646D4"/>
    <w:rsid w:val="009676DF"/>
    <w:rsid w:val="00970DAE"/>
    <w:rsid w:val="009728C7"/>
    <w:rsid w:val="00973305"/>
    <w:rsid w:val="00974B23"/>
    <w:rsid w:val="00976D8C"/>
    <w:rsid w:val="0097705C"/>
    <w:rsid w:val="009779BF"/>
    <w:rsid w:val="0098212E"/>
    <w:rsid w:val="009822B1"/>
    <w:rsid w:val="00985DEA"/>
    <w:rsid w:val="00987F88"/>
    <w:rsid w:val="00992263"/>
    <w:rsid w:val="009959A1"/>
    <w:rsid w:val="009A09F8"/>
    <w:rsid w:val="009A0A02"/>
    <w:rsid w:val="009A16D4"/>
    <w:rsid w:val="009A3E34"/>
    <w:rsid w:val="009A536A"/>
    <w:rsid w:val="009A6D21"/>
    <w:rsid w:val="009B0A32"/>
    <w:rsid w:val="009B5912"/>
    <w:rsid w:val="009B7B14"/>
    <w:rsid w:val="009C02CC"/>
    <w:rsid w:val="009C1661"/>
    <w:rsid w:val="009C1D16"/>
    <w:rsid w:val="009C1FC3"/>
    <w:rsid w:val="009C512E"/>
    <w:rsid w:val="009D7739"/>
    <w:rsid w:val="009E28AD"/>
    <w:rsid w:val="009E2BAA"/>
    <w:rsid w:val="009F45AA"/>
    <w:rsid w:val="009F69B5"/>
    <w:rsid w:val="00A00AB7"/>
    <w:rsid w:val="00A017E8"/>
    <w:rsid w:val="00A05998"/>
    <w:rsid w:val="00A059BF"/>
    <w:rsid w:val="00A068CC"/>
    <w:rsid w:val="00A06C1D"/>
    <w:rsid w:val="00A11934"/>
    <w:rsid w:val="00A11E42"/>
    <w:rsid w:val="00A12E65"/>
    <w:rsid w:val="00A143D3"/>
    <w:rsid w:val="00A147B3"/>
    <w:rsid w:val="00A15E34"/>
    <w:rsid w:val="00A1654E"/>
    <w:rsid w:val="00A17169"/>
    <w:rsid w:val="00A2235E"/>
    <w:rsid w:val="00A22538"/>
    <w:rsid w:val="00A2600D"/>
    <w:rsid w:val="00A31EEA"/>
    <w:rsid w:val="00A3275F"/>
    <w:rsid w:val="00A331D7"/>
    <w:rsid w:val="00A337E1"/>
    <w:rsid w:val="00A350B4"/>
    <w:rsid w:val="00A40871"/>
    <w:rsid w:val="00A41185"/>
    <w:rsid w:val="00A41C58"/>
    <w:rsid w:val="00A435F5"/>
    <w:rsid w:val="00A43B72"/>
    <w:rsid w:val="00A477E7"/>
    <w:rsid w:val="00A56A2D"/>
    <w:rsid w:val="00A57482"/>
    <w:rsid w:val="00A57B94"/>
    <w:rsid w:val="00A61655"/>
    <w:rsid w:val="00A61B49"/>
    <w:rsid w:val="00A66EFD"/>
    <w:rsid w:val="00A75F7C"/>
    <w:rsid w:val="00A76169"/>
    <w:rsid w:val="00A7661A"/>
    <w:rsid w:val="00A76766"/>
    <w:rsid w:val="00A827E2"/>
    <w:rsid w:val="00A84786"/>
    <w:rsid w:val="00A8606A"/>
    <w:rsid w:val="00A86C90"/>
    <w:rsid w:val="00A926C8"/>
    <w:rsid w:val="00A93A36"/>
    <w:rsid w:val="00A93C4E"/>
    <w:rsid w:val="00A974EA"/>
    <w:rsid w:val="00AA23C9"/>
    <w:rsid w:val="00AA3080"/>
    <w:rsid w:val="00AA43B1"/>
    <w:rsid w:val="00AA488D"/>
    <w:rsid w:val="00AB4213"/>
    <w:rsid w:val="00AB4B22"/>
    <w:rsid w:val="00AB634D"/>
    <w:rsid w:val="00AC0E86"/>
    <w:rsid w:val="00AC1867"/>
    <w:rsid w:val="00AC28A8"/>
    <w:rsid w:val="00AC6346"/>
    <w:rsid w:val="00AC6B0F"/>
    <w:rsid w:val="00AC7387"/>
    <w:rsid w:val="00AD2EBB"/>
    <w:rsid w:val="00AD60A6"/>
    <w:rsid w:val="00AD651E"/>
    <w:rsid w:val="00AD7AB4"/>
    <w:rsid w:val="00AE18B1"/>
    <w:rsid w:val="00AE3259"/>
    <w:rsid w:val="00AF2A20"/>
    <w:rsid w:val="00AF4297"/>
    <w:rsid w:val="00AF571B"/>
    <w:rsid w:val="00B01D41"/>
    <w:rsid w:val="00B01E6D"/>
    <w:rsid w:val="00B05A1F"/>
    <w:rsid w:val="00B061A2"/>
    <w:rsid w:val="00B104D7"/>
    <w:rsid w:val="00B14BCE"/>
    <w:rsid w:val="00B2356F"/>
    <w:rsid w:val="00B25DD9"/>
    <w:rsid w:val="00B323B9"/>
    <w:rsid w:val="00B33429"/>
    <w:rsid w:val="00B337D3"/>
    <w:rsid w:val="00B33825"/>
    <w:rsid w:val="00B422AB"/>
    <w:rsid w:val="00B422F2"/>
    <w:rsid w:val="00B43047"/>
    <w:rsid w:val="00B46D10"/>
    <w:rsid w:val="00B47A9C"/>
    <w:rsid w:val="00B5138E"/>
    <w:rsid w:val="00B52BF9"/>
    <w:rsid w:val="00B539B6"/>
    <w:rsid w:val="00B54A66"/>
    <w:rsid w:val="00B5757E"/>
    <w:rsid w:val="00B57F73"/>
    <w:rsid w:val="00B60086"/>
    <w:rsid w:val="00B617A8"/>
    <w:rsid w:val="00B620AC"/>
    <w:rsid w:val="00B6582E"/>
    <w:rsid w:val="00B66812"/>
    <w:rsid w:val="00B70D43"/>
    <w:rsid w:val="00B715A3"/>
    <w:rsid w:val="00B77013"/>
    <w:rsid w:val="00B82D28"/>
    <w:rsid w:val="00B83CA2"/>
    <w:rsid w:val="00B868DE"/>
    <w:rsid w:val="00B9404A"/>
    <w:rsid w:val="00B942AA"/>
    <w:rsid w:val="00B948A2"/>
    <w:rsid w:val="00B955DF"/>
    <w:rsid w:val="00B95D65"/>
    <w:rsid w:val="00BA0A32"/>
    <w:rsid w:val="00BA0CCA"/>
    <w:rsid w:val="00BA1245"/>
    <w:rsid w:val="00BA13CF"/>
    <w:rsid w:val="00BA2740"/>
    <w:rsid w:val="00BA6FC9"/>
    <w:rsid w:val="00BB0ECD"/>
    <w:rsid w:val="00BB30A7"/>
    <w:rsid w:val="00BB5828"/>
    <w:rsid w:val="00BB6814"/>
    <w:rsid w:val="00BB7162"/>
    <w:rsid w:val="00BC0B0E"/>
    <w:rsid w:val="00BC3291"/>
    <w:rsid w:val="00BC5D14"/>
    <w:rsid w:val="00BD0F31"/>
    <w:rsid w:val="00BD5438"/>
    <w:rsid w:val="00BD5D51"/>
    <w:rsid w:val="00BD62A3"/>
    <w:rsid w:val="00BF09A2"/>
    <w:rsid w:val="00BF2CE3"/>
    <w:rsid w:val="00BF64DD"/>
    <w:rsid w:val="00BF78DD"/>
    <w:rsid w:val="00C016E0"/>
    <w:rsid w:val="00C04B08"/>
    <w:rsid w:val="00C054E4"/>
    <w:rsid w:val="00C07E1B"/>
    <w:rsid w:val="00C107E7"/>
    <w:rsid w:val="00C1105F"/>
    <w:rsid w:val="00C12B0D"/>
    <w:rsid w:val="00C143F0"/>
    <w:rsid w:val="00C209C0"/>
    <w:rsid w:val="00C211F6"/>
    <w:rsid w:val="00C223DF"/>
    <w:rsid w:val="00C2276B"/>
    <w:rsid w:val="00C2313C"/>
    <w:rsid w:val="00C2386F"/>
    <w:rsid w:val="00C23FF0"/>
    <w:rsid w:val="00C25CD7"/>
    <w:rsid w:val="00C26F6E"/>
    <w:rsid w:val="00C30C0E"/>
    <w:rsid w:val="00C3231E"/>
    <w:rsid w:val="00C34DD8"/>
    <w:rsid w:val="00C361FD"/>
    <w:rsid w:val="00C3650F"/>
    <w:rsid w:val="00C46048"/>
    <w:rsid w:val="00C477C2"/>
    <w:rsid w:val="00C5000F"/>
    <w:rsid w:val="00C571BA"/>
    <w:rsid w:val="00C6144E"/>
    <w:rsid w:val="00C662DE"/>
    <w:rsid w:val="00C66B64"/>
    <w:rsid w:val="00C6779F"/>
    <w:rsid w:val="00C70131"/>
    <w:rsid w:val="00C71B8E"/>
    <w:rsid w:val="00C75207"/>
    <w:rsid w:val="00C8099F"/>
    <w:rsid w:val="00C8142B"/>
    <w:rsid w:val="00C81AE2"/>
    <w:rsid w:val="00C827A9"/>
    <w:rsid w:val="00C838D7"/>
    <w:rsid w:val="00C86327"/>
    <w:rsid w:val="00C87A3A"/>
    <w:rsid w:val="00C9665A"/>
    <w:rsid w:val="00CA1759"/>
    <w:rsid w:val="00CA188F"/>
    <w:rsid w:val="00CA1919"/>
    <w:rsid w:val="00CA49A0"/>
    <w:rsid w:val="00CA55D4"/>
    <w:rsid w:val="00CA7584"/>
    <w:rsid w:val="00CA79B9"/>
    <w:rsid w:val="00CB35E0"/>
    <w:rsid w:val="00CB3DCB"/>
    <w:rsid w:val="00CB4208"/>
    <w:rsid w:val="00CB4DA6"/>
    <w:rsid w:val="00CC1CBB"/>
    <w:rsid w:val="00CC3493"/>
    <w:rsid w:val="00CC69CA"/>
    <w:rsid w:val="00CC6A59"/>
    <w:rsid w:val="00CC76D6"/>
    <w:rsid w:val="00CD2C63"/>
    <w:rsid w:val="00CD30FE"/>
    <w:rsid w:val="00CD39E4"/>
    <w:rsid w:val="00CD60E4"/>
    <w:rsid w:val="00CE4273"/>
    <w:rsid w:val="00CF42BA"/>
    <w:rsid w:val="00CF56D3"/>
    <w:rsid w:val="00CF6CA0"/>
    <w:rsid w:val="00CF7D3B"/>
    <w:rsid w:val="00D001E5"/>
    <w:rsid w:val="00D00B82"/>
    <w:rsid w:val="00D04F68"/>
    <w:rsid w:val="00D06228"/>
    <w:rsid w:val="00D063E4"/>
    <w:rsid w:val="00D10D58"/>
    <w:rsid w:val="00D1197D"/>
    <w:rsid w:val="00D13411"/>
    <w:rsid w:val="00D13C52"/>
    <w:rsid w:val="00D141A7"/>
    <w:rsid w:val="00D154EE"/>
    <w:rsid w:val="00D15523"/>
    <w:rsid w:val="00D2090E"/>
    <w:rsid w:val="00D235A6"/>
    <w:rsid w:val="00D2683B"/>
    <w:rsid w:val="00D27F6C"/>
    <w:rsid w:val="00D37BF8"/>
    <w:rsid w:val="00D406FD"/>
    <w:rsid w:val="00D4280B"/>
    <w:rsid w:val="00D43D70"/>
    <w:rsid w:val="00D513F7"/>
    <w:rsid w:val="00D550A7"/>
    <w:rsid w:val="00D61119"/>
    <w:rsid w:val="00D618F6"/>
    <w:rsid w:val="00D648D2"/>
    <w:rsid w:val="00D66DA9"/>
    <w:rsid w:val="00D67CDB"/>
    <w:rsid w:val="00D67D74"/>
    <w:rsid w:val="00D72106"/>
    <w:rsid w:val="00D745E8"/>
    <w:rsid w:val="00D76D84"/>
    <w:rsid w:val="00D82B54"/>
    <w:rsid w:val="00D82F72"/>
    <w:rsid w:val="00D838BA"/>
    <w:rsid w:val="00D857CA"/>
    <w:rsid w:val="00D85AC2"/>
    <w:rsid w:val="00D85D92"/>
    <w:rsid w:val="00D8680F"/>
    <w:rsid w:val="00D9120A"/>
    <w:rsid w:val="00D94276"/>
    <w:rsid w:val="00D96220"/>
    <w:rsid w:val="00DA1D6D"/>
    <w:rsid w:val="00DA33EA"/>
    <w:rsid w:val="00DA4D4F"/>
    <w:rsid w:val="00DA575A"/>
    <w:rsid w:val="00DA5B7C"/>
    <w:rsid w:val="00DA5FF7"/>
    <w:rsid w:val="00DB540B"/>
    <w:rsid w:val="00DB6E63"/>
    <w:rsid w:val="00DC18B4"/>
    <w:rsid w:val="00DC2447"/>
    <w:rsid w:val="00DD106F"/>
    <w:rsid w:val="00DD1794"/>
    <w:rsid w:val="00DD47E2"/>
    <w:rsid w:val="00DE2194"/>
    <w:rsid w:val="00DE3B43"/>
    <w:rsid w:val="00DE4697"/>
    <w:rsid w:val="00DE73F6"/>
    <w:rsid w:val="00DF0A9A"/>
    <w:rsid w:val="00DF23D9"/>
    <w:rsid w:val="00E15592"/>
    <w:rsid w:val="00E175C3"/>
    <w:rsid w:val="00E17AE3"/>
    <w:rsid w:val="00E24DB6"/>
    <w:rsid w:val="00E25425"/>
    <w:rsid w:val="00E26308"/>
    <w:rsid w:val="00E26DC4"/>
    <w:rsid w:val="00E315B5"/>
    <w:rsid w:val="00E32159"/>
    <w:rsid w:val="00E346DB"/>
    <w:rsid w:val="00E37553"/>
    <w:rsid w:val="00E4010C"/>
    <w:rsid w:val="00E45C38"/>
    <w:rsid w:val="00E464BA"/>
    <w:rsid w:val="00E52BFB"/>
    <w:rsid w:val="00E55A9D"/>
    <w:rsid w:val="00E60EE2"/>
    <w:rsid w:val="00E65AB8"/>
    <w:rsid w:val="00E65D39"/>
    <w:rsid w:val="00E67B79"/>
    <w:rsid w:val="00E67C07"/>
    <w:rsid w:val="00E70599"/>
    <w:rsid w:val="00E709D3"/>
    <w:rsid w:val="00E70C1F"/>
    <w:rsid w:val="00E7133C"/>
    <w:rsid w:val="00E740D6"/>
    <w:rsid w:val="00E75D2E"/>
    <w:rsid w:val="00E76068"/>
    <w:rsid w:val="00E774ED"/>
    <w:rsid w:val="00E77531"/>
    <w:rsid w:val="00E77A5E"/>
    <w:rsid w:val="00E81541"/>
    <w:rsid w:val="00E90596"/>
    <w:rsid w:val="00E92DFE"/>
    <w:rsid w:val="00E96D73"/>
    <w:rsid w:val="00E97F20"/>
    <w:rsid w:val="00EA0CFC"/>
    <w:rsid w:val="00EA294E"/>
    <w:rsid w:val="00EA6288"/>
    <w:rsid w:val="00EB0FE8"/>
    <w:rsid w:val="00EB1177"/>
    <w:rsid w:val="00EB134E"/>
    <w:rsid w:val="00EB4E31"/>
    <w:rsid w:val="00EB4F6B"/>
    <w:rsid w:val="00EB5369"/>
    <w:rsid w:val="00EB5C4F"/>
    <w:rsid w:val="00EB669E"/>
    <w:rsid w:val="00EC1B8B"/>
    <w:rsid w:val="00EC3620"/>
    <w:rsid w:val="00EC4481"/>
    <w:rsid w:val="00ED6954"/>
    <w:rsid w:val="00EF24C1"/>
    <w:rsid w:val="00EF4B3F"/>
    <w:rsid w:val="00EF5A61"/>
    <w:rsid w:val="00EF7435"/>
    <w:rsid w:val="00F00A9B"/>
    <w:rsid w:val="00F00F7A"/>
    <w:rsid w:val="00F042CD"/>
    <w:rsid w:val="00F06720"/>
    <w:rsid w:val="00F07B64"/>
    <w:rsid w:val="00F1499B"/>
    <w:rsid w:val="00F17F4A"/>
    <w:rsid w:val="00F213AB"/>
    <w:rsid w:val="00F218FF"/>
    <w:rsid w:val="00F247F9"/>
    <w:rsid w:val="00F250C6"/>
    <w:rsid w:val="00F352D8"/>
    <w:rsid w:val="00F41318"/>
    <w:rsid w:val="00F4688D"/>
    <w:rsid w:val="00F46ABE"/>
    <w:rsid w:val="00F546A7"/>
    <w:rsid w:val="00F55FD8"/>
    <w:rsid w:val="00F60134"/>
    <w:rsid w:val="00F6058E"/>
    <w:rsid w:val="00F6647A"/>
    <w:rsid w:val="00F708DB"/>
    <w:rsid w:val="00F71CEA"/>
    <w:rsid w:val="00F72AC4"/>
    <w:rsid w:val="00F73AB8"/>
    <w:rsid w:val="00F817A3"/>
    <w:rsid w:val="00F8205E"/>
    <w:rsid w:val="00F878D1"/>
    <w:rsid w:val="00F9168E"/>
    <w:rsid w:val="00F929F3"/>
    <w:rsid w:val="00F938B6"/>
    <w:rsid w:val="00F9598A"/>
    <w:rsid w:val="00FA4093"/>
    <w:rsid w:val="00FA73D4"/>
    <w:rsid w:val="00FB552E"/>
    <w:rsid w:val="00FB722B"/>
    <w:rsid w:val="00FC0528"/>
    <w:rsid w:val="00FC06C0"/>
    <w:rsid w:val="00FC40CC"/>
    <w:rsid w:val="00FC6921"/>
    <w:rsid w:val="00FC6D9F"/>
    <w:rsid w:val="00FD1036"/>
    <w:rsid w:val="00FD1C05"/>
    <w:rsid w:val="00FD1CF4"/>
    <w:rsid w:val="00FD1DBC"/>
    <w:rsid w:val="00FD3E5B"/>
    <w:rsid w:val="00FD469E"/>
    <w:rsid w:val="00FD4AE7"/>
    <w:rsid w:val="00FD532C"/>
    <w:rsid w:val="00FD7836"/>
    <w:rsid w:val="00FD7C46"/>
    <w:rsid w:val="00FE48D8"/>
    <w:rsid w:val="00FF0B7C"/>
    <w:rsid w:val="00FF0CB8"/>
    <w:rsid w:val="00FF4DBB"/>
    <w:rsid w:val="00FF778E"/>
    <w:rsid w:val="00FF7C11"/>
    <w:rsid w:val="016114B6"/>
    <w:rsid w:val="01921B93"/>
    <w:rsid w:val="019E0671"/>
    <w:rsid w:val="02453B36"/>
    <w:rsid w:val="02F95B95"/>
    <w:rsid w:val="032E3F40"/>
    <w:rsid w:val="033C0B9D"/>
    <w:rsid w:val="03A63378"/>
    <w:rsid w:val="048A02EA"/>
    <w:rsid w:val="048A4E2B"/>
    <w:rsid w:val="04C75474"/>
    <w:rsid w:val="04F32812"/>
    <w:rsid w:val="05500D56"/>
    <w:rsid w:val="05632BA1"/>
    <w:rsid w:val="05FC1B5A"/>
    <w:rsid w:val="060C4C8A"/>
    <w:rsid w:val="06F9640B"/>
    <w:rsid w:val="07130159"/>
    <w:rsid w:val="073329EE"/>
    <w:rsid w:val="078E261D"/>
    <w:rsid w:val="07A524A8"/>
    <w:rsid w:val="07CB325C"/>
    <w:rsid w:val="07D36C8F"/>
    <w:rsid w:val="07DA40CF"/>
    <w:rsid w:val="07FE0394"/>
    <w:rsid w:val="080A4DA2"/>
    <w:rsid w:val="080E7F63"/>
    <w:rsid w:val="081108CF"/>
    <w:rsid w:val="08167EB8"/>
    <w:rsid w:val="082C459B"/>
    <w:rsid w:val="083E292E"/>
    <w:rsid w:val="08910A83"/>
    <w:rsid w:val="08CE36C0"/>
    <w:rsid w:val="08D319E4"/>
    <w:rsid w:val="09311AC7"/>
    <w:rsid w:val="09576A27"/>
    <w:rsid w:val="098E4358"/>
    <w:rsid w:val="0AA83EB8"/>
    <w:rsid w:val="0AF45E57"/>
    <w:rsid w:val="0B2718B6"/>
    <w:rsid w:val="0B300E71"/>
    <w:rsid w:val="0B5F6ED6"/>
    <w:rsid w:val="0B665BBA"/>
    <w:rsid w:val="0BD3120E"/>
    <w:rsid w:val="0BF54E08"/>
    <w:rsid w:val="0C2A400E"/>
    <w:rsid w:val="0C2D24AE"/>
    <w:rsid w:val="0C870136"/>
    <w:rsid w:val="0C8A5399"/>
    <w:rsid w:val="0C8F5CEC"/>
    <w:rsid w:val="0CA77213"/>
    <w:rsid w:val="0CDE175E"/>
    <w:rsid w:val="0D377F23"/>
    <w:rsid w:val="0D9A2FB1"/>
    <w:rsid w:val="0E3D16CA"/>
    <w:rsid w:val="0E417E24"/>
    <w:rsid w:val="0E5B3425"/>
    <w:rsid w:val="0F3C4F8B"/>
    <w:rsid w:val="0F5445E7"/>
    <w:rsid w:val="0F58331E"/>
    <w:rsid w:val="0F75645A"/>
    <w:rsid w:val="0FB4257D"/>
    <w:rsid w:val="0FB601C4"/>
    <w:rsid w:val="0FE25427"/>
    <w:rsid w:val="0FF05900"/>
    <w:rsid w:val="0FF37C35"/>
    <w:rsid w:val="101B1E7D"/>
    <w:rsid w:val="1045075A"/>
    <w:rsid w:val="107015C0"/>
    <w:rsid w:val="108B203E"/>
    <w:rsid w:val="1099727B"/>
    <w:rsid w:val="10B435E5"/>
    <w:rsid w:val="10C87658"/>
    <w:rsid w:val="11257A58"/>
    <w:rsid w:val="113A7741"/>
    <w:rsid w:val="115938F9"/>
    <w:rsid w:val="118255D9"/>
    <w:rsid w:val="11BD2AB5"/>
    <w:rsid w:val="1203696B"/>
    <w:rsid w:val="12122003"/>
    <w:rsid w:val="12494035"/>
    <w:rsid w:val="127207D9"/>
    <w:rsid w:val="12785B76"/>
    <w:rsid w:val="128132D5"/>
    <w:rsid w:val="12EB6776"/>
    <w:rsid w:val="12FB7113"/>
    <w:rsid w:val="13206DFC"/>
    <w:rsid w:val="13223C0A"/>
    <w:rsid w:val="13261A9E"/>
    <w:rsid w:val="139A4DEA"/>
    <w:rsid w:val="13E24C62"/>
    <w:rsid w:val="145A7247"/>
    <w:rsid w:val="146E2A0C"/>
    <w:rsid w:val="148A4661"/>
    <w:rsid w:val="14B36BF0"/>
    <w:rsid w:val="157D757A"/>
    <w:rsid w:val="15A94974"/>
    <w:rsid w:val="15A9513E"/>
    <w:rsid w:val="162C065F"/>
    <w:rsid w:val="16697418"/>
    <w:rsid w:val="167C692B"/>
    <w:rsid w:val="16923950"/>
    <w:rsid w:val="169B77CD"/>
    <w:rsid w:val="16AB5F23"/>
    <w:rsid w:val="16C45A1D"/>
    <w:rsid w:val="16CB205F"/>
    <w:rsid w:val="17063EDE"/>
    <w:rsid w:val="170C508F"/>
    <w:rsid w:val="17B17564"/>
    <w:rsid w:val="17D35140"/>
    <w:rsid w:val="18086A56"/>
    <w:rsid w:val="18A64FC8"/>
    <w:rsid w:val="190A3118"/>
    <w:rsid w:val="1920639F"/>
    <w:rsid w:val="19321DCD"/>
    <w:rsid w:val="19454235"/>
    <w:rsid w:val="194E42A1"/>
    <w:rsid w:val="1962580F"/>
    <w:rsid w:val="19777D5E"/>
    <w:rsid w:val="19AF5FC3"/>
    <w:rsid w:val="19BD2576"/>
    <w:rsid w:val="19E377FA"/>
    <w:rsid w:val="1A3B2792"/>
    <w:rsid w:val="1A41577A"/>
    <w:rsid w:val="1A6F15B8"/>
    <w:rsid w:val="1A894A91"/>
    <w:rsid w:val="1AD44A9B"/>
    <w:rsid w:val="1AD91FBE"/>
    <w:rsid w:val="1AFE5BC1"/>
    <w:rsid w:val="1B0D39CF"/>
    <w:rsid w:val="1B2961BE"/>
    <w:rsid w:val="1B403FB8"/>
    <w:rsid w:val="1B4A3391"/>
    <w:rsid w:val="1B4E1DCB"/>
    <w:rsid w:val="1BE92E4B"/>
    <w:rsid w:val="1C052ADE"/>
    <w:rsid w:val="1C2B4C60"/>
    <w:rsid w:val="1C3469F3"/>
    <w:rsid w:val="1C4633F7"/>
    <w:rsid w:val="1CB1655B"/>
    <w:rsid w:val="1CC45CC1"/>
    <w:rsid w:val="1CCE4C71"/>
    <w:rsid w:val="1D3C7412"/>
    <w:rsid w:val="1DBD68BC"/>
    <w:rsid w:val="1DCA2B66"/>
    <w:rsid w:val="1E09660C"/>
    <w:rsid w:val="1EA0547F"/>
    <w:rsid w:val="1EA738A0"/>
    <w:rsid w:val="1EEA2298"/>
    <w:rsid w:val="1F050E96"/>
    <w:rsid w:val="1F107889"/>
    <w:rsid w:val="1F1560A7"/>
    <w:rsid w:val="1F390250"/>
    <w:rsid w:val="1FEE7881"/>
    <w:rsid w:val="204F187B"/>
    <w:rsid w:val="20620C58"/>
    <w:rsid w:val="20A44D03"/>
    <w:rsid w:val="20E52009"/>
    <w:rsid w:val="212E3349"/>
    <w:rsid w:val="21414853"/>
    <w:rsid w:val="21A05736"/>
    <w:rsid w:val="21B07424"/>
    <w:rsid w:val="21DA229D"/>
    <w:rsid w:val="21FE2490"/>
    <w:rsid w:val="22313FA7"/>
    <w:rsid w:val="226B580B"/>
    <w:rsid w:val="23714CB8"/>
    <w:rsid w:val="2426142D"/>
    <w:rsid w:val="24A65804"/>
    <w:rsid w:val="24D72B7B"/>
    <w:rsid w:val="25940B48"/>
    <w:rsid w:val="25A03D53"/>
    <w:rsid w:val="26297B05"/>
    <w:rsid w:val="263605E6"/>
    <w:rsid w:val="2665614C"/>
    <w:rsid w:val="267A1616"/>
    <w:rsid w:val="26976A79"/>
    <w:rsid w:val="26A86449"/>
    <w:rsid w:val="275F5221"/>
    <w:rsid w:val="2762462A"/>
    <w:rsid w:val="27B847F0"/>
    <w:rsid w:val="27C67965"/>
    <w:rsid w:val="28164B0B"/>
    <w:rsid w:val="282855B5"/>
    <w:rsid w:val="28401ED8"/>
    <w:rsid w:val="284F6898"/>
    <w:rsid w:val="28502C65"/>
    <w:rsid w:val="285F2E4B"/>
    <w:rsid w:val="28782A8F"/>
    <w:rsid w:val="28BE2D21"/>
    <w:rsid w:val="28FA69C3"/>
    <w:rsid w:val="29733599"/>
    <w:rsid w:val="2980560D"/>
    <w:rsid w:val="29B52C70"/>
    <w:rsid w:val="29BA0760"/>
    <w:rsid w:val="29F1679F"/>
    <w:rsid w:val="2A416401"/>
    <w:rsid w:val="2A466002"/>
    <w:rsid w:val="2A5C68CB"/>
    <w:rsid w:val="2A9A54E8"/>
    <w:rsid w:val="2ACA44B5"/>
    <w:rsid w:val="2ACF48C9"/>
    <w:rsid w:val="2AE0671B"/>
    <w:rsid w:val="2AE65214"/>
    <w:rsid w:val="2B1A5399"/>
    <w:rsid w:val="2B607CC2"/>
    <w:rsid w:val="2B9D5741"/>
    <w:rsid w:val="2BC272A1"/>
    <w:rsid w:val="2C0C03FD"/>
    <w:rsid w:val="2C3B5F8C"/>
    <w:rsid w:val="2C504B43"/>
    <w:rsid w:val="2C8A5F55"/>
    <w:rsid w:val="2CB00A2F"/>
    <w:rsid w:val="2CBF7921"/>
    <w:rsid w:val="2CD306E8"/>
    <w:rsid w:val="2CD82DF1"/>
    <w:rsid w:val="2D3977F7"/>
    <w:rsid w:val="2DC265F5"/>
    <w:rsid w:val="2DCB2181"/>
    <w:rsid w:val="2DE0588C"/>
    <w:rsid w:val="2DF433F8"/>
    <w:rsid w:val="2E045746"/>
    <w:rsid w:val="2E1E78A1"/>
    <w:rsid w:val="2E336833"/>
    <w:rsid w:val="2E377629"/>
    <w:rsid w:val="2E4643E9"/>
    <w:rsid w:val="2E562CC9"/>
    <w:rsid w:val="2E610084"/>
    <w:rsid w:val="2E800393"/>
    <w:rsid w:val="2EE24EFB"/>
    <w:rsid w:val="2F114503"/>
    <w:rsid w:val="2F4C66D9"/>
    <w:rsid w:val="2F557BAB"/>
    <w:rsid w:val="2FE8379B"/>
    <w:rsid w:val="3035064B"/>
    <w:rsid w:val="30B837B0"/>
    <w:rsid w:val="31567DBF"/>
    <w:rsid w:val="31C02E65"/>
    <w:rsid w:val="31DC0447"/>
    <w:rsid w:val="31F10BF0"/>
    <w:rsid w:val="3218525E"/>
    <w:rsid w:val="32766B2B"/>
    <w:rsid w:val="32A6721A"/>
    <w:rsid w:val="32B574F9"/>
    <w:rsid w:val="334E14B2"/>
    <w:rsid w:val="33621430"/>
    <w:rsid w:val="3464241C"/>
    <w:rsid w:val="352F5192"/>
    <w:rsid w:val="355313AC"/>
    <w:rsid w:val="35613F8C"/>
    <w:rsid w:val="35785268"/>
    <w:rsid w:val="35ED0C1F"/>
    <w:rsid w:val="363F63DB"/>
    <w:rsid w:val="368155A3"/>
    <w:rsid w:val="369C7C08"/>
    <w:rsid w:val="373A5F1D"/>
    <w:rsid w:val="374456F2"/>
    <w:rsid w:val="37760EC6"/>
    <w:rsid w:val="377B7DD2"/>
    <w:rsid w:val="37F707DC"/>
    <w:rsid w:val="38F01668"/>
    <w:rsid w:val="390C2C36"/>
    <w:rsid w:val="3929508D"/>
    <w:rsid w:val="393A2ED3"/>
    <w:rsid w:val="3948734F"/>
    <w:rsid w:val="39500987"/>
    <w:rsid w:val="396814E9"/>
    <w:rsid w:val="3A464EEC"/>
    <w:rsid w:val="3AA84E2E"/>
    <w:rsid w:val="3AC65553"/>
    <w:rsid w:val="3AC8279C"/>
    <w:rsid w:val="3AD13DDA"/>
    <w:rsid w:val="3AD77528"/>
    <w:rsid w:val="3B193F52"/>
    <w:rsid w:val="3B6B017F"/>
    <w:rsid w:val="3B6F4ADA"/>
    <w:rsid w:val="3B6F7268"/>
    <w:rsid w:val="3B8F7744"/>
    <w:rsid w:val="3BF26F23"/>
    <w:rsid w:val="3C7324C0"/>
    <w:rsid w:val="3CBA0740"/>
    <w:rsid w:val="3D1C3898"/>
    <w:rsid w:val="3D6D1E31"/>
    <w:rsid w:val="3DBC565D"/>
    <w:rsid w:val="3DF14C2B"/>
    <w:rsid w:val="3E0D584C"/>
    <w:rsid w:val="3E203E82"/>
    <w:rsid w:val="3E7A09C5"/>
    <w:rsid w:val="3E8C7418"/>
    <w:rsid w:val="3EB32C45"/>
    <w:rsid w:val="3EF336A1"/>
    <w:rsid w:val="3F013754"/>
    <w:rsid w:val="3F1679C6"/>
    <w:rsid w:val="3F4340D3"/>
    <w:rsid w:val="3F661FD3"/>
    <w:rsid w:val="3F70743B"/>
    <w:rsid w:val="3F754532"/>
    <w:rsid w:val="3F77762D"/>
    <w:rsid w:val="3FB268F7"/>
    <w:rsid w:val="40647781"/>
    <w:rsid w:val="40BA327F"/>
    <w:rsid w:val="40EB4269"/>
    <w:rsid w:val="414C30E1"/>
    <w:rsid w:val="41530062"/>
    <w:rsid w:val="415A5B5E"/>
    <w:rsid w:val="41CD34C4"/>
    <w:rsid w:val="41EB74EC"/>
    <w:rsid w:val="420D3831"/>
    <w:rsid w:val="42B1722D"/>
    <w:rsid w:val="42D13BB2"/>
    <w:rsid w:val="42F44EE4"/>
    <w:rsid w:val="433E5B44"/>
    <w:rsid w:val="43CB1229"/>
    <w:rsid w:val="442D2D3A"/>
    <w:rsid w:val="44602DE2"/>
    <w:rsid w:val="44710DAA"/>
    <w:rsid w:val="44B44155"/>
    <w:rsid w:val="44BB014F"/>
    <w:rsid w:val="46374EE6"/>
    <w:rsid w:val="465038DE"/>
    <w:rsid w:val="46662F34"/>
    <w:rsid w:val="46770C49"/>
    <w:rsid w:val="467769C0"/>
    <w:rsid w:val="46AD0AAC"/>
    <w:rsid w:val="46BC6875"/>
    <w:rsid w:val="46CC7D36"/>
    <w:rsid w:val="470A3039"/>
    <w:rsid w:val="47475FDF"/>
    <w:rsid w:val="476A0FF6"/>
    <w:rsid w:val="47814ED3"/>
    <w:rsid w:val="47896267"/>
    <w:rsid w:val="47A45B2A"/>
    <w:rsid w:val="47D45CBC"/>
    <w:rsid w:val="48D14CC2"/>
    <w:rsid w:val="49890DD3"/>
    <w:rsid w:val="49A27790"/>
    <w:rsid w:val="4AC27810"/>
    <w:rsid w:val="4AF731DC"/>
    <w:rsid w:val="4B020945"/>
    <w:rsid w:val="4B7322CE"/>
    <w:rsid w:val="4B9B245E"/>
    <w:rsid w:val="4C137A3A"/>
    <w:rsid w:val="4C4F2ADC"/>
    <w:rsid w:val="4CB40EA9"/>
    <w:rsid w:val="4CB94F9A"/>
    <w:rsid w:val="4D326BE7"/>
    <w:rsid w:val="4D4A085A"/>
    <w:rsid w:val="4D637BA0"/>
    <w:rsid w:val="4E6019DC"/>
    <w:rsid w:val="4E622288"/>
    <w:rsid w:val="4E6F5590"/>
    <w:rsid w:val="4E7A4885"/>
    <w:rsid w:val="4E84344B"/>
    <w:rsid w:val="4E931A79"/>
    <w:rsid w:val="4E9560C7"/>
    <w:rsid w:val="4EB975D3"/>
    <w:rsid w:val="4F0F584C"/>
    <w:rsid w:val="4F7C5576"/>
    <w:rsid w:val="4FA072C3"/>
    <w:rsid w:val="4FBC6E26"/>
    <w:rsid w:val="4FEF23B4"/>
    <w:rsid w:val="50212046"/>
    <w:rsid w:val="5024095A"/>
    <w:rsid w:val="503C4885"/>
    <w:rsid w:val="508F35AE"/>
    <w:rsid w:val="50A96108"/>
    <w:rsid w:val="50EF00B3"/>
    <w:rsid w:val="50F138EA"/>
    <w:rsid w:val="50F43C54"/>
    <w:rsid w:val="50F56E69"/>
    <w:rsid w:val="50F96923"/>
    <w:rsid w:val="510A2954"/>
    <w:rsid w:val="51230BC0"/>
    <w:rsid w:val="5126098E"/>
    <w:rsid w:val="51330A89"/>
    <w:rsid w:val="517E32E1"/>
    <w:rsid w:val="519B2D61"/>
    <w:rsid w:val="51A81127"/>
    <w:rsid w:val="51C16BF5"/>
    <w:rsid w:val="51C5331F"/>
    <w:rsid w:val="51F32DD4"/>
    <w:rsid w:val="52143643"/>
    <w:rsid w:val="523241BF"/>
    <w:rsid w:val="526B3A94"/>
    <w:rsid w:val="526D6AFA"/>
    <w:rsid w:val="53052115"/>
    <w:rsid w:val="53096A7D"/>
    <w:rsid w:val="530B00B2"/>
    <w:rsid w:val="533646A2"/>
    <w:rsid w:val="5372339B"/>
    <w:rsid w:val="53824FD6"/>
    <w:rsid w:val="53C355EE"/>
    <w:rsid w:val="54042776"/>
    <w:rsid w:val="541E7A87"/>
    <w:rsid w:val="544B2380"/>
    <w:rsid w:val="544E758E"/>
    <w:rsid w:val="54712D44"/>
    <w:rsid w:val="54834510"/>
    <w:rsid w:val="54DE4A48"/>
    <w:rsid w:val="55234847"/>
    <w:rsid w:val="55902FA7"/>
    <w:rsid w:val="55A4482B"/>
    <w:rsid w:val="55CA0838"/>
    <w:rsid w:val="55E87B65"/>
    <w:rsid w:val="55E96144"/>
    <w:rsid w:val="56144583"/>
    <w:rsid w:val="562A6B96"/>
    <w:rsid w:val="56384F77"/>
    <w:rsid w:val="56632031"/>
    <w:rsid w:val="56C50EF5"/>
    <w:rsid w:val="56DB6521"/>
    <w:rsid w:val="56E90DBF"/>
    <w:rsid w:val="57232D49"/>
    <w:rsid w:val="577B45B5"/>
    <w:rsid w:val="577E0630"/>
    <w:rsid w:val="57942990"/>
    <w:rsid w:val="57F27E7D"/>
    <w:rsid w:val="57F30D37"/>
    <w:rsid w:val="57F414EB"/>
    <w:rsid w:val="57F60350"/>
    <w:rsid w:val="58011974"/>
    <w:rsid w:val="5804785D"/>
    <w:rsid w:val="58071943"/>
    <w:rsid w:val="58157CAA"/>
    <w:rsid w:val="5897590E"/>
    <w:rsid w:val="58A57B68"/>
    <w:rsid w:val="58D113E6"/>
    <w:rsid w:val="59091884"/>
    <w:rsid w:val="596040C2"/>
    <w:rsid w:val="59B80DF8"/>
    <w:rsid w:val="59E50B53"/>
    <w:rsid w:val="5A1677F7"/>
    <w:rsid w:val="5A3C18AB"/>
    <w:rsid w:val="5A5C65FE"/>
    <w:rsid w:val="5A742AF8"/>
    <w:rsid w:val="5A7F3E91"/>
    <w:rsid w:val="5A83514A"/>
    <w:rsid w:val="5A912969"/>
    <w:rsid w:val="5ADC4128"/>
    <w:rsid w:val="5B17672F"/>
    <w:rsid w:val="5B6A318D"/>
    <w:rsid w:val="5C2C1E87"/>
    <w:rsid w:val="5C4E669F"/>
    <w:rsid w:val="5CA35C35"/>
    <w:rsid w:val="5D1D4818"/>
    <w:rsid w:val="5D244413"/>
    <w:rsid w:val="5D436BEE"/>
    <w:rsid w:val="5D864D59"/>
    <w:rsid w:val="5DAF4F6D"/>
    <w:rsid w:val="5DCE6CA3"/>
    <w:rsid w:val="5DFE29AC"/>
    <w:rsid w:val="5EA87997"/>
    <w:rsid w:val="5EAF1141"/>
    <w:rsid w:val="5ED15355"/>
    <w:rsid w:val="5F0F67DD"/>
    <w:rsid w:val="5F6257C3"/>
    <w:rsid w:val="5FA56AC4"/>
    <w:rsid w:val="5FE64B04"/>
    <w:rsid w:val="60260E55"/>
    <w:rsid w:val="60434E35"/>
    <w:rsid w:val="60C032EE"/>
    <w:rsid w:val="60F67D0A"/>
    <w:rsid w:val="612406F2"/>
    <w:rsid w:val="612D1237"/>
    <w:rsid w:val="61426D20"/>
    <w:rsid w:val="61721FB5"/>
    <w:rsid w:val="61986F31"/>
    <w:rsid w:val="62431E45"/>
    <w:rsid w:val="6283346F"/>
    <w:rsid w:val="62A41122"/>
    <w:rsid w:val="62B118AE"/>
    <w:rsid w:val="62DD5928"/>
    <w:rsid w:val="631820A4"/>
    <w:rsid w:val="631C6E20"/>
    <w:rsid w:val="633C7EAB"/>
    <w:rsid w:val="63452C51"/>
    <w:rsid w:val="63CF4662"/>
    <w:rsid w:val="63D71C44"/>
    <w:rsid w:val="642D7887"/>
    <w:rsid w:val="64411503"/>
    <w:rsid w:val="645E0114"/>
    <w:rsid w:val="648E5D52"/>
    <w:rsid w:val="64C02090"/>
    <w:rsid w:val="64C432B7"/>
    <w:rsid w:val="6507272A"/>
    <w:rsid w:val="65361203"/>
    <w:rsid w:val="65547A8D"/>
    <w:rsid w:val="659C5E9A"/>
    <w:rsid w:val="659D2079"/>
    <w:rsid w:val="65A17E1E"/>
    <w:rsid w:val="660A5D67"/>
    <w:rsid w:val="66393B27"/>
    <w:rsid w:val="663B4AFE"/>
    <w:rsid w:val="66630316"/>
    <w:rsid w:val="666E280B"/>
    <w:rsid w:val="66705B6A"/>
    <w:rsid w:val="66DB7F88"/>
    <w:rsid w:val="66E90256"/>
    <w:rsid w:val="671132BF"/>
    <w:rsid w:val="672265E6"/>
    <w:rsid w:val="673E7A29"/>
    <w:rsid w:val="67464332"/>
    <w:rsid w:val="677F572B"/>
    <w:rsid w:val="67C8635D"/>
    <w:rsid w:val="680A003B"/>
    <w:rsid w:val="689B6C24"/>
    <w:rsid w:val="68EE235A"/>
    <w:rsid w:val="690C6899"/>
    <w:rsid w:val="693F1F7A"/>
    <w:rsid w:val="69D12246"/>
    <w:rsid w:val="69D65888"/>
    <w:rsid w:val="6A7035FE"/>
    <w:rsid w:val="6A9A6B29"/>
    <w:rsid w:val="6B122719"/>
    <w:rsid w:val="6B39680D"/>
    <w:rsid w:val="6B656435"/>
    <w:rsid w:val="6BC70B2E"/>
    <w:rsid w:val="6BF67AD1"/>
    <w:rsid w:val="6C0A17D3"/>
    <w:rsid w:val="6C246290"/>
    <w:rsid w:val="6C690C6C"/>
    <w:rsid w:val="6C8C7467"/>
    <w:rsid w:val="6CA9064C"/>
    <w:rsid w:val="6CAE171F"/>
    <w:rsid w:val="6D187660"/>
    <w:rsid w:val="6DAA44EC"/>
    <w:rsid w:val="6DCB4C8E"/>
    <w:rsid w:val="6DDA2D88"/>
    <w:rsid w:val="6DDA610C"/>
    <w:rsid w:val="6DFC4306"/>
    <w:rsid w:val="6E380118"/>
    <w:rsid w:val="6E5E243F"/>
    <w:rsid w:val="6E646116"/>
    <w:rsid w:val="6E654505"/>
    <w:rsid w:val="6E71566B"/>
    <w:rsid w:val="6E9C6F63"/>
    <w:rsid w:val="6EF90142"/>
    <w:rsid w:val="6F2E1702"/>
    <w:rsid w:val="6F381512"/>
    <w:rsid w:val="6F8A3ADD"/>
    <w:rsid w:val="70304C46"/>
    <w:rsid w:val="70325E7A"/>
    <w:rsid w:val="70770423"/>
    <w:rsid w:val="70AA6ADA"/>
    <w:rsid w:val="70AF3697"/>
    <w:rsid w:val="71207195"/>
    <w:rsid w:val="713B7D75"/>
    <w:rsid w:val="71950DFC"/>
    <w:rsid w:val="71B20398"/>
    <w:rsid w:val="71B2472C"/>
    <w:rsid w:val="71E55341"/>
    <w:rsid w:val="71F454A2"/>
    <w:rsid w:val="723536BF"/>
    <w:rsid w:val="72597050"/>
    <w:rsid w:val="728A2B55"/>
    <w:rsid w:val="72A605AA"/>
    <w:rsid w:val="72B334A3"/>
    <w:rsid w:val="72B50443"/>
    <w:rsid w:val="73507564"/>
    <w:rsid w:val="735B5D26"/>
    <w:rsid w:val="73945381"/>
    <w:rsid w:val="73BB4756"/>
    <w:rsid w:val="742E6280"/>
    <w:rsid w:val="74672445"/>
    <w:rsid w:val="749E6A03"/>
    <w:rsid w:val="74D108DB"/>
    <w:rsid w:val="75184A48"/>
    <w:rsid w:val="75282219"/>
    <w:rsid w:val="7537269E"/>
    <w:rsid w:val="759041A1"/>
    <w:rsid w:val="75B71D72"/>
    <w:rsid w:val="75F84C36"/>
    <w:rsid w:val="763C7763"/>
    <w:rsid w:val="764C3749"/>
    <w:rsid w:val="764C7D9B"/>
    <w:rsid w:val="765873C9"/>
    <w:rsid w:val="769D46E5"/>
    <w:rsid w:val="76BD4161"/>
    <w:rsid w:val="771664FE"/>
    <w:rsid w:val="774C159E"/>
    <w:rsid w:val="7755031A"/>
    <w:rsid w:val="7760101C"/>
    <w:rsid w:val="77742BE4"/>
    <w:rsid w:val="77866DBF"/>
    <w:rsid w:val="77A83AFE"/>
    <w:rsid w:val="78246A03"/>
    <w:rsid w:val="7844720C"/>
    <w:rsid w:val="784B3DCE"/>
    <w:rsid w:val="78763748"/>
    <w:rsid w:val="79043B03"/>
    <w:rsid w:val="791B2B09"/>
    <w:rsid w:val="794A2A7A"/>
    <w:rsid w:val="79516B73"/>
    <w:rsid w:val="796534A2"/>
    <w:rsid w:val="798A7635"/>
    <w:rsid w:val="79D97FCA"/>
    <w:rsid w:val="79DA3F78"/>
    <w:rsid w:val="7A254685"/>
    <w:rsid w:val="7A2E763F"/>
    <w:rsid w:val="7A370548"/>
    <w:rsid w:val="7A920CFA"/>
    <w:rsid w:val="7AB26687"/>
    <w:rsid w:val="7ACB2705"/>
    <w:rsid w:val="7ACE1D40"/>
    <w:rsid w:val="7AE40579"/>
    <w:rsid w:val="7AF52E2A"/>
    <w:rsid w:val="7B0867DC"/>
    <w:rsid w:val="7B6D59A5"/>
    <w:rsid w:val="7B7038EC"/>
    <w:rsid w:val="7BA22806"/>
    <w:rsid w:val="7BA670B6"/>
    <w:rsid w:val="7BBB58C5"/>
    <w:rsid w:val="7BC678BE"/>
    <w:rsid w:val="7BCD24C9"/>
    <w:rsid w:val="7BF842E3"/>
    <w:rsid w:val="7C36675E"/>
    <w:rsid w:val="7C765E05"/>
    <w:rsid w:val="7CA97108"/>
    <w:rsid w:val="7CB77732"/>
    <w:rsid w:val="7CBC0739"/>
    <w:rsid w:val="7CD87315"/>
    <w:rsid w:val="7D0447C4"/>
    <w:rsid w:val="7D860BC7"/>
    <w:rsid w:val="7D8D7332"/>
    <w:rsid w:val="7DE96897"/>
    <w:rsid w:val="7E101EBB"/>
    <w:rsid w:val="7E1D0DB5"/>
    <w:rsid w:val="7E2038A8"/>
    <w:rsid w:val="7E285EFC"/>
    <w:rsid w:val="7E350B7D"/>
    <w:rsid w:val="7E534A62"/>
    <w:rsid w:val="7E563AA1"/>
    <w:rsid w:val="7E911C6F"/>
    <w:rsid w:val="7EE95982"/>
    <w:rsid w:val="7F1D5F2C"/>
    <w:rsid w:val="7F7D098F"/>
    <w:rsid w:val="7FCB7E43"/>
    <w:rsid w:val="7FE71B00"/>
    <w:rsid w:val="7FF74B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hint="eastAsia" w:ascii="Arial Unicode MS" w:hAnsi="Arial Unicode MS" w:eastAsia="Times New Roman" w:cs="Arial Unicode MS"/>
      <w:color w:val="000000"/>
      <w:sz w:val="24"/>
      <w:szCs w:val="24"/>
      <w:u w:color="000000"/>
      <w:lang w:val="en-US" w:eastAsia="zh-CN" w:bidi="ar-SA"/>
    </w:rPr>
  </w:style>
  <w:style w:type="paragraph" w:styleId="2">
    <w:name w:val="heading 1"/>
    <w:basedOn w:val="1"/>
    <w:next w:val="1"/>
    <w:link w:val="31"/>
    <w:qFormat/>
    <w:uiPriority w:val="9"/>
    <w:pPr>
      <w:spacing w:before="100" w:beforeAutospacing="1" w:after="100" w:afterAutospacing="1"/>
      <w:outlineLvl w:val="0"/>
    </w:pPr>
    <w:rPr>
      <w:rFonts w:hint="default" w:ascii="宋体" w:hAnsi="宋体" w:eastAsia="宋体" w:cs="宋体"/>
      <w:b/>
      <w:bCs/>
      <w:color w:val="auto"/>
      <w:kern w:val="36"/>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9"/>
    <w:semiHidden/>
    <w:unhideWhenUsed/>
    <w:qFormat/>
    <w:uiPriority w:val="99"/>
  </w:style>
  <w:style w:type="paragraph" w:styleId="4">
    <w:name w:val="Balloon Text"/>
    <w:basedOn w:val="1"/>
    <w:link w:val="28"/>
    <w:semiHidden/>
    <w:unhideWhenUsed/>
    <w:qFormat/>
    <w:uiPriority w:val="99"/>
    <w:rPr>
      <w:sz w:val="18"/>
      <w:szCs w:val="18"/>
    </w:rPr>
  </w:style>
  <w:style w:type="paragraph" w:styleId="5">
    <w:name w:val="footer"/>
    <w:qFormat/>
    <w:uiPriority w:val="0"/>
    <w:pPr>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6">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qFormat/>
    <w:uiPriority w:val="99"/>
    <w:pPr>
      <w:spacing w:before="100" w:after="100"/>
    </w:pPr>
    <w:rPr>
      <w:rFonts w:ascii="宋体" w:hAnsi="宋体" w:eastAsia="宋体" w:cs="宋体"/>
      <w:color w:val="000000"/>
      <w:sz w:val="24"/>
      <w:szCs w:val="24"/>
      <w:u w:color="000000"/>
      <w:lang w:val="en-US" w:eastAsia="zh-CN" w:bidi="ar-SA"/>
    </w:rPr>
  </w:style>
  <w:style w:type="paragraph" w:styleId="8">
    <w:name w:val="annotation subject"/>
    <w:basedOn w:val="3"/>
    <w:next w:val="3"/>
    <w:link w:val="30"/>
    <w:semiHidden/>
    <w:unhideWhenUsed/>
    <w:qFormat/>
    <w:uiPriority w:val="99"/>
    <w:rPr>
      <w:b/>
      <w:bCs/>
    </w:r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style>
  <w:style w:type="character" w:styleId="14">
    <w:name w:val="Hyperlink"/>
    <w:qFormat/>
    <w:uiPriority w:val="0"/>
    <w:rPr>
      <w:u w:val="single"/>
    </w:rPr>
  </w:style>
  <w:style w:type="character" w:styleId="15">
    <w:name w:val="annotation reference"/>
    <w:basedOn w:val="10"/>
    <w:semiHidden/>
    <w:unhideWhenUsed/>
    <w:qFormat/>
    <w:uiPriority w:val="99"/>
    <w:rPr>
      <w:sz w:val="21"/>
      <w:szCs w:val="21"/>
    </w:rPr>
  </w:style>
  <w:style w:type="character" w:styleId="16">
    <w:name w:val="HTML Cite"/>
    <w:basedOn w:val="10"/>
    <w:semiHidden/>
    <w:unhideWhenUsed/>
    <w:qFormat/>
    <w:uiPriority w:val="99"/>
  </w:style>
  <w:style w:type="table" w:customStyle="1" w:styleId="17">
    <w:name w:val="Table Normal"/>
    <w:qFormat/>
    <w:uiPriority w:val="0"/>
    <w:tblPr>
      <w:tblLayout w:type="fixed"/>
      <w:tblCellMar>
        <w:top w:w="0" w:type="dxa"/>
        <w:left w:w="0" w:type="dxa"/>
        <w:bottom w:w="0" w:type="dxa"/>
        <w:right w:w="0" w:type="dxa"/>
      </w:tblCellMar>
    </w:tblPr>
  </w:style>
  <w:style w:type="paragraph" w:customStyle="1" w:styleId="18">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9">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20">
    <w:name w:val="正文 B"/>
    <w:qFormat/>
    <w:uiPriority w:val="0"/>
    <w:rPr>
      <w:rFonts w:ascii="Helvetica Neue" w:hAnsi="Helvetica Neue" w:eastAsia="Helvetica Neue" w:cs="Helvetica Neue"/>
      <w:color w:val="000000"/>
      <w:sz w:val="22"/>
      <w:szCs w:val="22"/>
      <w:u w:color="000000"/>
      <w:lang w:val="en-US" w:eastAsia="zh-CN" w:bidi="ar-SA"/>
    </w:rPr>
  </w:style>
  <w:style w:type="character" w:customStyle="1" w:styleId="21">
    <w:name w:val="页眉 Char"/>
    <w:basedOn w:val="10"/>
    <w:link w:val="6"/>
    <w:semiHidden/>
    <w:qFormat/>
    <w:uiPriority w:val="99"/>
    <w:rPr>
      <w:rFonts w:ascii="Arial Unicode MS" w:hAnsi="Arial Unicode MS" w:eastAsia="Times New Roman" w:cs="Arial Unicode MS"/>
      <w:color w:val="000000"/>
      <w:sz w:val="18"/>
      <w:szCs w:val="18"/>
      <w:u w:color="000000"/>
    </w:rPr>
  </w:style>
  <w:style w:type="paragraph" w:styleId="22">
    <w:name w:val="List Paragraph"/>
    <w:basedOn w:val="1"/>
    <w:qFormat/>
    <w:uiPriority w:val="34"/>
    <w:pPr>
      <w:ind w:firstLine="420" w:firstLineChars="200"/>
    </w:pPr>
  </w:style>
  <w:style w:type="paragraph" w:customStyle="1" w:styleId="23">
    <w:name w:val="ng-isolate-scope"/>
    <w:basedOn w:val="1"/>
    <w:qFormat/>
    <w:uiPriority w:val="0"/>
    <w:pPr>
      <w:spacing w:before="100" w:beforeAutospacing="1" w:after="100" w:afterAutospacing="1"/>
    </w:pPr>
    <w:rPr>
      <w:rFonts w:hint="default" w:ascii="宋体" w:hAnsi="宋体" w:eastAsia="宋体" w:cs="宋体"/>
      <w:color w:val="auto"/>
    </w:rPr>
  </w:style>
  <w:style w:type="character" w:customStyle="1" w:styleId="24">
    <w:name w:val="text"/>
    <w:basedOn w:val="10"/>
    <w:qFormat/>
    <w:uiPriority w:val="0"/>
  </w:style>
  <w:style w:type="character" w:customStyle="1" w:styleId="25">
    <w:name w:val="apple-converted-space"/>
    <w:basedOn w:val="10"/>
    <w:qFormat/>
    <w:uiPriority w:val="0"/>
  </w:style>
  <w:style w:type="paragraph" w:styleId="26">
    <w:name w:val="No Spacing"/>
    <w:link w:val="27"/>
    <w:qFormat/>
    <w:uiPriority w:val="1"/>
    <w:rPr>
      <w:rFonts w:asciiTheme="minorHAnsi" w:hAnsiTheme="minorHAnsi" w:eastAsiaTheme="minorEastAsia" w:cstheme="minorBidi"/>
      <w:sz w:val="22"/>
      <w:szCs w:val="22"/>
      <w:lang w:val="en-US" w:eastAsia="zh-CN" w:bidi="ar-SA"/>
    </w:rPr>
  </w:style>
  <w:style w:type="character" w:customStyle="1" w:styleId="27">
    <w:name w:val="无间隔 Char"/>
    <w:basedOn w:val="10"/>
    <w:link w:val="26"/>
    <w:qFormat/>
    <w:uiPriority w:val="1"/>
    <w:rPr>
      <w:rFonts w:asciiTheme="minorHAnsi" w:hAnsiTheme="minorHAnsi" w:eastAsiaTheme="minorEastAsia" w:cstheme="minorBidi"/>
      <w:sz w:val="22"/>
      <w:szCs w:val="22"/>
    </w:rPr>
  </w:style>
  <w:style w:type="character" w:customStyle="1" w:styleId="28">
    <w:name w:val="批注框文本 Char"/>
    <w:basedOn w:val="10"/>
    <w:link w:val="4"/>
    <w:semiHidden/>
    <w:qFormat/>
    <w:uiPriority w:val="99"/>
    <w:rPr>
      <w:rFonts w:ascii="Arial Unicode MS" w:hAnsi="Arial Unicode MS" w:eastAsia="Times New Roman" w:cs="Arial Unicode MS"/>
      <w:color w:val="000000"/>
      <w:sz w:val="18"/>
      <w:szCs w:val="18"/>
      <w:u w:color="000000"/>
    </w:rPr>
  </w:style>
  <w:style w:type="character" w:customStyle="1" w:styleId="29">
    <w:name w:val="批注文字 Char"/>
    <w:basedOn w:val="10"/>
    <w:link w:val="3"/>
    <w:semiHidden/>
    <w:qFormat/>
    <w:uiPriority w:val="99"/>
    <w:rPr>
      <w:rFonts w:ascii="Arial Unicode MS" w:hAnsi="Arial Unicode MS" w:eastAsia="Times New Roman" w:cs="Arial Unicode MS"/>
      <w:color w:val="000000"/>
      <w:sz w:val="24"/>
      <w:szCs w:val="24"/>
      <w:u w:color="000000"/>
    </w:rPr>
  </w:style>
  <w:style w:type="character" w:customStyle="1" w:styleId="30">
    <w:name w:val="批注主题 Char"/>
    <w:basedOn w:val="29"/>
    <w:link w:val="8"/>
    <w:semiHidden/>
    <w:qFormat/>
    <w:uiPriority w:val="99"/>
    <w:rPr>
      <w:rFonts w:ascii="Arial Unicode MS" w:hAnsi="Arial Unicode MS" w:eastAsia="Times New Roman" w:cs="Arial Unicode MS"/>
      <w:b/>
      <w:bCs/>
      <w:color w:val="000000"/>
      <w:sz w:val="24"/>
      <w:szCs w:val="24"/>
      <w:u w:color="000000"/>
    </w:rPr>
  </w:style>
  <w:style w:type="character" w:customStyle="1" w:styleId="31">
    <w:name w:val="标题 1 Char"/>
    <w:basedOn w:val="10"/>
    <w:link w:val="2"/>
    <w:qFormat/>
    <w:uiPriority w:val="9"/>
    <w:rPr>
      <w:rFonts w:ascii="宋体" w:hAnsi="宋体" w:cs="宋体"/>
      <w:b/>
      <w:bCs/>
      <w:kern w:val="36"/>
      <w:sz w:val="48"/>
      <w:szCs w:val="48"/>
    </w:rPr>
  </w:style>
  <w:style w:type="paragraph" w:customStyle="1" w:styleId="32">
    <w:name w:val="修订1"/>
    <w:hidden/>
    <w:unhideWhenUsed/>
    <w:qFormat/>
    <w:uiPriority w:val="99"/>
    <w:rPr>
      <w:rFonts w:hint="eastAsia" w:ascii="Arial Unicode MS" w:hAnsi="Arial Unicode MS" w:eastAsia="Times New Roman" w:cs="Arial Unicode MS"/>
      <w:color w:val="000000"/>
      <w:sz w:val="24"/>
      <w:szCs w:val="24"/>
      <w:u w:color="000000"/>
      <w:lang w:val="en-US" w:eastAsia="zh-CN" w:bidi="ar-SA"/>
    </w:rPr>
  </w:style>
  <w:style w:type="paragraph" w:customStyle="1" w:styleId="33">
    <w:name w:val="修订2"/>
    <w:hidden/>
    <w:unhideWhenUsed/>
    <w:qFormat/>
    <w:uiPriority w:val="99"/>
    <w:rPr>
      <w:rFonts w:hint="eastAsia" w:ascii="Arial Unicode MS" w:hAnsi="Arial Unicode MS" w:eastAsia="Times New Roman" w:cs="Arial Unicode M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overPageProperties xmlns="http://schemas.microsoft.com/office/2006/coverPageProps">
  <PublishDate>2018-05-11T00:00:00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B6260A-3E05-48AE-AD74-3399C9D7E43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28</Pages>
  <Words>3828</Words>
  <Characters>21822</Characters>
  <Lines>181</Lines>
  <Paragraphs>51</Paragraphs>
  <TotalTime>14</TotalTime>
  <ScaleCrop>false</ScaleCrop>
  <LinksUpToDate>false</LinksUpToDate>
  <CharactersWithSpaces>25599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2018-06-10T10:41:00Z</dcterms:created>
  <dc:creator>邵慧峰</dc:creator>
  <cp:lastModifiedBy>桐</cp:lastModifiedBy>
  <cp:lastPrinted>2019-07-16T07:52:00Z</cp:lastPrinted>
  <dcterms:modified xsi:type="dcterms:W3CDTF">2019-08-06T02:21:10Z</dcterms:modified>
  <dc:title>《盘锦市文明行为促进条例（草案）》立法对照表</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