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B3" w:rsidRPr="002A7591" w:rsidRDefault="007F38B3" w:rsidP="005957B6">
      <w:pPr>
        <w:jc w:val="center"/>
        <w:rPr>
          <w:rFonts w:ascii="方正小标宋简体" w:eastAsia="方正小标宋简体" w:cs="Times New Roman"/>
          <w:sz w:val="36"/>
          <w:szCs w:val="36"/>
        </w:rPr>
      </w:pPr>
      <w:r w:rsidRPr="002A7591">
        <w:rPr>
          <w:rFonts w:ascii="方正小标宋简体" w:eastAsia="方正小标宋简体" w:cs="方正小标宋简体" w:hint="eastAsia"/>
          <w:sz w:val="36"/>
          <w:szCs w:val="36"/>
        </w:rPr>
        <w:t>关于盘锦北方沥青燃料有限公司</w:t>
      </w:r>
    </w:p>
    <w:p w:rsidR="007F38B3" w:rsidRPr="002A7591" w:rsidRDefault="007F38B3" w:rsidP="005957B6">
      <w:pPr>
        <w:jc w:val="center"/>
        <w:rPr>
          <w:rFonts w:ascii="方正小标宋简体" w:eastAsia="方正小标宋简体" w:cs="Times New Roman"/>
          <w:sz w:val="36"/>
          <w:szCs w:val="36"/>
        </w:rPr>
      </w:pPr>
      <w:r w:rsidRPr="002A7591">
        <w:rPr>
          <w:rFonts w:ascii="方正小标宋简体" w:eastAsia="方正小标宋简体" w:cs="方正小标宋简体"/>
          <w:sz w:val="36"/>
          <w:szCs w:val="36"/>
        </w:rPr>
        <w:t xml:space="preserve">7 </w:t>
      </w:r>
      <w:r w:rsidRPr="002A7591">
        <w:rPr>
          <w:rFonts w:ascii="方正小标宋简体" w:eastAsia="方正小标宋简体" w:cs="方正小标宋简体" w:hint="eastAsia"/>
          <w:sz w:val="36"/>
          <w:szCs w:val="36"/>
        </w:rPr>
        <w:t>万吨</w:t>
      </w:r>
      <w:r w:rsidRPr="002A7591">
        <w:rPr>
          <w:rFonts w:ascii="方正小标宋简体" w:eastAsia="方正小标宋简体" w:cs="方正小标宋简体"/>
          <w:sz w:val="36"/>
          <w:szCs w:val="36"/>
        </w:rPr>
        <w:t>/</w:t>
      </w:r>
      <w:r w:rsidRPr="002A7591">
        <w:rPr>
          <w:rFonts w:ascii="方正小标宋简体" w:eastAsia="方正小标宋简体" w:cs="方正小标宋简体" w:hint="eastAsia"/>
          <w:sz w:val="36"/>
          <w:szCs w:val="36"/>
        </w:rPr>
        <w:t>年硫磺回收项目环境影响报告书的批复</w:t>
      </w:r>
    </w:p>
    <w:p w:rsidR="007F38B3" w:rsidRDefault="007F38B3">
      <w:pPr>
        <w:rPr>
          <w:rFonts w:cs="Times New Roman"/>
        </w:rPr>
      </w:pPr>
    </w:p>
    <w:p w:rsidR="007F38B3" w:rsidRPr="00081619" w:rsidRDefault="007F38B3" w:rsidP="005957B6">
      <w:pPr>
        <w:rPr>
          <w:rFonts w:ascii="仿宋_GB2312" w:eastAsia="仿宋_GB2312" w:cs="Times New Roman"/>
          <w:sz w:val="32"/>
          <w:szCs w:val="32"/>
        </w:rPr>
      </w:pPr>
      <w:r w:rsidRPr="00081619">
        <w:rPr>
          <w:rFonts w:ascii="仿宋_GB2312" w:eastAsia="仿宋_GB2312" w:hAnsi="华文仿宋" w:cs="仿宋_GB2312" w:hint="eastAsia"/>
          <w:sz w:val="32"/>
          <w:szCs w:val="32"/>
        </w:rPr>
        <w:t>盘锦北方沥青燃料有限公司</w:t>
      </w:r>
      <w:r w:rsidRPr="00081619">
        <w:rPr>
          <w:rFonts w:ascii="仿宋_GB2312" w:eastAsia="仿宋_GB2312" w:cs="仿宋_GB2312" w:hint="eastAsia"/>
          <w:sz w:val="32"/>
          <w:szCs w:val="32"/>
        </w:rPr>
        <w:t>：</w:t>
      </w:r>
    </w:p>
    <w:p w:rsidR="007F38B3" w:rsidRPr="00081619" w:rsidRDefault="007F38B3" w:rsidP="00081619">
      <w:pPr>
        <w:ind w:firstLineChars="200" w:firstLine="31680"/>
        <w:rPr>
          <w:rFonts w:ascii="仿宋_GB2312" w:eastAsia="仿宋_GB2312" w:hAnsi="华文仿宋" w:cs="Times New Roman"/>
          <w:sz w:val="32"/>
          <w:szCs w:val="32"/>
        </w:rPr>
      </w:pPr>
      <w:r w:rsidRPr="00081619">
        <w:rPr>
          <w:rFonts w:ascii="仿宋_GB2312" w:eastAsia="仿宋_GB2312" w:hAnsi="华文仿宋" w:cs="仿宋_GB2312" w:hint="eastAsia"/>
          <w:sz w:val="32"/>
          <w:szCs w:val="32"/>
        </w:rPr>
        <w:t>你单位报送的《盘锦北方沥青燃料有限公司</w:t>
      </w:r>
      <w:r w:rsidRPr="00081619">
        <w:rPr>
          <w:rFonts w:ascii="仿宋_GB2312" w:eastAsia="仿宋_GB2312" w:hAnsi="华文仿宋" w:cs="仿宋_GB2312"/>
          <w:sz w:val="32"/>
          <w:szCs w:val="32"/>
        </w:rPr>
        <w:t>7</w:t>
      </w:r>
      <w:r w:rsidRPr="00081619">
        <w:rPr>
          <w:rFonts w:ascii="仿宋_GB2312" w:eastAsia="仿宋_GB2312" w:hAnsi="华文仿宋" w:cs="仿宋_GB2312" w:hint="eastAsia"/>
          <w:sz w:val="32"/>
          <w:szCs w:val="32"/>
        </w:rPr>
        <w:t>万吨</w:t>
      </w:r>
      <w:r w:rsidRPr="00081619">
        <w:rPr>
          <w:rFonts w:ascii="仿宋_GB2312" w:eastAsia="仿宋_GB2312" w:hAnsi="华文仿宋" w:cs="仿宋_GB2312"/>
          <w:sz w:val="32"/>
          <w:szCs w:val="32"/>
        </w:rPr>
        <w:t>/</w:t>
      </w:r>
      <w:r w:rsidRPr="00081619">
        <w:rPr>
          <w:rFonts w:ascii="仿宋_GB2312" w:eastAsia="仿宋_GB2312" w:hAnsi="华文仿宋" w:cs="仿宋_GB2312" w:hint="eastAsia"/>
          <w:sz w:val="32"/>
          <w:szCs w:val="32"/>
        </w:rPr>
        <w:t>年硫磺回收项目环境影响报告书》（以下简称“报告书”）收悉，经研究讨论，现就该“报告书”批复如下：</w:t>
      </w:r>
    </w:p>
    <w:p w:rsidR="007F38B3" w:rsidRPr="00081619" w:rsidRDefault="007F38B3" w:rsidP="00081619">
      <w:pPr>
        <w:ind w:firstLineChars="200" w:firstLine="31680"/>
        <w:rPr>
          <w:rFonts w:ascii="仿宋_GB2312" w:eastAsia="仿宋_GB2312" w:hAnsi="华文仿宋" w:cs="Times New Roman"/>
          <w:sz w:val="32"/>
          <w:szCs w:val="32"/>
        </w:rPr>
      </w:pPr>
      <w:r w:rsidRPr="00081619">
        <w:rPr>
          <w:rFonts w:ascii="仿宋_GB2312" w:eastAsia="仿宋_GB2312" w:hAnsi="华文仿宋" w:cs="仿宋_GB2312" w:hint="eastAsia"/>
          <w:sz w:val="32"/>
          <w:szCs w:val="32"/>
        </w:rPr>
        <w:t>一、本项目建设地点位于盘锦辽东湾新区北方沥青燃料有限公司现有厂区内，总投资</w:t>
      </w:r>
      <w:r w:rsidRPr="00081619">
        <w:rPr>
          <w:rFonts w:ascii="仿宋_GB2312" w:eastAsia="仿宋_GB2312" w:hAnsi="华文仿宋" w:cs="仿宋_GB2312"/>
          <w:sz w:val="32"/>
          <w:szCs w:val="32"/>
        </w:rPr>
        <w:t>22905</w:t>
      </w:r>
      <w:r w:rsidRPr="00081619">
        <w:rPr>
          <w:rFonts w:ascii="仿宋_GB2312" w:eastAsia="仿宋_GB2312" w:hAnsi="华文仿宋" w:cs="仿宋_GB2312" w:hint="eastAsia"/>
          <w:sz w:val="32"/>
          <w:szCs w:val="32"/>
        </w:rPr>
        <w:t>万元，装置占地面积约</w:t>
      </w:r>
      <w:r w:rsidRPr="00081619">
        <w:rPr>
          <w:rFonts w:ascii="仿宋_GB2312" w:eastAsia="仿宋_GB2312" w:hAnsi="华文仿宋" w:cs="仿宋_GB2312"/>
          <w:sz w:val="32"/>
          <w:szCs w:val="32"/>
        </w:rPr>
        <w:t xml:space="preserve"> 15002m</w:t>
      </w:r>
      <w:r w:rsidRPr="00081619">
        <w:rPr>
          <w:rFonts w:ascii="仿宋_GB2312" w:eastAsia="仿宋_GB2312" w:hAnsi="华文仿宋" w:cs="仿宋_GB2312"/>
          <w:sz w:val="32"/>
          <w:szCs w:val="32"/>
          <w:vertAlign w:val="superscript"/>
        </w:rPr>
        <w:t>2</w:t>
      </w:r>
      <w:r w:rsidRPr="00081619">
        <w:rPr>
          <w:rFonts w:ascii="仿宋_GB2312" w:eastAsia="仿宋_GB2312" w:hAnsi="华文仿宋" w:cs="仿宋_GB2312" w:hint="eastAsia"/>
          <w:sz w:val="32"/>
          <w:szCs w:val="32"/>
        </w:rPr>
        <w:t>。本项目工程组成包括主体工程、公用工程、依托工程、储运工程、环保工程等。主体工程为新建溶剂再生及硫磺回收装置；公用工程包括给排水、供热、供风、供氮及供电系统；储运工程包括储存及运输系统；环保工程包括废水、废气处理系统、固废处置系统、地下水防治系统以及环境风险防范系统等。</w:t>
      </w:r>
    </w:p>
    <w:p w:rsidR="007F38B3" w:rsidRPr="00081619" w:rsidRDefault="007F38B3" w:rsidP="00081619">
      <w:pPr>
        <w:ind w:firstLineChars="200" w:firstLine="31680"/>
        <w:rPr>
          <w:rFonts w:ascii="仿宋_GB2312" w:eastAsia="仿宋_GB2312" w:hAnsi="华文仿宋" w:cs="Times New Roman"/>
          <w:sz w:val="32"/>
          <w:szCs w:val="32"/>
        </w:rPr>
      </w:pPr>
      <w:r w:rsidRPr="00081619">
        <w:rPr>
          <w:rFonts w:ascii="仿宋_GB2312" w:eastAsia="仿宋_GB2312" w:hAnsi="华文仿宋" w:cs="仿宋_GB2312" w:hint="eastAsia"/>
          <w:sz w:val="32"/>
          <w:szCs w:val="32"/>
        </w:rPr>
        <w:t>工程建设符合国家产业政策，符合《符合盘锦辽东湾新区起步区（重点建设区）规划》要求。</w:t>
      </w:r>
    </w:p>
    <w:p w:rsidR="007F38B3" w:rsidRPr="00081619" w:rsidRDefault="007F38B3" w:rsidP="005957B6">
      <w:pPr>
        <w:rPr>
          <w:rFonts w:ascii="仿宋_GB2312" w:eastAsia="仿宋_GB2312" w:hAnsi="华文仿宋" w:cs="Times New Roman"/>
          <w:sz w:val="32"/>
          <w:szCs w:val="32"/>
        </w:rPr>
      </w:pPr>
      <w:r w:rsidRPr="00081619">
        <w:rPr>
          <w:rFonts w:ascii="仿宋_GB2312" w:eastAsia="仿宋_GB2312" w:hAnsi="华文仿宋" w:cs="仿宋_GB2312"/>
          <w:sz w:val="32"/>
          <w:szCs w:val="32"/>
        </w:rPr>
        <w:t xml:space="preserve">     </w:t>
      </w:r>
      <w:r w:rsidRPr="00081619">
        <w:rPr>
          <w:rFonts w:ascii="仿宋_GB2312" w:eastAsia="仿宋_GB2312" w:hAnsi="华文仿宋" w:cs="仿宋_GB2312" w:hint="eastAsia"/>
          <w:sz w:val="32"/>
          <w:szCs w:val="32"/>
        </w:rPr>
        <w:t>建设单位必须严格落实环境影响报告书提出的各项环境保护和污染防治措施，强化环境风险防控体系建设，提高环境应急处置能力，确保不对周边环境敏感目标产生影响。综合考虑各方面因素，你单位应按照报告书中所列项目的性质、规模、地点和拟采取的环境保护措施进行建设。</w:t>
      </w:r>
    </w:p>
    <w:p w:rsidR="007F38B3" w:rsidRPr="00081619" w:rsidRDefault="007F38B3" w:rsidP="00081619">
      <w:pPr>
        <w:ind w:firstLineChars="200" w:firstLine="31680"/>
        <w:rPr>
          <w:rFonts w:ascii="仿宋_GB2312" w:eastAsia="仿宋_GB2312" w:hAnsi="华文仿宋" w:cs="Times New Roman"/>
          <w:sz w:val="32"/>
          <w:szCs w:val="32"/>
        </w:rPr>
      </w:pPr>
      <w:r w:rsidRPr="00081619">
        <w:rPr>
          <w:rFonts w:ascii="仿宋_GB2312" w:eastAsia="仿宋_GB2312" w:hAnsi="华文仿宋" w:cs="仿宋_GB2312" w:hint="eastAsia"/>
          <w:sz w:val="32"/>
          <w:szCs w:val="32"/>
        </w:rPr>
        <w:t>二、项目运行过程和管理中应重点做好的工作</w:t>
      </w:r>
    </w:p>
    <w:p w:rsidR="007F38B3" w:rsidRPr="00081619" w:rsidRDefault="007F38B3" w:rsidP="00C15EBE">
      <w:pPr>
        <w:rPr>
          <w:rFonts w:ascii="仿宋_GB2312" w:eastAsia="仿宋_GB2312" w:hAnsi="华文仿宋" w:cs="Times New Roman"/>
          <w:sz w:val="32"/>
          <w:szCs w:val="32"/>
        </w:rPr>
      </w:pPr>
    </w:p>
    <w:p w:rsidR="007F38B3" w:rsidRPr="00081619" w:rsidRDefault="007F38B3" w:rsidP="00081619">
      <w:pPr>
        <w:ind w:firstLineChars="200" w:firstLine="31680"/>
        <w:rPr>
          <w:rFonts w:ascii="仿宋_GB2312" w:eastAsia="仿宋_GB2312" w:hAnsi="华文仿宋" w:cs="Times New Roman"/>
          <w:sz w:val="32"/>
          <w:szCs w:val="32"/>
        </w:rPr>
      </w:pPr>
      <w:r w:rsidRPr="00081619">
        <w:rPr>
          <w:rFonts w:ascii="仿宋_GB2312" w:eastAsia="仿宋_GB2312" w:hAnsi="华文仿宋" w:cs="仿宋_GB2312"/>
          <w:sz w:val="32"/>
          <w:szCs w:val="32"/>
        </w:rPr>
        <w:t>1</w:t>
      </w:r>
      <w:r w:rsidRPr="00081619">
        <w:rPr>
          <w:rFonts w:ascii="仿宋_GB2312" w:eastAsia="仿宋_GB2312" w:hAnsi="华文仿宋" w:cs="仿宋_GB2312" w:hint="eastAsia"/>
          <w:sz w:val="32"/>
          <w:szCs w:val="32"/>
        </w:rPr>
        <w:t>、严格落实大气污染防治措施。（</w:t>
      </w:r>
      <w:r w:rsidRPr="00081619">
        <w:rPr>
          <w:rFonts w:ascii="仿宋_GB2312" w:eastAsia="仿宋_GB2312" w:hAnsi="华文仿宋" w:cs="仿宋_GB2312"/>
          <w:sz w:val="32"/>
          <w:szCs w:val="32"/>
        </w:rPr>
        <w:t>1</w:t>
      </w:r>
      <w:r w:rsidRPr="00081619">
        <w:rPr>
          <w:rFonts w:ascii="仿宋_GB2312" w:eastAsia="仿宋_GB2312" w:hAnsi="华文仿宋" w:cs="仿宋_GB2312" w:hint="eastAsia"/>
          <w:sz w:val="32"/>
          <w:szCs w:val="32"/>
        </w:rPr>
        <w:t>）制硫尾气控制措施。</w:t>
      </w:r>
      <w:r w:rsidRPr="00081619">
        <w:rPr>
          <w:rFonts w:ascii="仿宋_GB2312" w:eastAsia="仿宋_GB2312" w:hAnsi="华文仿宋" w:cs="仿宋_GB2312"/>
          <w:sz w:val="32"/>
          <w:szCs w:val="32"/>
        </w:rPr>
        <w:t xml:space="preserve">CLAUS </w:t>
      </w:r>
      <w:r w:rsidRPr="00081619">
        <w:rPr>
          <w:rFonts w:ascii="仿宋_GB2312" w:eastAsia="仿宋_GB2312" w:hAnsi="华文仿宋" w:cs="仿宋_GB2312" w:hint="eastAsia"/>
          <w:sz w:val="32"/>
          <w:szCs w:val="32"/>
        </w:rPr>
        <w:t>尾气处理采用“加氢还原</w:t>
      </w:r>
      <w:r w:rsidRPr="00081619">
        <w:rPr>
          <w:rFonts w:ascii="仿宋_GB2312" w:eastAsia="仿宋_GB2312" w:hAnsi="华文仿宋" w:cs="仿宋_GB2312"/>
          <w:sz w:val="32"/>
          <w:szCs w:val="32"/>
        </w:rPr>
        <w:t>+</w:t>
      </w:r>
      <w:r w:rsidRPr="00081619">
        <w:rPr>
          <w:rFonts w:ascii="仿宋_GB2312" w:eastAsia="仿宋_GB2312" w:hAnsi="华文仿宋" w:cs="仿宋_GB2312" w:hint="eastAsia"/>
          <w:sz w:val="32"/>
          <w:szCs w:val="32"/>
        </w:rPr>
        <w:t>吸收”处理技术，加氢部分使用低温型</w:t>
      </w:r>
      <w:r w:rsidRPr="00081619">
        <w:rPr>
          <w:rFonts w:ascii="仿宋_GB2312" w:eastAsia="仿宋_GB2312" w:hAnsi="华文仿宋" w:cs="仿宋_GB2312"/>
          <w:sz w:val="32"/>
          <w:szCs w:val="32"/>
        </w:rPr>
        <w:t xml:space="preserve"> CLAUS</w:t>
      </w:r>
      <w:r w:rsidRPr="00081619">
        <w:rPr>
          <w:rFonts w:ascii="仿宋_GB2312" w:eastAsia="仿宋_GB2312" w:hAnsi="华文仿宋" w:cs="仿宋_GB2312" w:hint="eastAsia"/>
          <w:sz w:val="32"/>
          <w:szCs w:val="32"/>
        </w:rPr>
        <w:t>尾气加氢催化剂，设置外补氢源，将气体中硫组分全部转化成</w:t>
      </w:r>
      <w:r w:rsidRPr="00081619">
        <w:rPr>
          <w:rFonts w:ascii="仿宋_GB2312" w:eastAsia="仿宋_GB2312" w:hAnsi="华文仿宋" w:cs="仿宋_GB2312"/>
          <w:sz w:val="32"/>
          <w:szCs w:val="32"/>
        </w:rPr>
        <w:t xml:space="preserve"> H</w:t>
      </w:r>
      <w:r w:rsidRPr="00081619">
        <w:rPr>
          <w:rFonts w:ascii="仿宋_GB2312" w:eastAsia="仿宋_GB2312" w:hAnsi="华文仿宋" w:cs="仿宋_GB2312"/>
          <w:sz w:val="32"/>
          <w:szCs w:val="32"/>
          <w:vertAlign w:val="subscript"/>
        </w:rPr>
        <w:t>2</w:t>
      </w:r>
      <w:r w:rsidRPr="00081619">
        <w:rPr>
          <w:rFonts w:ascii="仿宋_GB2312" w:eastAsia="仿宋_GB2312" w:hAnsi="华文仿宋" w:cs="仿宋_GB2312"/>
          <w:sz w:val="32"/>
          <w:szCs w:val="32"/>
        </w:rPr>
        <w:t>S</w:t>
      </w:r>
      <w:r w:rsidRPr="00081619">
        <w:rPr>
          <w:rFonts w:ascii="仿宋_GB2312" w:eastAsia="仿宋_GB2312" w:hAnsi="华文仿宋" w:cs="仿宋_GB2312" w:hint="eastAsia"/>
          <w:sz w:val="32"/>
          <w:szCs w:val="32"/>
        </w:rPr>
        <w:t>；尾气吸收部分采用选择性吸收</w:t>
      </w:r>
      <w:r w:rsidRPr="00081619">
        <w:rPr>
          <w:rFonts w:ascii="仿宋_GB2312" w:eastAsia="仿宋_GB2312" w:hAnsi="华文仿宋" w:cs="仿宋_GB2312"/>
          <w:sz w:val="32"/>
          <w:szCs w:val="32"/>
        </w:rPr>
        <w:t xml:space="preserve"> H</w:t>
      </w:r>
      <w:r w:rsidRPr="00081619">
        <w:rPr>
          <w:rFonts w:ascii="仿宋_GB2312" w:eastAsia="仿宋_GB2312" w:hAnsi="华文仿宋" w:cs="仿宋_GB2312"/>
          <w:sz w:val="32"/>
          <w:szCs w:val="32"/>
          <w:vertAlign w:val="subscript"/>
        </w:rPr>
        <w:t>2</w:t>
      </w:r>
      <w:r w:rsidRPr="00081619">
        <w:rPr>
          <w:rFonts w:ascii="仿宋_GB2312" w:eastAsia="仿宋_GB2312" w:hAnsi="华文仿宋" w:cs="仿宋_GB2312"/>
          <w:sz w:val="32"/>
          <w:szCs w:val="32"/>
        </w:rPr>
        <w:t xml:space="preserve">S </w:t>
      </w:r>
      <w:r w:rsidRPr="00081619">
        <w:rPr>
          <w:rFonts w:ascii="仿宋_GB2312" w:eastAsia="仿宋_GB2312" w:hAnsi="华文仿宋" w:cs="仿宋_GB2312" w:hint="eastAsia"/>
          <w:sz w:val="32"/>
          <w:szCs w:val="32"/>
        </w:rPr>
        <w:t>的</w:t>
      </w:r>
      <w:r w:rsidRPr="00081619">
        <w:rPr>
          <w:rFonts w:ascii="仿宋_GB2312" w:eastAsia="仿宋_GB2312" w:hAnsi="华文仿宋" w:cs="仿宋_GB2312"/>
          <w:sz w:val="32"/>
          <w:szCs w:val="32"/>
        </w:rPr>
        <w:t xml:space="preserve"> MDEA </w:t>
      </w:r>
      <w:r w:rsidRPr="00081619">
        <w:rPr>
          <w:rFonts w:ascii="仿宋_GB2312" w:eastAsia="仿宋_GB2312" w:hAnsi="华文仿宋" w:cs="仿宋_GB2312" w:hint="eastAsia"/>
          <w:sz w:val="32"/>
          <w:szCs w:val="32"/>
        </w:rPr>
        <w:t>溶剂作为吸收剂，吸收后</w:t>
      </w:r>
      <w:r w:rsidRPr="00081619">
        <w:rPr>
          <w:rFonts w:ascii="仿宋_GB2312" w:eastAsia="仿宋_GB2312" w:hAnsi="华文仿宋" w:cs="仿宋_GB2312"/>
          <w:sz w:val="32"/>
          <w:szCs w:val="32"/>
        </w:rPr>
        <w:t xml:space="preserve"> MDEA </w:t>
      </w:r>
      <w:r w:rsidRPr="00081619">
        <w:rPr>
          <w:rFonts w:ascii="仿宋_GB2312" w:eastAsia="仿宋_GB2312" w:hAnsi="华文仿宋" w:cs="仿宋_GB2312" w:hint="eastAsia"/>
          <w:sz w:val="32"/>
          <w:szCs w:val="32"/>
        </w:rPr>
        <w:t>富液送溶剂再生回收循环使用。（</w:t>
      </w:r>
      <w:r w:rsidRPr="00081619">
        <w:rPr>
          <w:rFonts w:ascii="仿宋_GB2312" w:eastAsia="仿宋_GB2312" w:hAnsi="华文仿宋" w:cs="仿宋_GB2312"/>
          <w:sz w:val="32"/>
          <w:szCs w:val="32"/>
        </w:rPr>
        <w:t>2</w:t>
      </w:r>
      <w:r w:rsidRPr="00081619">
        <w:rPr>
          <w:rFonts w:ascii="仿宋_GB2312" w:eastAsia="仿宋_GB2312" w:hAnsi="华文仿宋" w:cs="仿宋_GB2312" w:hint="eastAsia"/>
          <w:sz w:val="32"/>
          <w:szCs w:val="32"/>
        </w:rPr>
        <w:t>）液硫池顶废气控制措施。采用液硫脱气技术，将液硫池顶废气送尾气还原吸收系统处理。（</w:t>
      </w:r>
      <w:r w:rsidRPr="00081619">
        <w:rPr>
          <w:rFonts w:ascii="仿宋_GB2312" w:eastAsia="仿宋_GB2312" w:hAnsi="华文仿宋" w:cs="仿宋_GB2312"/>
          <w:sz w:val="32"/>
          <w:szCs w:val="32"/>
        </w:rPr>
        <w:t>3</w:t>
      </w:r>
      <w:r w:rsidRPr="00081619">
        <w:rPr>
          <w:rFonts w:ascii="仿宋_GB2312" w:eastAsia="仿宋_GB2312" w:hAnsi="华文仿宋" w:cs="仿宋_GB2312" w:hint="eastAsia"/>
          <w:sz w:val="32"/>
          <w:szCs w:val="32"/>
        </w:rPr>
        <w:t>）火炬气脱硫回收利用。本工程建设一套火炬气脱硫设施，收集厂内火炬气，选用</w:t>
      </w:r>
      <w:r w:rsidRPr="00081619">
        <w:rPr>
          <w:rFonts w:ascii="仿宋_GB2312" w:eastAsia="仿宋_GB2312" w:hAnsi="华文仿宋" w:cs="仿宋_GB2312"/>
          <w:sz w:val="32"/>
          <w:szCs w:val="32"/>
        </w:rPr>
        <w:t xml:space="preserve"> MDEA </w:t>
      </w:r>
      <w:r w:rsidRPr="00081619">
        <w:rPr>
          <w:rFonts w:ascii="仿宋_GB2312" w:eastAsia="仿宋_GB2312" w:hAnsi="华文仿宋" w:cs="仿宋_GB2312" w:hint="eastAsia"/>
          <w:sz w:val="32"/>
          <w:szCs w:val="32"/>
        </w:rPr>
        <w:t>溶剂作为吸收剂脱硫，净化火炬气回收至厂内燃料气管网。（</w:t>
      </w:r>
      <w:r w:rsidRPr="00081619">
        <w:rPr>
          <w:rFonts w:ascii="仿宋_GB2312" w:eastAsia="仿宋_GB2312" w:hAnsi="华文仿宋" w:cs="仿宋_GB2312"/>
          <w:sz w:val="32"/>
          <w:szCs w:val="32"/>
        </w:rPr>
        <w:t>4</w:t>
      </w:r>
      <w:r w:rsidRPr="00081619">
        <w:rPr>
          <w:rFonts w:ascii="仿宋_GB2312" w:eastAsia="仿宋_GB2312" w:hAnsi="华文仿宋" w:cs="仿宋_GB2312" w:hint="eastAsia"/>
          <w:sz w:val="32"/>
          <w:szCs w:val="32"/>
        </w:rPr>
        <w:t>）无组织排放气控制。全面推行“泄漏检测与修复”，加强工艺废气治理，严格控制储存、装卸损失，强化废水废液废渣系统逸散废气治理，加强非正常工况污染控制，建立</w:t>
      </w:r>
      <w:r w:rsidRPr="00081619">
        <w:rPr>
          <w:rFonts w:ascii="仿宋_GB2312" w:eastAsia="仿宋_GB2312" w:hAnsi="华文仿宋" w:cs="仿宋_GB2312"/>
          <w:sz w:val="32"/>
          <w:szCs w:val="32"/>
        </w:rPr>
        <w:t xml:space="preserve"> VOCs </w:t>
      </w:r>
      <w:r w:rsidRPr="00081619">
        <w:rPr>
          <w:rFonts w:ascii="仿宋_GB2312" w:eastAsia="仿宋_GB2312" w:hAnsi="华文仿宋" w:cs="仿宋_GB2312" w:hint="eastAsia"/>
          <w:sz w:val="32"/>
          <w:szCs w:val="32"/>
        </w:rPr>
        <w:t>管理体系。从以上方面综合降低全厂</w:t>
      </w:r>
      <w:r w:rsidRPr="00081619">
        <w:rPr>
          <w:rFonts w:ascii="仿宋_GB2312" w:eastAsia="仿宋_GB2312" w:hAnsi="华文仿宋" w:cs="仿宋_GB2312"/>
          <w:sz w:val="32"/>
          <w:szCs w:val="32"/>
        </w:rPr>
        <w:t xml:space="preserve"> VOCs </w:t>
      </w:r>
      <w:r w:rsidRPr="00081619">
        <w:rPr>
          <w:rFonts w:ascii="仿宋_GB2312" w:eastAsia="仿宋_GB2312" w:hAnsi="华文仿宋" w:cs="仿宋_GB2312" w:hint="eastAsia"/>
          <w:sz w:val="32"/>
          <w:szCs w:val="32"/>
        </w:rPr>
        <w:t>排放。</w:t>
      </w:r>
    </w:p>
    <w:p w:rsidR="007F38B3" w:rsidRPr="00081619" w:rsidRDefault="007F38B3" w:rsidP="00081619">
      <w:pPr>
        <w:ind w:firstLineChars="200" w:firstLine="31680"/>
        <w:rPr>
          <w:rFonts w:ascii="仿宋_GB2312" w:eastAsia="仿宋_GB2312" w:hAnsi="华文仿宋" w:cs="Times New Roman"/>
          <w:sz w:val="32"/>
          <w:szCs w:val="32"/>
        </w:rPr>
      </w:pPr>
      <w:r w:rsidRPr="00081619">
        <w:rPr>
          <w:rFonts w:ascii="仿宋_GB2312" w:eastAsia="仿宋_GB2312" w:hAnsi="华文仿宋" w:cs="仿宋_GB2312"/>
          <w:sz w:val="32"/>
          <w:szCs w:val="32"/>
        </w:rPr>
        <w:t>2</w:t>
      </w:r>
      <w:r w:rsidRPr="00081619">
        <w:rPr>
          <w:rFonts w:ascii="仿宋_GB2312" w:eastAsia="仿宋_GB2312" w:hAnsi="华文仿宋" w:cs="仿宋_GB2312" w:hint="eastAsia"/>
          <w:sz w:val="32"/>
          <w:szCs w:val="32"/>
        </w:rPr>
        <w:t>、严格落实废水环保设施。（</w:t>
      </w:r>
      <w:r w:rsidRPr="00081619">
        <w:rPr>
          <w:rFonts w:ascii="仿宋_GB2312" w:eastAsia="仿宋_GB2312" w:hAnsi="华文仿宋" w:cs="仿宋_GB2312"/>
          <w:sz w:val="32"/>
          <w:szCs w:val="32"/>
        </w:rPr>
        <w:t>1</w:t>
      </w:r>
      <w:r w:rsidRPr="00081619">
        <w:rPr>
          <w:rFonts w:ascii="仿宋_GB2312" w:eastAsia="仿宋_GB2312" w:hAnsi="华文仿宋" w:cs="仿宋_GB2312" w:hint="eastAsia"/>
          <w:sz w:val="32"/>
          <w:szCs w:val="32"/>
        </w:rPr>
        <w:t>）清污分流。本工程厂区按清污分流的原则，排水系统划分为生产废水系统、生活废水系统和雨水排水系统，其中生产废水系统包括含油污水系统、含硫污水系统、含盐废水及清净下水系统；本项目产生的含油污水（包括初期雨水）、含盐废水以及清净下水进入厂内污水管网排至厂内污水处理场；生活污水经化粪池预处理后经生活污水管网排至厂内污水处理场；含硫污水经酸性水汽提系统处理后，汽提净化水排入厂内污水处理场。以上各股废水经厂内污水处理场处理后，一部分回用至循环水场，其余废水达标排入园区污水处理厂进一步处理，清净雨水经厂内雨水排水系统排至园区雨水管网。（</w:t>
      </w:r>
      <w:r w:rsidRPr="00081619">
        <w:rPr>
          <w:rFonts w:ascii="仿宋_GB2312" w:eastAsia="仿宋_GB2312" w:hAnsi="华文仿宋" w:cs="仿宋_GB2312"/>
          <w:sz w:val="32"/>
          <w:szCs w:val="32"/>
        </w:rPr>
        <w:t>2</w:t>
      </w:r>
      <w:r w:rsidRPr="00081619">
        <w:rPr>
          <w:rFonts w:ascii="仿宋_GB2312" w:eastAsia="仿宋_GB2312" w:hAnsi="华文仿宋" w:cs="仿宋_GB2312" w:hint="eastAsia"/>
          <w:sz w:val="32"/>
          <w:szCs w:val="32"/>
        </w:rPr>
        <w:t>）污水预处理。本项目产生的含硫污水依托厂内酸性水汽提装置处理，汽提产生酸性气送硫磺回收装置回收硫，汽提净化水排入厂内污水处理场。</w:t>
      </w:r>
    </w:p>
    <w:p w:rsidR="007F38B3" w:rsidRPr="00081619" w:rsidRDefault="007F38B3" w:rsidP="00081619">
      <w:pPr>
        <w:ind w:firstLineChars="200" w:firstLine="31680"/>
        <w:rPr>
          <w:rFonts w:ascii="仿宋_GB2312" w:eastAsia="仿宋_GB2312" w:hAnsi="华文仿宋" w:cs="Times New Roman"/>
          <w:sz w:val="32"/>
          <w:szCs w:val="32"/>
        </w:rPr>
      </w:pPr>
      <w:r w:rsidRPr="00081619">
        <w:rPr>
          <w:rFonts w:ascii="仿宋_GB2312" w:eastAsia="仿宋_GB2312" w:hAnsi="华文仿宋" w:cs="仿宋_GB2312"/>
          <w:sz w:val="32"/>
          <w:szCs w:val="32"/>
        </w:rPr>
        <w:t>3</w:t>
      </w:r>
      <w:r w:rsidRPr="00081619">
        <w:rPr>
          <w:rFonts w:ascii="仿宋_GB2312" w:eastAsia="仿宋_GB2312" w:hAnsi="华文仿宋" w:cs="仿宋_GB2312" w:hint="eastAsia"/>
          <w:sz w:val="32"/>
          <w:szCs w:val="32"/>
        </w:rPr>
        <w:t>、本项目产生的固废主要包括废催化剂、废瓷球以及废活性炭等，全部为危险废物，均委托有资质的单位安全处置，依托厂内现有固废暂存间，临时存放工艺装置产生的固体废物。以上按规定的手续进行废物安全转移。日常管理过程中应设施专人负责管理，严格按照有关要求操作，防止因保存不当引起二次污染。</w:t>
      </w:r>
    </w:p>
    <w:p w:rsidR="007F38B3" w:rsidRPr="00081619" w:rsidRDefault="007F38B3" w:rsidP="00081619">
      <w:pPr>
        <w:ind w:firstLineChars="200" w:firstLine="31680"/>
        <w:rPr>
          <w:rFonts w:ascii="仿宋_GB2312" w:eastAsia="仿宋_GB2312" w:hAnsi="华文仿宋" w:cs="Times New Roman"/>
          <w:sz w:val="32"/>
          <w:szCs w:val="32"/>
        </w:rPr>
      </w:pPr>
      <w:r w:rsidRPr="00081619">
        <w:rPr>
          <w:rFonts w:ascii="仿宋_GB2312" w:eastAsia="仿宋_GB2312" w:hAnsi="华文仿宋" w:cs="仿宋_GB2312"/>
          <w:sz w:val="32"/>
          <w:szCs w:val="32"/>
        </w:rPr>
        <w:t>4</w:t>
      </w:r>
      <w:r w:rsidRPr="00081619">
        <w:rPr>
          <w:rFonts w:ascii="仿宋_GB2312" w:eastAsia="仿宋_GB2312" w:hAnsi="华文仿宋" w:cs="仿宋_GB2312" w:hint="eastAsia"/>
          <w:sz w:val="32"/>
          <w:szCs w:val="32"/>
        </w:rPr>
        <w:t>、本项目新建装置卫生防护距离均执行</w:t>
      </w:r>
      <w:r w:rsidRPr="00081619">
        <w:rPr>
          <w:rFonts w:ascii="仿宋_GB2312" w:eastAsia="仿宋_GB2312" w:hAnsi="华文仿宋" w:cs="仿宋_GB2312"/>
          <w:sz w:val="32"/>
          <w:szCs w:val="32"/>
        </w:rPr>
        <w:t>1000m</w:t>
      </w:r>
      <w:r w:rsidRPr="00081619">
        <w:rPr>
          <w:rFonts w:ascii="仿宋_GB2312" w:eastAsia="仿宋_GB2312" w:hAnsi="华文仿宋" w:cs="仿宋_GB2312" w:hint="eastAsia"/>
          <w:sz w:val="32"/>
          <w:szCs w:val="32"/>
        </w:rPr>
        <w:t>。</w:t>
      </w:r>
    </w:p>
    <w:p w:rsidR="007F38B3" w:rsidRPr="00081619" w:rsidRDefault="007F38B3" w:rsidP="00081619">
      <w:pPr>
        <w:ind w:firstLineChars="200" w:firstLine="31680"/>
        <w:rPr>
          <w:rFonts w:ascii="仿宋_GB2312" w:eastAsia="仿宋_GB2312" w:hAnsi="华文仿宋" w:cs="Times New Roman"/>
          <w:sz w:val="32"/>
          <w:szCs w:val="32"/>
        </w:rPr>
      </w:pPr>
      <w:r w:rsidRPr="00081619">
        <w:rPr>
          <w:rFonts w:ascii="仿宋_GB2312" w:eastAsia="仿宋_GB2312" w:hAnsi="华文仿宋" w:cs="仿宋_GB2312"/>
          <w:sz w:val="32"/>
          <w:szCs w:val="32"/>
        </w:rPr>
        <w:t>5</w:t>
      </w:r>
      <w:r w:rsidRPr="00081619">
        <w:rPr>
          <w:rFonts w:ascii="仿宋_GB2312" w:eastAsia="仿宋_GB2312" w:hAnsi="华文仿宋" w:cs="仿宋_GB2312" w:hint="eastAsia"/>
          <w:sz w:val="32"/>
          <w:szCs w:val="32"/>
        </w:rPr>
        <w:t>、加强环境风险防控措施。（</w:t>
      </w:r>
      <w:r w:rsidRPr="00081619">
        <w:rPr>
          <w:rFonts w:ascii="仿宋_GB2312" w:eastAsia="仿宋_GB2312" w:hAnsi="华文仿宋" w:cs="仿宋_GB2312"/>
          <w:sz w:val="32"/>
          <w:szCs w:val="32"/>
        </w:rPr>
        <w:t>1</w:t>
      </w:r>
      <w:r w:rsidRPr="00081619">
        <w:rPr>
          <w:rFonts w:ascii="仿宋_GB2312" w:eastAsia="仿宋_GB2312" w:hAnsi="华文仿宋" w:cs="仿宋_GB2312" w:hint="eastAsia"/>
          <w:sz w:val="32"/>
          <w:szCs w:val="32"/>
        </w:rPr>
        <w:t>）大气环境风险防范措施。根据工艺要求及装置安全等级，设置紧急停车及安全联锁系统，事故情况下可以紧急切断装置进料，减少危险物质的泄漏。各装置开停工及不正常工况时，排放的含烃气体密闭送入火炬系统，不得直接放空。（</w:t>
      </w:r>
      <w:r w:rsidRPr="00081619">
        <w:rPr>
          <w:rFonts w:ascii="仿宋_GB2312" w:eastAsia="仿宋_GB2312" w:hAnsi="华文仿宋" w:cs="仿宋_GB2312"/>
          <w:sz w:val="32"/>
          <w:szCs w:val="32"/>
        </w:rPr>
        <w:t>2</w:t>
      </w:r>
      <w:r w:rsidRPr="00081619">
        <w:rPr>
          <w:rFonts w:ascii="仿宋_GB2312" w:eastAsia="仿宋_GB2312" w:hAnsi="华文仿宋" w:cs="仿宋_GB2312" w:hint="eastAsia"/>
          <w:sz w:val="32"/>
          <w:szCs w:val="32"/>
        </w:rPr>
        <w:t>）水环境风险防范措施。本项目装置内各操作区均按块设置围堰，当发生事故时，事故排水（主要指物料泄漏、消防喷淋水、设备的冷却水及污染雨水）主要通过装置区的围堰收集，进入装置内生产污水管道。最终进入事故缓冲池。（</w:t>
      </w:r>
      <w:r w:rsidRPr="00081619">
        <w:rPr>
          <w:rFonts w:ascii="仿宋_GB2312" w:eastAsia="仿宋_GB2312" w:hAnsi="华文仿宋" w:cs="仿宋_GB2312"/>
          <w:sz w:val="32"/>
          <w:szCs w:val="32"/>
        </w:rPr>
        <w:t>3</w:t>
      </w:r>
      <w:r w:rsidRPr="00081619">
        <w:rPr>
          <w:rFonts w:ascii="仿宋_GB2312" w:eastAsia="仿宋_GB2312" w:hAnsi="华文仿宋" w:cs="仿宋_GB2312" w:hint="eastAsia"/>
          <w:sz w:val="32"/>
          <w:szCs w:val="32"/>
        </w:rPr>
        <w:t>）应急预案。本装置环境风险事故应急预案将委托有资质单位进行编制，并到环保部门进行备案。并严格执行紧急污染事故应急监测方案。</w:t>
      </w:r>
    </w:p>
    <w:p w:rsidR="007F38B3" w:rsidRPr="00081619" w:rsidRDefault="007F38B3" w:rsidP="00C15EBE">
      <w:pPr>
        <w:ind w:firstLine="540"/>
        <w:rPr>
          <w:rFonts w:ascii="仿宋_GB2312" w:eastAsia="仿宋_GB2312" w:hAnsi="华文仿宋" w:cs="Times New Roman"/>
          <w:sz w:val="32"/>
          <w:szCs w:val="32"/>
        </w:rPr>
      </w:pPr>
      <w:r w:rsidRPr="00081619">
        <w:rPr>
          <w:rFonts w:ascii="仿宋_GB2312" w:eastAsia="仿宋_GB2312" w:hAnsi="华文仿宋" w:cs="仿宋_GB2312" w:hint="eastAsia"/>
          <w:sz w:val="32"/>
          <w:szCs w:val="32"/>
        </w:rPr>
        <w:t>三、项目建设应严格执行“三同时”制度，配套建设的环境保护设施应与主体工程同时设计、同时施工、同时投产使用。</w:t>
      </w:r>
    </w:p>
    <w:p w:rsidR="007F38B3" w:rsidRPr="00081619" w:rsidRDefault="007F38B3" w:rsidP="00C15EBE">
      <w:pPr>
        <w:ind w:firstLine="540"/>
        <w:rPr>
          <w:rFonts w:ascii="仿宋_GB2312" w:eastAsia="仿宋_GB2312" w:hAnsi="华文仿宋" w:cs="Times New Roman"/>
          <w:sz w:val="32"/>
          <w:szCs w:val="32"/>
        </w:rPr>
      </w:pPr>
      <w:r w:rsidRPr="00081619">
        <w:rPr>
          <w:rFonts w:ascii="仿宋_GB2312" w:eastAsia="仿宋_GB2312" w:hAnsi="华文仿宋" w:cs="仿宋_GB2312" w:hint="eastAsia"/>
          <w:sz w:val="32"/>
          <w:szCs w:val="32"/>
        </w:rPr>
        <w:t>四、环境影响报告书经批准后，如项目工程性质、规模、地点以及污染防治措施发生重大变动，建设单位应当重新报批本项目环境影响报告书。</w:t>
      </w:r>
    </w:p>
    <w:p w:rsidR="007F38B3" w:rsidRPr="00081619" w:rsidRDefault="007F38B3" w:rsidP="00C15EBE">
      <w:pPr>
        <w:ind w:firstLine="540"/>
        <w:rPr>
          <w:rFonts w:ascii="仿宋_GB2312" w:eastAsia="仿宋_GB2312" w:hAnsi="华文仿宋" w:cs="Times New Roman"/>
          <w:sz w:val="32"/>
          <w:szCs w:val="32"/>
        </w:rPr>
      </w:pPr>
    </w:p>
    <w:p w:rsidR="007F38B3" w:rsidRPr="00081619" w:rsidRDefault="007F38B3" w:rsidP="00081619">
      <w:pPr>
        <w:ind w:firstLineChars="1550" w:firstLine="31680"/>
        <w:rPr>
          <w:rFonts w:ascii="仿宋_GB2312" w:eastAsia="仿宋_GB2312" w:hAnsi="华文仿宋" w:cs="Times New Roman"/>
          <w:sz w:val="32"/>
          <w:szCs w:val="32"/>
        </w:rPr>
      </w:pPr>
      <w:r w:rsidRPr="00081619">
        <w:rPr>
          <w:rFonts w:ascii="仿宋_GB2312" w:eastAsia="仿宋_GB2312" w:hAnsi="华文仿宋" w:cs="仿宋_GB2312" w:hint="eastAsia"/>
          <w:sz w:val="32"/>
          <w:szCs w:val="32"/>
        </w:rPr>
        <w:t>辽东湾新区环境保护局</w:t>
      </w:r>
    </w:p>
    <w:p w:rsidR="007F38B3" w:rsidRPr="00081619" w:rsidRDefault="007F38B3" w:rsidP="00081619">
      <w:pPr>
        <w:ind w:firstLineChars="1700" w:firstLine="31680"/>
        <w:rPr>
          <w:rFonts w:ascii="仿宋_GB2312" w:eastAsia="仿宋_GB2312" w:hAnsi="华文仿宋" w:cs="Times New Roman"/>
          <w:sz w:val="32"/>
          <w:szCs w:val="32"/>
        </w:rPr>
      </w:pPr>
      <w:r w:rsidRPr="00081619">
        <w:rPr>
          <w:rFonts w:ascii="仿宋_GB2312" w:eastAsia="仿宋_GB2312" w:hAnsi="华文仿宋" w:cs="仿宋_GB2312"/>
          <w:sz w:val="32"/>
          <w:szCs w:val="32"/>
        </w:rPr>
        <w:t>2017</w:t>
      </w:r>
      <w:r w:rsidRPr="00081619">
        <w:rPr>
          <w:rFonts w:ascii="仿宋_GB2312" w:eastAsia="仿宋_GB2312" w:hAnsi="华文仿宋" w:cs="仿宋_GB2312" w:hint="eastAsia"/>
          <w:sz w:val="32"/>
          <w:szCs w:val="32"/>
        </w:rPr>
        <w:t>年</w:t>
      </w:r>
      <w:r w:rsidRPr="00081619">
        <w:rPr>
          <w:rFonts w:ascii="仿宋_GB2312" w:eastAsia="仿宋_GB2312" w:hAnsi="华文仿宋" w:cs="仿宋_GB2312"/>
          <w:sz w:val="32"/>
          <w:szCs w:val="32"/>
        </w:rPr>
        <w:t>5</w:t>
      </w:r>
      <w:r w:rsidRPr="00081619">
        <w:rPr>
          <w:rFonts w:ascii="仿宋_GB2312" w:eastAsia="仿宋_GB2312" w:hAnsi="华文仿宋" w:cs="仿宋_GB2312" w:hint="eastAsia"/>
          <w:sz w:val="32"/>
          <w:szCs w:val="32"/>
        </w:rPr>
        <w:t>月</w:t>
      </w:r>
      <w:r w:rsidRPr="00081619">
        <w:rPr>
          <w:rFonts w:ascii="仿宋_GB2312" w:eastAsia="仿宋_GB2312" w:hAnsi="华文仿宋" w:cs="仿宋_GB2312"/>
          <w:sz w:val="32"/>
          <w:szCs w:val="32"/>
        </w:rPr>
        <w:t>15</w:t>
      </w:r>
      <w:r w:rsidRPr="00081619">
        <w:rPr>
          <w:rFonts w:ascii="仿宋_GB2312" w:eastAsia="仿宋_GB2312" w:hAnsi="华文仿宋" w:cs="仿宋_GB2312" w:hint="eastAsia"/>
          <w:sz w:val="32"/>
          <w:szCs w:val="32"/>
        </w:rPr>
        <w:t>日</w:t>
      </w:r>
    </w:p>
    <w:p w:rsidR="007F38B3" w:rsidRPr="00081619" w:rsidRDefault="007F38B3" w:rsidP="00C15EBE">
      <w:pPr>
        <w:rPr>
          <w:rFonts w:ascii="仿宋_GB2312" w:eastAsia="仿宋_GB2312" w:cs="Times New Roman"/>
          <w:sz w:val="32"/>
          <w:szCs w:val="32"/>
        </w:rPr>
      </w:pPr>
      <w:r>
        <w:rPr>
          <w:rFonts w:ascii="仿宋_GB2312" w:eastAsia="仿宋_GB2312" w:hAnsi="华文仿宋" w:cs="仿宋_GB2312"/>
          <w:sz w:val="32"/>
          <w:szCs w:val="32"/>
        </w:rPr>
        <w:t xml:space="preserve">                     </w:t>
      </w:r>
    </w:p>
    <w:p w:rsidR="007F38B3" w:rsidRPr="00081619" w:rsidRDefault="007F38B3" w:rsidP="00C15EBE">
      <w:pPr>
        <w:rPr>
          <w:rFonts w:ascii="仿宋_GB2312" w:eastAsia="仿宋_GB2312" w:cs="Times New Roman"/>
          <w:sz w:val="32"/>
          <w:szCs w:val="32"/>
        </w:rPr>
      </w:pPr>
    </w:p>
    <w:sectPr w:rsidR="007F38B3" w:rsidRPr="00081619" w:rsidSect="000B25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B3" w:rsidRDefault="007F38B3" w:rsidP="005C7016">
      <w:pPr>
        <w:rPr>
          <w:rFonts w:cs="Times New Roman"/>
        </w:rPr>
      </w:pPr>
      <w:r>
        <w:rPr>
          <w:rFonts w:cs="Times New Roman"/>
        </w:rPr>
        <w:separator/>
      </w:r>
    </w:p>
  </w:endnote>
  <w:endnote w:type="continuationSeparator" w:id="0">
    <w:p w:rsidR="007F38B3" w:rsidRDefault="007F38B3" w:rsidP="005C701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B3" w:rsidRDefault="007F38B3" w:rsidP="005C7016">
      <w:pPr>
        <w:rPr>
          <w:rFonts w:cs="Times New Roman"/>
        </w:rPr>
      </w:pPr>
      <w:r>
        <w:rPr>
          <w:rFonts w:cs="Times New Roman"/>
        </w:rPr>
        <w:separator/>
      </w:r>
    </w:p>
  </w:footnote>
  <w:footnote w:type="continuationSeparator" w:id="0">
    <w:p w:rsidR="007F38B3" w:rsidRDefault="007F38B3" w:rsidP="005C701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E41EE"/>
    <w:multiLevelType w:val="hybridMultilevel"/>
    <w:tmpl w:val="2CD0AF0A"/>
    <w:lvl w:ilvl="0" w:tplc="7ABAA6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EBE"/>
    <w:rsid w:val="0002332C"/>
    <w:rsid w:val="00081619"/>
    <w:rsid w:val="00081A12"/>
    <w:rsid w:val="00085635"/>
    <w:rsid w:val="000B254C"/>
    <w:rsid w:val="00137A42"/>
    <w:rsid w:val="002A7591"/>
    <w:rsid w:val="00335C2A"/>
    <w:rsid w:val="004412D4"/>
    <w:rsid w:val="004B5252"/>
    <w:rsid w:val="004D56F6"/>
    <w:rsid w:val="005021B3"/>
    <w:rsid w:val="005957B6"/>
    <w:rsid w:val="005A188B"/>
    <w:rsid w:val="005C7016"/>
    <w:rsid w:val="006C4F25"/>
    <w:rsid w:val="0075637B"/>
    <w:rsid w:val="007F38B3"/>
    <w:rsid w:val="00802FC8"/>
    <w:rsid w:val="00851705"/>
    <w:rsid w:val="0088240E"/>
    <w:rsid w:val="008A0CE0"/>
    <w:rsid w:val="00974201"/>
    <w:rsid w:val="00B4497C"/>
    <w:rsid w:val="00C15EBE"/>
    <w:rsid w:val="00C52C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4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12D4"/>
    <w:pPr>
      <w:ind w:firstLineChars="200" w:firstLine="420"/>
    </w:pPr>
  </w:style>
  <w:style w:type="paragraph" w:styleId="Header">
    <w:name w:val="header"/>
    <w:basedOn w:val="Normal"/>
    <w:link w:val="HeaderChar"/>
    <w:uiPriority w:val="99"/>
    <w:semiHidden/>
    <w:rsid w:val="005C70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C7016"/>
    <w:rPr>
      <w:sz w:val="18"/>
      <w:szCs w:val="18"/>
    </w:rPr>
  </w:style>
  <w:style w:type="paragraph" w:styleId="Footer">
    <w:name w:val="footer"/>
    <w:basedOn w:val="Normal"/>
    <w:link w:val="FooterChar"/>
    <w:uiPriority w:val="99"/>
    <w:semiHidden/>
    <w:rsid w:val="005C70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C70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276</Words>
  <Characters>1577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User</cp:lastModifiedBy>
  <cp:revision>12</cp:revision>
  <dcterms:created xsi:type="dcterms:W3CDTF">2017-06-27T04:57:00Z</dcterms:created>
  <dcterms:modified xsi:type="dcterms:W3CDTF">2017-07-12T03:10:00Z</dcterms:modified>
</cp:coreProperties>
</file>