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楷体_GB2312" w:eastAsia="楷体_GB2312"/>
          <w:sz w:val="44"/>
          <w:szCs w:val="44"/>
        </w:rPr>
        <w:t>2014年度</w:t>
      </w:r>
      <w:r>
        <w:rPr>
          <w:rFonts w:hint="eastAsia" w:ascii="楷体_GB2312" w:eastAsia="楷体_GB2312"/>
          <w:sz w:val="44"/>
          <w:szCs w:val="44"/>
          <w:lang w:val="en-US" w:eastAsia="zh-CN"/>
        </w:rPr>
        <w:t>铁东街道</w:t>
      </w:r>
      <w:r>
        <w:rPr>
          <w:rFonts w:hint="eastAsia" w:ascii="楷体_GB2312" w:eastAsia="楷体_GB2312"/>
          <w:sz w:val="44"/>
          <w:szCs w:val="44"/>
        </w:rPr>
        <w:t>部门决算</w:t>
      </w:r>
    </w:p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楷体_GB2312" w:eastAsia="楷体_GB2312"/>
          <w:sz w:val="44"/>
          <w:szCs w:val="44"/>
        </w:rPr>
        <w:t>信息公开情况说明</w:t>
      </w:r>
    </w:p>
    <w:p>
      <w:pPr>
        <w:spacing w:line="40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一、主要职能 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1.贯彻执行党和国家的路线、方针、政策和上级人民政府关于街道工作方面的决定，制定具体的管理办法并组织实施；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2.负责辖区内市容市貌和环境卫生的日常管理工作，发动辖区单位和群众保护环境，开展爱国卫生运动；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3.动员和领导居民及各单位、各部门开展社区建设工作；制定并实施社区建设规划和年度计划；</w:t>
      </w:r>
      <w:r>
        <w:rPr>
          <w:rFonts w:hint="eastAsia" w:ascii="Dotum" w:hAnsi="Dotum" w:eastAsia="仿宋"/>
          <w:sz w:val="32"/>
          <w:szCs w:val="32"/>
        </w:rPr>
        <w:t> 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4.指导社区居民委员会的工作；协调解决行政事务、社会管理和公共服务方面的问题；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5.负责辖区内普法教育工作，维护老人、妇女儿童的合法权益；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6.负责辖区内安全生产和消防工作的指导、监督；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7.会同有关部门做好本辖区综治、信访、维稳等工作；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8.会同有关部门做好本辖区人口和计划生育工作；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9.会同有关部门做好辖区内的企业服务、在地统计工作；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10.会同有关部门做好辖区人员就业、社保、退管等社会保障工作；</w:t>
      </w:r>
      <w:r>
        <w:rPr>
          <w:rFonts w:hint="eastAsia" w:ascii="Dotum" w:hAnsi="Dotum" w:eastAsia="仿宋"/>
          <w:sz w:val="32"/>
          <w:szCs w:val="32"/>
        </w:rPr>
        <w:t> 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11.协助武装部门做好国防动员、民兵训练和公民服兵役工作；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12.配合有关部门做好防空、森林防火、防汛、防风、防旱、防震、征地和城市房屋拆迁、抢险救灾、重大动物疫情防控等工作；</w:t>
      </w:r>
      <w:r>
        <w:rPr>
          <w:rFonts w:hint="eastAsia" w:ascii="Dotum" w:hAnsi="Dotum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1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13.承办区政府交办的其他事项。</w:t>
      </w:r>
      <w:r>
        <w:rPr>
          <w:rFonts w:hint="eastAsia" w:ascii="Dotum" w:hAnsi="Dotum" w:eastAsia="仿宋"/>
          <w:sz w:val="32"/>
          <w:szCs w:val="32"/>
        </w:rPr>
        <w:t> 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二、机构编制情况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1.机构数1个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2.行政编：13人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3.工勤编：1人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4.农业综合服务站：2人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5.社区事业编：11人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6.行政退休：2人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7.社区聘用人员：32人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三、部门预算单位构成 </w:t>
      </w:r>
    </w:p>
    <w:p>
      <w:pPr>
        <w:ind w:firstLine="450" w:firstLineChars="1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盘锦市双台子区铁东街道办事处成立于2002年3月10日，区域面积 近 42.6   平方公里，下设有高家村、前腰村、后腰村、统一村、东地村、光正台六个村及河闸社区、前锋社区、前进三个社区，实行街道管村体制。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sz w:val="32"/>
          <w:szCs w:val="32"/>
        </w:rPr>
        <w:t>四、2014年度公共预算收入支出决算总体情况说明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2014年度收入总计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291.04</w:t>
      </w:r>
      <w:r>
        <w:rPr>
          <w:rFonts w:hint="eastAsia" w:ascii="仿宋" w:hAnsi="仿宋" w:eastAsia="仿宋"/>
          <w:sz w:val="32"/>
          <w:szCs w:val="32"/>
        </w:rPr>
        <w:t>万元，支出总计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291.04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五、2014年度公共预算收入决算情况说明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本年收入合计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291.04</w:t>
      </w:r>
      <w:r>
        <w:rPr>
          <w:rFonts w:hint="eastAsia" w:ascii="仿宋" w:hAnsi="仿宋" w:eastAsia="仿宋"/>
          <w:sz w:val="32"/>
          <w:szCs w:val="32"/>
        </w:rPr>
        <w:t>万元，全是财政拨款收入。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六、2014年度公共预算支出决算情况说明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本年支出合计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291.04</w:t>
      </w:r>
      <w:r>
        <w:rPr>
          <w:rFonts w:hint="eastAsia" w:ascii="仿宋" w:hAnsi="仿宋" w:eastAsia="仿宋"/>
          <w:sz w:val="32"/>
          <w:szCs w:val="32"/>
        </w:rPr>
        <w:t>元，其中：工资福利支出193.7万元，对个人和家庭补助支出26.1万元，商品和服务支出63.4万元，其他资本性支出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7.8</w:t>
      </w:r>
      <w:r>
        <w:rPr>
          <w:rFonts w:hint="eastAsia" w:ascii="仿宋" w:hAnsi="仿宋" w:eastAsia="仿宋"/>
          <w:sz w:val="32"/>
          <w:szCs w:val="32"/>
        </w:rPr>
        <w:t>万元。具体情况如下：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1．工资福利支2014年决算193.7万元，其中基本工资30.5万元，津贴补贴69.8万元，奖金2.5万元，社会保障缴费13.7万元，其他工资福利支出77.2万元。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对个人和家庭补助支出2014年度决算26.1万元，其中：退休费6.8万元，遗属补助0.5万元，伤残金0.8万元，生活补助0.4万元，住房公积金11.7万元，其他对个人和家庭补助支出（托儿费，降温费，交通费等）5.9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．商品和服务支出2014年度决算63.45万元，其中办公费12.7万元，电费1.5万元，电话费上网费1.2万元，取暖费7.4万元，差旅费12.9万元，维修维护费12.7万元，公务接待费0.05万元，工会经费1万元，劳务费7.4万元，其他商品和服务支出6.6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其他资本性支出2014年度决算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7.8</w:t>
      </w:r>
      <w:r>
        <w:rPr>
          <w:rFonts w:hint="eastAsia" w:ascii="仿宋" w:hAnsi="仿宋" w:eastAsia="仿宋"/>
          <w:sz w:val="32"/>
          <w:szCs w:val="32"/>
        </w:rPr>
        <w:t>万元，其中办公设备购置0.8万元，基础设施建设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万元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 七、单位三公经费决算情况说明   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三公经费决算0.05万元。</w:t>
      </w:r>
    </w:p>
    <w:p>
      <w:pPr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（一）因公出国（境）预算。我单位不存在因公出国（境）的情况，此项预算无。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（二）公务用车购置及运行费：无公车</w:t>
      </w:r>
    </w:p>
    <w:p>
      <w:pPr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（三）公务招待费用0.05万元。2014年6月9日农治清理边沟雇佣工人，维修损坏自来水管雇佣人盒饭费用，合计315元，32人次。2014年6月5日市土地测绘队、国土局沈盘测绘铁路19。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Dotu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1B81"/>
    <w:rsid w:val="00055163"/>
    <w:rsid w:val="000C3DA0"/>
    <w:rsid w:val="002773AB"/>
    <w:rsid w:val="002B28D6"/>
    <w:rsid w:val="002D6940"/>
    <w:rsid w:val="00326CDF"/>
    <w:rsid w:val="00374F3D"/>
    <w:rsid w:val="00532FFE"/>
    <w:rsid w:val="005B1859"/>
    <w:rsid w:val="00692401"/>
    <w:rsid w:val="007C2E31"/>
    <w:rsid w:val="007C58C2"/>
    <w:rsid w:val="007E4995"/>
    <w:rsid w:val="00834913"/>
    <w:rsid w:val="008E233F"/>
    <w:rsid w:val="00964F56"/>
    <w:rsid w:val="009D62D5"/>
    <w:rsid w:val="00AC7F8A"/>
    <w:rsid w:val="00B31B81"/>
    <w:rsid w:val="00D060DB"/>
    <w:rsid w:val="00D5555A"/>
    <w:rsid w:val="00E42B4F"/>
    <w:rsid w:val="107D6D64"/>
    <w:rsid w:val="59CF63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236</Words>
  <Characters>1349</Characters>
  <Lines>11</Lines>
  <Paragraphs>3</Paragraphs>
  <ScaleCrop>false</ScaleCrop>
  <LinksUpToDate>false</LinksUpToDate>
  <CharactersWithSpaces>1582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2016-05-26T04:29:00Z</dcterms:created>
  <dc:creator>微软用户</dc:creator>
  <cp:lastModifiedBy>Administrator</cp:lastModifiedBy>
  <dcterms:modified xsi:type="dcterms:W3CDTF">2016-05-29T04:32:54Z</dcterms:modified>
  <dc:title>2014年度铁东街道部门决算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