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8563AD" w:rsidP="008563AD">
      <w:pPr>
        <w:autoSpaceDE w:val="0"/>
        <w:autoSpaceDN w:val="0"/>
        <w:adjustRightInd w:val="0"/>
        <w:spacing w:line="540" w:lineRule="exact"/>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区政协办公室</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Pr="008563AD"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BA1A8B" w:rsidRPr="008563AD" w:rsidRDefault="002833B3" w:rsidP="008563AD">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sidR="008563AD">
        <w:rPr>
          <w:rFonts w:ascii="楷体_GB2312" w:eastAsia="楷体_GB2312" w:hAnsi="Times New Roman" w:cs="楷体_GB2312" w:hint="eastAsia"/>
          <w:i/>
          <w:iCs/>
          <w:sz w:val="32"/>
          <w:szCs w:val="32"/>
        </w:rPr>
        <w:t>政协办公室</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sidR="008563AD">
        <w:rPr>
          <w:rFonts w:ascii="楷体_GB2312" w:eastAsia="楷体_GB2312" w:hAnsi="Times New Roman" w:cs="楷体_GB2312" w:hint="eastAsia"/>
          <w:i/>
          <w:iCs/>
          <w:sz w:val="32"/>
          <w:szCs w:val="32"/>
        </w:rPr>
        <w:t>政协</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sidR="00E631CE">
        <w:rPr>
          <w:rFonts w:ascii="楷体_GB2312" w:eastAsia="楷体_GB2312" w:hAnsi="Times New Roman" w:cs="楷体_GB2312" w:hint="eastAsia"/>
          <w:b/>
          <w:bCs/>
          <w:i/>
          <w:iCs/>
          <w:sz w:val="36"/>
          <w:szCs w:val="36"/>
        </w:rPr>
        <w:t>政协办公室</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8563AD" w:rsidRPr="00E631CE" w:rsidRDefault="002833B3" w:rsidP="00E631CE">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一、主要职责</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区政协机关是政协双台子区委员会的工作机构，承担为区政协履行政治协商、民主监督、参政议政职能服务的工作。其主要职责是：</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1、负责区政协全体会议、常务委员会会议、主席会议、常务委员会专题座谈会以及其他重要会议、活动的组织和服</w:t>
      </w:r>
      <w:r>
        <w:rPr>
          <w:rFonts w:ascii="仿宋_GB2312" w:eastAsia="仿宋_GB2312" w:hint="eastAsia"/>
          <w:b/>
          <w:sz w:val="32"/>
          <w:szCs w:val="32"/>
        </w:rPr>
        <w:lastRenderedPageBreak/>
        <w:t>务工作。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2、组织实施区政协全体会议、常务委员会会议、主席会议决议、决定。</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3、研究统一战线和人民政协理论、政策，提出政协工作建议、负责政协有关工作情况综合、文稿起草，对内对外宣传工作。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4、负责政协委员视察、调研、学习等活动的组织服务工作。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5、负责协调并组织实施专题调研计划和开展相关活动。</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6、负责区政协委员提案办理的协调和服务工作。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7、负责整理、收集、报送政协组织和委员履行职能形成的调研报告、视察报告、建议议案；负责人民群众来信来访的接待处理工作。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8、负责与区委、区人大、区政府、各民主党派的工作联系。</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9、负责后勤保障、外事和干部人事管理工作。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二、机构设置</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根据上述职责，区政协机关设正科级工作机构2个，办公室和工作委员会办公室。</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（一）办公室职责</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1、负责区政协大会、常委会议、主席办公会议的筹备和会务工作；负责政协的文档、保密、文印、机要、交通、</w:t>
      </w:r>
      <w:r>
        <w:rPr>
          <w:rFonts w:ascii="仿宋_GB2312" w:eastAsia="仿宋_GB2312" w:hint="eastAsia"/>
          <w:b/>
          <w:sz w:val="32"/>
          <w:szCs w:val="32"/>
        </w:rPr>
        <w:lastRenderedPageBreak/>
        <w:t>后勤保障、财务等工作。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2、负责政协双台子区委员会及其常务委员会工作情况的综合以及文稿起草工作；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3、负责去政协机关行政事务、机构编制、人事和离退休干部管理服务工作。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4、负责区政协领导政务活动的组织服务工作；负责与区委、人大、政府等有关部门的工作联系；负责政协组织的视察调研的组织工作和对外接待工作。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5、负责研究统一战线和人民政协的理论、政策，综合报送政协委员和其他方面反映的社情民意；负责政协委员、人民群众来信来访工作；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6、负责政协委员提案的收集、整理、交办工作。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7、负责政协领导交办的其他事项。</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（二）工作委员会办公室</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1、负责政协常委、委员的学习教育、培训，提高政治协商、民主监督、参政议政水平。</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2、负责对内对外宣传工作和《政协通讯》的编发工作。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3、负责文史资料的收集、整理、编辑、出版及发行工作。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4、负责政协信息和政协通讯员的培训和联络工作。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5、指导各委员工作组工作。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6、负责政协委员联络工作；负责与各民主党派、区委</w:t>
      </w:r>
      <w:r>
        <w:rPr>
          <w:rFonts w:ascii="仿宋_GB2312" w:eastAsia="仿宋_GB2312" w:hint="eastAsia"/>
          <w:b/>
          <w:sz w:val="32"/>
          <w:szCs w:val="32"/>
        </w:rPr>
        <w:lastRenderedPageBreak/>
        <w:t>的联络工作。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7、负责选举和任免政协委员、常委的具体工作。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8、负责组织政协委员在闭会期间开展有关活动和工作。</w:t>
      </w:r>
    </w:p>
    <w:p w:rsidR="008563AD" w:rsidRDefault="008563AD" w:rsidP="00001DE2">
      <w:pPr>
        <w:ind w:firstLineChars="196" w:firstLine="628"/>
        <w:rPr>
          <w:rFonts w:ascii="仿宋_GB2312" w:eastAsia="仿宋_GB2312"/>
          <w:b/>
          <w:sz w:val="32"/>
          <w:szCs w:val="32"/>
        </w:rPr>
      </w:pPr>
      <w:r>
        <w:rPr>
          <w:rFonts w:ascii="仿宋_GB2312" w:eastAsia="仿宋_GB2312" w:hint="eastAsia"/>
          <w:b/>
          <w:sz w:val="32"/>
          <w:szCs w:val="32"/>
        </w:rPr>
        <w:t>9、办理政协领导搅拌的其他事项。</w:t>
      </w:r>
    </w:p>
    <w:p w:rsidR="002833B3" w:rsidRPr="00E631CE" w:rsidRDefault="002833B3" w:rsidP="00E631CE">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w:t>
      </w:r>
      <w:r w:rsidR="00E631CE">
        <w:rPr>
          <w:rFonts w:ascii="黑体" w:eastAsia="黑体" w:hAnsi="Times New Roman" w:cs="黑体" w:hint="eastAsia"/>
          <w:sz w:val="32"/>
          <w:szCs w:val="32"/>
        </w:rPr>
        <w:t>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sidR="00E631CE">
        <w:rPr>
          <w:rFonts w:ascii="楷体_GB2312" w:eastAsia="楷体_GB2312" w:hAnsi="Times New Roman" w:cs="楷体_GB2312" w:hint="eastAsia"/>
          <w:b/>
          <w:bCs/>
          <w:i/>
          <w:iCs/>
          <w:sz w:val="36"/>
          <w:szCs w:val="36"/>
        </w:rPr>
        <w:t>政协办公室</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w:t>
      </w:r>
      <w:r w:rsidR="00001DE2">
        <w:rPr>
          <w:rFonts w:ascii="楷体_GB2312" w:eastAsia="楷体_GB2312" w:hAnsi="Times New Roman" w:cs="楷体_GB2312" w:hint="eastAsia"/>
          <w:b/>
          <w:bCs/>
          <w:sz w:val="32"/>
          <w:szCs w:val="32"/>
        </w:rPr>
        <w:t>377.79</w:t>
      </w:r>
      <w:r>
        <w:rPr>
          <w:rFonts w:ascii="楷体_GB2312" w:eastAsia="楷体_GB2312" w:hAnsi="Times New Roman" w:cs="楷体_GB2312" w:hint="eastAsia"/>
          <w:b/>
          <w:bCs/>
          <w:sz w:val="32"/>
          <w:szCs w:val="32"/>
        </w:rPr>
        <w:t>万元，包括：</w:t>
      </w:r>
    </w:p>
    <w:p w:rsidR="00001DE2" w:rsidRPr="0018587D" w:rsidRDefault="002833B3" w:rsidP="00001DE2">
      <w:pPr>
        <w:spacing w:line="540" w:lineRule="exact"/>
        <w:ind w:firstLine="660"/>
        <w:rPr>
          <w:rFonts w:ascii="仿宋_GB2312" w:eastAsia="仿宋_GB2312" w:hAnsi="宋体"/>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001DE2">
        <w:rPr>
          <w:rFonts w:ascii="仿宋_GB2312" w:eastAsia="仿宋_GB2312" w:hAnsi="Times New Roman" w:cs="仿宋_GB2312" w:hint="eastAsia"/>
          <w:sz w:val="32"/>
          <w:szCs w:val="32"/>
        </w:rPr>
        <w:t>377.79</w:t>
      </w:r>
      <w:r>
        <w:rPr>
          <w:rFonts w:ascii="仿宋_GB2312" w:eastAsia="仿宋_GB2312" w:hAnsi="Times New Roman" w:cs="仿宋_GB2312" w:hint="eastAsia"/>
          <w:sz w:val="32"/>
          <w:szCs w:val="32"/>
        </w:rPr>
        <w:t>万元，其中：一般公共预算财政拨款收入</w:t>
      </w:r>
      <w:r w:rsidR="00001DE2">
        <w:rPr>
          <w:rFonts w:ascii="仿宋_GB2312" w:eastAsia="仿宋_GB2312" w:hAnsi="Times New Roman" w:cs="仿宋_GB2312" w:hint="eastAsia"/>
          <w:sz w:val="32"/>
          <w:szCs w:val="32"/>
        </w:rPr>
        <w:t>277.71</w:t>
      </w:r>
      <w:r>
        <w:rPr>
          <w:rFonts w:ascii="仿宋_GB2312" w:eastAsia="仿宋_GB2312" w:hAnsi="Times New Roman" w:cs="仿宋_GB2312" w:hint="eastAsia"/>
          <w:sz w:val="32"/>
          <w:szCs w:val="32"/>
        </w:rPr>
        <w:t>万元，</w:t>
      </w:r>
      <w:r w:rsidR="00001DE2">
        <w:rPr>
          <w:rFonts w:ascii="仿宋_GB2312" w:eastAsia="仿宋_GB2312" w:hAnsi="宋体" w:hint="eastAsia"/>
          <w:sz w:val="32"/>
          <w:szCs w:val="32"/>
        </w:rPr>
        <w:t>其中（一般行政管理支出11.66万元，政协会议支出33.43万元,参政议政支出2.26万元。）社会保障支出90.21万元，住房保障支出9.88万元。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政府性基金预算财政拨款收入万元。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（二）支出总计</w:t>
      </w:r>
      <w:r w:rsidR="00E42349">
        <w:rPr>
          <w:rFonts w:ascii="楷体_GB2312" w:eastAsia="楷体_GB2312" w:hAnsi="Times New Roman" w:cs="楷体_GB2312" w:hint="eastAsia"/>
          <w:b/>
          <w:bCs/>
          <w:sz w:val="32"/>
          <w:szCs w:val="32"/>
        </w:rPr>
        <w:t>377.79</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基本支出万元，主要是为保障机构正常运转、完成日常工作任务而发生的各项支出，其中：工资福利支出</w:t>
      </w:r>
      <w:r w:rsidR="00782115">
        <w:rPr>
          <w:rFonts w:ascii="仿宋_GB2312" w:eastAsia="仿宋_GB2312" w:hAnsi="Times New Roman" w:cs="仿宋_GB2312" w:hint="eastAsia"/>
          <w:sz w:val="32"/>
          <w:szCs w:val="32"/>
        </w:rPr>
        <w:t>90.59</w:t>
      </w:r>
      <w:r>
        <w:rPr>
          <w:rFonts w:ascii="仿宋_GB2312" w:eastAsia="仿宋_GB2312" w:hAnsi="Times New Roman" w:cs="仿宋_GB2312" w:hint="eastAsia"/>
          <w:sz w:val="32"/>
          <w:szCs w:val="32"/>
        </w:rPr>
        <w:t>万元，对个人和家庭的补助支出</w:t>
      </w:r>
      <w:r w:rsidR="00782115">
        <w:rPr>
          <w:rFonts w:ascii="仿宋_GB2312" w:eastAsia="仿宋_GB2312" w:hAnsi="Times New Roman" w:cs="仿宋_GB2312" w:hint="eastAsia"/>
          <w:sz w:val="32"/>
          <w:szCs w:val="32"/>
        </w:rPr>
        <w:t>123.28</w:t>
      </w:r>
      <w:r>
        <w:rPr>
          <w:rFonts w:ascii="仿宋_GB2312" w:eastAsia="仿宋_GB2312" w:hAnsi="Times New Roman" w:cs="仿宋_GB2312" w:hint="eastAsia"/>
          <w:sz w:val="32"/>
          <w:szCs w:val="32"/>
        </w:rPr>
        <w:t>万元，商品和服务支出</w:t>
      </w:r>
      <w:r w:rsidR="00782115">
        <w:rPr>
          <w:rFonts w:ascii="仿宋_GB2312" w:eastAsia="仿宋_GB2312" w:hAnsi="Times New Roman" w:cs="仿宋_GB2312" w:hint="eastAsia"/>
          <w:sz w:val="32"/>
          <w:szCs w:val="32"/>
        </w:rPr>
        <w:t>116.57</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525796">
        <w:rPr>
          <w:rFonts w:ascii="楷体_GB2312" w:eastAsia="楷体_GB2312" w:hAnsi="Times New Roman" w:cs="楷体_GB2312" w:hint="eastAsia"/>
          <w:b/>
          <w:bCs/>
          <w:i/>
          <w:iCs/>
          <w:sz w:val="36"/>
          <w:szCs w:val="36"/>
        </w:rPr>
        <w:t>政协</w:t>
      </w:r>
      <w:r>
        <w:rPr>
          <w:rFonts w:ascii="楷体_GB2312" w:eastAsia="楷体_GB2312" w:hAnsi="Times New Roman" w:cs="楷体_GB2312" w:hint="eastAsia"/>
          <w:b/>
          <w:bCs/>
          <w:i/>
          <w:iCs/>
          <w:sz w:val="36"/>
          <w:szCs w:val="36"/>
        </w:rPr>
        <w:t>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w:t>
      </w:r>
      <w:r w:rsidR="00525796">
        <w:rPr>
          <w:rFonts w:ascii="仿宋_GB2312" w:eastAsia="仿宋_GB2312" w:hAnsi="Times New Roman" w:cs="仿宋_GB2312" w:hint="eastAsia"/>
          <w:sz w:val="32"/>
          <w:szCs w:val="32"/>
        </w:rPr>
        <w:t>377.79</w:t>
      </w:r>
      <w:r>
        <w:rPr>
          <w:rFonts w:ascii="仿宋_GB2312" w:eastAsia="仿宋_GB2312" w:hAnsi="Times New Roman" w:cs="仿宋_GB2312" w:hint="eastAsia"/>
          <w:sz w:val="32"/>
          <w:szCs w:val="32"/>
        </w:rPr>
        <w:t>出万元，其中：基本支出</w:t>
      </w:r>
      <w:r w:rsidR="00525796">
        <w:rPr>
          <w:rFonts w:ascii="仿宋_GB2312" w:eastAsia="仿宋_GB2312" w:hAnsi="Times New Roman" w:cs="仿宋_GB2312" w:hint="eastAsia"/>
          <w:sz w:val="32"/>
          <w:szCs w:val="32"/>
        </w:rPr>
        <w:t>377.79</w:t>
      </w:r>
      <w:r>
        <w:rPr>
          <w:rFonts w:ascii="仿宋_GB2312" w:eastAsia="仿宋_GB2312" w:hAnsi="Times New Roman" w:cs="仿宋_GB2312" w:hint="eastAsia"/>
          <w:sz w:val="32"/>
          <w:szCs w:val="32"/>
        </w:rPr>
        <w:t>万元，项目支出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年度财政拨款支出万元，按支出功能分类科目分，包括一般公共服务支出</w:t>
      </w:r>
      <w:r w:rsidR="00525796">
        <w:rPr>
          <w:rFonts w:ascii="仿宋_GB2312" w:eastAsia="仿宋_GB2312" w:hAnsi="Times New Roman" w:cs="仿宋_GB2312" w:hint="eastAsia"/>
          <w:sz w:val="32"/>
          <w:szCs w:val="32"/>
        </w:rPr>
        <w:t>277.71</w:t>
      </w:r>
      <w:r>
        <w:rPr>
          <w:rFonts w:ascii="仿宋_GB2312" w:eastAsia="仿宋_GB2312" w:hAnsi="Times New Roman" w:cs="仿宋_GB2312" w:hint="eastAsia"/>
          <w:sz w:val="32"/>
          <w:szCs w:val="32"/>
        </w:rPr>
        <w:t>万元，科学技术支出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万元，社会保障和就业支出</w:t>
      </w:r>
      <w:r w:rsidR="00525796">
        <w:rPr>
          <w:rFonts w:ascii="仿宋_GB2312" w:eastAsia="仿宋_GB2312" w:hAnsi="Times New Roman" w:cs="仿宋_GB2312" w:hint="eastAsia"/>
          <w:sz w:val="32"/>
          <w:szCs w:val="32"/>
        </w:rPr>
        <w:t>90.21</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w:t>
      </w:r>
      <w:r w:rsidR="00525796">
        <w:rPr>
          <w:rFonts w:ascii="仿宋_GB2312" w:eastAsia="仿宋_GB2312" w:hAnsi="Times New Roman" w:cs="仿宋_GB2312" w:hint="eastAsia"/>
          <w:sz w:val="32"/>
          <w:szCs w:val="32"/>
        </w:rPr>
        <w:t>277.71</w:t>
      </w:r>
      <w:r>
        <w:rPr>
          <w:rFonts w:ascii="仿宋_GB2312" w:eastAsia="仿宋_GB2312" w:hAnsi="Times New Roman" w:cs="仿宋_GB2312" w:hint="eastAsia"/>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sidR="00525796">
        <w:rPr>
          <w:rFonts w:ascii="仿宋_GB2312" w:eastAsia="仿宋_GB2312" w:hAnsi="Times New Roman" w:cs="仿宋_GB2312" w:hint="eastAsia"/>
          <w:sz w:val="32"/>
          <w:szCs w:val="32"/>
        </w:rPr>
        <w:t>230.36</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2.</w:t>
      </w:r>
      <w:r>
        <w:rPr>
          <w:rFonts w:ascii="仿宋_GB2312" w:eastAsia="仿宋_GB2312" w:hAnsi="Times New Roman" w:cs="仿宋_GB2312" w:hint="eastAsia"/>
          <w:sz w:val="32"/>
          <w:szCs w:val="32"/>
        </w:rPr>
        <w:t>科学技术支出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经费支出万元，其中：因公出国（境）费万元，公务接待费万元，公务用车购置及运行维护费万元。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年减少（增加）</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万元，下降（增长）</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proofErr w:type="gramStart"/>
      <w:r>
        <w:rPr>
          <w:rFonts w:ascii="仿宋_GB2312" w:eastAsia="仿宋_GB2312" w:hAnsi="Times New Roman" w:cs="仿宋_GB2312" w:hint="eastAsia"/>
          <w:sz w:val="32"/>
          <w:szCs w:val="32"/>
        </w:rPr>
        <w:t>个</w:t>
      </w:r>
      <w:proofErr w:type="gramEnd"/>
      <w:r>
        <w:rPr>
          <w:rFonts w:ascii="仿宋_GB2312" w:eastAsia="仿宋_GB2312" w:hAnsi="Times New Roman" w:cs="仿宋_GB2312" w:hint="eastAsia"/>
          <w:sz w:val="32"/>
          <w:szCs w:val="32"/>
        </w:rPr>
        <w:t>，累计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公务用车购置及运行维护费万元，其中：公务用车购置费万元，公务用车运行维护费万元。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005F78A0">
        <w:rPr>
          <w:rFonts w:ascii="楷体_GB2312" w:eastAsia="楷体_GB2312" w:hAnsi="Times New Roman" w:cs="楷体_GB2312" w:hint="eastAsia"/>
          <w:b/>
          <w:bCs/>
          <w:i/>
          <w:iCs/>
          <w:sz w:val="36"/>
          <w:szCs w:val="36"/>
        </w:rPr>
        <w:t>政协</w:t>
      </w:r>
      <w:r>
        <w:rPr>
          <w:rFonts w:ascii="仿宋_GB2312" w:eastAsia="仿宋_GB2312" w:hAnsi="Times New Roman" w:cs="仿宋_GB2312" w:hint="eastAsia"/>
          <w:sz w:val="32"/>
          <w:szCs w:val="32"/>
        </w:rPr>
        <w:t>机关运行经费支出</w:t>
      </w:r>
      <w:r w:rsidR="005F78A0">
        <w:rPr>
          <w:rFonts w:ascii="仿宋_GB2312" w:eastAsia="仿宋_GB2312" w:hAnsi="Times New Roman" w:cs="仿宋_GB2312" w:hint="eastAsia"/>
          <w:sz w:val="32"/>
          <w:szCs w:val="32"/>
        </w:rPr>
        <w:t>377.79</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sidR="00D600F1">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（减少）</w:t>
      </w:r>
      <w:r w:rsidR="00D600F1">
        <w:rPr>
          <w:rFonts w:ascii="仿宋_GB2312" w:eastAsia="仿宋_GB2312" w:hAnsi="Times New Roman" w:cs="仿宋_GB2312" w:hint="eastAsia"/>
          <w:sz w:val="32"/>
          <w:szCs w:val="32"/>
        </w:rPr>
        <w:t>42.33万元</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w:t>
      </w:r>
      <w:proofErr w:type="gramStart"/>
      <w:r>
        <w:rPr>
          <w:rFonts w:ascii="仿宋_GB2312" w:eastAsia="仿宋_GB2312" w:hAnsi="Times New Roman" w:cs="仿宋_GB2312" w:hint="eastAsia"/>
          <w:sz w:val="32"/>
          <w:szCs w:val="32"/>
        </w:rPr>
        <w:t>微企业</w:t>
      </w:r>
      <w:proofErr w:type="gramEnd"/>
      <w:r>
        <w:rPr>
          <w:rFonts w:ascii="仿宋_GB2312" w:eastAsia="仿宋_GB2312" w:hAnsi="Times New Roman" w:cs="仿宋_GB2312" w:hint="eastAsia"/>
          <w:sz w:val="32"/>
          <w:szCs w:val="32"/>
        </w:rPr>
        <w:t>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共有车辆</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proofErr w:type="gramStart"/>
      <w:r>
        <w:rPr>
          <w:rFonts w:ascii="仿宋_GB2312" w:eastAsia="仿宋_GB2312" w:hAnsi="Times New Roman" w:cs="仿宋_GB2312" w:hint="eastAsia"/>
          <w:sz w:val="32"/>
          <w:szCs w:val="32"/>
        </w:rPr>
        <w:t>个</w:t>
      </w:r>
      <w:proofErr w:type="gramEnd"/>
      <w:r>
        <w:rPr>
          <w:rFonts w:ascii="仿宋_GB2312" w:eastAsia="仿宋_GB2312" w:hAnsi="Times New Roman" w:cs="仿宋_GB2312" w:hint="eastAsia"/>
          <w:sz w:val="32"/>
          <w:szCs w:val="32"/>
        </w:rPr>
        <w:t>，涉及资金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2A3E4A" w:rsidRDefault="009E4B14" w:rsidP="002833B3">
      <w:pPr>
        <w:rPr>
          <w:rFonts w:ascii="仿宋_GB2312" w:eastAsia="仿宋_GB2312" w:hAnsi="Times New Roman" w:cs="仿宋_GB2312"/>
          <w:sz w:val="32"/>
          <w:szCs w:val="32"/>
          <w:highlight w:val="yellow"/>
        </w:rPr>
      </w:pPr>
      <w:r w:rsidRPr="002A3E4A">
        <w:rPr>
          <w:rFonts w:ascii="仿宋_GB2312" w:eastAsia="仿宋_GB2312" w:hAnsi="Times New Roman" w:cs="仿宋_GB2312" w:hint="eastAsia"/>
          <w:sz w:val="32"/>
          <w:szCs w:val="32"/>
          <w:highlight w:val="yellow"/>
        </w:rPr>
        <w:t>如果没有绩效项目请说明经选择没有列入重点绩效项目</w:t>
      </w:r>
    </w:p>
    <w:p w:rsidR="009E4B14" w:rsidRPr="009E4B14" w:rsidRDefault="009E4B14" w:rsidP="002833B3">
      <w:r w:rsidRPr="002A3E4A">
        <w:rPr>
          <w:rFonts w:ascii="仿宋_GB2312" w:eastAsia="仿宋_GB2312" w:hAnsi="Times New Roman" w:cs="仿宋_GB2312" w:hint="eastAsia"/>
          <w:sz w:val="32"/>
          <w:szCs w:val="32"/>
          <w:highlight w:val="yellow"/>
        </w:rPr>
        <w:t>如有绩效项目请按模板填写</w:t>
      </w:r>
    </w:p>
    <w:sectPr w:rsidR="009E4B14"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D9" w:rsidRDefault="00F511D9" w:rsidP="009E4B14">
      <w:r>
        <w:separator/>
      </w:r>
    </w:p>
  </w:endnote>
  <w:endnote w:type="continuationSeparator" w:id="0">
    <w:p w:rsidR="00F511D9" w:rsidRDefault="00F511D9"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D9" w:rsidRDefault="00F511D9" w:rsidP="009E4B14">
      <w:r>
        <w:separator/>
      </w:r>
    </w:p>
  </w:footnote>
  <w:footnote w:type="continuationSeparator" w:id="0">
    <w:p w:rsidR="00F511D9" w:rsidRDefault="00F511D9"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3B3"/>
    <w:rsid w:val="00001DE2"/>
    <w:rsid w:val="0002608B"/>
    <w:rsid w:val="00104978"/>
    <w:rsid w:val="001B6E3C"/>
    <w:rsid w:val="00226A78"/>
    <w:rsid w:val="002833B3"/>
    <w:rsid w:val="00287A0B"/>
    <w:rsid w:val="002A3E4A"/>
    <w:rsid w:val="002A6FC8"/>
    <w:rsid w:val="003D2940"/>
    <w:rsid w:val="00481620"/>
    <w:rsid w:val="00525796"/>
    <w:rsid w:val="005F78A0"/>
    <w:rsid w:val="006C7F9A"/>
    <w:rsid w:val="007324F6"/>
    <w:rsid w:val="00782115"/>
    <w:rsid w:val="007962FC"/>
    <w:rsid w:val="008563AD"/>
    <w:rsid w:val="009E4B14"/>
    <w:rsid w:val="00A86D76"/>
    <w:rsid w:val="00AE67D1"/>
    <w:rsid w:val="00B3549A"/>
    <w:rsid w:val="00BA1A8B"/>
    <w:rsid w:val="00D600F1"/>
    <w:rsid w:val="00E42349"/>
    <w:rsid w:val="00E631CE"/>
    <w:rsid w:val="00F51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ad</cp:lastModifiedBy>
  <cp:revision>13</cp:revision>
  <dcterms:created xsi:type="dcterms:W3CDTF">2018-08-13T02:09:00Z</dcterms:created>
  <dcterms:modified xsi:type="dcterms:W3CDTF">2019-01-29T06:47:00Z</dcterms:modified>
</cp:coreProperties>
</file>