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hint="eastAsia" w:ascii="宋体" w:hAnsi="Times New Roman" w:eastAsia="宋体" w:cs="宋体"/>
          <w:b/>
          <w:bCs/>
          <w:sz w:val="52"/>
          <w:szCs w:val="52"/>
          <w:lang w:eastAsia="zh-CN"/>
        </w:rPr>
      </w:pPr>
      <w:r>
        <w:rPr>
          <w:rFonts w:hint="eastAsia" w:ascii="宋体" w:hAnsi="Times New Roman" w:eastAsia="宋体" w:cs="宋体"/>
          <w:b/>
          <w:bCs/>
          <w:sz w:val="52"/>
          <w:szCs w:val="52"/>
          <w:lang w:eastAsia="zh-CN"/>
        </w:rPr>
        <w:t>双台子区安全生产监督管理局</w:t>
      </w:r>
    </w:p>
    <w:p>
      <w:pPr>
        <w:autoSpaceDE w:val="0"/>
        <w:autoSpaceDN w:val="0"/>
        <w:adjustRightInd w:val="0"/>
        <w:spacing w:line="540" w:lineRule="exact"/>
        <w:jc w:val="center"/>
        <w:rPr>
          <w:rFonts w:ascii="Times New Roman" w:hAnsi="Times New Roman" w:eastAsia="宋体" w:cs="Times New Roman"/>
          <w:b/>
          <w:bCs/>
          <w:sz w:val="52"/>
          <w:szCs w:val="52"/>
        </w:rPr>
      </w:pPr>
      <w:r>
        <w:rPr>
          <w:rFonts w:ascii="宋体" w:hAnsi="Times New Roman" w:eastAsia="宋体" w:cs="宋体"/>
          <w:b/>
          <w:bCs/>
          <w:sz w:val="52"/>
          <w:szCs w:val="52"/>
        </w:rPr>
        <w:t>2017</w:t>
      </w:r>
      <w:r>
        <w:rPr>
          <w:rFonts w:hint="eastAsia" w:ascii="宋体" w:hAnsi="Times New Roman" w:eastAsia="宋体" w:cs="宋体"/>
          <w:b/>
          <w:bCs/>
          <w:sz w:val="52"/>
          <w:szCs w:val="52"/>
        </w:rPr>
        <w:t>年度部门决算</w:t>
      </w: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rPr>
      </w:pPr>
    </w:p>
    <w:p>
      <w:pPr>
        <w:autoSpaceDE w:val="0"/>
        <w:autoSpaceDN w:val="0"/>
        <w:adjustRightInd w:val="0"/>
        <w:spacing w:line="540" w:lineRule="exact"/>
        <w:jc w:val="center"/>
        <w:rPr>
          <w:rFonts w:ascii="Times New Roman" w:hAnsi="Times New Roman" w:eastAsia="宋体" w:cs="Times New Roman"/>
          <w:b/>
          <w:bCs/>
          <w:sz w:val="44"/>
          <w:szCs w:val="44"/>
        </w:rPr>
      </w:pPr>
    </w:p>
    <w:p>
      <w:pPr>
        <w:autoSpaceDE w:val="0"/>
        <w:autoSpaceDN w:val="0"/>
        <w:adjustRightInd w:val="0"/>
        <w:spacing w:line="540" w:lineRule="exact"/>
        <w:jc w:val="center"/>
        <w:rPr>
          <w:rFonts w:ascii="Times New Roman" w:hAnsi="Times New Roman" w:eastAsia="宋体" w:cs="Times New Roman"/>
          <w:b/>
          <w:bCs/>
          <w:sz w:val="44"/>
          <w:szCs w:val="44"/>
        </w:rPr>
      </w:pPr>
    </w:p>
    <w:p>
      <w:pPr>
        <w:autoSpaceDE w:val="0"/>
        <w:autoSpaceDN w:val="0"/>
        <w:adjustRightInd w:val="0"/>
        <w:spacing w:line="540" w:lineRule="exact"/>
        <w:jc w:val="center"/>
        <w:rPr>
          <w:rFonts w:hint="eastAsia" w:ascii="宋体" w:hAnsi="Times New Roman" w:eastAsia="宋体" w:cs="宋体"/>
          <w:b/>
          <w:bCs/>
          <w:sz w:val="44"/>
          <w:szCs w:val="44"/>
        </w:rPr>
      </w:pPr>
    </w:p>
    <w:p>
      <w:pPr>
        <w:autoSpaceDE w:val="0"/>
        <w:autoSpaceDN w:val="0"/>
        <w:adjustRightInd w:val="0"/>
        <w:spacing w:line="540" w:lineRule="exact"/>
        <w:jc w:val="center"/>
        <w:rPr>
          <w:rFonts w:hint="eastAsia" w:ascii="宋体" w:hAnsi="Times New Roman" w:eastAsia="宋体" w:cs="宋体"/>
          <w:b/>
          <w:bCs/>
          <w:sz w:val="44"/>
          <w:szCs w:val="44"/>
        </w:rPr>
      </w:pPr>
    </w:p>
    <w:p>
      <w:pPr>
        <w:autoSpaceDE w:val="0"/>
        <w:autoSpaceDN w:val="0"/>
        <w:adjustRightInd w:val="0"/>
        <w:spacing w:line="540" w:lineRule="exact"/>
        <w:jc w:val="center"/>
        <w:rPr>
          <w:rFonts w:hint="eastAsia" w:ascii="宋体" w:hAnsi="Times New Roman" w:eastAsia="宋体" w:cs="宋体"/>
          <w:b/>
          <w:bCs/>
          <w:sz w:val="44"/>
          <w:szCs w:val="44"/>
        </w:rPr>
      </w:pPr>
    </w:p>
    <w:p>
      <w:pPr>
        <w:autoSpaceDE w:val="0"/>
        <w:autoSpaceDN w:val="0"/>
        <w:adjustRightInd w:val="0"/>
        <w:spacing w:line="540" w:lineRule="exact"/>
        <w:jc w:val="center"/>
        <w:rPr>
          <w:rFonts w:hint="eastAsia" w:ascii="宋体" w:hAnsi="Times New Roman" w:eastAsia="宋体" w:cs="宋体"/>
          <w:b/>
          <w:bCs/>
          <w:sz w:val="44"/>
          <w:szCs w:val="44"/>
        </w:rPr>
      </w:pPr>
    </w:p>
    <w:p>
      <w:pPr>
        <w:autoSpaceDE w:val="0"/>
        <w:autoSpaceDN w:val="0"/>
        <w:adjustRightInd w:val="0"/>
        <w:spacing w:line="540" w:lineRule="exact"/>
        <w:jc w:val="center"/>
        <w:rPr>
          <w:rFonts w:hint="eastAsia" w:ascii="宋体" w:hAnsi="Times New Roman" w:eastAsia="宋体" w:cs="宋体"/>
          <w:b/>
          <w:bCs/>
          <w:sz w:val="44"/>
          <w:szCs w:val="44"/>
        </w:rPr>
      </w:pPr>
    </w:p>
    <w:p>
      <w:pPr>
        <w:autoSpaceDE w:val="0"/>
        <w:autoSpaceDN w:val="0"/>
        <w:adjustRightInd w:val="0"/>
        <w:spacing w:line="540" w:lineRule="exact"/>
        <w:jc w:val="center"/>
        <w:rPr>
          <w:rFonts w:ascii="Times New Roman" w:hAnsi="Times New Roman" w:eastAsia="宋体" w:cs="Times New Roman"/>
          <w:b/>
          <w:bCs/>
          <w:sz w:val="44"/>
          <w:szCs w:val="44"/>
        </w:rPr>
      </w:pPr>
      <w:r>
        <w:rPr>
          <w:rFonts w:hint="eastAsia" w:ascii="宋体" w:hAnsi="Times New Roman" w:eastAsia="宋体" w:cs="宋体"/>
          <w:b/>
          <w:bCs/>
          <w:sz w:val="44"/>
          <w:szCs w:val="44"/>
        </w:rPr>
        <w:t>目录</w:t>
      </w:r>
    </w:p>
    <w:p>
      <w:pPr>
        <w:autoSpaceDE w:val="0"/>
        <w:autoSpaceDN w:val="0"/>
        <w:adjustRightInd w:val="0"/>
        <w:spacing w:line="540" w:lineRule="exact"/>
        <w:rPr>
          <w:rFonts w:ascii="Times New Roman" w:hAnsi="Times New Roman" w:eastAsia="宋体" w:cs="Times New Roman"/>
          <w:b/>
          <w:bCs/>
          <w:sz w:val="44"/>
          <w:szCs w:val="44"/>
          <w:u w:val="single"/>
        </w:rPr>
      </w:pPr>
    </w:p>
    <w:p>
      <w:pPr>
        <w:autoSpaceDE w:val="0"/>
        <w:autoSpaceDN w:val="0"/>
        <w:adjustRightInd w:val="0"/>
        <w:spacing w:line="540" w:lineRule="exact"/>
        <w:rPr>
          <w:rFonts w:ascii="Times New Roman" w:hAnsi="Times New Roman" w:eastAsia="宋体" w:cs="Times New Roman"/>
          <w:b/>
          <w:bCs/>
          <w:sz w:val="44"/>
          <w:szCs w:val="44"/>
          <w:u w:val="single"/>
        </w:rPr>
      </w:pPr>
    </w:p>
    <w:p>
      <w:pPr>
        <w:autoSpaceDE w:val="0"/>
        <w:autoSpaceDN w:val="0"/>
        <w:adjustRightInd w:val="0"/>
        <w:spacing w:line="540" w:lineRule="exact"/>
        <w:rPr>
          <w:rFonts w:ascii="Times New Roman" w:hAnsi="Times New Roman" w:eastAsia="黑体" w:cs="Times New Roman"/>
          <w:sz w:val="32"/>
          <w:szCs w:val="32"/>
        </w:rPr>
      </w:pPr>
      <w:r>
        <w:rPr>
          <w:rFonts w:hint="eastAsia" w:ascii="黑体" w:hAnsi="Times New Roman" w:eastAsia="黑体" w:cs="黑体"/>
          <w:sz w:val="32"/>
          <w:szCs w:val="32"/>
        </w:rPr>
        <w:t>第一部分</w:t>
      </w:r>
      <w:r>
        <w:rPr>
          <w:rFonts w:hint="eastAsia" w:ascii="黑体" w:hAnsi="Times New Roman" w:eastAsia="黑体" w:cs="黑体"/>
          <w:sz w:val="32"/>
          <w:szCs w:val="32"/>
          <w:lang w:eastAsia="zh-CN"/>
        </w:rPr>
        <w:t>双台子区安全生产监督管理局</w:t>
      </w:r>
      <w:r>
        <w:rPr>
          <w:rFonts w:hint="eastAsia" w:ascii="黑体" w:hAnsi="Times New Roman" w:eastAsia="黑体" w:cs="黑体"/>
          <w:sz w:val="32"/>
          <w:szCs w:val="32"/>
        </w:rPr>
        <w:t>概况</w:t>
      </w:r>
    </w:p>
    <w:p>
      <w:pPr>
        <w:autoSpaceDE w:val="0"/>
        <w:autoSpaceDN w:val="0"/>
        <w:adjustRightInd w:val="0"/>
        <w:spacing w:line="540" w:lineRule="exact"/>
        <w:ind w:left="720" w:hanging="720"/>
        <w:rPr>
          <w:rFonts w:ascii="Times New Roman" w:hAnsi="Times New Roman" w:eastAsia="仿宋_GB2312" w:cs="Times New Roman"/>
          <w:sz w:val="32"/>
          <w:szCs w:val="32"/>
        </w:rPr>
      </w:pPr>
      <w:r>
        <w:rPr>
          <w:rFonts w:hint="eastAsia" w:ascii="宋体" w:hAnsi="Times New Roman" w:eastAsia="宋体" w:cs="宋体"/>
          <w:szCs w:val="21"/>
        </w:rPr>
        <w:t>一、</w:t>
      </w:r>
      <w:r>
        <w:rPr>
          <w:rFonts w:ascii="Times New Roman" w:hAnsi="Times New Roman" w:eastAsia="宋体" w:cs="Times New Roman"/>
          <w:szCs w:val="21"/>
        </w:rPr>
        <w:tab/>
      </w:r>
      <w:r>
        <w:rPr>
          <w:rFonts w:hint="eastAsia" w:ascii="仿宋_GB2312" w:hAnsi="Times New Roman" w:eastAsia="仿宋_GB2312" w:cs="仿宋_GB2312"/>
          <w:sz w:val="32"/>
          <w:szCs w:val="32"/>
        </w:rPr>
        <w:t>主要职责</w:t>
      </w:r>
    </w:p>
    <w:p>
      <w:pPr>
        <w:autoSpaceDE w:val="0"/>
        <w:autoSpaceDN w:val="0"/>
        <w:adjustRightInd w:val="0"/>
        <w:spacing w:line="540" w:lineRule="exact"/>
        <w:ind w:left="720" w:hanging="720"/>
        <w:rPr>
          <w:rFonts w:ascii="Times New Roman" w:hAnsi="Times New Roman" w:eastAsia="仿宋_GB2312" w:cs="Times New Roman"/>
          <w:sz w:val="32"/>
          <w:szCs w:val="32"/>
        </w:rPr>
      </w:pPr>
      <w:r>
        <w:rPr>
          <w:rFonts w:hint="eastAsia" w:ascii="宋体" w:hAnsi="Times New Roman" w:eastAsia="宋体" w:cs="宋体"/>
          <w:szCs w:val="21"/>
        </w:rPr>
        <w:t>二、</w:t>
      </w:r>
      <w:r>
        <w:rPr>
          <w:rFonts w:ascii="Times New Roman" w:hAnsi="Times New Roman" w:eastAsia="宋体" w:cs="Times New Roman"/>
          <w:szCs w:val="21"/>
        </w:rPr>
        <w:tab/>
      </w:r>
      <w:r>
        <w:rPr>
          <w:rFonts w:hint="eastAsia" w:ascii="仿宋_GB2312" w:hAnsi="Times New Roman" w:eastAsia="仿宋_GB2312" w:cs="仿宋_GB2312"/>
          <w:sz w:val="32"/>
          <w:szCs w:val="32"/>
        </w:rPr>
        <w:t>部门决算单位构成</w:t>
      </w:r>
    </w:p>
    <w:p>
      <w:pPr>
        <w:autoSpaceDE w:val="0"/>
        <w:autoSpaceDN w:val="0"/>
        <w:adjustRightInd w:val="0"/>
        <w:spacing w:line="540" w:lineRule="exact"/>
        <w:rPr>
          <w:rFonts w:ascii="Times New Roman" w:hAnsi="Times New Roman" w:eastAsia="黑体" w:cs="Times New Roman"/>
          <w:sz w:val="32"/>
          <w:szCs w:val="32"/>
        </w:rPr>
      </w:pPr>
      <w:r>
        <w:rPr>
          <w:rFonts w:hint="eastAsia" w:ascii="黑体" w:hAnsi="Times New Roman" w:eastAsia="黑体" w:cs="黑体"/>
          <w:sz w:val="32"/>
          <w:szCs w:val="32"/>
        </w:rPr>
        <w:t>第二部分</w:t>
      </w:r>
      <w:r>
        <w:rPr>
          <w:rFonts w:hint="eastAsia" w:ascii="黑体" w:hAnsi="Times New Roman" w:eastAsia="黑体" w:cs="黑体"/>
          <w:sz w:val="32"/>
          <w:szCs w:val="32"/>
          <w:lang w:eastAsia="zh-CN"/>
        </w:rPr>
        <w:t>双台子区安全生产监督管理局</w:t>
      </w:r>
      <w:r>
        <w:rPr>
          <w:rFonts w:ascii="黑体" w:hAnsi="Times New Roman" w:eastAsia="黑体" w:cs="黑体"/>
          <w:sz w:val="32"/>
          <w:szCs w:val="32"/>
        </w:rPr>
        <w:t>2017</w:t>
      </w:r>
      <w:r>
        <w:rPr>
          <w:rFonts w:hint="eastAsia" w:ascii="黑体" w:hAnsi="Times New Roman" w:eastAsia="黑体" w:cs="黑体"/>
          <w:sz w:val="32"/>
          <w:szCs w:val="32"/>
        </w:rPr>
        <w:t>年度部门决算报表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一、</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年度收入支出决算总表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二、</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年度收入决算表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三、</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四、</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年度财政拨款收入支出决算表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五、</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年度一般公共预算财政拨款收入支出决算表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六、</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年度一般公共预算财政拨款基本支出决算表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七、</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年度政府性基金预算财政拨款收入支出决算表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八、</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年度财政专户管理资金收入支出决算表</w:t>
      </w:r>
    </w:p>
    <w:p>
      <w:pPr>
        <w:autoSpaceDE w:val="0"/>
        <w:autoSpaceDN w:val="0"/>
        <w:adjustRightInd w:val="0"/>
        <w:spacing w:line="540" w:lineRule="exact"/>
        <w:ind w:left="640" w:hanging="640"/>
        <w:rPr>
          <w:rFonts w:ascii="Times New Roman" w:hAnsi="Times New Roman" w:eastAsia="仿宋_GB2312" w:cs="Times New Roman"/>
          <w:sz w:val="32"/>
          <w:szCs w:val="32"/>
        </w:rPr>
      </w:pPr>
      <w:r>
        <w:rPr>
          <w:rFonts w:hint="eastAsia" w:ascii="仿宋_GB2312" w:hAnsi="Times New Roman" w:eastAsia="仿宋_GB2312" w:cs="仿宋_GB2312"/>
          <w:sz w:val="32"/>
          <w:szCs w:val="32"/>
        </w:rPr>
        <w:t>九、</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年度一般公共预算财政拨款</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经费支出决算表</w:t>
      </w:r>
    </w:p>
    <w:p>
      <w:pPr>
        <w:autoSpaceDE w:val="0"/>
        <w:autoSpaceDN w:val="0"/>
        <w:adjustRightInd w:val="0"/>
        <w:spacing w:line="540" w:lineRule="exact"/>
        <w:rPr>
          <w:rFonts w:ascii="Times New Roman" w:hAnsi="Times New Roman" w:eastAsia="黑体" w:cs="Times New Roman"/>
          <w:sz w:val="32"/>
          <w:szCs w:val="32"/>
        </w:rPr>
      </w:pPr>
      <w:r>
        <w:rPr>
          <w:rFonts w:hint="eastAsia" w:ascii="黑体" w:hAnsi="Times New Roman" w:eastAsia="黑体" w:cs="黑体"/>
          <w:sz w:val="32"/>
          <w:szCs w:val="32"/>
        </w:rPr>
        <w:t>第三部分</w:t>
      </w:r>
      <w:r>
        <w:rPr>
          <w:rFonts w:hint="eastAsia" w:ascii="黑体" w:hAnsi="Times New Roman" w:eastAsia="黑体" w:cs="黑体"/>
          <w:sz w:val="32"/>
          <w:szCs w:val="32"/>
          <w:lang w:eastAsia="zh-CN"/>
        </w:rPr>
        <w:t>双台子区安全生产监督管理局</w:t>
      </w:r>
      <w:r>
        <w:rPr>
          <w:rFonts w:ascii="黑体" w:hAnsi="Times New Roman" w:eastAsia="黑体" w:cs="黑体"/>
          <w:sz w:val="32"/>
          <w:szCs w:val="32"/>
        </w:rPr>
        <w:t>2017</w:t>
      </w:r>
      <w:r>
        <w:rPr>
          <w:rFonts w:hint="eastAsia" w:ascii="黑体" w:hAnsi="Times New Roman" w:eastAsia="黑体" w:cs="黑体"/>
          <w:sz w:val="32"/>
          <w:szCs w:val="32"/>
        </w:rPr>
        <w:t>年度部门决算情况说明</w:t>
      </w:r>
    </w:p>
    <w:p>
      <w:pPr>
        <w:autoSpaceDE w:val="0"/>
        <w:autoSpaceDN w:val="0"/>
        <w:adjustRightInd w:val="0"/>
        <w:spacing w:line="540" w:lineRule="exact"/>
        <w:rPr>
          <w:rFonts w:ascii="Times New Roman" w:hAnsi="Times New Roman" w:eastAsia="黑体" w:cs="Times New Roman"/>
          <w:sz w:val="32"/>
          <w:szCs w:val="32"/>
        </w:rPr>
      </w:pPr>
      <w:r>
        <w:rPr>
          <w:rFonts w:hint="eastAsia" w:ascii="黑体" w:hAnsi="Times New Roman" w:eastAsia="黑体" w:cs="黑体"/>
          <w:sz w:val="32"/>
          <w:szCs w:val="32"/>
        </w:rPr>
        <w:t>第四部分名词解释</w:t>
      </w:r>
    </w:p>
    <w:p>
      <w:pPr>
        <w:autoSpaceDE w:val="0"/>
        <w:autoSpaceDN w:val="0"/>
        <w:adjustRightInd w:val="0"/>
        <w:spacing w:line="540" w:lineRule="exact"/>
        <w:jc w:val="center"/>
        <w:rPr>
          <w:rFonts w:ascii="Times New Roman" w:hAnsi="Times New Roman" w:eastAsia="黑体" w:cs="Times New Roman"/>
          <w:b/>
          <w:bCs/>
          <w:sz w:val="44"/>
          <w:szCs w:val="44"/>
          <w:u w:val="single"/>
        </w:rPr>
      </w:pPr>
    </w:p>
    <w:p>
      <w:pPr>
        <w:autoSpaceDE w:val="0"/>
        <w:autoSpaceDN w:val="0"/>
        <w:adjustRightInd w:val="0"/>
        <w:spacing w:line="540" w:lineRule="exact"/>
        <w:jc w:val="center"/>
        <w:rPr>
          <w:rFonts w:ascii="Times New Roman" w:hAnsi="Times New Roman" w:eastAsia="黑体" w:cs="Times New Roman"/>
          <w:b/>
          <w:bCs/>
          <w:sz w:val="44"/>
          <w:szCs w:val="44"/>
          <w:u w:val="single"/>
        </w:rPr>
      </w:pPr>
    </w:p>
    <w:p>
      <w:pPr>
        <w:autoSpaceDE w:val="0"/>
        <w:autoSpaceDN w:val="0"/>
        <w:adjustRightInd w:val="0"/>
        <w:spacing w:line="540" w:lineRule="exact"/>
        <w:jc w:val="center"/>
        <w:rPr>
          <w:rFonts w:ascii="Times New Roman" w:hAnsi="Times New Roman" w:eastAsia="黑体" w:cs="Times New Roman"/>
          <w:b/>
          <w:bCs/>
          <w:sz w:val="44"/>
          <w:szCs w:val="44"/>
          <w:u w:val="single"/>
        </w:rPr>
      </w:pPr>
    </w:p>
    <w:p>
      <w:pPr>
        <w:autoSpaceDE w:val="0"/>
        <w:autoSpaceDN w:val="0"/>
        <w:adjustRightInd w:val="0"/>
        <w:spacing w:line="540" w:lineRule="exact"/>
        <w:jc w:val="center"/>
        <w:rPr>
          <w:rFonts w:ascii="Times New Roman" w:hAnsi="Times New Roman" w:eastAsia="黑体" w:cs="Times New Roman"/>
          <w:sz w:val="32"/>
          <w:szCs w:val="32"/>
        </w:rPr>
      </w:pPr>
    </w:p>
    <w:p>
      <w:pPr>
        <w:autoSpaceDE w:val="0"/>
        <w:autoSpaceDN w:val="0"/>
        <w:adjustRightInd w:val="0"/>
        <w:spacing w:line="540" w:lineRule="exact"/>
        <w:jc w:val="center"/>
        <w:rPr>
          <w:rFonts w:ascii="Times New Roman" w:hAnsi="Times New Roman" w:eastAsia="黑体" w:cs="Times New Roman"/>
          <w:sz w:val="32"/>
          <w:szCs w:val="32"/>
        </w:rPr>
      </w:pPr>
    </w:p>
    <w:p>
      <w:pPr>
        <w:autoSpaceDE w:val="0"/>
        <w:autoSpaceDN w:val="0"/>
        <w:adjustRightInd w:val="0"/>
        <w:spacing w:line="540" w:lineRule="exact"/>
        <w:ind w:firstLine="723" w:firstLineChars="200"/>
        <w:jc w:val="both"/>
        <w:rPr>
          <w:rFonts w:ascii="Times New Roman" w:hAnsi="Times New Roman" w:eastAsia="宋体" w:cs="Times New Roman"/>
          <w:b/>
          <w:bCs/>
          <w:sz w:val="36"/>
          <w:szCs w:val="36"/>
        </w:rPr>
      </w:pPr>
      <w:r>
        <w:rPr>
          <w:rFonts w:hint="eastAsia" w:ascii="宋体" w:hAnsi="Times New Roman" w:eastAsia="宋体" w:cs="宋体"/>
          <w:b/>
          <w:bCs/>
          <w:sz w:val="36"/>
          <w:szCs w:val="36"/>
        </w:rPr>
        <w:t>第一部分</w:t>
      </w:r>
      <w:r>
        <w:rPr>
          <w:rFonts w:hint="eastAsia" w:ascii="宋体" w:hAnsi="Times New Roman" w:eastAsia="宋体" w:cs="宋体"/>
          <w:b/>
          <w:bCs/>
          <w:sz w:val="36"/>
          <w:szCs w:val="36"/>
          <w:lang w:eastAsia="zh-CN"/>
        </w:rPr>
        <w:t>双台子区安全生产监督管理局</w:t>
      </w:r>
      <w:r>
        <w:rPr>
          <w:rFonts w:hint="eastAsia" w:ascii="宋体" w:hAnsi="Times New Roman" w:eastAsia="宋体" w:cs="宋体"/>
          <w:b/>
          <w:bCs/>
          <w:sz w:val="36"/>
          <w:szCs w:val="36"/>
        </w:rPr>
        <w:t>概况</w:t>
      </w:r>
    </w:p>
    <w:p>
      <w:pPr>
        <w:autoSpaceDE w:val="0"/>
        <w:autoSpaceDN w:val="0"/>
        <w:adjustRightInd w:val="0"/>
        <w:spacing w:line="540" w:lineRule="exact"/>
        <w:ind w:firstLine="640"/>
        <w:jc w:val="left"/>
        <w:rPr>
          <w:rFonts w:ascii="Times New Roman" w:hAnsi="Times New Roman" w:eastAsia="宋体" w:cs="Times New Roman"/>
          <w:sz w:val="32"/>
          <w:szCs w:val="32"/>
        </w:rPr>
      </w:pPr>
    </w:p>
    <w:p>
      <w:pPr>
        <w:numPr>
          <w:ilvl w:val="0"/>
          <w:numId w:val="1"/>
        </w:numPr>
        <w:autoSpaceDE w:val="0"/>
        <w:autoSpaceDN w:val="0"/>
        <w:adjustRightInd w:val="0"/>
        <w:spacing w:line="540" w:lineRule="exact"/>
        <w:ind w:firstLine="640"/>
        <w:jc w:val="left"/>
        <w:rPr>
          <w:rFonts w:hint="eastAsia" w:ascii="黑体" w:hAnsi="Times New Roman" w:eastAsia="黑体" w:cs="黑体"/>
          <w:sz w:val="32"/>
          <w:szCs w:val="32"/>
        </w:rPr>
      </w:pPr>
      <w:r>
        <w:rPr>
          <w:rFonts w:hint="eastAsia" w:ascii="黑体" w:hAnsi="Times New Roman" w:eastAsia="黑体" w:cs="黑体"/>
          <w:sz w:val="32"/>
          <w:szCs w:val="32"/>
        </w:rPr>
        <w:t>主要职责</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1.</w:t>
      </w:r>
      <w:r>
        <w:rPr>
          <w:rFonts w:hint="eastAsia" w:ascii="仿宋_GB2312" w:hAnsi="Times New Roman" w:eastAsia="仿宋_GB2312" w:cs="仿宋_GB2312"/>
          <w:sz w:val="32"/>
          <w:szCs w:val="32"/>
        </w:rPr>
        <w:t>贯彻执行国家、省、市有关安全生产工作方针、政策、法律、法规；指导协调全区安全生产工作；组织起草安全生产规范性文件；拟订全区安全生产政策、规划；分析和预测全区安全生产形势，发布全区安全生产信息；协调解决全区安全生产中的重大问题。</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2.</w:t>
      </w:r>
      <w:r>
        <w:rPr>
          <w:rFonts w:hint="eastAsia" w:ascii="仿宋_GB2312" w:hAnsi="Times New Roman" w:eastAsia="仿宋_GB2312" w:cs="仿宋_GB2312"/>
          <w:sz w:val="32"/>
          <w:szCs w:val="32"/>
        </w:rPr>
        <w:t>承担全区安全生产综合监督管理职责，依法行使综合监督管理职权；指导协调、监督检查区政府有关部门和各街道办事处安全生产工作；监督考核并通报安全生产控制指标执行情况，监督事故查处和责任追究落实情况。</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3.</w:t>
      </w:r>
      <w:r>
        <w:rPr>
          <w:rFonts w:hint="eastAsia" w:ascii="仿宋_GB2312" w:hAnsi="Times New Roman" w:eastAsia="仿宋_GB2312" w:cs="仿宋_GB2312"/>
          <w:sz w:val="32"/>
          <w:szCs w:val="32"/>
        </w:rPr>
        <w:t>承担工况商贸行业安全生产监督管理，按照分级、属、地原则，监督检查工矿商贸生产经营单位贯彻执行安全生产法律、法规情况及安全生产条件和设备设施的安全生产管理工作；负责监督管理职责范围内工矿商贸企业的安全生产工作。</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4.</w:t>
      </w:r>
      <w:r>
        <w:rPr>
          <w:rFonts w:hint="eastAsia" w:ascii="仿宋_GB2312" w:hAnsi="Times New Roman" w:eastAsia="仿宋_GB2312" w:cs="仿宋_GB2312"/>
          <w:sz w:val="32"/>
          <w:szCs w:val="32"/>
        </w:rPr>
        <w:t>承担职责范围内的非煤矿矿山企业和危险化学品、烟花爆竹生产经营单位安全生产准入管理责任。组织并指导监督实施安全生产准入制度；负责危险化学品安全生产监督管理综合工作和烟花爆竹安全生产监督管理工作。</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5.</w:t>
      </w:r>
      <w:r>
        <w:rPr>
          <w:rFonts w:hint="eastAsia" w:ascii="仿宋_GB2312" w:hAnsi="Times New Roman" w:eastAsia="仿宋_GB2312" w:cs="仿宋_GB2312"/>
          <w:sz w:val="32"/>
          <w:szCs w:val="32"/>
        </w:rPr>
        <w:t>承担工矿商贸作业场所职业卫生监督检查责任；负责职业卫生安全许可证申报管理工作；组织查处职业危害事故和违法违规行为。</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6.</w:t>
      </w:r>
      <w:r>
        <w:rPr>
          <w:rFonts w:hint="eastAsia" w:ascii="仿宋_GB2312" w:hAnsi="Times New Roman" w:eastAsia="仿宋_GB2312" w:cs="仿宋_GB2312"/>
          <w:sz w:val="32"/>
          <w:szCs w:val="32"/>
        </w:rPr>
        <w:t>制定工矿商贸行业安全生产地方标准和规程并组织实施；监督检查重大危险源监控和重大事故隐含排查治理工作；依法查处不具备安全生产条件的工矿商贸生产经营单位。</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7.</w:t>
      </w:r>
      <w:r>
        <w:rPr>
          <w:rFonts w:hint="eastAsia" w:ascii="仿宋_GB2312" w:hAnsi="Times New Roman" w:eastAsia="仿宋_GB2312" w:cs="仿宋_GB2312"/>
          <w:sz w:val="32"/>
          <w:szCs w:val="32"/>
        </w:rPr>
        <w:t>负责组织区政府安全生产大检查、专项监督和专项整治活动；根据区政府授权，组织、协调一般事故调查处理和办理结案工作，监督事故查处和责任追究落实情况；负责组织生产安全事故调查处理和办理结案工作，依法监督事故查处的落实情况。</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8.</w:t>
      </w:r>
      <w:r>
        <w:rPr>
          <w:rFonts w:hint="eastAsia" w:ascii="仿宋_GB2312" w:hAnsi="Times New Roman" w:eastAsia="仿宋_GB2312" w:cs="仿宋_GB2312"/>
          <w:sz w:val="32"/>
          <w:szCs w:val="32"/>
        </w:rPr>
        <w:t>负责组织指挥和协调安全生产应急救援工作；综合管理全区安全生产伤亡事故和安全生产行政执法统计分析工作。</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9.</w:t>
      </w:r>
      <w:r>
        <w:rPr>
          <w:rFonts w:hint="eastAsia" w:ascii="仿宋_GB2312" w:hAnsi="Times New Roman" w:eastAsia="仿宋_GB2312" w:cs="仿宋_GB2312"/>
          <w:sz w:val="32"/>
          <w:szCs w:val="32"/>
        </w:rPr>
        <w:t>负责监督检查并组织实施职责范围内新建、改建、扩建工程项目的安全设施与主体工程同时设计、同时施工、同时投产使用情况</w:t>
      </w:r>
      <w:r>
        <w:rPr>
          <w:rFonts w:hint="eastAsia" w:ascii="仿宋_GB2312" w:hAnsi="Times New Roman" w:eastAsia="仿宋_GB2312" w:cs="仿宋_GB2312"/>
          <w:sz w:val="32"/>
          <w:szCs w:val="32"/>
          <w:lang w:eastAsia="zh-CN"/>
        </w:rPr>
        <w:t>。</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10.</w:t>
      </w:r>
      <w:r>
        <w:rPr>
          <w:rFonts w:hint="eastAsia" w:ascii="仿宋_GB2312" w:hAnsi="Times New Roman" w:eastAsia="仿宋_GB2312" w:cs="仿宋_GB2312"/>
          <w:sz w:val="32"/>
          <w:szCs w:val="32"/>
        </w:rPr>
        <w:t>组织指导全区安全生产宣传教育和培训工作；组织实施并监督特种作业人员（特种设备作业人员除外）和工矿商贸生产经营单位主要负责人、安全生产管理人员的安全资格考核工作；监督检查工矿商贸生产经营单位安全生产和职业安全培训工作。</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11.</w:t>
      </w:r>
      <w:r>
        <w:rPr>
          <w:rFonts w:hint="eastAsia" w:ascii="仿宋_GB2312" w:hAnsi="Times New Roman" w:eastAsia="仿宋_GB2312" w:cs="仿宋_GB2312"/>
          <w:sz w:val="32"/>
          <w:szCs w:val="32"/>
        </w:rPr>
        <w:t>指导协调全区安全生产检测检验工作；监督管理安全生产社会中介机构和安全  评价工作；负责注册安全工程师职业资格初审、申报和注册管理工作。</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12.</w:t>
      </w:r>
      <w:r>
        <w:rPr>
          <w:rFonts w:hint="eastAsia" w:ascii="仿宋_GB2312" w:hAnsi="Times New Roman" w:eastAsia="仿宋_GB2312" w:cs="仿宋_GB2312"/>
          <w:sz w:val="32"/>
          <w:szCs w:val="32"/>
        </w:rPr>
        <w:t>承担工矿商贸生产经营单位安全生产行政执法的责任、组织、指导、协调和监督全区安全生产行政执法工作。</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13.</w:t>
      </w:r>
      <w:r>
        <w:rPr>
          <w:rFonts w:hint="eastAsia" w:ascii="仿宋_GB2312" w:hAnsi="Times New Roman" w:eastAsia="仿宋_GB2312" w:cs="仿宋_GB2312"/>
          <w:sz w:val="32"/>
          <w:szCs w:val="32"/>
        </w:rPr>
        <w:t>组织拟定安全生产科技规划；指导协调安全生产科学技术研究和推广工作。</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14.</w:t>
      </w:r>
      <w:r>
        <w:rPr>
          <w:rFonts w:hint="eastAsia" w:ascii="仿宋_GB2312" w:hAnsi="Times New Roman" w:eastAsia="仿宋_GB2312" w:cs="仿宋_GB2312"/>
          <w:sz w:val="32"/>
          <w:szCs w:val="32"/>
        </w:rPr>
        <w:t>监督管理全区铁路无人看守道口的安全监护工作。</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15.</w:t>
      </w:r>
      <w:r>
        <w:rPr>
          <w:rFonts w:hint="eastAsia" w:ascii="仿宋_GB2312" w:hAnsi="Times New Roman" w:eastAsia="仿宋_GB2312" w:cs="仿宋_GB2312"/>
          <w:sz w:val="32"/>
          <w:szCs w:val="32"/>
        </w:rPr>
        <w:t>组织开展安全生产发面的交流与合作。</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16.</w:t>
      </w:r>
      <w:r>
        <w:rPr>
          <w:rFonts w:hint="eastAsia" w:ascii="仿宋_GB2312" w:hAnsi="Times New Roman" w:eastAsia="仿宋_GB2312" w:cs="仿宋_GB2312"/>
          <w:sz w:val="32"/>
          <w:szCs w:val="32"/>
        </w:rPr>
        <w:t>承担区安全生产委员会的日常工作。</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17.</w:t>
      </w:r>
      <w:r>
        <w:rPr>
          <w:rFonts w:hint="eastAsia" w:ascii="仿宋_GB2312" w:hAnsi="Times New Roman" w:eastAsia="仿宋_GB2312" w:cs="仿宋_GB2312"/>
          <w:sz w:val="32"/>
          <w:szCs w:val="32"/>
        </w:rPr>
        <w:t>承办区政府交办的其他事项。</w:t>
      </w:r>
    </w:p>
    <w:p>
      <w:pPr>
        <w:numPr>
          <w:ilvl w:val="0"/>
          <w:numId w:val="0"/>
        </w:numPr>
        <w:autoSpaceDE w:val="0"/>
        <w:autoSpaceDN w:val="0"/>
        <w:adjustRightInd w:val="0"/>
        <w:spacing w:line="540" w:lineRule="exact"/>
        <w:jc w:val="left"/>
        <w:rPr>
          <w:rFonts w:hint="eastAsia" w:ascii="黑体" w:hAnsi="Times New Roman" w:eastAsia="黑体" w:cs="黑体"/>
          <w:sz w:val="32"/>
          <w:szCs w:val="32"/>
        </w:rPr>
      </w:pPr>
    </w:p>
    <w:p>
      <w:pPr>
        <w:autoSpaceDE w:val="0"/>
        <w:autoSpaceDN w:val="0"/>
        <w:adjustRightInd w:val="0"/>
        <w:spacing w:line="540" w:lineRule="exact"/>
        <w:ind w:firstLine="640"/>
        <w:jc w:val="left"/>
        <w:rPr>
          <w:rFonts w:ascii="Times New Roman" w:hAnsi="Times New Roman" w:eastAsia="黑体" w:cs="Times New Roman"/>
          <w:sz w:val="32"/>
          <w:szCs w:val="32"/>
        </w:rPr>
      </w:pPr>
      <w:r>
        <w:rPr>
          <w:rFonts w:hint="eastAsia" w:ascii="黑体" w:hAnsi="Times New Roman" w:eastAsia="黑体" w:cs="黑体"/>
          <w:sz w:val="32"/>
          <w:szCs w:val="32"/>
        </w:rPr>
        <w:t>二、部门决算单位构成</w:t>
      </w:r>
    </w:p>
    <w:p>
      <w:pPr>
        <w:autoSpaceDE w:val="0"/>
        <w:autoSpaceDN w:val="0"/>
        <w:adjustRightInd w:val="0"/>
        <w:spacing w:line="540" w:lineRule="exact"/>
        <w:ind w:firstLine="640"/>
        <w:jc w:val="left"/>
        <w:rPr>
          <w:rFonts w:hint="eastAsia" w:ascii="仿宋_GB2312" w:hAnsi="Times New Roman" w:eastAsia="仿宋_GB2312" w:cs="仿宋_GB2312"/>
          <w:b/>
          <w:bCs/>
          <w:sz w:val="32"/>
          <w:szCs w:val="32"/>
          <w:lang w:eastAsia="zh-CN"/>
        </w:rPr>
      </w:pPr>
      <w:r>
        <w:rPr>
          <w:rFonts w:hint="eastAsia" w:ascii="仿宋_GB2312" w:hAnsi="Times New Roman" w:eastAsia="仿宋_GB2312" w:cs="仿宋_GB2312"/>
          <w:b/>
          <w:bCs/>
          <w:sz w:val="32"/>
          <w:szCs w:val="32"/>
        </w:rPr>
        <w:t>纳入</w:t>
      </w:r>
      <w:r>
        <w:rPr>
          <w:rFonts w:hint="eastAsia" w:ascii="仿宋_GB2312" w:hAnsi="Times New Roman" w:eastAsia="仿宋_GB2312" w:cs="仿宋_GB2312"/>
          <w:b/>
          <w:bCs/>
          <w:sz w:val="32"/>
          <w:szCs w:val="32"/>
          <w:lang w:eastAsia="zh-CN"/>
        </w:rPr>
        <w:t>双台子区安全生产监督管理局</w:t>
      </w:r>
      <w:r>
        <w:rPr>
          <w:rFonts w:ascii="仿宋_GB2312" w:hAnsi="Times New Roman" w:eastAsia="仿宋_GB2312" w:cs="仿宋_GB2312"/>
          <w:b/>
          <w:bCs/>
          <w:sz w:val="32"/>
          <w:szCs w:val="32"/>
        </w:rPr>
        <w:t>2017</w:t>
      </w:r>
      <w:r>
        <w:rPr>
          <w:rFonts w:hint="eastAsia" w:ascii="仿宋_GB2312" w:hAnsi="Times New Roman" w:eastAsia="仿宋_GB2312" w:cs="仿宋_GB2312"/>
          <w:b/>
          <w:bCs/>
          <w:sz w:val="32"/>
          <w:szCs w:val="32"/>
        </w:rPr>
        <w:t>年部门决算编制范围的二级预算单位包括：</w:t>
      </w:r>
      <w:r>
        <w:rPr>
          <w:rFonts w:hint="eastAsia" w:ascii="仿宋_GB2312" w:hAnsi="Times New Roman" w:eastAsia="仿宋_GB2312" w:cs="仿宋_GB2312"/>
          <w:b/>
          <w:bCs/>
          <w:sz w:val="32"/>
          <w:szCs w:val="32"/>
          <w:lang w:eastAsia="zh-CN"/>
        </w:rPr>
        <w:t>双台子区安全生产执法监察大队</w:t>
      </w:r>
    </w:p>
    <w:p>
      <w:pPr>
        <w:autoSpaceDE w:val="0"/>
        <w:autoSpaceDN w:val="0"/>
        <w:adjustRightInd w:val="0"/>
        <w:spacing w:line="540" w:lineRule="exact"/>
        <w:ind w:firstLine="640"/>
        <w:jc w:val="left"/>
        <w:rPr>
          <w:rFonts w:ascii="Times New Roman" w:hAnsi="Times New Roman" w:eastAsia="仿宋_GB2312" w:cs="Times New Roman"/>
          <w:sz w:val="32"/>
          <w:szCs w:val="32"/>
        </w:rPr>
      </w:pPr>
    </w:p>
    <w:p>
      <w:pPr>
        <w:autoSpaceDE w:val="0"/>
        <w:autoSpaceDN w:val="0"/>
        <w:adjustRightInd w:val="0"/>
        <w:spacing w:line="540" w:lineRule="exact"/>
        <w:jc w:val="center"/>
        <w:rPr>
          <w:rFonts w:ascii="Times New Roman" w:hAnsi="Times New Roman" w:eastAsia="宋体" w:cs="Times New Roman"/>
          <w:sz w:val="32"/>
          <w:szCs w:val="32"/>
        </w:rPr>
      </w:pPr>
      <w:r>
        <w:rPr>
          <w:rFonts w:hint="eastAsia" w:ascii="宋体" w:hAnsi="Times New Roman" w:eastAsia="宋体" w:cs="宋体"/>
          <w:b/>
          <w:bCs/>
          <w:sz w:val="36"/>
          <w:szCs w:val="36"/>
        </w:rPr>
        <w:t>第二部分</w:t>
      </w:r>
      <w:r>
        <w:rPr>
          <w:rFonts w:hint="eastAsia" w:ascii="宋体" w:hAnsi="Times New Roman" w:eastAsia="宋体" w:cs="宋体"/>
          <w:b/>
          <w:bCs/>
          <w:sz w:val="36"/>
          <w:szCs w:val="36"/>
          <w:lang w:eastAsia="zh-CN"/>
        </w:rPr>
        <w:t>双台子区安全生产监督管理局</w:t>
      </w:r>
      <w:r>
        <w:rPr>
          <w:rFonts w:ascii="宋体" w:hAnsi="Times New Roman" w:eastAsia="宋体" w:cs="宋体"/>
          <w:b/>
          <w:bCs/>
          <w:sz w:val="36"/>
          <w:szCs w:val="36"/>
        </w:rPr>
        <w:t>2017</w:t>
      </w:r>
      <w:r>
        <w:rPr>
          <w:rFonts w:hint="eastAsia" w:ascii="宋体" w:hAnsi="Times New Roman" w:eastAsia="宋体" w:cs="宋体"/>
          <w:b/>
          <w:bCs/>
          <w:sz w:val="36"/>
          <w:szCs w:val="36"/>
        </w:rPr>
        <w:t>年度部门决算公开报表</w:t>
      </w:r>
    </w:p>
    <w:p>
      <w:pPr>
        <w:autoSpaceDE w:val="0"/>
        <w:autoSpaceDN w:val="0"/>
        <w:adjustRightInd w:val="0"/>
        <w:spacing w:line="540" w:lineRule="exact"/>
        <w:jc w:val="center"/>
        <w:rPr>
          <w:rFonts w:ascii="Times New Roman" w:hAnsi="Times New Roman" w:eastAsia="宋体" w:cs="Times New Roman"/>
          <w:b/>
          <w:bCs/>
          <w:sz w:val="32"/>
          <w:szCs w:val="32"/>
        </w:rPr>
      </w:pPr>
    </w:p>
    <w:p>
      <w:pPr>
        <w:autoSpaceDE w:val="0"/>
        <w:autoSpaceDN w:val="0"/>
        <w:adjustRightInd w:val="0"/>
        <w:spacing w:line="540" w:lineRule="exact"/>
        <w:jc w:val="center"/>
        <w:rPr>
          <w:rFonts w:ascii="Times New Roman" w:hAnsi="Times New Roman" w:eastAsia="宋体" w:cs="Times New Roman"/>
          <w:sz w:val="36"/>
          <w:szCs w:val="36"/>
        </w:rPr>
      </w:pPr>
    </w:p>
    <w:p>
      <w:pPr>
        <w:autoSpaceDE w:val="0"/>
        <w:autoSpaceDN w:val="0"/>
        <w:adjustRightInd w:val="0"/>
        <w:spacing w:line="540" w:lineRule="exact"/>
        <w:jc w:val="center"/>
        <w:rPr>
          <w:rFonts w:ascii="Times New Roman" w:hAnsi="Times New Roman" w:eastAsia="宋体" w:cs="Times New Roman"/>
          <w:b/>
          <w:bCs/>
          <w:sz w:val="36"/>
          <w:szCs w:val="36"/>
        </w:rPr>
      </w:pPr>
      <w:r>
        <w:rPr>
          <w:rFonts w:hint="eastAsia" w:ascii="宋体" w:hAnsi="Times New Roman" w:eastAsia="宋体" w:cs="宋体"/>
          <w:b/>
          <w:bCs/>
          <w:sz w:val="36"/>
          <w:szCs w:val="36"/>
        </w:rPr>
        <w:t>第三部分</w:t>
      </w:r>
      <w:r>
        <w:rPr>
          <w:rFonts w:hint="eastAsia" w:ascii="宋体" w:hAnsi="Times New Roman" w:eastAsia="宋体" w:cs="宋体"/>
          <w:b/>
          <w:bCs/>
          <w:sz w:val="36"/>
          <w:szCs w:val="36"/>
          <w:lang w:eastAsia="zh-CN"/>
        </w:rPr>
        <w:t>双台子区安全生产监督管理局</w:t>
      </w:r>
      <w:r>
        <w:rPr>
          <w:rFonts w:ascii="宋体" w:hAnsi="Times New Roman" w:eastAsia="宋体" w:cs="宋体"/>
          <w:b/>
          <w:bCs/>
          <w:sz w:val="36"/>
          <w:szCs w:val="36"/>
        </w:rPr>
        <w:t>2017</w:t>
      </w:r>
      <w:r>
        <w:rPr>
          <w:rFonts w:hint="eastAsia" w:ascii="宋体" w:hAnsi="Times New Roman" w:eastAsia="宋体" w:cs="宋体"/>
          <w:b/>
          <w:bCs/>
          <w:sz w:val="36"/>
          <w:szCs w:val="36"/>
        </w:rPr>
        <w:t>年度部门决算情况说明</w:t>
      </w:r>
    </w:p>
    <w:p>
      <w:pPr>
        <w:autoSpaceDE w:val="0"/>
        <w:autoSpaceDN w:val="0"/>
        <w:adjustRightInd w:val="0"/>
        <w:spacing w:line="540" w:lineRule="exact"/>
        <w:rPr>
          <w:rFonts w:ascii="Times New Roman" w:hAnsi="Times New Roman" w:eastAsia="宋体" w:cs="Times New Roman"/>
          <w:b/>
          <w:bCs/>
          <w:sz w:val="36"/>
          <w:szCs w:val="36"/>
        </w:rPr>
      </w:pPr>
    </w:p>
    <w:p>
      <w:pPr>
        <w:autoSpaceDE w:val="0"/>
        <w:autoSpaceDN w:val="0"/>
        <w:adjustRightInd w:val="0"/>
        <w:spacing w:line="540" w:lineRule="exact"/>
        <w:ind w:firstLine="627"/>
        <w:rPr>
          <w:rFonts w:ascii="Times New Roman" w:hAnsi="Times New Roman" w:eastAsia="黑体" w:cs="Times New Roman"/>
          <w:sz w:val="32"/>
          <w:szCs w:val="32"/>
        </w:rPr>
      </w:pPr>
      <w:r>
        <w:rPr>
          <w:rFonts w:hint="eastAsia" w:ascii="黑体" w:hAnsi="Times New Roman" w:eastAsia="黑体" w:cs="黑体"/>
          <w:sz w:val="32"/>
          <w:szCs w:val="32"/>
        </w:rPr>
        <w:t>一、收入支出决算总体情况</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（一）收入总</w:t>
      </w:r>
      <w:r>
        <w:rPr>
          <w:rFonts w:hint="eastAsia" w:ascii="楷体_GB2312" w:eastAsia="楷体_GB2312"/>
          <w:sz w:val="30"/>
          <w:szCs w:val="30"/>
          <w:lang w:val="en-US" w:eastAsia="zh-CN"/>
        </w:rPr>
        <w:t>192.36</w:t>
      </w:r>
      <w:r>
        <w:rPr>
          <w:rFonts w:hint="eastAsia" w:ascii="楷体_GB2312" w:hAnsi="Times New Roman" w:eastAsia="楷体_GB2312" w:cs="楷体_GB2312"/>
          <w:b/>
          <w:bCs/>
          <w:sz w:val="32"/>
          <w:szCs w:val="32"/>
        </w:rPr>
        <w:t>计万元，包括：</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财政拨款收入</w:t>
      </w:r>
      <w:r>
        <w:rPr>
          <w:rFonts w:hint="eastAsia" w:ascii="仿宋_GB2312" w:hAnsi="Times New Roman" w:eastAsia="仿宋_GB2312" w:cs="仿宋_GB2312"/>
          <w:sz w:val="32"/>
          <w:szCs w:val="32"/>
          <w:lang w:val="en-US" w:eastAsia="zh-CN"/>
        </w:rPr>
        <w:t>192.36</w:t>
      </w:r>
      <w:r>
        <w:rPr>
          <w:rFonts w:hint="eastAsia" w:ascii="仿宋_GB2312" w:hAnsi="Times New Roman" w:eastAsia="仿宋_GB2312" w:cs="仿宋_GB2312"/>
          <w:sz w:val="32"/>
          <w:szCs w:val="32"/>
        </w:rPr>
        <w:t>万元，其中：一般公共预算财政拨款收入</w:t>
      </w:r>
      <w:r>
        <w:rPr>
          <w:rFonts w:hint="eastAsia" w:ascii="仿宋_GB2312" w:hAnsi="Times New Roman" w:eastAsia="仿宋_GB2312" w:cs="仿宋_GB2312"/>
          <w:sz w:val="32"/>
          <w:szCs w:val="32"/>
          <w:lang w:val="en-US" w:eastAsia="zh-CN"/>
        </w:rPr>
        <w:t>192.36</w:t>
      </w:r>
      <w:r>
        <w:rPr>
          <w:rFonts w:hint="eastAsia" w:ascii="仿宋_GB2312" w:hAnsi="Times New Roman" w:eastAsia="仿宋_GB2312" w:cs="仿宋_GB2312"/>
          <w:sz w:val="32"/>
          <w:szCs w:val="32"/>
        </w:rPr>
        <w:t>万元，政府性基金预算财政拨款收入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上级补助收入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事业收入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经营收入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附属单位上缴收入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其他收入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用事业基金弥补收支差额</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上年结转和结余</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（二）支出总计万元，包括：</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基本支出</w:t>
      </w:r>
      <w:r>
        <w:rPr>
          <w:rFonts w:hint="eastAsia" w:ascii="仿宋_GB2312" w:hAnsi="Times New Roman" w:eastAsia="仿宋_GB2312" w:cs="仿宋_GB2312"/>
          <w:sz w:val="32"/>
          <w:szCs w:val="32"/>
          <w:lang w:val="en-US" w:eastAsia="zh-CN"/>
        </w:rPr>
        <w:t>192.36</w:t>
      </w:r>
      <w:r>
        <w:rPr>
          <w:rFonts w:hint="eastAsia" w:ascii="仿宋_GB2312" w:hAnsi="Times New Roman" w:eastAsia="仿宋_GB2312" w:cs="仿宋_GB2312"/>
          <w:sz w:val="32"/>
          <w:szCs w:val="32"/>
        </w:rPr>
        <w:t>万元，主要是为保障机构正常运转、完成日常工作任务而发生的各项支出，其中：工资福利支出</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134.34万元，对个人和家庭的补助支出31.28万元，商品和服务支出26.73万元。</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项目支出</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万元，主要包括</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等业务支出。</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上缴上级支出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万元，主要包括</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等业务支出。</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经营支出</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万元，主要包括</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等业务支出。</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对附属单位补助支出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万元，主要包括</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等业务支出。</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（三）年末结转和结余万元</w:t>
      </w:r>
    </w:p>
    <w:p>
      <w:pPr>
        <w:autoSpaceDE w:val="0"/>
        <w:autoSpaceDN w:val="0"/>
        <w:adjustRightInd w:val="0"/>
        <w:spacing w:line="540" w:lineRule="exact"/>
        <w:ind w:firstLine="660"/>
        <w:rPr>
          <w:rFonts w:ascii="Times New Roman" w:hAnsi="Times New Roman" w:eastAsia="仿宋_GB2312" w:cs="Times New Roman"/>
          <w:sz w:val="32"/>
          <w:szCs w:val="32"/>
        </w:rPr>
      </w:pPr>
      <w:r>
        <w:rPr>
          <w:rFonts w:hint="eastAsia" w:ascii="仿宋_GB2312" w:hAnsi="Times New Roman" w:eastAsia="仿宋_GB2312" w:cs="仿宋_GB2312"/>
          <w:sz w:val="32"/>
          <w:szCs w:val="32"/>
        </w:rPr>
        <w:t>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等原因形成的结余。</w:t>
      </w:r>
    </w:p>
    <w:p>
      <w:pPr>
        <w:autoSpaceDE w:val="0"/>
        <w:autoSpaceDN w:val="0"/>
        <w:adjustRightInd w:val="0"/>
        <w:spacing w:line="540" w:lineRule="exact"/>
        <w:ind w:firstLine="660"/>
        <w:rPr>
          <w:rFonts w:ascii="Times New Roman" w:hAnsi="Times New Roman" w:eastAsia="黑体" w:cs="Times New Roman"/>
          <w:sz w:val="32"/>
          <w:szCs w:val="32"/>
        </w:rPr>
      </w:pPr>
      <w:r>
        <w:rPr>
          <w:rFonts w:hint="eastAsia" w:ascii="黑体" w:hAnsi="Times New Roman" w:eastAsia="黑体" w:cs="黑体"/>
          <w:sz w:val="32"/>
          <w:szCs w:val="32"/>
        </w:rPr>
        <w:t>二、财政拨款支出决算情况</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（一）总体情况</w:t>
      </w:r>
    </w:p>
    <w:p>
      <w:pPr>
        <w:autoSpaceDE w:val="0"/>
        <w:autoSpaceDN w:val="0"/>
        <w:adjustRightInd w:val="0"/>
        <w:spacing w:line="540" w:lineRule="exact"/>
        <w:ind w:firstLine="660"/>
        <w:rPr>
          <w:rFonts w:ascii="Times New Roman" w:hAnsi="Times New Roman" w:eastAsia="仿宋_GB2312" w:cs="Times New Roman"/>
          <w:sz w:val="32"/>
          <w:szCs w:val="32"/>
        </w:rPr>
      </w:pPr>
      <w:r>
        <w:rPr>
          <w:rFonts w:hint="eastAsia" w:ascii="仿宋_GB2312" w:hAnsi="Times New Roman" w:eastAsia="仿宋_GB2312" w:cs="仿宋_GB2312"/>
          <w:sz w:val="32"/>
          <w:szCs w:val="32"/>
        </w:rPr>
        <w:t>财政拨款支出决算反映</w:t>
      </w:r>
      <w:r>
        <w:rPr>
          <w:rFonts w:hint="eastAsia" w:ascii="仿宋_GB2312" w:hAnsi="Times New Roman" w:eastAsia="仿宋_GB2312" w:cs="仿宋_GB2312"/>
          <w:sz w:val="32"/>
          <w:szCs w:val="32"/>
          <w:lang w:eastAsia="zh-CN"/>
        </w:rPr>
        <w:t>双台子区安全生产监督管理局</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年整体财政拨款支出情况，既包括使用当年财政拨款发生的支出，也包括使用以前年度财政拨款结转和结余资金发生的支出。</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年度财政拨款支出</w:t>
      </w:r>
      <w:r>
        <w:rPr>
          <w:rFonts w:hint="eastAsia" w:ascii="仿宋_GB2312" w:hAnsi="Times New Roman" w:eastAsia="仿宋_GB2312" w:cs="仿宋_GB2312"/>
          <w:sz w:val="32"/>
          <w:szCs w:val="32"/>
          <w:lang w:val="en-US" w:eastAsia="zh-CN"/>
        </w:rPr>
        <w:t>192.36</w:t>
      </w:r>
      <w:r>
        <w:rPr>
          <w:rFonts w:hint="eastAsia" w:ascii="仿宋_GB2312" w:hAnsi="Times New Roman" w:eastAsia="仿宋_GB2312" w:cs="仿宋_GB2312"/>
          <w:sz w:val="32"/>
          <w:szCs w:val="32"/>
        </w:rPr>
        <w:t>万元，其中：基本支出</w:t>
      </w:r>
      <w:r>
        <w:rPr>
          <w:rFonts w:hint="eastAsia" w:ascii="仿宋_GB2312" w:hAnsi="Times New Roman" w:eastAsia="仿宋_GB2312" w:cs="仿宋_GB2312"/>
          <w:sz w:val="32"/>
          <w:szCs w:val="32"/>
          <w:lang w:val="en-US" w:eastAsia="zh-CN"/>
        </w:rPr>
        <w:t>192.36</w:t>
      </w:r>
      <w:r>
        <w:rPr>
          <w:rFonts w:hint="eastAsia" w:ascii="仿宋_GB2312" w:hAnsi="Times New Roman" w:eastAsia="仿宋_GB2312" w:cs="仿宋_GB2312"/>
          <w:sz w:val="32"/>
          <w:szCs w:val="32"/>
        </w:rPr>
        <w:t>万元，项目支出</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（二）具体情况</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年度财政拨款支出万元，按支出功能分类科目分，包括一般公共服务支出</w:t>
      </w:r>
      <w:r>
        <w:rPr>
          <w:rFonts w:hint="eastAsia" w:ascii="仿宋_GB2312" w:hAnsi="Times New Roman" w:eastAsia="仿宋_GB2312" w:cs="仿宋_GB2312"/>
          <w:sz w:val="32"/>
          <w:szCs w:val="32"/>
          <w:lang w:val="en-US" w:eastAsia="zh-CN"/>
        </w:rPr>
        <w:t>192.36</w:t>
      </w:r>
      <w:r>
        <w:rPr>
          <w:rFonts w:hint="eastAsia" w:ascii="仿宋_GB2312" w:hAnsi="Times New Roman" w:eastAsia="仿宋_GB2312" w:cs="仿宋_GB2312"/>
          <w:sz w:val="32"/>
          <w:szCs w:val="32"/>
        </w:rPr>
        <w:t>万元，科学技术支出</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万元，社会保障和就业支出</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一般公共服务支出</w:t>
      </w:r>
      <w:r>
        <w:rPr>
          <w:rFonts w:hint="eastAsia" w:ascii="仿宋_GB2312" w:hAnsi="Times New Roman" w:eastAsia="仿宋_GB2312" w:cs="仿宋_GB2312"/>
          <w:sz w:val="32"/>
          <w:szCs w:val="32"/>
          <w:lang w:val="en-US" w:eastAsia="zh-CN"/>
        </w:rPr>
        <w:t>192.36</w:t>
      </w:r>
      <w:r>
        <w:rPr>
          <w:rFonts w:hint="eastAsia" w:ascii="仿宋_GB2312" w:hAnsi="Times New Roman" w:eastAsia="仿宋_GB2312" w:cs="仿宋_GB2312"/>
          <w:sz w:val="32"/>
          <w:szCs w:val="32"/>
        </w:rPr>
        <w:t>万元，包括：</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）行政运行63.52万元，主要是办公及印刷费、邮电费、差旅费、会议费、福利费、日常维修费、专用材料及一般设备购置费、办公用房水电费、办公用房取暖费、办公用房物业管理费以及其他费用。</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lang w:val="en-US" w:eastAsia="zh-CN"/>
        </w:rPr>
        <w:t>2</w:t>
      </w:r>
      <w:r>
        <w:rPr>
          <w:rFonts w:hint="eastAsia" w:ascii="仿宋_GB2312" w:hAnsi="Times New Roman" w:eastAsia="仿宋_GB2312" w:cs="仿宋_GB2312"/>
          <w:sz w:val="32"/>
          <w:szCs w:val="32"/>
          <w:lang w:eastAsia="zh-CN"/>
        </w:rPr>
        <w:t>）事业</w:t>
      </w:r>
      <w:r>
        <w:rPr>
          <w:rFonts w:hint="eastAsia" w:ascii="仿宋_GB2312" w:hAnsi="Times New Roman" w:eastAsia="仿宋_GB2312" w:cs="仿宋_GB2312"/>
          <w:sz w:val="32"/>
          <w:szCs w:val="32"/>
        </w:rPr>
        <w:t>运行104.7万元，主要是办公及印刷费、邮电费、差旅费、会议费、福利费、日常维修费、专用材料及一般设备购置费、办公用房水电费、办公用房取暖费、办公用房物业管理费以及其他费用。</w:t>
      </w:r>
    </w:p>
    <w:p>
      <w:pPr>
        <w:autoSpaceDE w:val="0"/>
        <w:autoSpaceDN w:val="0"/>
        <w:adjustRightInd w:val="0"/>
        <w:spacing w:line="540" w:lineRule="exact"/>
        <w:ind w:firstLine="660"/>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等支出。</w:t>
      </w:r>
    </w:p>
    <w:p>
      <w:pPr>
        <w:autoSpaceDE w:val="0"/>
        <w:autoSpaceDN w:val="0"/>
        <w:adjustRightInd w:val="0"/>
        <w:spacing w:line="540" w:lineRule="exact"/>
        <w:ind w:firstLine="660"/>
        <w:rPr>
          <w:rFonts w:hint="eastAsia" w:ascii="仿宋_GB2312" w:hAnsi="Times New Roman" w:eastAsia="仿宋_GB2312" w:cs="仿宋_GB2312"/>
          <w:sz w:val="32"/>
          <w:szCs w:val="32"/>
          <w:lang w:eastAsia="zh-CN"/>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社会保障和就业支出9.77万元，包括：归口管理的行政单位离退休</w:t>
      </w:r>
      <w:r>
        <w:rPr>
          <w:rFonts w:hint="eastAsia" w:ascii="仿宋_GB2312" w:hAnsi="Times New Roman" w:eastAsia="仿宋_GB2312" w:cs="仿宋_GB2312"/>
          <w:sz w:val="32"/>
          <w:szCs w:val="32"/>
          <w:lang w:eastAsia="zh-CN"/>
        </w:rPr>
        <w:t>待遇支出7.8</w:t>
      </w:r>
      <w:r>
        <w:rPr>
          <w:rFonts w:hint="eastAsia" w:ascii="仿宋_GB2312" w:hAnsi="Times New Roman" w:eastAsia="仿宋_GB2312" w:cs="仿宋_GB2312"/>
          <w:sz w:val="32"/>
          <w:szCs w:val="32"/>
        </w:rPr>
        <w:t>万元</w:t>
      </w:r>
      <w:r>
        <w:rPr>
          <w:rFonts w:hint="eastAsia" w:ascii="仿宋_GB2312" w:hAnsi="Times New Roman" w:eastAsia="仿宋_GB2312" w:cs="仿宋_GB2312"/>
          <w:sz w:val="32"/>
          <w:szCs w:val="32"/>
          <w:lang w:eastAsia="zh-CN"/>
        </w:rPr>
        <w:t>，机关事业单位基本养老保险缴费支出1.97</w:t>
      </w:r>
      <w:r>
        <w:rPr>
          <w:rFonts w:hint="eastAsia" w:ascii="仿宋_GB2312" w:hAnsi="Times New Roman" w:eastAsia="仿宋_GB2312" w:cs="仿宋_GB2312"/>
          <w:sz w:val="32"/>
          <w:szCs w:val="32"/>
        </w:rPr>
        <w:t>万元</w:t>
      </w:r>
      <w:r>
        <w:rPr>
          <w:rFonts w:hint="eastAsia" w:ascii="仿宋_GB2312" w:hAnsi="Times New Roman" w:eastAsia="仿宋_GB2312" w:cs="仿宋_GB2312"/>
          <w:sz w:val="32"/>
          <w:szCs w:val="32"/>
          <w:lang w:eastAsia="zh-CN"/>
        </w:rPr>
        <w:t>。</w:t>
      </w:r>
    </w:p>
    <w:p>
      <w:pPr>
        <w:autoSpaceDE w:val="0"/>
        <w:autoSpaceDN w:val="0"/>
        <w:adjustRightInd w:val="0"/>
        <w:spacing w:line="540" w:lineRule="exact"/>
        <w:ind w:firstLine="660"/>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3.住房保障支出14.36</w:t>
      </w:r>
      <w:r>
        <w:rPr>
          <w:rFonts w:hint="eastAsia" w:ascii="仿宋_GB2312" w:hAnsi="Times New Roman" w:eastAsia="仿宋_GB2312" w:cs="仿宋_GB2312"/>
          <w:sz w:val="32"/>
          <w:szCs w:val="32"/>
        </w:rPr>
        <w:t>万元</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lang w:val="en-US" w:eastAsia="zh-CN"/>
        </w:rPr>
        <w:t>都是“住房公积金”，主要用于局机关及所属决算单位按照国家政策规定向职工发放的住房公积金方面的支出。</w:t>
      </w:r>
    </w:p>
    <w:p>
      <w:pPr>
        <w:autoSpaceDE w:val="0"/>
        <w:autoSpaceDN w:val="0"/>
        <w:adjustRightInd w:val="0"/>
        <w:spacing w:line="540" w:lineRule="exact"/>
        <w:ind w:firstLine="660"/>
        <w:rPr>
          <w:rFonts w:ascii="Times New Roman" w:hAnsi="Times New Roman" w:eastAsia="黑体" w:cs="Times New Roman"/>
          <w:sz w:val="32"/>
          <w:szCs w:val="32"/>
        </w:rPr>
      </w:pPr>
      <w:r>
        <w:rPr>
          <w:rFonts w:hint="eastAsia" w:ascii="黑体" w:hAnsi="Times New Roman" w:eastAsia="黑体" w:cs="黑体"/>
          <w:sz w:val="32"/>
          <w:szCs w:val="32"/>
        </w:rPr>
        <w:t>三、一般公共预算财政拨款</w:t>
      </w:r>
      <w:r>
        <w:rPr>
          <w:rFonts w:ascii="Times New Roman" w:hAnsi="Times New Roman" w:eastAsia="黑体" w:cs="Times New Roman"/>
          <w:sz w:val="32"/>
          <w:szCs w:val="32"/>
        </w:rPr>
        <w:t>“</w:t>
      </w:r>
      <w:r>
        <w:rPr>
          <w:rFonts w:hint="eastAsia" w:ascii="黑体" w:hAnsi="Times New Roman" w:eastAsia="黑体" w:cs="黑体"/>
          <w:sz w:val="32"/>
          <w:szCs w:val="32"/>
        </w:rPr>
        <w:t>三公</w:t>
      </w:r>
      <w:r>
        <w:rPr>
          <w:rFonts w:ascii="Times New Roman" w:hAnsi="Times New Roman" w:eastAsia="黑体" w:cs="Times New Roman"/>
          <w:sz w:val="32"/>
          <w:szCs w:val="32"/>
        </w:rPr>
        <w:t>”</w:t>
      </w:r>
      <w:r>
        <w:rPr>
          <w:rFonts w:hint="eastAsia" w:ascii="黑体" w:hAnsi="Times New Roman" w:eastAsia="黑体" w:cs="黑体"/>
          <w:sz w:val="32"/>
          <w:szCs w:val="32"/>
        </w:rPr>
        <w:t>经费支出决算情况</w:t>
      </w:r>
    </w:p>
    <w:p>
      <w:pPr>
        <w:autoSpaceDE w:val="0"/>
        <w:autoSpaceDN w:val="0"/>
        <w:adjustRightInd w:val="0"/>
        <w:spacing w:line="540" w:lineRule="exact"/>
        <w:ind w:left="530" w:leftChars="100" w:hanging="320" w:hangingChars="100"/>
        <w:rPr>
          <w:rFonts w:ascii="Times New Roman" w:hAnsi="Times New Roman" w:eastAsia="仿宋_GB2312" w:cs="Times New Roman"/>
          <w:sz w:val="32"/>
          <w:szCs w:val="32"/>
        </w:rPr>
      </w:pP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年度一般公共预算财政拨款安排的</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经费支出万元，其中：因公出国（境）费</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万元，公务接待费</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万元，公务用车购置及运行维护费</w:t>
      </w:r>
      <w:r>
        <w:rPr>
          <w:rFonts w:hint="eastAsia" w:ascii="仿宋_GB2312" w:hAnsi="Times New Roman" w:eastAsia="仿宋_GB2312" w:cs="仿宋_GB2312"/>
          <w:sz w:val="32"/>
          <w:szCs w:val="32"/>
          <w:lang w:val="en-US" w:eastAsia="zh-CN"/>
        </w:rPr>
        <w:t>8.7</w:t>
      </w:r>
      <w:r>
        <w:rPr>
          <w:rFonts w:hint="eastAsia" w:ascii="仿宋_GB2312" w:hAnsi="Times New Roman" w:eastAsia="仿宋_GB2312" w:cs="仿宋_GB2312"/>
          <w:sz w:val="32"/>
          <w:szCs w:val="32"/>
        </w:rPr>
        <w:t>万元。</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经费支出比</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年减少</w:t>
      </w:r>
      <w:r>
        <w:rPr>
          <w:rFonts w:hint="eastAsia" w:ascii="仿宋_GB2312" w:hAnsi="Times New Roman" w:eastAsia="仿宋_GB2312" w:cs="仿宋_GB2312"/>
          <w:sz w:val="32"/>
          <w:szCs w:val="32"/>
          <w:lang w:val="en-US" w:eastAsia="zh-CN"/>
        </w:rPr>
        <w:t>6.3</w:t>
      </w:r>
      <w:r>
        <w:rPr>
          <w:rFonts w:hint="eastAsia" w:ascii="仿宋_GB2312" w:hAnsi="Times New Roman" w:eastAsia="仿宋_GB2312" w:cs="仿宋_GB2312"/>
          <w:sz w:val="32"/>
          <w:szCs w:val="32"/>
        </w:rPr>
        <w:t>万元，下降</w:t>
      </w:r>
      <w:r>
        <w:rPr>
          <w:rFonts w:hint="eastAsia" w:ascii="仿宋_GB2312" w:hAnsi="Times New Roman" w:eastAsia="仿宋_GB2312" w:cs="仿宋_GB2312"/>
          <w:sz w:val="32"/>
          <w:szCs w:val="32"/>
          <w:lang w:val="en-US" w:eastAsia="zh-CN"/>
        </w:rPr>
        <w:t>42</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，主要是</w:t>
      </w:r>
      <w:r>
        <w:rPr>
          <w:rFonts w:hint="eastAsia" w:ascii="仿宋_GB2312" w:hAnsi="Times New Roman" w:eastAsia="仿宋_GB2312" w:cs="仿宋_GB2312"/>
          <w:sz w:val="32"/>
          <w:szCs w:val="32"/>
          <w:lang w:val="en-US" w:eastAsia="zh-CN"/>
        </w:rPr>
        <w:t>XX</w:t>
      </w:r>
      <w:r>
        <w:rPr>
          <w:rFonts w:hint="eastAsia" w:ascii="仿宋_GB2312" w:hAnsi="Times New Roman" w:eastAsia="仿宋_GB2312" w:cs="仿宋_GB2312"/>
          <w:sz w:val="32"/>
          <w:szCs w:val="32"/>
        </w:rPr>
        <w:t>等原因。</w:t>
      </w:r>
    </w:p>
    <w:p>
      <w:pPr>
        <w:autoSpaceDE w:val="0"/>
        <w:autoSpaceDN w:val="0"/>
        <w:adjustRightInd w:val="0"/>
        <w:spacing w:line="540" w:lineRule="exact"/>
        <w:ind w:firstLine="645"/>
        <w:rPr>
          <w:rFonts w:ascii="Times New Roman"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因公出国（境）费</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万元，主要用于</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年参加出国（境）团组</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个，累计</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人次。</w:t>
      </w:r>
    </w:p>
    <w:p>
      <w:pPr>
        <w:autoSpaceDE w:val="0"/>
        <w:autoSpaceDN w:val="0"/>
        <w:adjustRightInd w:val="0"/>
        <w:spacing w:line="540" w:lineRule="exact"/>
        <w:ind w:firstLine="645"/>
        <w:rPr>
          <w:rFonts w:ascii="Times New Roman"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公务接待费</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万元，主要用于</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年国内公务接待累计</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批次，</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45"/>
        <w:rPr>
          <w:rFonts w:ascii="Times New Roman"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公务用车购置及运行维护费</w:t>
      </w:r>
      <w:r>
        <w:rPr>
          <w:rFonts w:hint="eastAsia" w:ascii="仿宋_GB2312" w:hAnsi="Times New Roman" w:eastAsia="仿宋_GB2312" w:cs="仿宋_GB2312"/>
          <w:sz w:val="32"/>
          <w:szCs w:val="32"/>
          <w:lang w:val="en-US" w:eastAsia="zh-CN"/>
        </w:rPr>
        <w:t>8.7</w:t>
      </w:r>
      <w:r>
        <w:rPr>
          <w:rFonts w:hint="eastAsia" w:ascii="仿宋_GB2312" w:hAnsi="Times New Roman" w:eastAsia="仿宋_GB2312" w:cs="仿宋_GB2312"/>
          <w:sz w:val="32"/>
          <w:szCs w:val="32"/>
        </w:rPr>
        <w:t>万元，其中：公务用车购置费</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万元，公务用车运行维护费</w:t>
      </w:r>
      <w:r>
        <w:rPr>
          <w:rFonts w:hint="eastAsia" w:ascii="仿宋_GB2312" w:hAnsi="Times New Roman" w:eastAsia="仿宋_GB2312" w:cs="仿宋_GB2312"/>
          <w:sz w:val="32"/>
          <w:szCs w:val="32"/>
          <w:lang w:val="en-US" w:eastAsia="zh-CN"/>
        </w:rPr>
        <w:t>8.7</w:t>
      </w:r>
      <w:r>
        <w:rPr>
          <w:rFonts w:hint="eastAsia" w:ascii="仿宋_GB2312" w:hAnsi="Times New Roman" w:eastAsia="仿宋_GB2312" w:cs="仿宋_GB2312"/>
          <w:sz w:val="32"/>
          <w:szCs w:val="32"/>
        </w:rPr>
        <w:t>万元。</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年购置公务用车</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辆，年末公务用车保有量</w:t>
      </w:r>
      <w:r>
        <w:rPr>
          <w:rFonts w:hint="eastAsia" w:ascii="仿宋_GB2312" w:hAnsi="Times New Roman" w:eastAsia="仿宋_GB2312" w:cs="仿宋_GB2312"/>
          <w:sz w:val="32"/>
          <w:szCs w:val="32"/>
          <w:lang w:val="en-US" w:eastAsia="zh-CN"/>
        </w:rPr>
        <w:t>5</w:t>
      </w:r>
      <w:r>
        <w:rPr>
          <w:rFonts w:hint="eastAsia" w:ascii="仿宋_GB2312" w:hAnsi="Times New Roman" w:eastAsia="仿宋_GB2312" w:cs="仿宋_GB2312"/>
          <w:sz w:val="32"/>
          <w:szCs w:val="32"/>
        </w:rPr>
        <w:t>辆。</w:t>
      </w:r>
    </w:p>
    <w:p>
      <w:pPr>
        <w:autoSpaceDE w:val="0"/>
        <w:autoSpaceDN w:val="0"/>
        <w:adjustRightInd w:val="0"/>
        <w:spacing w:line="540" w:lineRule="exact"/>
        <w:ind w:firstLine="640"/>
        <w:rPr>
          <w:rFonts w:ascii="Times New Roman" w:hAnsi="Times New Roman" w:eastAsia="黑体" w:cs="Times New Roman"/>
          <w:sz w:val="32"/>
          <w:szCs w:val="32"/>
        </w:rPr>
      </w:pPr>
      <w:r>
        <w:rPr>
          <w:rFonts w:hint="eastAsia" w:ascii="黑体" w:hAnsi="Times New Roman" w:eastAsia="黑体" w:cs="黑体"/>
          <w:sz w:val="32"/>
          <w:szCs w:val="32"/>
        </w:rPr>
        <w:t>五、其他重要事项的情况说明</w:t>
      </w:r>
    </w:p>
    <w:p>
      <w:pPr>
        <w:autoSpaceDE w:val="0"/>
        <w:autoSpaceDN w:val="0"/>
        <w:adjustRightInd w:val="0"/>
        <w:spacing w:line="540" w:lineRule="exact"/>
        <w:ind w:firstLine="64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（一）机关运行经费支出情况</w:t>
      </w:r>
    </w:p>
    <w:p>
      <w:pPr>
        <w:autoSpaceDE w:val="0"/>
        <w:autoSpaceDN w:val="0"/>
        <w:adjustRightInd w:val="0"/>
        <w:spacing w:line="540" w:lineRule="exact"/>
        <w:ind w:firstLine="640"/>
        <w:rPr>
          <w:rFonts w:ascii="Times New Roman" w:hAnsi="Times New Roman" w:eastAsia="仿宋_GB2312" w:cs="Times New Roman"/>
          <w:sz w:val="32"/>
          <w:szCs w:val="32"/>
        </w:rPr>
      </w:pP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eastAsia="zh-CN"/>
        </w:rPr>
        <w:t>双台子区安全生产监督管理局</w:t>
      </w:r>
      <w:r>
        <w:rPr>
          <w:rFonts w:hint="eastAsia" w:ascii="仿宋_GB2312" w:hAnsi="Times New Roman" w:eastAsia="仿宋_GB2312" w:cs="仿宋_GB2312"/>
          <w:sz w:val="32"/>
          <w:szCs w:val="32"/>
        </w:rPr>
        <w:t>机关运行经费支出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万元，比</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年增加（减少）</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万元，增长（降低）</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，主要原因是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w:t>
      </w:r>
    </w:p>
    <w:p>
      <w:pPr>
        <w:autoSpaceDE w:val="0"/>
        <w:autoSpaceDN w:val="0"/>
        <w:adjustRightInd w:val="0"/>
        <w:spacing w:line="540" w:lineRule="exact"/>
        <w:ind w:firstLine="64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（二）政府采购支出情况</w:t>
      </w:r>
    </w:p>
    <w:p>
      <w:pPr>
        <w:autoSpaceDE w:val="0"/>
        <w:autoSpaceDN w:val="0"/>
        <w:adjustRightInd w:val="0"/>
        <w:spacing w:line="540" w:lineRule="exact"/>
        <w:ind w:firstLine="640"/>
        <w:rPr>
          <w:rFonts w:ascii="Times New Roman" w:hAnsi="Times New Roman" w:eastAsia="仿宋_GB2312" w:cs="Times New Roman"/>
          <w:sz w:val="32"/>
          <w:szCs w:val="32"/>
        </w:rPr>
      </w:pP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eastAsia="zh-CN"/>
        </w:rPr>
        <w:t>双台子区安全生产监督管理局</w:t>
      </w:r>
      <w:r>
        <w:rPr>
          <w:rFonts w:hint="eastAsia" w:ascii="仿宋_GB2312" w:hAnsi="Times New Roman" w:eastAsia="仿宋_GB2312" w:cs="仿宋_GB2312"/>
          <w:sz w:val="32"/>
          <w:szCs w:val="32"/>
        </w:rPr>
        <w:t>政府采购支出总额</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万元，其中：政府采购货物支出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万元，政府采购工程支出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万元，政府采购服务支出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万元。授予中小企业合同金额</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万元，占政府采购支出总额的</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，其中：授予小微企业合同金额</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万元，占政府采购支出总额的</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w:t>
      </w:r>
    </w:p>
    <w:p>
      <w:pPr>
        <w:autoSpaceDE w:val="0"/>
        <w:autoSpaceDN w:val="0"/>
        <w:adjustRightInd w:val="0"/>
        <w:spacing w:line="540" w:lineRule="exact"/>
        <w:ind w:firstLine="64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（三）国有资产占用情况</w:t>
      </w:r>
    </w:p>
    <w:p>
      <w:pPr>
        <w:autoSpaceDE w:val="0"/>
        <w:autoSpaceDN w:val="0"/>
        <w:adjustRightInd w:val="0"/>
        <w:spacing w:line="540" w:lineRule="exact"/>
        <w:ind w:firstLine="640"/>
        <w:rPr>
          <w:rFonts w:ascii="Times New Roman" w:hAnsi="Times New Roman" w:eastAsia="仿宋_GB2312" w:cs="Times New Roman"/>
          <w:sz w:val="32"/>
          <w:szCs w:val="32"/>
        </w:rPr>
      </w:pPr>
      <w:r>
        <w:rPr>
          <w:rFonts w:hint="eastAsia" w:ascii="仿宋_GB2312" w:hAnsi="Times New Roman" w:eastAsia="仿宋_GB2312" w:cs="仿宋_GB2312"/>
          <w:sz w:val="32"/>
          <w:szCs w:val="32"/>
        </w:rPr>
        <w:t>截至</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w:t>
      </w:r>
      <w:r>
        <w:rPr>
          <w:rFonts w:hint="eastAsia" w:ascii="仿宋_GB2312" w:hAnsi="Times New Roman" w:eastAsia="仿宋_GB2312" w:cs="仿宋_GB2312"/>
          <w:sz w:val="32"/>
          <w:szCs w:val="32"/>
          <w:lang w:eastAsia="zh-CN"/>
        </w:rPr>
        <w:t>双台子区安全生产监督管理局</w:t>
      </w:r>
      <w:r>
        <w:rPr>
          <w:rFonts w:hint="eastAsia" w:ascii="仿宋_GB2312" w:hAnsi="Times New Roman" w:eastAsia="仿宋_GB2312" w:cs="仿宋_GB2312"/>
          <w:sz w:val="32"/>
          <w:szCs w:val="32"/>
        </w:rPr>
        <w:t>共有车辆</w:t>
      </w:r>
      <w:r>
        <w:rPr>
          <w:rFonts w:hint="eastAsia" w:ascii="仿宋_GB2312" w:hAnsi="Times New Roman" w:eastAsia="仿宋_GB2312" w:cs="仿宋_GB2312"/>
          <w:sz w:val="32"/>
          <w:szCs w:val="32"/>
          <w:lang w:val="en-US" w:eastAsia="zh-CN"/>
        </w:rPr>
        <w:t>5</w:t>
      </w:r>
      <w:r>
        <w:rPr>
          <w:rFonts w:hint="eastAsia" w:ascii="仿宋_GB2312" w:hAnsi="Times New Roman" w:eastAsia="仿宋_GB2312" w:cs="仿宋_GB2312"/>
          <w:sz w:val="32"/>
          <w:szCs w:val="32"/>
        </w:rPr>
        <w:t>辆，其中：副省级以上领导干部用车</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辆，一般公务用车</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辆，一般执法执勤用车</w:t>
      </w:r>
      <w:r>
        <w:rPr>
          <w:rFonts w:hint="eastAsia" w:ascii="仿宋_GB2312" w:hAnsi="Times New Roman" w:eastAsia="仿宋_GB2312" w:cs="仿宋_GB2312"/>
          <w:sz w:val="32"/>
          <w:szCs w:val="32"/>
          <w:lang w:val="en-US" w:eastAsia="zh-CN"/>
        </w:rPr>
        <w:t>5</w:t>
      </w:r>
      <w:r>
        <w:rPr>
          <w:rFonts w:hint="eastAsia" w:ascii="仿宋_GB2312" w:hAnsi="Times New Roman" w:eastAsia="仿宋_GB2312" w:cs="仿宋_GB2312"/>
          <w:sz w:val="32"/>
          <w:szCs w:val="32"/>
        </w:rPr>
        <w:t>辆，特种专业技术用车</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辆，其他用车</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辆；单位价值万元以上大型设备</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台（套）。</w:t>
      </w:r>
    </w:p>
    <w:p>
      <w:pPr>
        <w:autoSpaceDE w:val="0"/>
        <w:autoSpaceDN w:val="0"/>
        <w:adjustRightInd w:val="0"/>
        <w:spacing w:line="540" w:lineRule="exact"/>
        <w:ind w:firstLine="72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（四）预算绩效管理工作开展情况</w:t>
      </w:r>
    </w:p>
    <w:p>
      <w:pPr>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根据财政预算管理要求，我厅（委、局）</w:t>
      </w:r>
      <w:bookmarkStart w:id="0" w:name="_GoBack"/>
      <w:r>
        <w:rPr>
          <w:rFonts w:hint="eastAsia" w:ascii="仿宋_GB2312" w:hAnsi="Times New Roman" w:eastAsia="仿宋_GB2312" w:cs="仿宋_GB2312"/>
          <w:sz w:val="32"/>
          <w:szCs w:val="32"/>
        </w:rPr>
        <w:t>经选择没有列入重点绩效项目</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0CEC9"/>
    <w:multiLevelType w:val="singleLevel"/>
    <w:tmpl w:val="2AB0CE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B3"/>
    <w:rsid w:val="00104978"/>
    <w:rsid w:val="001B6E3C"/>
    <w:rsid w:val="00226A78"/>
    <w:rsid w:val="002833B3"/>
    <w:rsid w:val="002A3E4A"/>
    <w:rsid w:val="002A6FC8"/>
    <w:rsid w:val="006C7F9A"/>
    <w:rsid w:val="007962FC"/>
    <w:rsid w:val="009E4B14"/>
    <w:rsid w:val="00AE67D1"/>
    <w:rsid w:val="0BF86641"/>
    <w:rsid w:val="2E153CFA"/>
    <w:rsid w:val="334C36D4"/>
    <w:rsid w:val="455E030A"/>
    <w:rsid w:val="47547DE8"/>
    <w:rsid w:val="647946B1"/>
    <w:rsid w:val="7B113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314</Words>
  <Characters>1795</Characters>
  <Lines>14</Lines>
  <Paragraphs>4</Paragraphs>
  <TotalTime>0</TotalTime>
  <ScaleCrop>false</ScaleCrop>
  <LinksUpToDate>false</LinksUpToDate>
  <CharactersWithSpaces>2105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2018-08-13T02:09:00Z</dcterms:created>
  <dc:creator>dw</dc:creator>
  <cp:lastModifiedBy>Administrator</cp:lastModifiedBy>
  <dcterms:modified xsi:type="dcterms:W3CDTF">2019-01-28T02:28:14Z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