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4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9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897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897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vertAlign w:val="baseline"/>
              </w:rPr>
              <w:t>月29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29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月29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58"/>
        <w:gridCol w:w="12871"/>
        <w:gridCol w:w="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794" w:hRule="atLeast"/>
        </w:trPr>
        <w:tc>
          <w:tcPr>
            <w:tcW w:w="1410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22" w:hRule="atLeast"/>
        </w:trPr>
        <w:tc>
          <w:tcPr>
            <w:tcW w:w="122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87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153" w:hRule="atLeast"/>
        </w:trPr>
        <w:tc>
          <w:tcPr>
            <w:tcW w:w="122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87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2019年8月29日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8月 29日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8月29日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08月29日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8月29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08月29日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29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2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辽宁海德新化工集团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82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2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是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82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单飚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29日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年 8月2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5D84FE8"/>
    <w:rsid w:val="16713173"/>
    <w:rsid w:val="1789149D"/>
    <w:rsid w:val="1F6D2F7E"/>
    <w:rsid w:val="232F2B49"/>
    <w:rsid w:val="27296922"/>
    <w:rsid w:val="282C022F"/>
    <w:rsid w:val="31544BBD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2019-08-29T00:34:01Z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