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hint="eastAsia" w:ascii="黑体" w:hAnsi="黑体" w:eastAsia="黑体" w:cs="黑体"/>
          <w:sz w:val="48"/>
          <w:szCs w:val="48"/>
          <w:lang w:val="en-US" w:eastAsia="zh-CN"/>
        </w:rPr>
      </w:pPr>
      <w:r>
        <w:rPr>
          <w:rFonts w:hint="eastAsia" w:ascii="黑体" w:hAnsi="黑体" w:eastAsia="黑体" w:cs="黑体"/>
          <w:sz w:val="48"/>
          <w:szCs w:val="48"/>
          <w:lang w:val="en-US" w:eastAsia="zh-CN"/>
        </w:rPr>
        <w:t xml:space="preserve">  2015年度区委办公室部门决算信息</w:t>
      </w:r>
    </w:p>
    <w:p>
      <w:pPr>
        <w:rPr>
          <w:rFonts w:hint="eastAsia" w:ascii="黑体" w:hAnsi="黑体" w:eastAsia="黑体" w:cs="黑体"/>
          <w:sz w:val="48"/>
          <w:szCs w:val="48"/>
          <w:lang w:val="en-US" w:eastAsia="zh-CN"/>
        </w:rPr>
      </w:pPr>
      <w:r>
        <w:rPr>
          <w:rFonts w:hint="eastAsia" w:ascii="黑体" w:hAnsi="黑体" w:eastAsia="黑体" w:cs="黑体"/>
          <w:sz w:val="48"/>
          <w:szCs w:val="48"/>
          <w:lang w:val="en-US" w:eastAsia="zh-CN"/>
        </w:rPr>
        <w:t xml:space="preserve">           公开情况说明</w:t>
      </w:r>
    </w:p>
    <w:p>
      <w:pPr>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460" w:lineRule="atLeast"/>
        <w:ind w:left="0" w:leftChars="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单位基本情况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460" w:lineRule="atLeast"/>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60" w:lineRule="atLeast"/>
        <w:ind w:left="0" w:leftChars="0" w:firstLine="642"/>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（一）单位基本情况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460" w:lineRule="atLeast"/>
        <w:ind w:left="0" w:leftChars="0" w:firstLine="642"/>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right="-729" w:rightChars="-347" w:firstLine="640" w:firstLineChars="200"/>
        <w:jc w:val="both"/>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eastAsia="zh-CN"/>
        </w:rPr>
        <w:t>区委办公室是区直党政机关，行政单位，实行行政单位会计制度。内设</w:t>
      </w:r>
      <w:r>
        <w:rPr>
          <w:rFonts w:hint="eastAsia" w:ascii="仿宋_GB2312" w:hAnsi="仿宋_GB2312" w:eastAsia="仿宋_GB2312" w:cs="仿宋_GB2312"/>
          <w:sz w:val="32"/>
          <w:lang w:val="en-US" w:eastAsia="zh-CN"/>
        </w:rPr>
        <w:t>机构：</w:t>
      </w:r>
      <w:r>
        <w:rPr>
          <w:rFonts w:hint="eastAsia" w:ascii="仿宋_GB2312" w:hAnsi="仿宋_GB2312" w:eastAsia="仿宋_GB2312" w:cs="仿宋_GB2312"/>
          <w:sz w:val="32"/>
          <w:lang w:eastAsia="zh-CN"/>
        </w:rPr>
        <w:t>综合股、秘书股、信息调研股。包含</w:t>
      </w:r>
      <w:r>
        <w:rPr>
          <w:rFonts w:hint="eastAsia" w:ascii="仿宋_GB2312" w:hAnsi="仿宋_GB2312" w:eastAsia="仿宋_GB2312" w:cs="仿宋_GB2312"/>
          <w:sz w:val="32"/>
          <w:lang w:val="en-US" w:eastAsia="zh-CN"/>
        </w:rPr>
        <w:t>二级机构有：区委区政府督查室（2015年7月批准为正科级部门，下设在区委办公室）、区委党史研究办公室、妇联、团委青教办、党校、政策咨询委员会、关心下一代委员会办公室。</w:t>
      </w: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right="-729" w:rightChars="-347" w:firstLine="640" w:firstLineChars="200"/>
        <w:jc w:val="both"/>
        <w:textAlignment w:val="auto"/>
        <w:outlineLvl w:val="9"/>
        <w:rPr>
          <w:rFonts w:hint="eastAsia" w:ascii="仿宋_GB2312" w:hAnsi="仿宋_GB2312" w:eastAsia="仿宋_GB2312" w:cs="仿宋_GB2312"/>
          <w:sz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val="0"/>
        <w:snapToGrid w:val="0"/>
        <w:spacing w:line="460" w:lineRule="atLeast"/>
        <w:ind w:left="0" w:leftChars="0" w:right="-729" w:rightChars="-347" w:firstLine="640" w:firstLineChars="200"/>
        <w:jc w:val="both"/>
        <w:textAlignment w:val="auto"/>
        <w:outlineLvl w:val="9"/>
        <w:rPr>
          <w:rFonts w:hint="eastAsia" w:ascii="仿宋_GB2312" w:hAnsi="仿宋_GB2312" w:eastAsia="仿宋_GB2312" w:cs="仿宋_GB2312"/>
          <w:b/>
          <w:bCs/>
          <w:sz w:val="32"/>
          <w:lang w:val="en-US" w:eastAsia="zh-CN"/>
        </w:rPr>
      </w:pPr>
      <w:r>
        <w:rPr>
          <w:rFonts w:hint="eastAsia" w:ascii="仿宋_GB2312" w:hAnsi="仿宋_GB2312" w:eastAsia="仿宋_GB2312" w:cs="仿宋_GB2312"/>
          <w:b/>
          <w:bCs/>
          <w:sz w:val="32"/>
          <w:lang w:val="en-US" w:eastAsia="zh-CN"/>
        </w:rPr>
        <w:t>机构编制情况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460" w:lineRule="atLeast"/>
        <w:ind w:leftChars="200" w:right="-729" w:rightChars="-347"/>
        <w:jc w:val="both"/>
        <w:textAlignment w:val="auto"/>
        <w:outlineLvl w:val="9"/>
        <w:rPr>
          <w:rFonts w:hint="eastAsia" w:ascii="仿宋_GB2312" w:hAnsi="仿宋_GB2312" w:eastAsia="仿宋_GB2312" w:cs="仿宋_GB2312"/>
          <w:b/>
          <w:bCs/>
          <w:sz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60" w:lineRule="atLeast"/>
        <w:ind w:left="0" w:leftChars="0" w:right="-729" w:rightChars="-347"/>
        <w:jc w:val="both"/>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 xml:space="preserve">    1. 区委办公室编制情况：行政编制数14人，实有9人；工勤编制数7人，实有3人。退休3人。</w:t>
      </w:r>
    </w:p>
    <w:p>
      <w:pPr>
        <w:keepNext w:val="0"/>
        <w:keepLines w:val="0"/>
        <w:pageBreakBefore w:val="0"/>
        <w:widowControl w:val="0"/>
        <w:numPr>
          <w:ilvl w:val="0"/>
          <w:numId w:val="3"/>
        </w:numPr>
        <w:kinsoku/>
        <w:wordWrap/>
        <w:overflowPunct/>
        <w:topLinePunct w:val="0"/>
        <w:autoSpaceDE/>
        <w:autoSpaceDN/>
        <w:bidi w:val="0"/>
        <w:adjustRightInd w:val="0"/>
        <w:snapToGrid w:val="0"/>
        <w:spacing w:line="460" w:lineRule="atLeast"/>
        <w:ind w:left="0" w:leftChars="0" w:right="-729" w:rightChars="-347" w:firstLine="640"/>
        <w:jc w:val="both"/>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区委党史研究办公室编制情况：编制数4人，实有3人。退休1人。</w:t>
      </w:r>
    </w:p>
    <w:p>
      <w:pPr>
        <w:keepNext w:val="0"/>
        <w:keepLines w:val="0"/>
        <w:pageBreakBefore w:val="0"/>
        <w:widowControl w:val="0"/>
        <w:numPr>
          <w:ilvl w:val="0"/>
          <w:numId w:val="3"/>
        </w:numPr>
        <w:kinsoku/>
        <w:wordWrap/>
        <w:overflowPunct/>
        <w:topLinePunct w:val="0"/>
        <w:autoSpaceDE/>
        <w:autoSpaceDN/>
        <w:bidi w:val="0"/>
        <w:adjustRightInd w:val="0"/>
        <w:snapToGrid w:val="0"/>
        <w:spacing w:line="460" w:lineRule="atLeast"/>
        <w:ind w:left="0" w:leftChars="0" w:right="-729" w:rightChars="-347" w:firstLine="640"/>
        <w:jc w:val="both"/>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区委区政府督查室编制情况：行政编制3人，实有1人。</w:t>
      </w:r>
    </w:p>
    <w:p>
      <w:pPr>
        <w:keepNext w:val="0"/>
        <w:keepLines w:val="0"/>
        <w:pageBreakBefore w:val="0"/>
        <w:widowControl w:val="0"/>
        <w:numPr>
          <w:ilvl w:val="0"/>
          <w:numId w:val="0"/>
        </w:numPr>
        <w:kinsoku/>
        <w:wordWrap/>
        <w:overflowPunct/>
        <w:topLinePunct w:val="0"/>
        <w:autoSpaceDE/>
        <w:autoSpaceDN/>
        <w:bidi w:val="0"/>
        <w:adjustRightInd w:val="0"/>
        <w:snapToGrid w:val="0"/>
        <w:spacing w:line="460" w:lineRule="atLeast"/>
        <w:ind w:left="0" w:leftChars="0" w:right="-729" w:rightChars="-347" w:firstLine="640"/>
        <w:jc w:val="both"/>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4.妇联编制情况：行政编制数3人，实有3人；事业编制数3人，实有 2人。</w:t>
      </w:r>
    </w:p>
    <w:p>
      <w:pPr>
        <w:keepNext w:val="0"/>
        <w:keepLines w:val="0"/>
        <w:pageBreakBefore w:val="0"/>
        <w:widowControl w:val="0"/>
        <w:numPr>
          <w:ilvl w:val="0"/>
          <w:numId w:val="0"/>
        </w:numPr>
        <w:kinsoku/>
        <w:wordWrap/>
        <w:overflowPunct/>
        <w:topLinePunct w:val="0"/>
        <w:autoSpaceDE/>
        <w:autoSpaceDN/>
        <w:bidi w:val="0"/>
        <w:adjustRightInd w:val="0"/>
        <w:snapToGrid w:val="0"/>
        <w:spacing w:line="460" w:lineRule="atLeast"/>
        <w:ind w:left="0" w:leftChars="0" w:right="-729" w:rightChars="-347" w:firstLine="640"/>
        <w:jc w:val="both"/>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5.团委青教办编制情况：编制数6人，实有6人。</w:t>
      </w:r>
    </w:p>
    <w:p>
      <w:pPr>
        <w:keepNext w:val="0"/>
        <w:keepLines w:val="0"/>
        <w:pageBreakBefore w:val="0"/>
        <w:widowControl w:val="0"/>
        <w:numPr>
          <w:ilvl w:val="0"/>
          <w:numId w:val="0"/>
        </w:numPr>
        <w:kinsoku/>
        <w:wordWrap/>
        <w:overflowPunct/>
        <w:topLinePunct w:val="0"/>
        <w:autoSpaceDE/>
        <w:autoSpaceDN/>
        <w:bidi w:val="0"/>
        <w:adjustRightInd w:val="0"/>
        <w:snapToGrid w:val="0"/>
        <w:spacing w:line="460" w:lineRule="atLeast"/>
        <w:ind w:left="0" w:leftChars="0" w:right="-729" w:rightChars="-347" w:firstLine="640"/>
        <w:jc w:val="both"/>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6.党校编制情况：编制数8人，实有5人。</w:t>
      </w:r>
    </w:p>
    <w:p>
      <w:pPr>
        <w:keepNext w:val="0"/>
        <w:keepLines w:val="0"/>
        <w:pageBreakBefore w:val="0"/>
        <w:widowControl w:val="0"/>
        <w:numPr>
          <w:ilvl w:val="0"/>
          <w:numId w:val="0"/>
        </w:numPr>
        <w:kinsoku/>
        <w:wordWrap/>
        <w:overflowPunct/>
        <w:topLinePunct w:val="0"/>
        <w:autoSpaceDE/>
        <w:autoSpaceDN/>
        <w:bidi w:val="0"/>
        <w:adjustRightInd w:val="0"/>
        <w:snapToGrid w:val="0"/>
        <w:spacing w:line="460" w:lineRule="atLeast"/>
        <w:ind w:left="0" w:leftChars="0" w:right="-729" w:rightChars="-347" w:firstLine="640"/>
        <w:jc w:val="both"/>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7.政策咨询委员会编制情况：编制数5人，实有2人。</w:t>
      </w:r>
    </w:p>
    <w:p>
      <w:pPr>
        <w:keepNext w:val="0"/>
        <w:keepLines w:val="0"/>
        <w:pageBreakBefore w:val="0"/>
        <w:widowControl w:val="0"/>
        <w:numPr>
          <w:ilvl w:val="0"/>
          <w:numId w:val="0"/>
        </w:numPr>
        <w:kinsoku/>
        <w:wordWrap/>
        <w:overflowPunct/>
        <w:topLinePunct w:val="0"/>
        <w:autoSpaceDE/>
        <w:autoSpaceDN/>
        <w:bidi w:val="0"/>
        <w:adjustRightInd w:val="0"/>
        <w:snapToGrid w:val="0"/>
        <w:spacing w:line="460" w:lineRule="atLeast"/>
        <w:ind w:left="0" w:leftChars="0" w:right="-729" w:rightChars="-347" w:firstLine="640"/>
        <w:jc w:val="both"/>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8.关心下一代委员会办公室编制数情况：编制数1人，实有1人。</w:t>
      </w:r>
    </w:p>
    <w:p>
      <w:pPr>
        <w:keepNext w:val="0"/>
        <w:keepLines w:val="0"/>
        <w:pageBreakBefore w:val="0"/>
        <w:widowControl w:val="0"/>
        <w:numPr>
          <w:ilvl w:val="0"/>
          <w:numId w:val="0"/>
        </w:numPr>
        <w:kinsoku/>
        <w:wordWrap/>
        <w:overflowPunct/>
        <w:topLinePunct w:val="0"/>
        <w:autoSpaceDE/>
        <w:autoSpaceDN/>
        <w:bidi w:val="0"/>
        <w:adjustRightInd w:val="0"/>
        <w:snapToGrid w:val="0"/>
        <w:spacing w:line="460" w:lineRule="atLeast"/>
        <w:ind w:left="0" w:leftChars="0" w:right="-729" w:rightChars="-347" w:firstLine="640"/>
        <w:jc w:val="both"/>
        <w:textAlignment w:val="auto"/>
        <w:outlineLvl w:val="9"/>
        <w:rPr>
          <w:rFonts w:hint="eastAsia"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60" w:lineRule="atLeast"/>
        <w:ind w:left="0" w:leftChars="0" w:right="-729" w:rightChars="-347" w:firstLine="640"/>
        <w:jc w:val="both"/>
        <w:textAlignment w:val="auto"/>
        <w:outlineLvl w:val="9"/>
        <w:rPr>
          <w:rFonts w:hint="eastAsia"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60" w:lineRule="atLeast"/>
        <w:ind w:left="0" w:leftChars="0" w:right="0" w:rightChars="0" w:firstLine="64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（三）机构职能</w:t>
      </w:r>
    </w:p>
    <w:p>
      <w:pPr>
        <w:keepNext w:val="0"/>
        <w:keepLines w:val="0"/>
        <w:pageBreakBefore w:val="0"/>
        <w:widowControl w:val="0"/>
        <w:numPr>
          <w:ilvl w:val="0"/>
          <w:numId w:val="0"/>
        </w:numPr>
        <w:kinsoku/>
        <w:wordWrap/>
        <w:overflowPunct/>
        <w:topLinePunct w:val="0"/>
        <w:autoSpaceDE/>
        <w:autoSpaceDN/>
        <w:bidi w:val="0"/>
        <w:adjustRightInd w:val="0"/>
        <w:snapToGrid w:val="0"/>
        <w:spacing w:line="460" w:lineRule="atLeast"/>
        <w:ind w:left="0" w:leftChars="0" w:right="0" w:rightChars="0" w:firstLine="640"/>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460" w:lineRule="atLeast"/>
        <w:ind w:left="-105" w:leftChars="-5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1.</w:t>
      </w:r>
      <w:r>
        <w:rPr>
          <w:rFonts w:hint="eastAsia" w:ascii="仿宋_GB2312" w:hAnsi="仿宋_GB2312" w:eastAsia="仿宋_GB2312" w:cs="仿宋_GB2312"/>
          <w:sz w:val="32"/>
          <w:szCs w:val="32"/>
        </w:rPr>
        <w:t>负责区委日常文书处理和文书档案管理工作；负责党中央、省委、市委、区委文件、机密文电、信件的传递工作。</w:t>
      </w:r>
    </w:p>
    <w:p>
      <w:pPr>
        <w:keepNext w:val="0"/>
        <w:keepLines w:val="0"/>
        <w:pageBreakBefore w:val="0"/>
        <w:widowControl w:val="0"/>
        <w:kinsoku/>
        <w:wordWrap/>
        <w:overflowPunct/>
        <w:topLinePunct w:val="0"/>
        <w:autoSpaceDE/>
        <w:autoSpaceDN/>
        <w:bidi w:val="0"/>
        <w:adjustRightInd w:val="0"/>
        <w:snapToGrid w:val="0"/>
        <w:spacing w:line="460" w:lineRule="atLeast"/>
        <w:ind w:left="-105" w:leftChars="-5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rPr>
        <w:t>负责区委各种会议的会务工作和区委领导同志参加重大活动的协调安排；负责区委对外接待工作。</w:t>
      </w:r>
    </w:p>
    <w:p>
      <w:pPr>
        <w:keepNext w:val="0"/>
        <w:keepLines w:val="0"/>
        <w:pageBreakBefore w:val="0"/>
        <w:widowControl w:val="0"/>
        <w:kinsoku/>
        <w:wordWrap/>
        <w:overflowPunct/>
        <w:topLinePunct w:val="0"/>
        <w:autoSpaceDE/>
        <w:autoSpaceDN/>
        <w:bidi w:val="0"/>
        <w:adjustRightInd w:val="0"/>
        <w:snapToGrid w:val="0"/>
        <w:spacing w:line="460" w:lineRule="atLeast"/>
        <w:ind w:left="-105" w:leftChars="-5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3.</w:t>
      </w:r>
      <w:r>
        <w:rPr>
          <w:rFonts w:hint="eastAsia" w:ascii="仿宋_GB2312" w:hAnsi="仿宋_GB2312" w:eastAsia="仿宋_GB2312" w:cs="仿宋_GB2312"/>
          <w:sz w:val="32"/>
          <w:szCs w:val="32"/>
        </w:rPr>
        <w:t>围绕区委工作负责信息收集、反映动态，信息综合上报，综合调研等工作。</w:t>
      </w:r>
    </w:p>
    <w:p>
      <w:pPr>
        <w:keepNext w:val="0"/>
        <w:keepLines w:val="0"/>
        <w:pageBreakBefore w:val="0"/>
        <w:widowControl w:val="0"/>
        <w:kinsoku/>
        <w:wordWrap/>
        <w:overflowPunct/>
        <w:topLinePunct w:val="0"/>
        <w:autoSpaceDE/>
        <w:autoSpaceDN/>
        <w:bidi w:val="0"/>
        <w:adjustRightInd w:val="0"/>
        <w:snapToGrid w:val="0"/>
        <w:spacing w:line="460" w:lineRule="atLeast"/>
        <w:ind w:left="-105" w:leftChars="-5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4.</w:t>
      </w:r>
      <w:r>
        <w:rPr>
          <w:rFonts w:hint="eastAsia" w:ascii="仿宋_GB2312" w:hAnsi="仿宋_GB2312" w:eastAsia="仿宋_GB2312" w:cs="仿宋_GB2312"/>
          <w:sz w:val="32"/>
          <w:szCs w:val="32"/>
        </w:rPr>
        <w:t>承担区委文件、文稿、领导讲话的起草、修改和审核工作。</w:t>
      </w:r>
    </w:p>
    <w:p>
      <w:pPr>
        <w:keepNext w:val="0"/>
        <w:keepLines w:val="0"/>
        <w:pageBreakBefore w:val="0"/>
        <w:widowControl w:val="0"/>
        <w:kinsoku/>
        <w:wordWrap/>
        <w:overflowPunct/>
        <w:topLinePunct w:val="0"/>
        <w:autoSpaceDE/>
        <w:autoSpaceDN/>
        <w:bidi w:val="0"/>
        <w:adjustRightInd w:val="0"/>
        <w:snapToGrid w:val="0"/>
        <w:spacing w:line="460" w:lineRule="atLeast"/>
        <w:ind w:left="-105" w:leftChars="-5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5.</w:t>
      </w:r>
      <w:r>
        <w:rPr>
          <w:rFonts w:hint="eastAsia" w:ascii="仿宋_GB2312" w:hAnsi="仿宋_GB2312" w:eastAsia="仿宋_GB2312" w:cs="仿宋_GB2312"/>
          <w:sz w:val="32"/>
          <w:szCs w:val="32"/>
        </w:rPr>
        <w:t>负责党的方针政策和市委、区委重要工作部署落实情况的督促检查；负责市委、区委领导同志批示的传达、催办、落实工作。</w:t>
      </w:r>
    </w:p>
    <w:p>
      <w:pPr>
        <w:keepNext w:val="0"/>
        <w:keepLines w:val="0"/>
        <w:pageBreakBefore w:val="0"/>
        <w:widowControl w:val="0"/>
        <w:kinsoku/>
        <w:wordWrap/>
        <w:overflowPunct/>
        <w:topLinePunct w:val="0"/>
        <w:autoSpaceDE/>
        <w:autoSpaceDN/>
        <w:bidi w:val="0"/>
        <w:adjustRightInd w:val="0"/>
        <w:snapToGrid w:val="0"/>
        <w:spacing w:line="460" w:lineRule="atLeast"/>
        <w:ind w:left="-105" w:leftChars="-5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6.</w:t>
      </w:r>
      <w:r>
        <w:rPr>
          <w:rFonts w:hint="eastAsia" w:ascii="仿宋_GB2312" w:hAnsi="仿宋_GB2312" w:eastAsia="仿宋_GB2312" w:cs="仿宋_GB2312"/>
          <w:sz w:val="32"/>
          <w:szCs w:val="32"/>
        </w:rPr>
        <w:t>负责协调和指导全区档案、政研、保密等部门工作。</w:t>
      </w:r>
    </w:p>
    <w:p>
      <w:pPr>
        <w:keepNext w:val="0"/>
        <w:keepLines w:val="0"/>
        <w:pageBreakBefore w:val="0"/>
        <w:widowControl w:val="0"/>
        <w:kinsoku/>
        <w:wordWrap/>
        <w:overflowPunct/>
        <w:topLinePunct w:val="0"/>
        <w:autoSpaceDE/>
        <w:autoSpaceDN/>
        <w:bidi w:val="0"/>
        <w:adjustRightInd w:val="0"/>
        <w:snapToGrid w:val="0"/>
        <w:spacing w:line="460" w:lineRule="atLeast"/>
        <w:ind w:left="-105" w:leftChars="-5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7.</w:t>
      </w:r>
      <w:r>
        <w:rPr>
          <w:rFonts w:hint="eastAsia" w:ascii="仿宋_GB2312" w:hAnsi="仿宋_GB2312" w:eastAsia="仿宋_GB2312" w:cs="仿宋_GB2312"/>
          <w:sz w:val="32"/>
          <w:szCs w:val="32"/>
        </w:rPr>
        <w:t>负责协调区几大班子及群团部门的有关工作。</w:t>
      </w:r>
    </w:p>
    <w:p>
      <w:pPr>
        <w:keepNext w:val="0"/>
        <w:keepLines w:val="0"/>
        <w:pageBreakBefore w:val="0"/>
        <w:widowControl w:val="0"/>
        <w:kinsoku/>
        <w:wordWrap/>
        <w:overflowPunct/>
        <w:topLinePunct w:val="0"/>
        <w:autoSpaceDE/>
        <w:autoSpaceDN/>
        <w:bidi w:val="0"/>
        <w:adjustRightInd w:val="0"/>
        <w:snapToGrid w:val="0"/>
        <w:spacing w:line="460" w:lineRule="atLeast"/>
        <w:ind w:left="-105" w:leftChars="-5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8.</w:t>
      </w:r>
      <w:r>
        <w:rPr>
          <w:rFonts w:hint="eastAsia" w:ascii="仿宋_GB2312" w:hAnsi="仿宋_GB2312" w:eastAsia="仿宋_GB2312" w:cs="仿宋_GB2312"/>
          <w:sz w:val="32"/>
          <w:szCs w:val="32"/>
        </w:rPr>
        <w:t>负责区委机关行政后勤管理和财务管理工作。</w:t>
      </w:r>
    </w:p>
    <w:p>
      <w:pPr>
        <w:keepNext w:val="0"/>
        <w:keepLines w:val="0"/>
        <w:pageBreakBefore w:val="0"/>
        <w:widowControl w:val="0"/>
        <w:kinsoku/>
        <w:wordWrap/>
        <w:overflowPunct/>
        <w:topLinePunct w:val="0"/>
        <w:autoSpaceDE/>
        <w:autoSpaceDN/>
        <w:bidi w:val="0"/>
        <w:adjustRightInd w:val="0"/>
        <w:snapToGrid w:val="0"/>
        <w:spacing w:line="460" w:lineRule="atLeast"/>
        <w:ind w:left="-105" w:leftChars="-5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9.</w:t>
      </w:r>
      <w:r>
        <w:rPr>
          <w:rFonts w:hint="eastAsia" w:ascii="仿宋_GB2312" w:hAnsi="仿宋_GB2312" w:eastAsia="仿宋_GB2312" w:cs="仿宋_GB2312"/>
          <w:sz w:val="32"/>
          <w:szCs w:val="32"/>
        </w:rPr>
        <w:t>负责完成区委党史工作，按照省、市党史部门要求及时做好党史有关资料的征集工作。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460" w:lineRule="atLeast"/>
        <w:ind w:left="-105" w:leftChars="-50" w:right="0" w:rightChars="0" w:firstLine="64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负责完成区委领导交办的其他任务。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460" w:lineRule="atLeast"/>
        <w:ind w:left="-105" w:leftChars="-50" w:right="0" w:rightChars="0" w:firstLine="64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numPr>
          <w:ilvl w:val="0"/>
          <w:numId w:val="4"/>
        </w:numPr>
        <w:kinsoku/>
        <w:wordWrap/>
        <w:overflowPunct/>
        <w:topLinePunct w:val="0"/>
        <w:autoSpaceDE/>
        <w:autoSpaceDN/>
        <w:bidi w:val="0"/>
        <w:adjustRightInd w:val="0"/>
        <w:snapToGrid w:val="0"/>
        <w:spacing w:line="460" w:lineRule="atLeast"/>
        <w:ind w:left="0" w:leftChars="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部门</w:t>
      </w:r>
      <w:r>
        <w:rPr>
          <w:rFonts w:hint="eastAsia" w:ascii="仿宋_GB2312" w:hAnsi="仿宋_GB2312" w:eastAsia="仿宋_GB2312" w:cs="仿宋_GB2312"/>
          <w:b/>
          <w:bCs/>
          <w:sz w:val="32"/>
          <w:szCs w:val="32"/>
          <w:lang w:val="en-US" w:eastAsia="zh-CN"/>
        </w:rPr>
        <w:t>决</w:t>
      </w:r>
      <w:r>
        <w:rPr>
          <w:rFonts w:hint="eastAsia" w:ascii="仿宋_GB2312" w:hAnsi="仿宋_GB2312" w:eastAsia="仿宋_GB2312" w:cs="仿宋_GB2312"/>
          <w:b/>
          <w:bCs/>
          <w:sz w:val="32"/>
          <w:szCs w:val="32"/>
          <w:lang w:eastAsia="zh-CN"/>
        </w:rPr>
        <w:t>算情况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460" w:lineRule="atLeas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2015年共收到财政拨款643.12万元，其中：一般公共服务支出533.3万元；教育支出69.94万元；社会保障和就业支出18.19万元；住房保障支出20.7万元。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460" w:lineRule="atLeast"/>
        <w:ind w:left="0" w:leftChars="0" w:firstLine="64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4"/>
        </w:numPr>
        <w:kinsoku/>
        <w:wordWrap/>
        <w:overflowPunct/>
        <w:topLinePunct w:val="0"/>
        <w:autoSpaceDE/>
        <w:autoSpaceDN/>
        <w:bidi w:val="0"/>
        <w:adjustRightInd w:val="0"/>
        <w:snapToGrid w:val="0"/>
        <w:spacing w:line="460" w:lineRule="atLeast"/>
        <w:ind w:left="0" w:leftChars="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单位三公经费预算情况说明</w:t>
      </w:r>
    </w:p>
    <w:p>
      <w:pPr>
        <w:keepNext w:val="0"/>
        <w:keepLines w:val="0"/>
        <w:pageBreakBefore w:val="0"/>
        <w:widowControl w:val="0"/>
        <w:numPr>
          <w:ilvl w:val="0"/>
          <w:numId w:val="0"/>
        </w:numPr>
        <w:kinsoku/>
        <w:wordWrap/>
        <w:overflowPunct/>
        <w:topLinePunct w:val="0"/>
        <w:autoSpaceDE/>
        <w:autoSpaceDN/>
        <w:bidi w:val="0"/>
        <w:adjustRightInd w:val="0"/>
        <w:snapToGrid w:val="0"/>
        <w:spacing w:line="460" w:lineRule="atLeast"/>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三公经费2.97万元。</w:t>
      </w:r>
    </w:p>
    <w:p>
      <w:pPr>
        <w:keepNext w:val="0"/>
        <w:keepLines w:val="0"/>
        <w:pageBreakBefore w:val="0"/>
        <w:widowControl w:val="0"/>
        <w:numPr>
          <w:ilvl w:val="0"/>
          <w:numId w:val="5"/>
        </w:numPr>
        <w:kinsoku/>
        <w:wordWrap/>
        <w:overflowPunct/>
        <w:topLinePunct w:val="0"/>
        <w:autoSpaceDE/>
        <w:autoSpaceDN/>
        <w:bidi w:val="0"/>
        <w:adjustRightInd w:val="0"/>
        <w:snapToGrid w:val="0"/>
        <w:spacing w:line="460" w:lineRule="atLeast"/>
        <w:ind w:left="0" w:lef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单位不存在因公出国（境）的情况，此项预算无。</w:t>
      </w:r>
    </w:p>
    <w:p>
      <w:pPr>
        <w:keepNext w:val="0"/>
        <w:keepLines w:val="0"/>
        <w:pageBreakBefore w:val="0"/>
        <w:widowControl w:val="0"/>
        <w:numPr>
          <w:ilvl w:val="0"/>
          <w:numId w:val="5"/>
        </w:numPr>
        <w:kinsoku/>
        <w:wordWrap/>
        <w:overflowPunct/>
        <w:topLinePunct w:val="0"/>
        <w:autoSpaceDE/>
        <w:autoSpaceDN/>
        <w:bidi w:val="0"/>
        <w:adjustRightInd w:val="0"/>
        <w:snapToGrid w:val="0"/>
        <w:spacing w:line="460" w:lineRule="atLeast"/>
        <w:ind w:left="0" w:lef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公务用车正</w:t>
      </w:r>
      <w:bookmarkStart w:id="0" w:name="_GoBack"/>
      <w:bookmarkEnd w:id="0"/>
      <w:r>
        <w:rPr>
          <w:rFonts w:hint="eastAsia" w:ascii="仿宋_GB2312" w:hAnsi="仿宋_GB2312" w:eastAsia="仿宋_GB2312" w:cs="仿宋_GB2312"/>
          <w:sz w:val="32"/>
          <w:szCs w:val="32"/>
          <w:lang w:val="en-US" w:eastAsia="zh-CN"/>
        </w:rPr>
        <w:t>常运行费2.97万元。</w:t>
      </w:r>
    </w:p>
    <w:p>
      <w:pPr>
        <w:keepNext w:val="0"/>
        <w:keepLines w:val="0"/>
        <w:pageBreakBefore w:val="0"/>
        <w:widowControl w:val="0"/>
        <w:numPr>
          <w:ilvl w:val="0"/>
          <w:numId w:val="5"/>
        </w:numPr>
        <w:kinsoku/>
        <w:wordWrap/>
        <w:overflowPunct/>
        <w:topLinePunct w:val="0"/>
        <w:autoSpaceDE/>
        <w:autoSpaceDN/>
        <w:bidi w:val="0"/>
        <w:adjustRightInd w:val="0"/>
        <w:snapToGrid w:val="0"/>
        <w:spacing w:line="460" w:lineRule="atLeast"/>
        <w:ind w:left="0" w:leftChars="0" w:firstLine="640"/>
        <w:jc w:val="both"/>
        <w:textAlignment w:val="auto"/>
        <w:outlineLvl w:val="9"/>
      </w:pPr>
      <w:r>
        <w:rPr>
          <w:rFonts w:hint="eastAsia" w:ascii="仿宋_GB2312" w:hAnsi="仿宋_GB2312" w:eastAsia="仿宋_GB2312" w:cs="仿宋_GB2312"/>
          <w:sz w:val="32"/>
          <w:szCs w:val="32"/>
          <w:lang w:val="en-US" w:eastAsia="zh-CN"/>
        </w:rPr>
        <w:t>公务招待费无。</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1"/>
    <w:family w:val="decorative"/>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仿宋">
    <w:altName w:val="仿宋_GB2312"/>
    <w:panose1 w:val="02010609060101010101"/>
    <w:charset w:val="86"/>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64316752">
    <w:nsid w:val="5747B350"/>
    <w:multiLevelType w:val="singleLevel"/>
    <w:tmpl w:val="5747B350"/>
    <w:lvl w:ilvl="0" w:tentative="1">
      <w:start w:val="2"/>
      <w:numFmt w:val="chineseCounting"/>
      <w:suff w:val="nothing"/>
      <w:lvlText w:val="%1、"/>
      <w:lvlJc w:val="left"/>
    </w:lvl>
  </w:abstractNum>
  <w:abstractNum w:abstractNumId="1464318950">
    <w:nsid w:val="5747BBE6"/>
    <w:multiLevelType w:val="singleLevel"/>
    <w:tmpl w:val="5747BBE6"/>
    <w:lvl w:ilvl="0" w:tentative="1">
      <w:start w:val="2"/>
      <w:numFmt w:val="decimal"/>
      <w:suff w:val="space"/>
      <w:lvlText w:val="%1."/>
      <w:lvlJc w:val="left"/>
    </w:lvl>
  </w:abstractNum>
  <w:abstractNum w:abstractNumId="1464317974">
    <w:nsid w:val="5747B816"/>
    <w:multiLevelType w:val="singleLevel"/>
    <w:tmpl w:val="5747B816"/>
    <w:lvl w:ilvl="0" w:tentative="1">
      <w:start w:val="2"/>
      <w:numFmt w:val="chineseCounting"/>
      <w:suff w:val="nothing"/>
      <w:lvlText w:val="（%1）"/>
      <w:lvlJc w:val="left"/>
    </w:lvl>
  </w:abstractNum>
  <w:abstractNum w:abstractNumId="1464313814">
    <w:nsid w:val="5747A7D6"/>
    <w:multiLevelType w:val="singleLevel"/>
    <w:tmpl w:val="5747A7D6"/>
    <w:lvl w:ilvl="0" w:tentative="1">
      <w:start w:val="1"/>
      <w:numFmt w:val="chineseCounting"/>
      <w:suff w:val="nothing"/>
      <w:lvlText w:val="%1、"/>
      <w:lvlJc w:val="left"/>
    </w:lvl>
  </w:abstractNum>
  <w:abstractNum w:abstractNumId="1464317437">
    <w:nsid w:val="5747B5FD"/>
    <w:multiLevelType w:val="singleLevel"/>
    <w:tmpl w:val="5747B5FD"/>
    <w:lvl w:ilvl="0" w:tentative="1">
      <w:start w:val="1"/>
      <w:numFmt w:val="chineseCounting"/>
      <w:suff w:val="nothing"/>
      <w:lvlText w:val="（%1）"/>
      <w:lvlJc w:val="left"/>
    </w:lvl>
  </w:abstractNum>
  <w:num w:numId="1">
    <w:abstractNumId w:val="1464313814"/>
  </w:num>
  <w:num w:numId="2">
    <w:abstractNumId w:val="1464317974"/>
  </w:num>
  <w:num w:numId="3">
    <w:abstractNumId w:val="1464318950"/>
  </w:num>
  <w:num w:numId="4">
    <w:abstractNumId w:val="1464316752"/>
  </w:num>
  <w:num w:numId="5">
    <w:abstractNumId w:val="14643174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46762E"/>
    <w:rsid w:val="0EC9151E"/>
    <w:rsid w:val="160A01EB"/>
    <w:rsid w:val="1CE10635"/>
    <w:rsid w:val="359E0A87"/>
    <w:rsid w:val="433F115E"/>
    <w:rsid w:val="5246762E"/>
    <w:rsid w:val="6A616071"/>
    <w:rsid w:val="6BB9628A"/>
    <w:rsid w:val="70016FE2"/>
    <w:rsid w:val="7A943602"/>
    <w:rsid w:val="7D5D7C3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2016-07-28T08:05:00Z</dcterms:created>
  <dc:creator>china</dc:creator>
  <cp:lastModifiedBy>Administrator</cp:lastModifiedBy>
  <dcterms:modified xsi:type="dcterms:W3CDTF">2016-08-15T05:08:36Z</dcterms:modified>
  <dc:title>  2015年度区委办公室部门决算信息</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