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年 8月25日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3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03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03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月25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481"/>
        <w:gridCol w:w="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00" w:hRule="atLeast"/>
          <w:jc w:val="center"/>
        </w:trPr>
        <w:tc>
          <w:tcPr>
            <w:tcW w:w="1415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554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55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月25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3"/>
        <w:gridCol w:w="13026"/>
        <w:gridCol w:w="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794" w:hRule="atLeast"/>
        </w:trPr>
        <w:tc>
          <w:tcPr>
            <w:tcW w:w="142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3922" w:hRule="atLeast"/>
        </w:trPr>
        <w:tc>
          <w:tcPr>
            <w:tcW w:w="12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302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3153" w:hRule="atLeast"/>
        </w:trPr>
        <w:tc>
          <w:tcPr>
            <w:tcW w:w="12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302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r>
              <w:rPr>
                <w:rFonts w:hint="eastAsia"/>
                <w:sz w:val="32"/>
                <w:szCs w:val="32"/>
              </w:rPr>
              <w:t>承诺</w:t>
            </w:r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4A00BAA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2019-08-26T02:37:02Z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