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CAAC8">
      <w:pPr>
        <w:jc w:val="center"/>
        <w:rPr>
          <w:sz w:val="44"/>
          <w:szCs w:val="44"/>
        </w:rPr>
      </w:pPr>
      <w:bookmarkStart w:id="0" w:name="_GoBack"/>
      <w:bookmarkEnd w:id="0"/>
      <w:r>
        <w:rPr>
          <w:rFonts w:hint="eastAsia"/>
          <w:sz w:val="44"/>
          <w:szCs w:val="44"/>
        </w:rPr>
        <w:t>兴隆台区市场监督管理局（</w:t>
      </w:r>
      <w:r>
        <w:rPr>
          <w:sz w:val="44"/>
          <w:szCs w:val="44"/>
        </w:rPr>
        <w:t>20</w:t>
      </w:r>
      <w:r>
        <w:rPr>
          <w:rFonts w:hint="eastAsia"/>
          <w:sz w:val="44"/>
          <w:szCs w:val="44"/>
        </w:rPr>
        <w:t>20）双随机抽查事项清单</w:t>
      </w:r>
    </w:p>
    <w:tbl>
      <w:tblPr>
        <w:tblStyle w:val="6"/>
        <w:tblW w:w="141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675"/>
        <w:gridCol w:w="827"/>
        <w:gridCol w:w="7075"/>
        <w:gridCol w:w="1250"/>
        <w:gridCol w:w="1530"/>
        <w:gridCol w:w="1330"/>
        <w:gridCol w:w="582"/>
      </w:tblGrid>
      <w:tr w14:paraId="475A2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2" w:type="dxa"/>
          </w:tcPr>
          <w:p w14:paraId="02B09903">
            <w:pPr>
              <w:jc w:val="center"/>
              <w:rPr>
                <w:sz w:val="15"/>
                <w:szCs w:val="15"/>
              </w:rPr>
            </w:pPr>
            <w:r>
              <w:rPr>
                <w:rFonts w:hint="eastAsia"/>
                <w:sz w:val="15"/>
                <w:szCs w:val="15"/>
              </w:rPr>
              <w:t>序号</w:t>
            </w:r>
          </w:p>
        </w:tc>
        <w:tc>
          <w:tcPr>
            <w:tcW w:w="1502" w:type="dxa"/>
            <w:gridSpan w:val="2"/>
          </w:tcPr>
          <w:p w14:paraId="374A4E1D">
            <w:pPr>
              <w:jc w:val="center"/>
              <w:rPr>
                <w:sz w:val="15"/>
                <w:szCs w:val="15"/>
              </w:rPr>
            </w:pPr>
            <w:r>
              <w:rPr>
                <w:rFonts w:hint="eastAsia"/>
                <w:sz w:val="15"/>
                <w:szCs w:val="15"/>
              </w:rPr>
              <w:t>抽查项目</w:t>
            </w:r>
          </w:p>
        </w:tc>
        <w:tc>
          <w:tcPr>
            <w:tcW w:w="7075" w:type="dxa"/>
          </w:tcPr>
          <w:p w14:paraId="19542ED9">
            <w:pPr>
              <w:jc w:val="center"/>
              <w:rPr>
                <w:sz w:val="15"/>
                <w:szCs w:val="15"/>
              </w:rPr>
            </w:pPr>
            <w:r>
              <w:rPr>
                <w:rFonts w:hint="eastAsia"/>
                <w:sz w:val="15"/>
                <w:szCs w:val="15"/>
              </w:rPr>
              <w:t>抽查依据</w:t>
            </w:r>
          </w:p>
        </w:tc>
        <w:tc>
          <w:tcPr>
            <w:tcW w:w="1250" w:type="dxa"/>
          </w:tcPr>
          <w:p w14:paraId="4D9B8B74">
            <w:pPr>
              <w:jc w:val="center"/>
              <w:rPr>
                <w:sz w:val="15"/>
                <w:szCs w:val="15"/>
              </w:rPr>
            </w:pPr>
            <w:r>
              <w:rPr>
                <w:rFonts w:hint="eastAsia"/>
                <w:sz w:val="15"/>
                <w:szCs w:val="15"/>
              </w:rPr>
              <w:t>抽查主体</w:t>
            </w:r>
          </w:p>
        </w:tc>
        <w:tc>
          <w:tcPr>
            <w:tcW w:w="1530" w:type="dxa"/>
          </w:tcPr>
          <w:p w14:paraId="70274FD2">
            <w:pPr>
              <w:jc w:val="center"/>
              <w:rPr>
                <w:sz w:val="15"/>
                <w:szCs w:val="15"/>
              </w:rPr>
            </w:pPr>
            <w:r>
              <w:rPr>
                <w:rFonts w:hint="eastAsia"/>
                <w:sz w:val="15"/>
                <w:szCs w:val="15"/>
              </w:rPr>
              <w:t>抽查内容</w:t>
            </w:r>
          </w:p>
        </w:tc>
        <w:tc>
          <w:tcPr>
            <w:tcW w:w="1330" w:type="dxa"/>
          </w:tcPr>
          <w:p w14:paraId="216A0F47">
            <w:pPr>
              <w:jc w:val="center"/>
              <w:rPr>
                <w:sz w:val="15"/>
                <w:szCs w:val="15"/>
              </w:rPr>
            </w:pPr>
            <w:r>
              <w:rPr>
                <w:rFonts w:hint="eastAsia"/>
                <w:sz w:val="15"/>
                <w:szCs w:val="15"/>
              </w:rPr>
              <w:t>抽查方式</w:t>
            </w:r>
          </w:p>
        </w:tc>
        <w:tc>
          <w:tcPr>
            <w:tcW w:w="582" w:type="dxa"/>
          </w:tcPr>
          <w:p w14:paraId="5F9A244F">
            <w:pPr>
              <w:jc w:val="center"/>
              <w:rPr>
                <w:sz w:val="15"/>
                <w:szCs w:val="15"/>
              </w:rPr>
            </w:pPr>
            <w:r>
              <w:rPr>
                <w:rFonts w:hint="eastAsia"/>
                <w:sz w:val="15"/>
                <w:szCs w:val="15"/>
              </w:rPr>
              <w:t>备注</w:t>
            </w:r>
          </w:p>
        </w:tc>
      </w:tr>
      <w:tr w14:paraId="36871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trPr>
        <w:tc>
          <w:tcPr>
            <w:tcW w:w="882" w:type="dxa"/>
            <w:vAlign w:val="center"/>
          </w:tcPr>
          <w:p w14:paraId="17DE12E6">
            <w:pPr>
              <w:jc w:val="center"/>
              <w:rPr>
                <w:rFonts w:ascii="宋体"/>
                <w:sz w:val="15"/>
                <w:szCs w:val="15"/>
              </w:rPr>
            </w:pPr>
            <w:r>
              <w:rPr>
                <w:rFonts w:ascii="宋体" w:hAnsi="宋体"/>
                <w:sz w:val="15"/>
                <w:szCs w:val="15"/>
              </w:rPr>
              <w:t>1</w:t>
            </w:r>
          </w:p>
        </w:tc>
        <w:tc>
          <w:tcPr>
            <w:tcW w:w="1502" w:type="dxa"/>
            <w:gridSpan w:val="2"/>
          </w:tcPr>
          <w:p w14:paraId="3B0C4CB6">
            <w:pPr>
              <w:rPr>
                <w:rFonts w:ascii="宋体"/>
                <w:sz w:val="15"/>
                <w:szCs w:val="15"/>
              </w:rPr>
            </w:pPr>
            <w:r>
              <w:rPr>
                <w:rFonts w:hint="eastAsia" w:ascii="宋体" w:hAnsi="宋体" w:cs="宋体"/>
                <w:kern w:val="0"/>
                <w:sz w:val="15"/>
                <w:szCs w:val="15"/>
              </w:rPr>
              <w:t>药品监督抽查检验（药品生产、药品批发、药品零售连锁总部、三级医疗机构药品除外）</w:t>
            </w:r>
          </w:p>
        </w:tc>
        <w:tc>
          <w:tcPr>
            <w:tcW w:w="7075" w:type="dxa"/>
          </w:tcPr>
          <w:p w14:paraId="5E8C965E">
            <w:pPr>
              <w:autoSpaceDE w:val="0"/>
              <w:autoSpaceDN w:val="0"/>
              <w:adjustRightInd w:val="0"/>
              <w:jc w:val="left"/>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《中华人民共和国药品管理法》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日第十二届全国人民代表大会常务委员会第十四次会议《关于修改</w:t>
            </w:r>
            <w:r>
              <w:rPr>
                <w:rFonts w:ascii="宋体" w:hAnsi="宋体" w:cs="宋体"/>
                <w:sz w:val="15"/>
                <w:szCs w:val="15"/>
              </w:rPr>
              <w:t>&lt;</w:t>
            </w:r>
            <w:r>
              <w:rPr>
                <w:rFonts w:hint="eastAsia" w:ascii="宋体" w:hAnsi="宋体" w:cs="宋体"/>
                <w:sz w:val="15"/>
                <w:szCs w:val="15"/>
              </w:rPr>
              <w:t>中华人民共和国药品管理法</w:t>
            </w:r>
            <w:r>
              <w:rPr>
                <w:rFonts w:ascii="宋体" w:hAnsi="宋体" w:cs="宋体"/>
                <w:sz w:val="15"/>
                <w:szCs w:val="15"/>
              </w:rPr>
              <w:t>&gt;</w:t>
            </w:r>
            <w:r>
              <w:rPr>
                <w:rFonts w:hint="eastAsia" w:ascii="宋体" w:hAnsi="宋体" w:cs="宋体"/>
                <w:sz w:val="15"/>
                <w:szCs w:val="15"/>
              </w:rPr>
              <w:t>的决定》修正</w:t>
            </w:r>
            <w:r>
              <w:rPr>
                <w:rFonts w:ascii="宋体" w:hAnsi="宋体" w:cs="宋体"/>
                <w:sz w:val="15"/>
                <w:szCs w:val="15"/>
              </w:rPr>
              <w:t xml:space="preserve">) </w:t>
            </w:r>
            <w:r>
              <w:rPr>
                <w:rFonts w:ascii="宋体" w:hAnsi="宋体" w:cs="宋体"/>
                <w:sz w:val="15"/>
                <w:szCs w:val="15"/>
              </w:rPr>
              <w:br w:type="textWrapping"/>
            </w:r>
            <w:r>
              <w:rPr>
                <w:rFonts w:hint="eastAsia" w:ascii="宋体" w:hAnsi="宋体" w:cs="宋体"/>
                <w:sz w:val="15"/>
                <w:szCs w:val="15"/>
              </w:rPr>
              <w:t>第六十四条</w:t>
            </w:r>
            <w:r>
              <w:rPr>
                <w:rFonts w:ascii="宋体" w:hAnsi="宋体" w:cs="宋体"/>
                <w:sz w:val="15"/>
                <w:szCs w:val="15"/>
              </w:rPr>
              <w:t xml:space="preserve">  </w:t>
            </w:r>
            <w:r>
              <w:rPr>
                <w:rFonts w:hint="eastAsia" w:ascii="宋体" w:hAnsi="宋体" w:cs="宋体"/>
                <w:sz w:val="15"/>
                <w:szCs w:val="15"/>
              </w:rPr>
              <w:t>药品监督管理部门根据监督检查的需要，可以对药品质量进行抽查检验。抽查检验应当按照规定抽样，并不得收取任何费用。所需费用按照国务院规定列支。</w:t>
            </w:r>
            <w:r>
              <w:rPr>
                <w:rFonts w:ascii="宋体" w:hAnsi="宋体" w:cs="宋体"/>
                <w:sz w:val="15"/>
                <w:szCs w:val="15"/>
              </w:rPr>
              <w:t xml:space="preserve">  </w:t>
            </w:r>
            <w:r>
              <w:rPr>
                <w:rFonts w:ascii="宋体" w:hAnsi="宋体" w:cs="宋体"/>
                <w:sz w:val="15"/>
                <w:szCs w:val="15"/>
              </w:rPr>
              <w:br w:type="textWrapping"/>
            </w:r>
            <w:r>
              <w:rPr>
                <w:rFonts w:hint="eastAsia" w:ascii="宋体" w:hAnsi="宋体" w:cs="宋体"/>
                <w:sz w:val="15"/>
                <w:szCs w:val="15"/>
              </w:rPr>
              <w:t>【规范性文件】授权兴隆台区市场监督管理局。《盘锦市人民政府关于印发盘锦市赋予区县经济区市级同等行政政职权工作方案的通知》（盘政发</w:t>
            </w:r>
            <w:r>
              <w:rPr>
                <w:rFonts w:ascii="宋体" w:hAnsi="宋体" w:cs="宋体"/>
                <w:sz w:val="15"/>
                <w:szCs w:val="15"/>
              </w:rPr>
              <w:t>[2016]37</w:t>
            </w:r>
            <w:r>
              <w:rPr>
                <w:rFonts w:hint="eastAsia" w:ascii="宋体" w:hAnsi="宋体" w:cs="宋体"/>
                <w:sz w:val="15"/>
                <w:szCs w:val="15"/>
              </w:rPr>
              <w:t>号）</w:t>
            </w:r>
            <w:r>
              <w:rPr>
                <w:rFonts w:ascii="宋体" w:hAnsi="宋体" w:cs="宋体"/>
                <w:sz w:val="15"/>
                <w:szCs w:val="15"/>
              </w:rPr>
              <w:t xml:space="preserve"> </w:t>
            </w:r>
          </w:p>
        </w:tc>
        <w:tc>
          <w:tcPr>
            <w:tcW w:w="1250" w:type="dxa"/>
          </w:tcPr>
          <w:p w14:paraId="6F8D1F22">
            <w:pPr>
              <w:rPr>
                <w:rFonts w:ascii="宋体"/>
                <w:sz w:val="15"/>
                <w:szCs w:val="15"/>
              </w:rPr>
            </w:pPr>
            <w:r>
              <w:rPr>
                <w:rFonts w:hint="eastAsia" w:ascii="宋体" w:hAnsi="宋体"/>
                <w:sz w:val="15"/>
                <w:szCs w:val="15"/>
              </w:rPr>
              <w:t>兴隆台区市场监督管理局</w:t>
            </w:r>
          </w:p>
        </w:tc>
        <w:tc>
          <w:tcPr>
            <w:tcW w:w="1530" w:type="dxa"/>
          </w:tcPr>
          <w:p w14:paraId="67EF4061">
            <w:pPr>
              <w:rPr>
                <w:rFonts w:ascii="宋体"/>
                <w:sz w:val="15"/>
                <w:szCs w:val="15"/>
              </w:rPr>
            </w:pPr>
            <w:r>
              <w:rPr>
                <w:rFonts w:hint="eastAsia" w:ascii="宋体" w:hAnsi="宋体" w:cs="宋体"/>
                <w:kern w:val="0"/>
                <w:sz w:val="15"/>
                <w:szCs w:val="15"/>
              </w:rPr>
              <w:t>药品生产企业、药品经营企业、药品使用单位药品的抽查检验</w:t>
            </w:r>
          </w:p>
        </w:tc>
        <w:tc>
          <w:tcPr>
            <w:tcW w:w="1330" w:type="dxa"/>
          </w:tcPr>
          <w:p w14:paraId="62CBF972">
            <w:pPr>
              <w:rPr>
                <w:rFonts w:ascii="宋体"/>
                <w:sz w:val="15"/>
                <w:szCs w:val="15"/>
              </w:rPr>
            </w:pPr>
            <w:r>
              <w:rPr>
                <w:rFonts w:hint="eastAsia" w:ascii="宋体" w:hAnsi="宋体"/>
                <w:sz w:val="15"/>
                <w:szCs w:val="15"/>
              </w:rPr>
              <w:t>双随机抽查</w:t>
            </w:r>
          </w:p>
        </w:tc>
        <w:tc>
          <w:tcPr>
            <w:tcW w:w="582" w:type="dxa"/>
          </w:tcPr>
          <w:p w14:paraId="3BE62548">
            <w:pPr>
              <w:rPr>
                <w:rFonts w:ascii="宋体"/>
                <w:sz w:val="15"/>
                <w:szCs w:val="15"/>
              </w:rPr>
            </w:pPr>
          </w:p>
        </w:tc>
      </w:tr>
      <w:tr w14:paraId="13950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4BEEE5CC">
            <w:pPr>
              <w:jc w:val="center"/>
              <w:rPr>
                <w:rFonts w:ascii="宋体"/>
                <w:sz w:val="15"/>
                <w:szCs w:val="15"/>
              </w:rPr>
            </w:pPr>
            <w:r>
              <w:rPr>
                <w:rFonts w:ascii="宋体" w:hAnsi="宋体"/>
                <w:sz w:val="15"/>
                <w:szCs w:val="15"/>
              </w:rPr>
              <w:t>2</w:t>
            </w:r>
          </w:p>
        </w:tc>
        <w:tc>
          <w:tcPr>
            <w:tcW w:w="1502" w:type="dxa"/>
            <w:gridSpan w:val="2"/>
          </w:tcPr>
          <w:p w14:paraId="4277F15C">
            <w:pPr>
              <w:rPr>
                <w:rFonts w:ascii="宋体"/>
                <w:sz w:val="15"/>
                <w:szCs w:val="15"/>
              </w:rPr>
            </w:pPr>
            <w:r>
              <w:rPr>
                <w:rFonts w:hint="eastAsia" w:ascii="宋体" w:hAnsi="宋体" w:cs="宋体"/>
                <w:kern w:val="0"/>
                <w:sz w:val="15"/>
                <w:szCs w:val="15"/>
              </w:rPr>
              <w:t>药品经营企业监督检查（药品生产、药品批发、药品零售连锁总部、三级医疗机构药品除外）</w:t>
            </w:r>
          </w:p>
        </w:tc>
        <w:tc>
          <w:tcPr>
            <w:tcW w:w="7075" w:type="dxa"/>
          </w:tcPr>
          <w:p w14:paraId="1E9F4262">
            <w:pPr>
              <w:numPr>
                <w:ilvl w:val="0"/>
                <w:numId w:val="1"/>
              </w:numPr>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《中华人民共和国药品管理法》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日第十二届全国人民代表大会常务委员会第十四次会议《关于修改</w:t>
            </w:r>
            <w:r>
              <w:rPr>
                <w:rFonts w:ascii="宋体" w:hAnsi="宋体" w:cs="宋体"/>
                <w:sz w:val="15"/>
                <w:szCs w:val="15"/>
              </w:rPr>
              <w:t>&lt;</w:t>
            </w:r>
            <w:r>
              <w:rPr>
                <w:rFonts w:hint="eastAsia" w:ascii="宋体" w:hAnsi="宋体" w:cs="宋体"/>
                <w:sz w:val="15"/>
                <w:szCs w:val="15"/>
              </w:rPr>
              <w:t>中华人民共和国药品管理法</w:t>
            </w:r>
            <w:r>
              <w:rPr>
                <w:rFonts w:ascii="宋体" w:hAnsi="宋体" w:cs="宋体"/>
                <w:sz w:val="15"/>
                <w:szCs w:val="15"/>
              </w:rPr>
              <w:t>&gt;</w:t>
            </w:r>
            <w:r>
              <w:rPr>
                <w:rFonts w:hint="eastAsia" w:ascii="宋体" w:hAnsi="宋体" w:cs="宋体"/>
                <w:sz w:val="15"/>
                <w:szCs w:val="15"/>
              </w:rPr>
              <w:t>的决定》修正</w:t>
            </w:r>
            <w:r>
              <w:rPr>
                <w:rFonts w:ascii="宋体" w:hAnsi="宋体" w:cs="宋体"/>
                <w:sz w:val="15"/>
                <w:szCs w:val="15"/>
              </w:rPr>
              <w:t xml:space="preserve">) </w:t>
            </w:r>
          </w:p>
          <w:p w14:paraId="75A48395">
            <w:pPr>
              <w:rPr>
                <w:rFonts w:ascii="宋体" w:hAnsi="宋体" w:cs="宋体"/>
                <w:sz w:val="15"/>
                <w:szCs w:val="15"/>
              </w:rPr>
            </w:pPr>
            <w:r>
              <w:rPr>
                <w:rFonts w:ascii="宋体" w:hAnsi="宋体" w:cs="宋体"/>
                <w:sz w:val="15"/>
                <w:szCs w:val="15"/>
              </w:rPr>
              <w:t>  </w:t>
            </w:r>
            <w:r>
              <w:rPr>
                <w:rFonts w:hint="eastAsia" w:ascii="宋体" w:hAnsi="宋体" w:cs="宋体"/>
                <w:sz w:val="15"/>
                <w:szCs w:val="15"/>
              </w:rPr>
              <w:t>第六十三条：药品监督管理部门有权按照法律、行政法规的规定对报经其审批的药品研制和药品的生产、经营以及医疗机构使用药品的事项进行监督检查，有关单位和个人不得拒绝和隐瞒。</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第六十七条：药品监督管理部门应当按照规定，依据《药品生产质量管理规范》、《药品经营质量管理规范》，对经其认证合格的药品生产企业、药品经营企业进行认证后的跟踪检查。</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第九十六条：药品监督管理部门应当依法履行监督检查职责，监督已取得《药品生产许可证》、《药品经营许可证》的企业依照本法规定从事药品生产、经营活动。</w:t>
            </w:r>
          </w:p>
          <w:p w14:paraId="4A37149D">
            <w:pPr>
              <w:rPr>
                <w:rFonts w:ascii="宋体" w:hAnsi="宋体" w:cs="宋体"/>
                <w:sz w:val="15"/>
                <w:szCs w:val="15"/>
              </w:rPr>
            </w:pPr>
            <w:r>
              <w:rPr>
                <w:rFonts w:hint="eastAsia" w:ascii="宋体" w:hAnsi="宋体" w:cs="宋体"/>
                <w:sz w:val="15"/>
                <w:szCs w:val="15"/>
              </w:rPr>
              <w:t>【行政法规】《麻醉药品和精神药品管理条例》（国务院令第</w:t>
            </w:r>
            <w:r>
              <w:rPr>
                <w:rFonts w:ascii="宋体" w:hAnsi="宋体" w:cs="宋体"/>
                <w:sz w:val="15"/>
                <w:szCs w:val="15"/>
              </w:rPr>
              <w:t>442</w:t>
            </w:r>
            <w:r>
              <w:rPr>
                <w:rFonts w:hint="eastAsia" w:ascii="宋体" w:hAnsi="宋体" w:cs="宋体"/>
                <w:sz w:val="15"/>
                <w:szCs w:val="15"/>
              </w:rPr>
              <w:t>号，</w:t>
            </w:r>
            <w:r>
              <w:rPr>
                <w:rFonts w:ascii="宋体" w:hAnsi="宋体" w:cs="宋体"/>
                <w:sz w:val="15"/>
                <w:szCs w:val="15"/>
              </w:rPr>
              <w:t>2005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3</w:t>
            </w:r>
            <w:r>
              <w:rPr>
                <w:rFonts w:hint="eastAsia" w:ascii="宋体" w:hAnsi="宋体" w:cs="宋体"/>
                <w:sz w:val="15"/>
                <w:szCs w:val="15"/>
              </w:rPr>
              <w:t>日颁布）</w:t>
            </w:r>
            <w:r>
              <w:rPr>
                <w:rFonts w:ascii="宋体" w:hAnsi="宋体" w:cs="宋体"/>
                <w:sz w:val="15"/>
                <w:szCs w:val="15"/>
              </w:rPr>
              <w:t xml:space="preserve"> </w:t>
            </w:r>
            <w:r>
              <w:rPr>
                <w:rFonts w:ascii="宋体" w:hAnsi="宋体" w:cs="宋体"/>
                <w:sz w:val="15"/>
                <w:szCs w:val="15"/>
              </w:rPr>
              <w:br w:type="textWrapping"/>
            </w:r>
            <w:r>
              <w:rPr>
                <w:rFonts w:hint="eastAsia" w:ascii="宋体" w:hAnsi="宋体" w:cs="宋体"/>
                <w:sz w:val="15"/>
                <w:szCs w:val="15"/>
              </w:rPr>
              <w:t>第五十七条　药品监督管理部门应当根据规定的职责权限，对麻醉药品药用原植物的种植以及麻醉药品和精神药品的实验研究、生产、经营、使用、储存、运输活动进行监督检查。</w:t>
            </w:r>
            <w:r>
              <w:rPr>
                <w:rFonts w:ascii="宋体" w:hAnsi="宋体" w:cs="宋体"/>
                <w:sz w:val="15"/>
                <w:szCs w:val="15"/>
              </w:rPr>
              <w:br w:type="textWrapping"/>
            </w:r>
            <w:r>
              <w:rPr>
                <w:rFonts w:hint="eastAsia" w:ascii="宋体" w:hAnsi="宋体" w:cs="宋体"/>
                <w:sz w:val="15"/>
                <w:szCs w:val="15"/>
              </w:rPr>
              <w:t>【规章】《药品经营许可证管理办法》（国家食品药品监督管理局令第</w:t>
            </w:r>
            <w:r>
              <w:rPr>
                <w:rFonts w:ascii="宋体" w:hAnsi="宋体" w:cs="宋体"/>
                <w:sz w:val="15"/>
                <w:szCs w:val="15"/>
              </w:rPr>
              <w:t>6</w:t>
            </w:r>
            <w:r>
              <w:rPr>
                <w:rFonts w:hint="eastAsia" w:ascii="宋体" w:hAnsi="宋体" w:cs="宋体"/>
                <w:sz w:val="15"/>
                <w:szCs w:val="15"/>
              </w:rPr>
              <w:t>号，</w:t>
            </w:r>
            <w:r>
              <w:rPr>
                <w:rFonts w:ascii="宋体" w:hAnsi="宋体" w:cs="宋体"/>
                <w:sz w:val="15"/>
                <w:szCs w:val="15"/>
              </w:rPr>
              <w:t>2004</w:t>
            </w:r>
            <w:r>
              <w:rPr>
                <w:rFonts w:hint="eastAsia" w:ascii="宋体" w:hAnsi="宋体" w:cs="宋体"/>
                <w:sz w:val="15"/>
                <w:szCs w:val="15"/>
              </w:rPr>
              <w:t>年</w:t>
            </w:r>
            <w:r>
              <w:rPr>
                <w:rFonts w:ascii="宋体" w:hAnsi="宋体" w:cs="宋体"/>
                <w:sz w:val="15"/>
                <w:szCs w:val="15"/>
              </w:rPr>
              <w:t>1</w:t>
            </w:r>
            <w:r>
              <w:rPr>
                <w:rFonts w:hint="eastAsia" w:ascii="宋体" w:hAnsi="宋体" w:cs="宋体"/>
                <w:sz w:val="15"/>
                <w:szCs w:val="15"/>
              </w:rPr>
              <w:t>月</w:t>
            </w:r>
            <w:r>
              <w:rPr>
                <w:rFonts w:ascii="宋体" w:hAnsi="宋体" w:cs="宋体"/>
                <w:sz w:val="15"/>
                <w:szCs w:val="15"/>
              </w:rPr>
              <w:t>2</w:t>
            </w:r>
            <w:r>
              <w:rPr>
                <w:rFonts w:hint="eastAsia" w:ascii="宋体" w:hAnsi="宋体" w:cs="宋体"/>
                <w:sz w:val="15"/>
                <w:szCs w:val="15"/>
              </w:rPr>
              <w:t>日颁布）</w:t>
            </w:r>
            <w:r>
              <w:rPr>
                <w:rFonts w:ascii="宋体" w:hAnsi="宋体" w:cs="宋体"/>
                <w:sz w:val="15"/>
                <w:szCs w:val="15"/>
              </w:rPr>
              <w:br w:type="textWrapping"/>
            </w:r>
            <w:r>
              <w:rPr>
                <w:rFonts w:hint="eastAsia" w:ascii="宋体" w:hAnsi="宋体" w:cs="宋体"/>
                <w:sz w:val="15"/>
                <w:szCs w:val="15"/>
              </w:rPr>
              <w:t>第十四条　药品经营企业变更《药品经营许可证》许可事项的，应当在原许可事项发生变更</w:t>
            </w:r>
            <w:r>
              <w:rPr>
                <w:rFonts w:ascii="宋体" w:hAnsi="宋体" w:cs="宋体"/>
                <w:sz w:val="15"/>
                <w:szCs w:val="15"/>
              </w:rPr>
              <w:t>30</w:t>
            </w:r>
            <w:r>
              <w:rPr>
                <w:rFonts w:hint="eastAsia" w:ascii="宋体" w:hAnsi="宋体" w:cs="宋体"/>
                <w:sz w:val="15"/>
                <w:szCs w:val="15"/>
              </w:rPr>
              <w:t>日前，向原发证机关申请《药品经营许可证》变更登记。未经批准，不得变更许可事项。原发证机关应当自收到企业变更申请和变更申请资料之日起</w:t>
            </w:r>
            <w:r>
              <w:rPr>
                <w:rFonts w:ascii="宋体" w:hAnsi="宋体" w:cs="宋体"/>
                <w:sz w:val="15"/>
                <w:szCs w:val="15"/>
              </w:rPr>
              <w:t>15</w:t>
            </w:r>
            <w:r>
              <w:rPr>
                <w:rFonts w:hint="eastAsia" w:ascii="宋体" w:hAnsi="宋体" w:cs="宋体"/>
                <w:sz w:val="15"/>
                <w:szCs w:val="15"/>
              </w:rPr>
              <w:t>个工作日内作出准予变更或不予变更的决定。申请许可事项变更的，由原发证部门按照本办法规定的条件验收合格后，方可办理变更手续。</w:t>
            </w:r>
            <w:r>
              <w:rPr>
                <w:rFonts w:ascii="宋体" w:hAnsi="宋体" w:cs="宋体"/>
                <w:sz w:val="15"/>
                <w:szCs w:val="15"/>
              </w:rPr>
              <w:br w:type="textWrapping"/>
            </w:r>
            <w:r>
              <w:rPr>
                <w:rFonts w:hint="eastAsia" w:ascii="宋体" w:hAnsi="宋体" w:cs="宋体"/>
                <w:sz w:val="15"/>
                <w:szCs w:val="15"/>
              </w:rPr>
              <w:t>第二十条</w:t>
            </w:r>
            <w:r>
              <w:rPr>
                <w:rFonts w:ascii="宋体" w:hAnsi="宋体" w:cs="宋体"/>
                <w:sz w:val="15"/>
                <w:szCs w:val="15"/>
              </w:rPr>
              <w:t xml:space="preserve">  </w:t>
            </w:r>
            <w:r>
              <w:rPr>
                <w:rFonts w:hint="eastAsia" w:ascii="宋体" w:hAnsi="宋体" w:cs="宋体"/>
                <w:sz w:val="15"/>
                <w:szCs w:val="15"/>
              </w:rPr>
              <w:t>（食品）药品监督管理部门（机构）应加强对《药品经营许可证》持证企业的监督检查，持证企业应当按本办法规定接受监督检查。</w:t>
            </w:r>
            <w:r>
              <w:rPr>
                <w:rFonts w:ascii="宋体" w:hAnsi="宋体" w:cs="宋体"/>
                <w:sz w:val="15"/>
                <w:szCs w:val="15"/>
              </w:rPr>
              <w:br w:type="textWrapping"/>
            </w: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《药品类易制毒化学品管理办法》（卫生部令第</w:t>
            </w:r>
            <w:r>
              <w:rPr>
                <w:rFonts w:ascii="宋体" w:hAnsi="宋体" w:cs="宋体"/>
                <w:sz w:val="15"/>
                <w:szCs w:val="15"/>
              </w:rPr>
              <w:t>72</w:t>
            </w:r>
            <w:r>
              <w:rPr>
                <w:rFonts w:hint="eastAsia" w:ascii="宋体" w:hAnsi="宋体" w:cs="宋体"/>
                <w:sz w:val="15"/>
                <w:szCs w:val="15"/>
              </w:rPr>
              <w:t>号，</w:t>
            </w:r>
            <w:r>
              <w:rPr>
                <w:rFonts w:ascii="宋体" w:hAnsi="宋体" w:cs="宋体"/>
                <w:sz w:val="15"/>
                <w:szCs w:val="15"/>
              </w:rPr>
              <w:t>2010</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28</w:t>
            </w:r>
            <w:r>
              <w:rPr>
                <w:rFonts w:hint="eastAsia" w:ascii="宋体" w:hAnsi="宋体" w:cs="宋体"/>
                <w:sz w:val="15"/>
                <w:szCs w:val="15"/>
              </w:rPr>
              <w:t>日颁布）</w:t>
            </w:r>
            <w:r>
              <w:rPr>
                <w:rFonts w:ascii="宋体" w:hAnsi="宋体" w:cs="宋体"/>
                <w:sz w:val="15"/>
                <w:szCs w:val="15"/>
              </w:rPr>
              <w:br w:type="textWrapping"/>
            </w:r>
            <w:r>
              <w:rPr>
                <w:rFonts w:hint="eastAsia" w:ascii="宋体" w:hAnsi="宋体" w:cs="宋体"/>
                <w:sz w:val="15"/>
                <w:szCs w:val="15"/>
              </w:rPr>
              <w:t>第三十四条　县级以上地方食品药品监督管理部门负责本行政区域内药品类易制毒化学品生产企业、经营企业、使用药品类易制毒化学品的药品生产企业和教学科研单位的监督检查。</w:t>
            </w:r>
            <w:r>
              <w:rPr>
                <w:rFonts w:ascii="宋体" w:hAnsi="宋体" w:cs="宋体"/>
                <w:sz w:val="15"/>
                <w:szCs w:val="15"/>
              </w:rPr>
              <w:br w:type="textWrapping"/>
            </w:r>
            <w:r>
              <w:rPr>
                <w:rFonts w:hint="eastAsia" w:ascii="宋体" w:hAnsi="宋体" w:cs="宋体"/>
                <w:sz w:val="15"/>
                <w:szCs w:val="15"/>
              </w:rPr>
              <w:t>【规范性文件】</w:t>
            </w:r>
            <w:r>
              <w:rPr>
                <w:rFonts w:ascii="宋体" w:hAnsi="宋体" w:cs="宋体"/>
                <w:sz w:val="15"/>
                <w:szCs w:val="15"/>
              </w:rPr>
              <w:t xml:space="preserve">  </w:t>
            </w:r>
            <w:r>
              <w:rPr>
                <w:rFonts w:hint="eastAsia" w:ascii="宋体" w:hAnsi="宋体" w:cs="宋体"/>
                <w:sz w:val="15"/>
                <w:szCs w:val="15"/>
              </w:rPr>
              <w:t>关于进一步加强兴奋剂管理的通知》（国食药监办</w:t>
            </w:r>
            <w:r>
              <w:rPr>
                <w:rFonts w:ascii="宋体" w:hAnsi="宋体" w:cs="宋体"/>
                <w:sz w:val="15"/>
                <w:szCs w:val="15"/>
              </w:rPr>
              <w:t>[2008]712</w:t>
            </w:r>
            <w:r>
              <w:rPr>
                <w:rFonts w:hint="eastAsia" w:ascii="宋体" w:hAnsi="宋体" w:cs="宋体"/>
                <w:sz w:val="15"/>
                <w:szCs w:val="15"/>
              </w:rPr>
              <w:t>号）</w:t>
            </w:r>
            <w:r>
              <w:rPr>
                <w:rFonts w:ascii="宋体" w:hAnsi="宋体" w:cs="宋体"/>
                <w:sz w:val="15"/>
                <w:szCs w:val="15"/>
              </w:rPr>
              <w:br w:type="textWrapping"/>
            </w:r>
            <w:r>
              <w:rPr>
                <w:rFonts w:hint="eastAsia" w:ascii="宋体" w:hAnsi="宋体" w:cs="宋体"/>
                <w:sz w:val="15"/>
                <w:szCs w:val="15"/>
              </w:rPr>
              <w:t>要采取有效措施，完善巡查制度，落实监管责任，通过跟踪检查、飞行检查、明查与暗访相结合等方式，切实加强对蛋白制剂和肽类激素药品生产、经营的日常监管。</w:t>
            </w:r>
            <w:r>
              <w:rPr>
                <w:rFonts w:ascii="宋体" w:hAnsi="宋体" w:cs="宋体"/>
                <w:sz w:val="15"/>
                <w:szCs w:val="15"/>
              </w:rPr>
              <w:br w:type="textWrapping"/>
            </w:r>
            <w:r>
              <w:rPr>
                <w:rFonts w:hint="eastAsia" w:ascii="宋体" w:hAnsi="宋体" w:cs="宋体"/>
                <w:sz w:val="15"/>
                <w:szCs w:val="15"/>
              </w:rPr>
              <w:t>【规范性文件】授权兴隆台区市场监督管理局。《盘锦市人民政府关于印发盘锦市赋予区县经济区市级同等行政政职权工作方案的通知》（盘政发</w:t>
            </w:r>
            <w:r>
              <w:rPr>
                <w:rFonts w:ascii="宋体" w:hAnsi="宋体" w:cs="宋体"/>
                <w:sz w:val="15"/>
                <w:szCs w:val="15"/>
              </w:rPr>
              <w:t>[2016]37</w:t>
            </w:r>
            <w:r>
              <w:rPr>
                <w:rFonts w:hint="eastAsia" w:ascii="宋体" w:hAnsi="宋体" w:cs="宋体"/>
                <w:sz w:val="15"/>
                <w:szCs w:val="15"/>
              </w:rPr>
              <w:t>号）</w:t>
            </w:r>
          </w:p>
        </w:tc>
        <w:tc>
          <w:tcPr>
            <w:tcW w:w="1250" w:type="dxa"/>
          </w:tcPr>
          <w:p w14:paraId="60D39431">
            <w:pPr>
              <w:tabs>
                <w:tab w:val="left" w:pos="664"/>
              </w:tabs>
              <w:rPr>
                <w:rFonts w:ascii="宋体"/>
                <w:sz w:val="15"/>
                <w:szCs w:val="15"/>
              </w:rPr>
            </w:pPr>
            <w:r>
              <w:rPr>
                <w:rFonts w:hint="eastAsia" w:ascii="宋体" w:hAnsi="宋体"/>
                <w:sz w:val="15"/>
                <w:szCs w:val="15"/>
              </w:rPr>
              <w:t>兴隆台区市场监督管理局</w:t>
            </w:r>
          </w:p>
        </w:tc>
        <w:tc>
          <w:tcPr>
            <w:tcW w:w="1530" w:type="dxa"/>
          </w:tcPr>
          <w:p w14:paraId="5D734BF6">
            <w:pPr>
              <w:rPr>
                <w:rFonts w:ascii="宋体"/>
                <w:sz w:val="15"/>
                <w:szCs w:val="15"/>
              </w:rPr>
            </w:pPr>
            <w:r>
              <w:rPr>
                <w:rFonts w:hint="eastAsia" w:ascii="宋体" w:hAnsi="宋体" w:cs="宋体"/>
                <w:kern w:val="0"/>
                <w:sz w:val="15"/>
                <w:szCs w:val="15"/>
              </w:rPr>
              <w:t>检查医疗机构执行《药品管理法》、等法律、法规情况。</w:t>
            </w:r>
          </w:p>
        </w:tc>
        <w:tc>
          <w:tcPr>
            <w:tcW w:w="1330" w:type="dxa"/>
          </w:tcPr>
          <w:p w14:paraId="70CA8E2F">
            <w:pPr>
              <w:rPr>
                <w:rFonts w:ascii="宋体"/>
                <w:sz w:val="15"/>
                <w:szCs w:val="15"/>
              </w:rPr>
            </w:pPr>
            <w:r>
              <w:rPr>
                <w:rFonts w:hint="eastAsia" w:ascii="宋体" w:hAnsi="宋体"/>
                <w:sz w:val="15"/>
                <w:szCs w:val="15"/>
              </w:rPr>
              <w:t>双随机抽查</w:t>
            </w:r>
          </w:p>
        </w:tc>
        <w:tc>
          <w:tcPr>
            <w:tcW w:w="582" w:type="dxa"/>
          </w:tcPr>
          <w:p w14:paraId="1A7B7865">
            <w:pPr>
              <w:rPr>
                <w:rFonts w:ascii="宋体"/>
                <w:sz w:val="15"/>
                <w:szCs w:val="15"/>
              </w:rPr>
            </w:pPr>
          </w:p>
        </w:tc>
      </w:tr>
      <w:tr w14:paraId="2786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137F88F1">
            <w:pPr>
              <w:tabs>
                <w:tab w:val="left" w:pos="551"/>
              </w:tabs>
              <w:jc w:val="center"/>
              <w:rPr>
                <w:rFonts w:ascii="宋体"/>
                <w:sz w:val="15"/>
                <w:szCs w:val="15"/>
              </w:rPr>
            </w:pPr>
            <w:r>
              <w:rPr>
                <w:rFonts w:ascii="宋体" w:hAnsi="宋体"/>
                <w:sz w:val="15"/>
                <w:szCs w:val="15"/>
              </w:rPr>
              <w:t>3</w:t>
            </w:r>
          </w:p>
        </w:tc>
        <w:tc>
          <w:tcPr>
            <w:tcW w:w="1502" w:type="dxa"/>
            <w:gridSpan w:val="2"/>
          </w:tcPr>
          <w:p w14:paraId="0275310B">
            <w:pPr>
              <w:rPr>
                <w:rFonts w:ascii="宋体" w:cs="宋体"/>
                <w:kern w:val="0"/>
                <w:sz w:val="15"/>
                <w:szCs w:val="15"/>
              </w:rPr>
            </w:pPr>
            <w:r>
              <w:rPr>
                <w:rFonts w:hint="eastAsia" w:ascii="宋体" w:hAnsi="宋体"/>
                <w:sz w:val="15"/>
                <w:szCs w:val="15"/>
              </w:rPr>
              <w:t>医疗机构涉药监督检查</w:t>
            </w:r>
          </w:p>
        </w:tc>
        <w:tc>
          <w:tcPr>
            <w:tcW w:w="7075" w:type="dxa"/>
          </w:tcPr>
          <w:p w14:paraId="3A3B9847">
            <w:pPr>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《中华人民共和国药品管理法》（主席令第</w:t>
            </w:r>
            <w:r>
              <w:rPr>
                <w:rFonts w:ascii="宋体" w:hAnsi="宋体" w:cs="宋体"/>
                <w:sz w:val="15"/>
                <w:szCs w:val="15"/>
              </w:rPr>
              <w:t>27</w:t>
            </w:r>
            <w:r>
              <w:rPr>
                <w:rFonts w:hint="eastAsia" w:ascii="宋体" w:hAnsi="宋体" w:cs="宋体"/>
                <w:sz w:val="15"/>
                <w:szCs w:val="15"/>
              </w:rPr>
              <w:t>号，</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日修订施行）</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第六十三条：药品监督管理部门有权按照法律、行政法规的规定对报经其审批的药品研制和药品的生产、经营以及医疗机构使用药品的事项进行监督检查，有关单位和个人不得拒绝和隐瞒。</w:t>
            </w:r>
          </w:p>
          <w:p w14:paraId="3A68690B">
            <w:pPr>
              <w:rPr>
                <w:rFonts w:ascii="宋体" w:hAnsi="宋体" w:cs="宋体"/>
                <w:sz w:val="15"/>
                <w:szCs w:val="15"/>
              </w:rPr>
            </w:pPr>
            <w:r>
              <w:rPr>
                <w:rFonts w:ascii="宋体" w:hAnsi="宋体" w:cs="宋体"/>
                <w:sz w:val="15"/>
                <w:szCs w:val="15"/>
              </w:rPr>
              <w:t>    </w:t>
            </w:r>
            <w:r>
              <w:rPr>
                <w:rFonts w:hint="eastAsia" w:ascii="宋体" w:hAnsi="宋体" w:cs="宋体"/>
                <w:sz w:val="15"/>
                <w:szCs w:val="15"/>
              </w:rPr>
              <w:t>第六十七条：药品监督管理部门应当按照规定，依据《药品生产质量管理规范》、《药品经营质量管理规范》，对经其认证合格的药品生产企业、药品经营企业进行认证后的跟踪检查。</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第九十六条：药品监督管理部门应当依法履行监督检查职责，监督已取得《药品生产许可证》、《药品经营许可证》的企业依照本法规定从事药品生产、经营活动。</w:t>
            </w:r>
            <w:r>
              <w:rPr>
                <w:rFonts w:ascii="宋体" w:hAnsi="宋体" w:cs="宋体"/>
                <w:sz w:val="15"/>
                <w:szCs w:val="15"/>
              </w:rPr>
              <w:br w:type="textWrapping"/>
            </w:r>
            <w:r>
              <w:rPr>
                <w:rFonts w:ascii="宋体" w:hAnsi="宋体" w:cs="宋体"/>
                <w:sz w:val="15"/>
                <w:szCs w:val="15"/>
              </w:rPr>
              <w:t>2.</w:t>
            </w:r>
            <w:r>
              <w:rPr>
                <w:rFonts w:hint="eastAsia" w:ascii="宋体" w:hAnsi="宋体" w:cs="宋体"/>
                <w:sz w:val="15"/>
                <w:szCs w:val="15"/>
              </w:rPr>
              <w:t>《中华人民共和国药品管理法实施条例》</w:t>
            </w:r>
            <w:r>
              <w:rPr>
                <w:rFonts w:ascii="宋体" w:hAnsi="宋体" w:cs="宋体"/>
                <w:sz w:val="15"/>
                <w:szCs w:val="15"/>
              </w:rPr>
              <w:t>(</w:t>
            </w:r>
            <w:r>
              <w:rPr>
                <w:rFonts w:hint="eastAsia" w:ascii="宋体" w:hAnsi="宋体" w:cs="宋体"/>
                <w:sz w:val="15"/>
                <w:szCs w:val="15"/>
              </w:rPr>
              <w:t>国务院令第</w:t>
            </w:r>
            <w:r>
              <w:rPr>
                <w:rFonts w:ascii="宋体" w:hAnsi="宋体" w:cs="宋体"/>
                <w:sz w:val="15"/>
                <w:szCs w:val="15"/>
              </w:rPr>
              <w:t>360</w:t>
            </w:r>
            <w:r>
              <w:rPr>
                <w:rFonts w:hint="eastAsia" w:ascii="宋体" w:hAnsi="宋体" w:cs="宋体"/>
                <w:sz w:val="15"/>
                <w:szCs w:val="15"/>
              </w:rPr>
              <w:t>号，</w:t>
            </w:r>
            <w:r>
              <w:rPr>
                <w:rFonts w:ascii="宋体" w:hAnsi="宋体" w:cs="宋体"/>
                <w:sz w:val="15"/>
                <w:szCs w:val="15"/>
              </w:rPr>
              <w:t>2002</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4</w:t>
            </w:r>
            <w:r>
              <w:rPr>
                <w:rFonts w:hint="eastAsia" w:ascii="宋体" w:hAnsi="宋体" w:cs="宋体"/>
                <w:sz w:val="15"/>
                <w:szCs w:val="15"/>
              </w:rPr>
              <w:t>日公布，</w:t>
            </w:r>
            <w:r>
              <w:rPr>
                <w:rFonts w:ascii="宋体" w:hAnsi="宋体" w:cs="宋体"/>
                <w:sz w:val="15"/>
                <w:szCs w:val="15"/>
              </w:rPr>
              <w:t>2002</w:t>
            </w:r>
            <w:r>
              <w:rPr>
                <w:rFonts w:hint="eastAsia" w:ascii="宋体" w:hAnsi="宋体" w:cs="宋体"/>
                <w:sz w:val="15"/>
                <w:szCs w:val="15"/>
              </w:rPr>
              <w:t>年</w:t>
            </w:r>
            <w:r>
              <w:rPr>
                <w:rFonts w:ascii="宋体" w:hAnsi="宋体" w:cs="宋体"/>
                <w:sz w:val="15"/>
                <w:szCs w:val="15"/>
              </w:rPr>
              <w:t>9</w:t>
            </w:r>
            <w:r>
              <w:rPr>
                <w:rFonts w:hint="eastAsia" w:ascii="宋体" w:hAnsi="宋体" w:cs="宋体"/>
                <w:sz w:val="15"/>
                <w:szCs w:val="15"/>
              </w:rPr>
              <w:t>月</w:t>
            </w:r>
            <w:r>
              <w:rPr>
                <w:rFonts w:ascii="宋体" w:hAnsi="宋体" w:cs="宋体"/>
                <w:sz w:val="15"/>
                <w:szCs w:val="15"/>
              </w:rPr>
              <w:t>15</w:t>
            </w:r>
            <w:r>
              <w:rPr>
                <w:rFonts w:hint="eastAsia" w:ascii="宋体" w:hAnsi="宋体" w:cs="宋体"/>
                <w:sz w:val="15"/>
                <w:szCs w:val="15"/>
              </w:rPr>
              <w:t>日起施行</w:t>
            </w:r>
            <w:r>
              <w:rPr>
                <w:rFonts w:ascii="宋体" w:hAnsi="宋体" w:cs="宋体"/>
                <w:sz w:val="15"/>
                <w:szCs w:val="15"/>
              </w:rPr>
              <w:t>)</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第五十六条：药品监督管理部门</w:t>
            </w:r>
            <w:r>
              <w:rPr>
                <w:rFonts w:ascii="宋体" w:hAnsi="宋体" w:cs="宋体"/>
                <w:sz w:val="15"/>
                <w:szCs w:val="15"/>
              </w:rPr>
              <w:t>(</w:t>
            </w:r>
            <w:r>
              <w:rPr>
                <w:rFonts w:hint="eastAsia" w:ascii="宋体" w:hAnsi="宋体" w:cs="宋体"/>
                <w:sz w:val="15"/>
                <w:szCs w:val="15"/>
              </w:rPr>
              <w:t>含省级人民政府药品监督管理部门依法设立的药品监督管理机构，下同</w:t>
            </w:r>
            <w:r>
              <w:rPr>
                <w:rFonts w:ascii="宋体" w:hAnsi="宋体" w:cs="宋体"/>
                <w:sz w:val="15"/>
                <w:szCs w:val="15"/>
              </w:rPr>
              <w:t>)</w:t>
            </w:r>
            <w:r>
              <w:rPr>
                <w:rFonts w:hint="eastAsia" w:ascii="宋体" w:hAnsi="宋体" w:cs="宋体"/>
                <w:sz w:val="15"/>
                <w:szCs w:val="15"/>
              </w:rPr>
              <w:t>依法对药品的研制、生产、经营、使用实施监督检查。</w:t>
            </w:r>
          </w:p>
        </w:tc>
        <w:tc>
          <w:tcPr>
            <w:tcW w:w="1250" w:type="dxa"/>
          </w:tcPr>
          <w:p w14:paraId="74371015">
            <w:pPr>
              <w:rPr>
                <w:rFonts w:ascii="宋体"/>
                <w:sz w:val="15"/>
                <w:szCs w:val="15"/>
              </w:rPr>
            </w:pPr>
            <w:r>
              <w:rPr>
                <w:rFonts w:hint="eastAsia" w:ascii="宋体" w:hAnsi="宋体"/>
                <w:sz w:val="15"/>
                <w:szCs w:val="15"/>
              </w:rPr>
              <w:t>兴隆台区市场监督管理局</w:t>
            </w:r>
          </w:p>
        </w:tc>
        <w:tc>
          <w:tcPr>
            <w:tcW w:w="1530" w:type="dxa"/>
          </w:tcPr>
          <w:p w14:paraId="6FD83C58">
            <w:pPr>
              <w:rPr>
                <w:rFonts w:ascii="宋体" w:cs="宋体"/>
                <w:kern w:val="0"/>
                <w:sz w:val="15"/>
                <w:szCs w:val="15"/>
              </w:rPr>
            </w:pPr>
            <w:r>
              <w:rPr>
                <w:rFonts w:hint="eastAsia" w:ascii="宋体" w:hAnsi="宋体" w:cs="宋体"/>
                <w:color w:val="000000"/>
                <w:kern w:val="0"/>
                <w:sz w:val="15"/>
                <w:szCs w:val="15"/>
              </w:rPr>
              <w:t>检查医疗机构执行《药品管理法》等法律、法规、规章、技术标准、规范情况。</w:t>
            </w:r>
          </w:p>
        </w:tc>
        <w:tc>
          <w:tcPr>
            <w:tcW w:w="1330" w:type="dxa"/>
          </w:tcPr>
          <w:p w14:paraId="79B070C9">
            <w:pPr>
              <w:rPr>
                <w:rFonts w:ascii="宋体"/>
                <w:sz w:val="15"/>
                <w:szCs w:val="15"/>
              </w:rPr>
            </w:pPr>
          </w:p>
        </w:tc>
        <w:tc>
          <w:tcPr>
            <w:tcW w:w="582" w:type="dxa"/>
          </w:tcPr>
          <w:p w14:paraId="59DC5B98">
            <w:pPr>
              <w:rPr>
                <w:rFonts w:ascii="宋体"/>
                <w:sz w:val="15"/>
                <w:szCs w:val="15"/>
              </w:rPr>
            </w:pPr>
          </w:p>
        </w:tc>
      </w:tr>
      <w:tr w14:paraId="4D61B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116FFE2B">
            <w:pPr>
              <w:jc w:val="center"/>
              <w:rPr>
                <w:rFonts w:ascii="宋体"/>
                <w:sz w:val="15"/>
                <w:szCs w:val="15"/>
              </w:rPr>
            </w:pPr>
            <w:r>
              <w:rPr>
                <w:rFonts w:ascii="宋体" w:hAnsi="宋体"/>
                <w:sz w:val="15"/>
                <w:szCs w:val="15"/>
              </w:rPr>
              <w:t>4</w:t>
            </w:r>
          </w:p>
        </w:tc>
        <w:tc>
          <w:tcPr>
            <w:tcW w:w="1502" w:type="dxa"/>
            <w:gridSpan w:val="2"/>
          </w:tcPr>
          <w:p w14:paraId="04764678">
            <w:pPr>
              <w:rPr>
                <w:rFonts w:ascii="宋体"/>
                <w:sz w:val="15"/>
                <w:szCs w:val="15"/>
              </w:rPr>
            </w:pPr>
            <w:r>
              <w:rPr>
                <w:rFonts w:hint="eastAsia" w:ascii="宋体" w:hAnsi="宋体" w:cs="宋体"/>
                <w:kern w:val="0"/>
                <w:sz w:val="15"/>
                <w:szCs w:val="15"/>
              </w:rPr>
              <w:t>医疗器械经营企业的监督检查</w:t>
            </w:r>
          </w:p>
        </w:tc>
        <w:tc>
          <w:tcPr>
            <w:tcW w:w="7075" w:type="dxa"/>
          </w:tcPr>
          <w:p w14:paraId="3C9BBA78">
            <w:pPr>
              <w:rPr>
                <w:rFonts w:ascii="宋体" w:hAnsi="宋体" w:cs="宋体"/>
                <w:sz w:val="15"/>
                <w:szCs w:val="15"/>
              </w:rPr>
            </w:pPr>
            <w:r>
              <w:rPr>
                <w:rFonts w:hint="eastAsia" w:ascii="宋体" w:hAnsi="宋体" w:cs="宋体"/>
                <w:sz w:val="15"/>
                <w:szCs w:val="15"/>
              </w:rPr>
              <w:t>【行政法规】《医疗器械监督管理条例》（国务院令第</w:t>
            </w:r>
            <w:r>
              <w:rPr>
                <w:rFonts w:ascii="宋体" w:hAnsi="宋体" w:cs="宋体"/>
                <w:sz w:val="15"/>
                <w:szCs w:val="15"/>
              </w:rPr>
              <w:t>651</w:t>
            </w:r>
            <w:r>
              <w:rPr>
                <w:rFonts w:hint="eastAsia" w:ascii="宋体" w:hAnsi="宋体" w:cs="宋体"/>
                <w:sz w:val="15"/>
                <w:szCs w:val="15"/>
              </w:rPr>
              <w:t>号）</w:t>
            </w:r>
            <w:r>
              <w:rPr>
                <w:rFonts w:ascii="宋体" w:hAnsi="宋体" w:cs="宋体"/>
                <w:sz w:val="15"/>
                <w:szCs w:val="15"/>
              </w:rPr>
              <w:br w:type="textWrapping"/>
            </w:r>
            <w:r>
              <w:rPr>
                <w:rFonts w:hint="eastAsia" w:ascii="宋体" w:hAnsi="宋体" w:cs="宋体"/>
                <w:sz w:val="15"/>
                <w:szCs w:val="15"/>
              </w:rPr>
              <w:t>第三条：国务院食品药品监督管理部门负责全国医疗器械监督管理工作。</w:t>
            </w:r>
            <w:r>
              <w:rPr>
                <w:rFonts w:ascii="宋体" w:hAnsi="宋体" w:cs="宋体"/>
                <w:sz w:val="15"/>
                <w:szCs w:val="15"/>
              </w:rPr>
              <w:t>---</w:t>
            </w:r>
            <w:r>
              <w:rPr>
                <w:rFonts w:hint="eastAsia" w:ascii="宋体" w:hAnsi="宋体" w:cs="宋体"/>
                <w:sz w:val="15"/>
                <w:szCs w:val="15"/>
              </w:rPr>
              <w:t>县级以上地方人民政府食品药品监督管理部门负责本行政区域的医疗器械监督管理工作。</w:t>
            </w:r>
            <w:r>
              <w:rPr>
                <w:rFonts w:ascii="宋体" w:hAnsi="宋体" w:cs="宋体"/>
                <w:sz w:val="15"/>
                <w:szCs w:val="15"/>
              </w:rPr>
              <w:br w:type="textWrapping"/>
            </w:r>
            <w:r>
              <w:rPr>
                <w:rFonts w:hint="eastAsia" w:ascii="宋体" w:hAnsi="宋体" w:cs="宋体"/>
                <w:sz w:val="15"/>
                <w:szCs w:val="15"/>
              </w:rPr>
              <w:t>第五十三条：食品药品监督管理部门应当对医疗器械的注册、备案、生产、经营、使用活动加强监督检查：……（三）医疗器械的生产经营企业的生产经营条件是否持续符合法定要求。</w:t>
            </w:r>
            <w:r>
              <w:rPr>
                <w:rFonts w:ascii="宋体" w:hAnsi="宋体" w:cs="宋体"/>
                <w:sz w:val="15"/>
                <w:szCs w:val="15"/>
              </w:rPr>
              <w:br w:type="textWrapping"/>
            </w:r>
            <w:r>
              <w:rPr>
                <w:rFonts w:hint="eastAsia" w:ascii="宋体" w:hAnsi="宋体" w:cs="宋体"/>
                <w:sz w:val="15"/>
                <w:szCs w:val="15"/>
              </w:rPr>
              <w:t>第五十五条：对人体造成伤害或证明可能危害人体健康的医疗器械，食品药品监督管理部门可以采取暂停生产、进口、经营、使用的紧急控制措施。</w:t>
            </w:r>
            <w:r>
              <w:rPr>
                <w:rFonts w:ascii="宋体" w:hAnsi="宋体" w:cs="宋体"/>
                <w:sz w:val="15"/>
                <w:szCs w:val="15"/>
              </w:rPr>
              <w:br w:type="textWrapping"/>
            </w:r>
            <w:r>
              <w:rPr>
                <w:rFonts w:hint="eastAsia" w:ascii="宋体" w:hAnsi="宋体" w:cs="宋体"/>
                <w:sz w:val="15"/>
                <w:szCs w:val="15"/>
              </w:rPr>
              <w:t>第六十条：食品药品监督管理部门对医疗器械注册人和备案人、生产经营企业、使用单位建立信用档案，对有不良纪录的增加监督检查频次。</w:t>
            </w:r>
          </w:p>
        </w:tc>
        <w:tc>
          <w:tcPr>
            <w:tcW w:w="1250" w:type="dxa"/>
          </w:tcPr>
          <w:p w14:paraId="33A62334">
            <w:pPr>
              <w:rPr>
                <w:rFonts w:ascii="宋体"/>
                <w:sz w:val="15"/>
                <w:szCs w:val="15"/>
              </w:rPr>
            </w:pPr>
            <w:r>
              <w:rPr>
                <w:rFonts w:hint="eastAsia" w:ascii="宋体" w:hAnsi="宋体"/>
                <w:sz w:val="15"/>
                <w:szCs w:val="15"/>
              </w:rPr>
              <w:t>兴隆台区市场监督管理局</w:t>
            </w:r>
          </w:p>
        </w:tc>
        <w:tc>
          <w:tcPr>
            <w:tcW w:w="1530" w:type="dxa"/>
          </w:tcPr>
          <w:p w14:paraId="19659CF4">
            <w:pPr>
              <w:rPr>
                <w:rFonts w:ascii="宋体"/>
                <w:sz w:val="15"/>
                <w:szCs w:val="15"/>
              </w:rPr>
            </w:pPr>
            <w:r>
              <w:rPr>
                <w:rFonts w:hint="eastAsia" w:ascii="宋体" w:hAnsi="宋体" w:cs="宋体"/>
                <w:kern w:val="0"/>
                <w:sz w:val="15"/>
                <w:szCs w:val="15"/>
              </w:rPr>
              <w:t>医疗器械经营企业执行《医疗器械监督管理条例》等法律、法规情况</w:t>
            </w:r>
          </w:p>
        </w:tc>
        <w:tc>
          <w:tcPr>
            <w:tcW w:w="1330" w:type="dxa"/>
          </w:tcPr>
          <w:p w14:paraId="53616352">
            <w:pPr>
              <w:rPr>
                <w:rFonts w:ascii="宋体"/>
                <w:sz w:val="15"/>
                <w:szCs w:val="15"/>
              </w:rPr>
            </w:pPr>
            <w:r>
              <w:rPr>
                <w:rFonts w:hint="eastAsia" w:ascii="宋体" w:hAnsi="宋体"/>
                <w:sz w:val="15"/>
                <w:szCs w:val="15"/>
              </w:rPr>
              <w:t>双随机抽查</w:t>
            </w:r>
          </w:p>
        </w:tc>
        <w:tc>
          <w:tcPr>
            <w:tcW w:w="582" w:type="dxa"/>
          </w:tcPr>
          <w:p w14:paraId="75423912">
            <w:pPr>
              <w:rPr>
                <w:rFonts w:ascii="宋体"/>
                <w:sz w:val="15"/>
                <w:szCs w:val="15"/>
              </w:rPr>
            </w:pPr>
          </w:p>
        </w:tc>
      </w:tr>
      <w:tr w14:paraId="7721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6CBFEB0A">
            <w:pPr>
              <w:jc w:val="center"/>
              <w:rPr>
                <w:rFonts w:ascii="宋体"/>
                <w:sz w:val="15"/>
                <w:szCs w:val="15"/>
              </w:rPr>
            </w:pPr>
            <w:r>
              <w:rPr>
                <w:rFonts w:ascii="宋体" w:hAnsi="宋体"/>
                <w:sz w:val="15"/>
                <w:szCs w:val="15"/>
              </w:rPr>
              <w:t>5</w:t>
            </w:r>
          </w:p>
        </w:tc>
        <w:tc>
          <w:tcPr>
            <w:tcW w:w="1502" w:type="dxa"/>
            <w:gridSpan w:val="2"/>
          </w:tcPr>
          <w:p w14:paraId="11AE2783">
            <w:pPr>
              <w:rPr>
                <w:rFonts w:ascii="宋体"/>
                <w:sz w:val="15"/>
                <w:szCs w:val="15"/>
              </w:rPr>
            </w:pPr>
            <w:r>
              <w:rPr>
                <w:rFonts w:hint="eastAsia" w:ascii="宋体" w:hAnsi="宋体" w:cs="宋体"/>
                <w:kern w:val="0"/>
                <w:sz w:val="15"/>
                <w:szCs w:val="15"/>
              </w:rPr>
              <w:t>医疗器械使用单位的监督检查</w:t>
            </w:r>
          </w:p>
        </w:tc>
        <w:tc>
          <w:tcPr>
            <w:tcW w:w="7075" w:type="dxa"/>
          </w:tcPr>
          <w:p w14:paraId="7067DC37">
            <w:pPr>
              <w:rPr>
                <w:rFonts w:ascii="宋体" w:hAnsi="宋体" w:cs="宋体"/>
                <w:sz w:val="15"/>
                <w:szCs w:val="15"/>
              </w:rPr>
            </w:pPr>
            <w:r>
              <w:rPr>
                <w:rFonts w:hint="eastAsia" w:ascii="宋体" w:hAnsi="宋体" w:cs="宋体"/>
                <w:sz w:val="15"/>
                <w:szCs w:val="15"/>
              </w:rPr>
              <w:t>【行政法规】《医疗器械监督管理条例》（国务院令第</w:t>
            </w:r>
            <w:r>
              <w:rPr>
                <w:rFonts w:ascii="宋体" w:hAnsi="宋体" w:cs="宋体"/>
                <w:sz w:val="15"/>
                <w:szCs w:val="15"/>
              </w:rPr>
              <w:t>652</w:t>
            </w:r>
            <w:r>
              <w:rPr>
                <w:rFonts w:hint="eastAsia" w:ascii="宋体" w:hAnsi="宋体" w:cs="宋体"/>
                <w:sz w:val="15"/>
                <w:szCs w:val="15"/>
              </w:rPr>
              <w:t>号）</w:t>
            </w:r>
            <w:r>
              <w:rPr>
                <w:rFonts w:ascii="宋体" w:hAnsi="宋体" w:cs="宋体"/>
                <w:sz w:val="15"/>
                <w:szCs w:val="15"/>
              </w:rPr>
              <w:br w:type="textWrapping"/>
            </w:r>
            <w:r>
              <w:rPr>
                <w:rFonts w:hint="eastAsia" w:ascii="宋体" w:hAnsi="宋体" w:cs="宋体"/>
                <w:sz w:val="15"/>
                <w:szCs w:val="15"/>
              </w:rPr>
              <w:t>第三条：国务院食品药品监督管理部门负责全国医疗器械监督管理工作。</w:t>
            </w:r>
            <w:r>
              <w:rPr>
                <w:rFonts w:ascii="宋体" w:hAnsi="宋体" w:cs="宋体"/>
                <w:sz w:val="15"/>
                <w:szCs w:val="15"/>
              </w:rPr>
              <w:t>---</w:t>
            </w:r>
            <w:r>
              <w:rPr>
                <w:rFonts w:hint="eastAsia" w:ascii="宋体" w:hAnsi="宋体" w:cs="宋体"/>
                <w:sz w:val="15"/>
                <w:szCs w:val="15"/>
              </w:rPr>
              <w:t>县级以上地方人民政府食品药品监督管理部门负责本行政区域的医疗器械监督管理工作。</w:t>
            </w:r>
            <w:r>
              <w:rPr>
                <w:rFonts w:ascii="宋体" w:hAnsi="宋体" w:cs="宋体"/>
                <w:sz w:val="15"/>
                <w:szCs w:val="15"/>
              </w:rPr>
              <w:br w:type="textWrapping"/>
            </w:r>
            <w:r>
              <w:rPr>
                <w:rFonts w:hint="eastAsia" w:ascii="宋体" w:hAnsi="宋体" w:cs="宋体"/>
                <w:sz w:val="15"/>
                <w:szCs w:val="15"/>
              </w:rPr>
              <w:t>第五十三条：食品药品监督管理部门应当对医疗器械的注册、备案、生产、经营、使用活动加强监督检查：……（三）医疗器械的生产经营企业的生产经营条件是否持续符合法定要求。</w:t>
            </w:r>
            <w:r>
              <w:rPr>
                <w:rFonts w:ascii="宋体" w:hAnsi="宋体" w:cs="宋体"/>
                <w:sz w:val="15"/>
                <w:szCs w:val="15"/>
              </w:rPr>
              <w:br w:type="textWrapping"/>
            </w:r>
            <w:r>
              <w:rPr>
                <w:rFonts w:hint="eastAsia" w:ascii="宋体" w:hAnsi="宋体" w:cs="宋体"/>
                <w:sz w:val="15"/>
                <w:szCs w:val="15"/>
              </w:rPr>
              <w:t>第五十五条：对人体造成伤害或证明可能危害人体健康的医疗器械，食品药品监督管理部门可以采取暂停生产、进口、经营、使用的紧急控制措施。</w:t>
            </w:r>
            <w:r>
              <w:rPr>
                <w:rFonts w:ascii="宋体" w:hAnsi="宋体" w:cs="宋体"/>
                <w:sz w:val="15"/>
                <w:szCs w:val="15"/>
              </w:rPr>
              <w:br w:type="textWrapping"/>
            </w:r>
            <w:r>
              <w:rPr>
                <w:rFonts w:hint="eastAsia" w:ascii="宋体" w:hAnsi="宋体" w:cs="宋体"/>
                <w:sz w:val="15"/>
                <w:szCs w:val="15"/>
              </w:rPr>
              <w:t>第六十条：食品药品监督管理部门对医疗器械注册人和备案人、生产经营企业、使用单位建立信用档案，对有不良纪录的增加监督检查频次。</w:t>
            </w:r>
          </w:p>
        </w:tc>
        <w:tc>
          <w:tcPr>
            <w:tcW w:w="1250" w:type="dxa"/>
          </w:tcPr>
          <w:p w14:paraId="2110258F">
            <w:pPr>
              <w:jc w:val="center"/>
              <w:rPr>
                <w:rFonts w:ascii="宋体"/>
                <w:sz w:val="15"/>
                <w:szCs w:val="15"/>
              </w:rPr>
            </w:pPr>
            <w:r>
              <w:rPr>
                <w:rFonts w:hint="eastAsia" w:ascii="宋体" w:hAnsi="宋体"/>
                <w:sz w:val="15"/>
                <w:szCs w:val="15"/>
              </w:rPr>
              <w:t>兴隆台区市场监督管理局</w:t>
            </w:r>
          </w:p>
        </w:tc>
        <w:tc>
          <w:tcPr>
            <w:tcW w:w="1530" w:type="dxa"/>
          </w:tcPr>
          <w:p w14:paraId="0A748171">
            <w:pPr>
              <w:rPr>
                <w:rFonts w:ascii="宋体"/>
                <w:sz w:val="15"/>
                <w:szCs w:val="15"/>
              </w:rPr>
            </w:pPr>
            <w:r>
              <w:rPr>
                <w:rFonts w:hint="eastAsia" w:ascii="宋体" w:hAnsi="宋体" w:cs="宋体"/>
                <w:kern w:val="0"/>
                <w:sz w:val="15"/>
                <w:szCs w:val="15"/>
              </w:rPr>
              <w:t>医疗器械使用单位执行《医疗器械监督管理条例》等法规、法规的情况</w:t>
            </w:r>
          </w:p>
        </w:tc>
        <w:tc>
          <w:tcPr>
            <w:tcW w:w="1330" w:type="dxa"/>
          </w:tcPr>
          <w:p w14:paraId="3AAAAA60">
            <w:pPr>
              <w:rPr>
                <w:rFonts w:ascii="宋体"/>
                <w:sz w:val="15"/>
                <w:szCs w:val="15"/>
              </w:rPr>
            </w:pPr>
            <w:r>
              <w:rPr>
                <w:rFonts w:hint="eastAsia" w:ascii="宋体" w:hAnsi="宋体"/>
                <w:sz w:val="15"/>
                <w:szCs w:val="15"/>
              </w:rPr>
              <w:t>双随机抽查</w:t>
            </w:r>
          </w:p>
        </w:tc>
        <w:tc>
          <w:tcPr>
            <w:tcW w:w="582" w:type="dxa"/>
          </w:tcPr>
          <w:p w14:paraId="32A57344">
            <w:pPr>
              <w:rPr>
                <w:rFonts w:ascii="宋体"/>
                <w:sz w:val="15"/>
                <w:szCs w:val="15"/>
              </w:rPr>
            </w:pPr>
          </w:p>
        </w:tc>
      </w:tr>
      <w:tr w14:paraId="0ED5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2" w:type="dxa"/>
            <w:vAlign w:val="center"/>
          </w:tcPr>
          <w:p w14:paraId="5697014B">
            <w:pPr>
              <w:jc w:val="center"/>
              <w:rPr>
                <w:rFonts w:ascii="宋体" w:hAnsi="宋体"/>
                <w:sz w:val="15"/>
                <w:szCs w:val="15"/>
              </w:rPr>
            </w:pPr>
            <w:r>
              <w:rPr>
                <w:rFonts w:hint="eastAsia" w:ascii="宋体" w:hAnsi="宋体"/>
                <w:sz w:val="15"/>
                <w:szCs w:val="15"/>
              </w:rPr>
              <w:t>6</w:t>
            </w:r>
          </w:p>
        </w:tc>
        <w:tc>
          <w:tcPr>
            <w:tcW w:w="1502" w:type="dxa"/>
            <w:gridSpan w:val="2"/>
          </w:tcPr>
          <w:p w14:paraId="7E6CF134">
            <w:pPr>
              <w:rPr>
                <w:rFonts w:ascii="宋体" w:hAnsi="宋体" w:cs="宋体"/>
                <w:kern w:val="0"/>
                <w:sz w:val="15"/>
                <w:szCs w:val="15"/>
              </w:rPr>
            </w:pPr>
            <w:r>
              <w:rPr>
                <w:rFonts w:hint="eastAsia" w:ascii="宋体" w:hAnsi="宋体" w:cs="宋体"/>
                <w:kern w:val="0"/>
                <w:sz w:val="15"/>
                <w:szCs w:val="15"/>
              </w:rPr>
              <w:t>化妆品经营使用检查</w:t>
            </w:r>
          </w:p>
        </w:tc>
        <w:tc>
          <w:tcPr>
            <w:tcW w:w="7075" w:type="dxa"/>
          </w:tcPr>
          <w:p w14:paraId="5211385A">
            <w:pPr>
              <w:rPr>
                <w:rFonts w:ascii="宋体" w:hAnsi="宋体" w:cs="宋体"/>
                <w:sz w:val="15"/>
                <w:szCs w:val="15"/>
              </w:rPr>
            </w:pPr>
            <w:r>
              <w:rPr>
                <w:rFonts w:hint="eastAsia" w:ascii="宋体" w:hAnsi="宋体" w:cs="宋体"/>
                <w:sz w:val="15"/>
                <w:szCs w:val="15"/>
              </w:rPr>
              <w:t>【行政法规】《化妆品卫生监督条例》（</w:t>
            </w:r>
            <w:r>
              <w:rPr>
                <w:rFonts w:ascii="宋体" w:hAnsi="宋体" w:cs="宋体"/>
                <w:sz w:val="15"/>
                <w:szCs w:val="15"/>
              </w:rPr>
              <w:t>1989</w:t>
            </w:r>
            <w:r>
              <w:rPr>
                <w:rFonts w:hint="eastAsia" w:ascii="宋体" w:hAnsi="宋体" w:cs="宋体"/>
                <w:sz w:val="15"/>
                <w:szCs w:val="15"/>
              </w:rPr>
              <w:t>年</w:t>
            </w:r>
            <w:r>
              <w:rPr>
                <w:rFonts w:ascii="宋体" w:hAnsi="宋体" w:cs="宋体"/>
                <w:sz w:val="15"/>
                <w:szCs w:val="15"/>
              </w:rPr>
              <w:t>9</w:t>
            </w:r>
            <w:r>
              <w:rPr>
                <w:rFonts w:hint="eastAsia" w:ascii="宋体" w:hAnsi="宋体" w:cs="宋体"/>
                <w:sz w:val="15"/>
                <w:szCs w:val="15"/>
              </w:rPr>
              <w:t>月国务院批准，</w:t>
            </w:r>
            <w:r>
              <w:rPr>
                <w:rFonts w:ascii="宋体" w:hAnsi="宋体" w:cs="宋体"/>
                <w:sz w:val="15"/>
                <w:szCs w:val="15"/>
              </w:rPr>
              <w:t>1989</w:t>
            </w:r>
            <w:r>
              <w:rPr>
                <w:rFonts w:hint="eastAsia" w:ascii="宋体" w:hAnsi="宋体" w:cs="宋体"/>
                <w:sz w:val="15"/>
                <w:szCs w:val="15"/>
              </w:rPr>
              <w:t>年</w:t>
            </w:r>
            <w:r>
              <w:rPr>
                <w:rFonts w:ascii="宋体" w:hAnsi="宋体" w:cs="宋体"/>
                <w:sz w:val="15"/>
                <w:szCs w:val="15"/>
              </w:rPr>
              <w:t>11</w:t>
            </w:r>
            <w:r>
              <w:rPr>
                <w:rFonts w:hint="eastAsia" w:ascii="宋体" w:hAnsi="宋体" w:cs="宋体"/>
                <w:sz w:val="15"/>
                <w:szCs w:val="15"/>
              </w:rPr>
              <w:t>月</w:t>
            </w:r>
            <w:r>
              <w:rPr>
                <w:rFonts w:ascii="宋体" w:hAnsi="宋体" w:cs="宋体"/>
                <w:sz w:val="15"/>
                <w:szCs w:val="15"/>
              </w:rPr>
              <w:t>13</w:t>
            </w:r>
            <w:r>
              <w:rPr>
                <w:rFonts w:hint="eastAsia" w:ascii="宋体" w:hAnsi="宋体" w:cs="宋体"/>
                <w:sz w:val="15"/>
                <w:szCs w:val="15"/>
              </w:rPr>
              <w:t>日卫生部令第</w:t>
            </w:r>
            <w:r>
              <w:rPr>
                <w:rFonts w:ascii="宋体" w:hAnsi="宋体" w:cs="宋体"/>
                <w:sz w:val="15"/>
                <w:szCs w:val="15"/>
              </w:rPr>
              <w:t>3</w:t>
            </w:r>
            <w:r>
              <w:rPr>
                <w:rFonts w:hint="eastAsia" w:ascii="宋体" w:hAnsi="宋体" w:cs="宋体"/>
                <w:sz w:val="15"/>
                <w:szCs w:val="15"/>
              </w:rPr>
              <w:t>号发布）：</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第三条　国家实行化妆品卫生监督制度。国务院卫生行政部门主管全国化妆品的卫生监督工作，县以上地方各级人民政府的卫生行政部门主管本辖区内化妆品的卫生监督工作。</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第十七条：各级卫生行政部门行使化妆品卫生监督职责，并指定化妆品卫生监督检验机构，负责本辖区内化妆品的监督检验工作。</w:t>
            </w:r>
            <w:r>
              <w:rPr>
                <w:rFonts w:ascii="宋体" w:hAnsi="宋体" w:cs="宋体"/>
                <w:sz w:val="15"/>
                <w:szCs w:val="15"/>
              </w:rPr>
              <w:br w:type="textWrapping"/>
            </w: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《化妆品卫生监督条例实施细则》（</w:t>
            </w:r>
            <w:r>
              <w:rPr>
                <w:rFonts w:ascii="宋体" w:hAnsi="宋体" w:cs="宋体"/>
                <w:sz w:val="15"/>
                <w:szCs w:val="15"/>
              </w:rPr>
              <w:t>1991</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27</w:t>
            </w:r>
            <w:r>
              <w:rPr>
                <w:rFonts w:hint="eastAsia" w:ascii="宋体" w:hAnsi="宋体" w:cs="宋体"/>
                <w:sz w:val="15"/>
                <w:szCs w:val="15"/>
              </w:rPr>
              <w:t>日卫生部令第</w:t>
            </w:r>
            <w:r>
              <w:rPr>
                <w:rFonts w:ascii="宋体" w:hAnsi="宋体" w:cs="宋体"/>
                <w:sz w:val="15"/>
                <w:szCs w:val="15"/>
              </w:rPr>
              <w:t>13</w:t>
            </w:r>
            <w:r>
              <w:rPr>
                <w:rFonts w:hint="eastAsia" w:ascii="宋体" w:hAnsi="宋体" w:cs="宋体"/>
                <w:sz w:val="15"/>
                <w:szCs w:val="15"/>
              </w:rPr>
              <w:t>号发布施行）：</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第二十八条</w:t>
            </w:r>
            <w:r>
              <w:rPr>
                <w:rFonts w:ascii="宋体" w:hAnsi="宋体" w:cs="宋体"/>
                <w:sz w:val="15"/>
                <w:szCs w:val="15"/>
              </w:rPr>
              <w:t> </w:t>
            </w:r>
            <w:r>
              <w:rPr>
                <w:rFonts w:hint="eastAsia" w:ascii="宋体" w:hAnsi="宋体" w:cs="宋体"/>
                <w:sz w:val="15"/>
                <w:szCs w:val="15"/>
              </w:rPr>
              <w:t>地市以上卫生行政部门对已取得《化妆品生产企业卫生许可证》的企业，组织定期和不定期检查。</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第三十二条</w:t>
            </w:r>
            <w:r>
              <w:rPr>
                <w:rFonts w:ascii="宋体" w:hAnsi="宋体" w:cs="宋体"/>
                <w:sz w:val="15"/>
                <w:szCs w:val="15"/>
              </w:rPr>
              <w:t> </w:t>
            </w:r>
            <w:r>
              <w:rPr>
                <w:rFonts w:hint="eastAsia" w:ascii="宋体" w:hAnsi="宋体" w:cs="宋体"/>
                <w:sz w:val="15"/>
                <w:szCs w:val="15"/>
              </w:rPr>
              <w:t>对化妆品经营者不定期检查的具体管理办法由各省、自治区、直辖市卫生行政部门指定，报卫生部备案。</w:t>
            </w:r>
          </w:p>
          <w:p w14:paraId="0839E9B0">
            <w:pPr>
              <w:rPr>
                <w:rFonts w:ascii="宋体" w:hAnsi="宋体" w:cs="宋体"/>
                <w:sz w:val="15"/>
                <w:szCs w:val="15"/>
              </w:rPr>
            </w:pPr>
            <w:r>
              <w:rPr>
                <w:rFonts w:hint="eastAsia" w:ascii="宋体" w:hAnsi="宋体" w:cs="宋体"/>
                <w:sz w:val="15"/>
                <w:szCs w:val="15"/>
              </w:rPr>
              <w:t>【规范性文件】</w:t>
            </w:r>
            <w:r>
              <w:rPr>
                <w:rFonts w:ascii="宋体" w:hAnsi="宋体" w:cs="宋体"/>
                <w:sz w:val="15"/>
                <w:szCs w:val="15"/>
              </w:rPr>
              <w:t xml:space="preserve">  </w:t>
            </w:r>
            <w:r>
              <w:rPr>
                <w:rFonts w:hint="eastAsia" w:ascii="宋体" w:hAnsi="宋体" w:cs="宋体"/>
                <w:sz w:val="15"/>
                <w:szCs w:val="15"/>
              </w:rPr>
              <w:t>《盘锦市人民政府关于第六批取消下放调整行政职权事项的决定》（盘政发</w:t>
            </w:r>
            <w:r>
              <w:rPr>
                <w:rFonts w:ascii="宋体" w:hAnsi="宋体" w:cs="宋体"/>
                <w:sz w:val="15"/>
                <w:szCs w:val="15"/>
              </w:rPr>
              <w:t>[2015]37</w:t>
            </w:r>
            <w:r>
              <w:rPr>
                <w:rFonts w:hint="eastAsia" w:ascii="宋体" w:hAnsi="宋体" w:cs="宋体"/>
                <w:sz w:val="15"/>
                <w:szCs w:val="15"/>
              </w:rPr>
              <w:t>号）下放权限</w:t>
            </w:r>
          </w:p>
        </w:tc>
        <w:tc>
          <w:tcPr>
            <w:tcW w:w="1250" w:type="dxa"/>
          </w:tcPr>
          <w:p w14:paraId="026D214A">
            <w:pPr>
              <w:jc w:val="center"/>
              <w:rPr>
                <w:rFonts w:ascii="宋体" w:hAnsi="宋体"/>
                <w:sz w:val="15"/>
                <w:szCs w:val="15"/>
              </w:rPr>
            </w:pPr>
            <w:r>
              <w:rPr>
                <w:rFonts w:hint="eastAsia" w:ascii="宋体" w:hAnsi="宋体"/>
                <w:sz w:val="15"/>
                <w:szCs w:val="15"/>
              </w:rPr>
              <w:t>兴隆台区市场监督管理局</w:t>
            </w:r>
          </w:p>
        </w:tc>
        <w:tc>
          <w:tcPr>
            <w:tcW w:w="1530" w:type="dxa"/>
          </w:tcPr>
          <w:p w14:paraId="1FEBD04B">
            <w:pPr>
              <w:rPr>
                <w:rFonts w:ascii="宋体" w:hAnsi="宋体" w:cs="宋体"/>
                <w:kern w:val="0"/>
                <w:sz w:val="15"/>
                <w:szCs w:val="15"/>
              </w:rPr>
            </w:pPr>
            <w:r>
              <w:rPr>
                <w:rFonts w:hint="eastAsia" w:ascii="宋体" w:hAnsi="宋体" w:cs="宋体"/>
                <w:kern w:val="0"/>
                <w:sz w:val="15"/>
                <w:szCs w:val="15"/>
              </w:rPr>
              <w:t>化妆品生产经营企业遵守《化妆品卫生监督条例》等有关法规情况</w:t>
            </w:r>
          </w:p>
        </w:tc>
        <w:tc>
          <w:tcPr>
            <w:tcW w:w="1330" w:type="dxa"/>
          </w:tcPr>
          <w:p w14:paraId="27C323F0">
            <w:pPr>
              <w:rPr>
                <w:rFonts w:ascii="宋体" w:hAnsi="宋体"/>
                <w:sz w:val="15"/>
                <w:szCs w:val="15"/>
              </w:rPr>
            </w:pPr>
            <w:r>
              <w:rPr>
                <w:rFonts w:hint="eastAsia" w:ascii="宋体" w:hAnsi="宋体"/>
                <w:sz w:val="15"/>
                <w:szCs w:val="15"/>
              </w:rPr>
              <w:t>双随机抽查</w:t>
            </w:r>
          </w:p>
        </w:tc>
        <w:tc>
          <w:tcPr>
            <w:tcW w:w="582" w:type="dxa"/>
          </w:tcPr>
          <w:p w14:paraId="19CC50FA">
            <w:pPr>
              <w:rPr>
                <w:rFonts w:ascii="宋体"/>
                <w:sz w:val="15"/>
                <w:szCs w:val="15"/>
              </w:rPr>
            </w:pPr>
          </w:p>
        </w:tc>
      </w:tr>
      <w:tr w14:paraId="14D41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2" w:type="dxa"/>
            <w:vAlign w:val="center"/>
          </w:tcPr>
          <w:p w14:paraId="2624C6CB">
            <w:pPr>
              <w:jc w:val="center"/>
              <w:rPr>
                <w:rFonts w:ascii="宋体"/>
                <w:sz w:val="15"/>
                <w:szCs w:val="15"/>
              </w:rPr>
            </w:pPr>
            <w:r>
              <w:rPr>
                <w:rFonts w:hint="eastAsia" w:ascii="宋体"/>
                <w:sz w:val="15"/>
                <w:szCs w:val="15"/>
              </w:rPr>
              <w:t>7</w:t>
            </w:r>
          </w:p>
        </w:tc>
        <w:tc>
          <w:tcPr>
            <w:tcW w:w="1502" w:type="dxa"/>
            <w:gridSpan w:val="2"/>
          </w:tcPr>
          <w:p w14:paraId="0A27BED9">
            <w:pPr>
              <w:autoSpaceDE w:val="0"/>
              <w:autoSpaceDN w:val="0"/>
              <w:adjustRightInd w:val="0"/>
              <w:jc w:val="left"/>
              <w:rPr>
                <w:rFonts w:ascii="宋体"/>
                <w:sz w:val="15"/>
                <w:szCs w:val="15"/>
              </w:rPr>
            </w:pPr>
            <w:r>
              <w:rPr>
                <w:rFonts w:hint="eastAsia" w:ascii="宋体" w:hAnsi="宋体" w:cs="宋体"/>
                <w:kern w:val="0"/>
                <w:sz w:val="15"/>
                <w:szCs w:val="15"/>
              </w:rPr>
              <w:t>化妆品的抽查检验</w:t>
            </w:r>
          </w:p>
        </w:tc>
        <w:tc>
          <w:tcPr>
            <w:tcW w:w="7075" w:type="dxa"/>
          </w:tcPr>
          <w:p w14:paraId="281E918C">
            <w:pPr>
              <w:autoSpaceDE w:val="0"/>
              <w:autoSpaceDN w:val="0"/>
              <w:adjustRightInd w:val="0"/>
              <w:jc w:val="left"/>
              <w:rPr>
                <w:rFonts w:ascii="宋体" w:hAnsi="宋体" w:cs="宋体"/>
                <w:sz w:val="15"/>
                <w:szCs w:val="15"/>
              </w:rPr>
            </w:pPr>
            <w:r>
              <w:rPr>
                <w:rFonts w:hint="eastAsia" w:ascii="宋体" w:hAnsi="宋体" w:cs="宋体"/>
                <w:sz w:val="15"/>
                <w:szCs w:val="15"/>
              </w:rPr>
              <w:t>【规章】《化妆品卫生监督条例》（国务院批准　１９８９年卫生部令３号发布）第二十一条：化妆品卫生监督员有权按照国家规定向生产企业和经营单位抽检样品，索取与卫生监督有关的安全性资料，任何单位不得拒绝、隐瞒和提供假材料。</w:t>
            </w:r>
          </w:p>
        </w:tc>
        <w:tc>
          <w:tcPr>
            <w:tcW w:w="1250" w:type="dxa"/>
          </w:tcPr>
          <w:p w14:paraId="58DD0700">
            <w:pPr>
              <w:autoSpaceDE w:val="0"/>
              <w:autoSpaceDN w:val="0"/>
              <w:adjustRightInd w:val="0"/>
              <w:jc w:val="left"/>
              <w:rPr>
                <w:rFonts w:ascii="宋体"/>
                <w:sz w:val="15"/>
                <w:szCs w:val="15"/>
              </w:rPr>
            </w:pPr>
            <w:r>
              <w:rPr>
                <w:rFonts w:hint="eastAsia" w:ascii="宋体" w:hAnsi="宋体"/>
                <w:sz w:val="15"/>
                <w:szCs w:val="15"/>
              </w:rPr>
              <w:t>兴隆台区市场监督管理局</w:t>
            </w:r>
          </w:p>
        </w:tc>
        <w:tc>
          <w:tcPr>
            <w:tcW w:w="1530" w:type="dxa"/>
          </w:tcPr>
          <w:p w14:paraId="5D8CEE58">
            <w:pPr>
              <w:autoSpaceDE w:val="0"/>
              <w:autoSpaceDN w:val="0"/>
              <w:adjustRightInd w:val="0"/>
              <w:jc w:val="left"/>
              <w:rPr>
                <w:rFonts w:ascii="宋体"/>
                <w:sz w:val="15"/>
                <w:szCs w:val="15"/>
              </w:rPr>
            </w:pPr>
            <w:r>
              <w:rPr>
                <w:rFonts w:hint="eastAsia" w:ascii="宋体" w:hAnsi="宋体" w:cs="宋体"/>
                <w:kern w:val="0"/>
                <w:sz w:val="15"/>
                <w:szCs w:val="15"/>
              </w:rPr>
              <w:t>化妆品经营者、化妆品使用服务单位的抽查检验。</w:t>
            </w:r>
          </w:p>
        </w:tc>
        <w:tc>
          <w:tcPr>
            <w:tcW w:w="1330" w:type="dxa"/>
          </w:tcPr>
          <w:p w14:paraId="69F7EB7B">
            <w:pPr>
              <w:autoSpaceDE w:val="0"/>
              <w:autoSpaceDN w:val="0"/>
              <w:adjustRightInd w:val="0"/>
              <w:jc w:val="left"/>
              <w:rPr>
                <w:rFonts w:ascii="宋体"/>
                <w:sz w:val="15"/>
                <w:szCs w:val="15"/>
              </w:rPr>
            </w:pPr>
            <w:r>
              <w:rPr>
                <w:rFonts w:hint="eastAsia" w:ascii="宋体" w:hAnsi="宋体"/>
                <w:sz w:val="15"/>
                <w:szCs w:val="15"/>
              </w:rPr>
              <w:t>双随机抽查</w:t>
            </w:r>
          </w:p>
        </w:tc>
        <w:tc>
          <w:tcPr>
            <w:tcW w:w="582" w:type="dxa"/>
          </w:tcPr>
          <w:p w14:paraId="552A7A3F">
            <w:pPr>
              <w:rPr>
                <w:rFonts w:ascii="宋体"/>
                <w:sz w:val="15"/>
                <w:szCs w:val="15"/>
              </w:rPr>
            </w:pPr>
          </w:p>
        </w:tc>
      </w:tr>
      <w:tr w14:paraId="43010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2" w:type="dxa"/>
            <w:vAlign w:val="center"/>
          </w:tcPr>
          <w:p w14:paraId="22DBE10A">
            <w:pPr>
              <w:jc w:val="center"/>
              <w:rPr>
                <w:rFonts w:ascii="宋体" w:hAnsi="宋体"/>
                <w:sz w:val="15"/>
                <w:szCs w:val="15"/>
              </w:rPr>
            </w:pPr>
            <w:r>
              <w:rPr>
                <w:rFonts w:hint="eastAsia" w:ascii="宋体" w:hAnsi="宋体"/>
                <w:sz w:val="15"/>
                <w:szCs w:val="15"/>
              </w:rPr>
              <w:t>8</w:t>
            </w:r>
          </w:p>
        </w:tc>
        <w:tc>
          <w:tcPr>
            <w:tcW w:w="1502" w:type="dxa"/>
            <w:gridSpan w:val="2"/>
          </w:tcPr>
          <w:p w14:paraId="47049647">
            <w:pPr>
              <w:rPr>
                <w:rFonts w:ascii="宋体" w:hAnsi="宋体" w:cs="宋体"/>
                <w:kern w:val="0"/>
                <w:sz w:val="15"/>
                <w:szCs w:val="15"/>
              </w:rPr>
            </w:pPr>
            <w:r>
              <w:rPr>
                <w:rFonts w:hint="eastAsia" w:ascii="宋体" w:hAnsi="宋体" w:cs="宋体"/>
                <w:kern w:val="0"/>
                <w:sz w:val="15"/>
                <w:szCs w:val="15"/>
              </w:rPr>
              <w:t>食品生产企业监督检查</w:t>
            </w:r>
          </w:p>
        </w:tc>
        <w:tc>
          <w:tcPr>
            <w:tcW w:w="7075" w:type="dxa"/>
          </w:tcPr>
          <w:p w14:paraId="571CDD33">
            <w:pPr>
              <w:rPr>
                <w:rFonts w:ascii="宋体" w:hAnsi="宋体" w:cs="宋体"/>
                <w:sz w:val="15"/>
                <w:szCs w:val="15"/>
              </w:rPr>
            </w:pPr>
            <w:r>
              <w:rPr>
                <w:rFonts w:hint="eastAsia" w:ascii="宋体" w:hAnsi="宋体" w:cs="宋体"/>
                <w:sz w:val="15"/>
                <w:szCs w:val="15"/>
              </w:rPr>
              <w:t>【法律】《中华人民共和国食品安全法》(主席令第21号,2015年4月24修订，2015年10月1日起施行)</w:t>
            </w:r>
            <w:r>
              <w:rPr>
                <w:rFonts w:hint="eastAsia" w:ascii="宋体" w:hAnsi="宋体" w:cs="宋体"/>
                <w:sz w:val="15"/>
                <w:szCs w:val="15"/>
              </w:rPr>
              <w:br w:type="textWrapping"/>
            </w:r>
            <w:r>
              <w:rPr>
                <w:rFonts w:hint="eastAsia" w:ascii="宋体" w:hAnsi="宋体" w:cs="宋体"/>
                <w:sz w:val="15"/>
                <w:szCs w:val="15"/>
              </w:rPr>
              <w:t>  第五条 国务院食品药品监督管理部门依照本法和国务院规定的职责，对食品生产经营活动实施监督管理。</w:t>
            </w:r>
            <w:r>
              <w:rPr>
                <w:rFonts w:hint="eastAsia" w:ascii="宋体" w:hAnsi="宋体" w:cs="宋体"/>
                <w:sz w:val="15"/>
                <w:szCs w:val="15"/>
              </w:rPr>
              <w:br w:type="textWrapping"/>
            </w:r>
            <w:r>
              <w:rPr>
                <w:rFonts w:hint="eastAsia" w:ascii="宋体" w:hAnsi="宋体" w:cs="宋体"/>
                <w:sz w:val="15"/>
                <w:szCs w:val="15"/>
              </w:rPr>
              <w:t xml:space="preserve">   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hint="eastAsia" w:ascii="宋体" w:hAnsi="宋体" w:cs="宋体"/>
                <w:sz w:val="15"/>
                <w:szCs w:val="15"/>
              </w:rPr>
              <w:br w:type="textWrapping"/>
            </w:r>
            <w:r>
              <w:rPr>
                <w:rFonts w:hint="eastAsia" w:ascii="宋体" w:hAnsi="宋体" w:cs="宋体"/>
                <w:sz w:val="15"/>
                <w:szCs w:val="15"/>
              </w:rPr>
              <w:t>　　县级以上地方人民政府依照本法和国务院的规定，确定本级食品药品监督管理、卫生行政部门和其他有关部门的职责。有关部门在各自职责范围内负责本行政区域的食品安全监督管理工作。</w:t>
            </w:r>
          </w:p>
          <w:p w14:paraId="113D0F55">
            <w:pPr>
              <w:rPr>
                <w:rFonts w:ascii="宋体" w:hAnsi="宋体" w:cs="宋体"/>
                <w:sz w:val="15"/>
                <w:szCs w:val="15"/>
              </w:rPr>
            </w:pPr>
            <w:r>
              <w:rPr>
                <w:rFonts w:hint="eastAsia" w:ascii="宋体" w:hAnsi="宋体" w:cs="宋体"/>
                <w:sz w:val="15"/>
                <w:szCs w:val="15"/>
              </w:rPr>
              <w:t> 第一百零九条 县级以上人民政府食品药品监督管理、质量监督部门根据食品安全风险监测、风险评估结果和食品安全状况等，确定监督管理的重点、方式和频次，实施风险分级管理。</w:t>
            </w:r>
            <w:r>
              <w:rPr>
                <w:rFonts w:hint="eastAsia" w:ascii="宋体" w:hAnsi="宋体" w:cs="宋体"/>
                <w:sz w:val="15"/>
                <w:szCs w:val="15"/>
              </w:rPr>
              <w:br w:type="textWrapping"/>
            </w:r>
            <w:r>
              <w:rPr>
                <w:rFonts w:hint="eastAsia" w:ascii="宋体" w:hAnsi="宋体" w:cs="宋体"/>
                <w:sz w:val="15"/>
                <w:szCs w:val="15"/>
              </w:rPr>
              <w:t>  第一百一十条：县级以上人民政府食品药品监督管理、质量监督部门履行各自食品安全监督管理职责，有权采取下列措施，对生产经营者遵守本法的情况进行监督检查：（一）进入生产经营场所实施现场检查；…</w:t>
            </w:r>
            <w:r>
              <w:rPr>
                <w:rFonts w:hint="eastAsia" w:ascii="宋体" w:hAnsi="宋体" w:cs="宋体"/>
                <w:sz w:val="15"/>
                <w:szCs w:val="15"/>
              </w:rPr>
              <w:br w:type="textWrapping"/>
            </w:r>
            <w:r>
              <w:rPr>
                <w:rFonts w:hint="eastAsia" w:ascii="宋体" w:hAnsi="宋体" w:cs="宋体"/>
                <w:sz w:val="15"/>
                <w:szCs w:val="15"/>
              </w:rPr>
              <w:t>【规章】《食品生产许可管理办法》（已于</w:t>
            </w:r>
            <w:r>
              <w:rPr>
                <w:rFonts w:ascii="宋体" w:hAnsi="宋体" w:cs="宋体"/>
                <w:sz w:val="15"/>
                <w:szCs w:val="15"/>
              </w:rPr>
              <w:t>2019</w:t>
            </w:r>
            <w:r>
              <w:rPr>
                <w:rFonts w:hint="eastAsia" w:ascii="宋体" w:hAnsi="宋体" w:cs="宋体"/>
                <w:sz w:val="15"/>
                <w:szCs w:val="15"/>
              </w:rPr>
              <w:t>年</w:t>
            </w:r>
            <w:r>
              <w:rPr>
                <w:rFonts w:ascii="宋体" w:hAnsi="宋体" w:cs="宋体"/>
                <w:sz w:val="15"/>
                <w:szCs w:val="15"/>
              </w:rPr>
              <w:t>12</w:t>
            </w:r>
            <w:r>
              <w:rPr>
                <w:rFonts w:hint="eastAsia" w:ascii="宋体" w:hAnsi="宋体" w:cs="宋体"/>
                <w:sz w:val="15"/>
                <w:szCs w:val="15"/>
              </w:rPr>
              <w:t>月</w:t>
            </w:r>
            <w:r>
              <w:rPr>
                <w:rFonts w:ascii="宋体" w:hAnsi="宋体" w:cs="宋体"/>
                <w:sz w:val="15"/>
                <w:szCs w:val="15"/>
              </w:rPr>
              <w:t>23</w:t>
            </w:r>
            <w:r>
              <w:rPr>
                <w:rFonts w:hint="eastAsia" w:ascii="宋体" w:hAnsi="宋体" w:cs="宋体"/>
                <w:sz w:val="15"/>
                <w:szCs w:val="15"/>
              </w:rPr>
              <w:t>日经国家市场监督管理总局</w:t>
            </w:r>
            <w:r>
              <w:rPr>
                <w:rFonts w:ascii="宋体" w:hAnsi="宋体" w:cs="宋体"/>
                <w:sz w:val="15"/>
                <w:szCs w:val="15"/>
              </w:rPr>
              <w:t>2019</w:t>
            </w:r>
            <w:r>
              <w:rPr>
                <w:rFonts w:hint="eastAsia" w:ascii="宋体" w:hAnsi="宋体" w:cs="宋体"/>
                <w:sz w:val="15"/>
                <w:szCs w:val="15"/>
              </w:rPr>
              <w:t>年第</w:t>
            </w:r>
            <w:r>
              <w:rPr>
                <w:rFonts w:ascii="宋体" w:hAnsi="宋体" w:cs="宋体"/>
                <w:sz w:val="15"/>
                <w:szCs w:val="15"/>
              </w:rPr>
              <w:t>18</w:t>
            </w:r>
            <w:r>
              <w:rPr>
                <w:rFonts w:hint="eastAsia" w:ascii="宋体" w:hAnsi="宋体" w:cs="宋体"/>
                <w:sz w:val="15"/>
                <w:szCs w:val="15"/>
              </w:rPr>
              <w:t>次局务会议审议通过，自</w:t>
            </w:r>
            <w:r>
              <w:rPr>
                <w:rFonts w:ascii="宋体" w:hAnsi="宋体" w:cs="宋体"/>
                <w:sz w:val="15"/>
                <w:szCs w:val="15"/>
              </w:rPr>
              <w:t>2020</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r>
              <w:rPr>
                <w:rFonts w:hint="eastAsia" w:ascii="宋体" w:hAnsi="宋体" w:cs="宋体"/>
                <w:sz w:val="15"/>
                <w:szCs w:val="15"/>
              </w:rPr>
              <w:br w:type="textWrapping"/>
            </w:r>
            <w:r>
              <w:rPr>
                <w:rFonts w:hint="eastAsia" w:ascii="宋体" w:hAnsi="宋体" w:cs="宋体"/>
                <w:sz w:val="15"/>
                <w:szCs w:val="15"/>
              </w:rPr>
              <w:t> 第四十三条  县级以上地方市场监督管理部门应当依据法律法规规定的职责，对食品生产者的许可事项进行监督检查。</w:t>
            </w:r>
          </w:p>
        </w:tc>
        <w:tc>
          <w:tcPr>
            <w:tcW w:w="1250" w:type="dxa"/>
          </w:tcPr>
          <w:p w14:paraId="40BBF768">
            <w:pPr>
              <w:jc w:val="center"/>
              <w:rPr>
                <w:rFonts w:ascii="宋体" w:hAnsi="宋体"/>
                <w:sz w:val="15"/>
                <w:szCs w:val="15"/>
              </w:rPr>
            </w:pPr>
            <w:r>
              <w:rPr>
                <w:rFonts w:hint="eastAsia" w:ascii="宋体" w:hAnsi="宋体"/>
                <w:sz w:val="15"/>
                <w:szCs w:val="15"/>
              </w:rPr>
              <w:t>兴隆台区市场监督管理局</w:t>
            </w:r>
          </w:p>
        </w:tc>
        <w:tc>
          <w:tcPr>
            <w:tcW w:w="1530" w:type="dxa"/>
          </w:tcPr>
          <w:p w14:paraId="54EC21D7">
            <w:pPr>
              <w:rPr>
                <w:rFonts w:ascii="宋体" w:hAnsi="宋体" w:cs="宋体"/>
                <w:kern w:val="0"/>
                <w:sz w:val="15"/>
                <w:szCs w:val="15"/>
              </w:rPr>
            </w:pPr>
            <w:r>
              <w:rPr>
                <w:rFonts w:hint="eastAsia" w:ascii="宋体" w:hAnsi="宋体" w:cs="宋体"/>
                <w:kern w:val="0"/>
                <w:sz w:val="15"/>
                <w:szCs w:val="15"/>
              </w:rPr>
              <w:t>食品生产企业执行《食品安全法》、《食品生产许可管理办法》等法律法规的情况，依据《食品生产经营日常监督检查要点表》重点检查企业资质变化情况、采购进货查验落实情况、生产过程控制情况、食品出厂检验落实情况、食品标识标注符合情况、不合格品管理和回收食品管理情况等内容</w:t>
            </w:r>
          </w:p>
        </w:tc>
        <w:tc>
          <w:tcPr>
            <w:tcW w:w="1330" w:type="dxa"/>
          </w:tcPr>
          <w:p w14:paraId="3F993258">
            <w:pPr>
              <w:rPr>
                <w:rFonts w:ascii="宋体" w:hAnsi="宋体"/>
                <w:sz w:val="15"/>
                <w:szCs w:val="15"/>
              </w:rPr>
            </w:pPr>
            <w:r>
              <w:rPr>
                <w:rFonts w:hint="eastAsia" w:ascii="宋体" w:hAnsi="宋体"/>
                <w:sz w:val="15"/>
                <w:szCs w:val="15"/>
              </w:rPr>
              <w:t>双随机抽查</w:t>
            </w:r>
          </w:p>
        </w:tc>
        <w:tc>
          <w:tcPr>
            <w:tcW w:w="582" w:type="dxa"/>
          </w:tcPr>
          <w:p w14:paraId="7A6FEC98">
            <w:pPr>
              <w:rPr>
                <w:rFonts w:ascii="宋体"/>
                <w:sz w:val="15"/>
                <w:szCs w:val="15"/>
              </w:rPr>
            </w:pPr>
          </w:p>
        </w:tc>
      </w:tr>
      <w:tr w14:paraId="5F672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15B84763">
            <w:pPr>
              <w:jc w:val="center"/>
              <w:rPr>
                <w:rFonts w:ascii="宋体"/>
                <w:sz w:val="15"/>
                <w:szCs w:val="15"/>
              </w:rPr>
            </w:pPr>
            <w:r>
              <w:rPr>
                <w:rFonts w:hint="eastAsia" w:ascii="宋体"/>
                <w:sz w:val="15"/>
                <w:szCs w:val="15"/>
              </w:rPr>
              <w:t>9</w:t>
            </w:r>
          </w:p>
        </w:tc>
        <w:tc>
          <w:tcPr>
            <w:tcW w:w="1502" w:type="dxa"/>
            <w:gridSpan w:val="2"/>
          </w:tcPr>
          <w:p w14:paraId="1EF7ED4D">
            <w:pPr>
              <w:rPr>
                <w:rFonts w:ascii="宋体"/>
                <w:sz w:val="15"/>
                <w:szCs w:val="15"/>
              </w:rPr>
            </w:pPr>
            <w:r>
              <w:rPr>
                <w:rFonts w:hint="eastAsia" w:ascii="宋体" w:hAnsi="宋体" w:cs="宋体"/>
                <w:kern w:val="0"/>
                <w:sz w:val="15"/>
                <w:szCs w:val="15"/>
              </w:rPr>
              <w:t>餐饮服务单位的监督检查（中央厨房除外）</w:t>
            </w:r>
          </w:p>
        </w:tc>
        <w:tc>
          <w:tcPr>
            <w:tcW w:w="7075" w:type="dxa"/>
          </w:tcPr>
          <w:p w14:paraId="5BBF9623">
            <w:pPr>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《中华人民共和国食品安全法》已由中华人民共和国第十二届全国人民代表大会常务委员会第十四次会议于</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日修订通过，自</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10</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r>
              <w:rPr>
                <w:rFonts w:ascii="宋体" w:hAnsi="宋体" w:cs="宋体"/>
                <w:sz w:val="15"/>
                <w:szCs w:val="15"/>
              </w:rPr>
              <w:br w:type="textWrapping"/>
            </w:r>
            <w:r>
              <w:rPr>
                <w:rFonts w:hint="eastAsia" w:ascii="宋体" w:hAnsi="宋体" w:cs="宋体"/>
                <w:sz w:val="15"/>
                <w:szCs w:val="15"/>
              </w:rPr>
              <w:t>第五条</w:t>
            </w:r>
            <w:r>
              <w:rPr>
                <w:rFonts w:ascii="宋体" w:hAnsi="宋体" w:cs="宋体"/>
                <w:sz w:val="15"/>
                <w:szCs w:val="15"/>
              </w:rPr>
              <w:t xml:space="preserve"> </w:t>
            </w:r>
            <w:r>
              <w:rPr>
                <w:rFonts w:hint="eastAsia" w:ascii="宋体" w:hAnsi="宋体" w:cs="宋体"/>
                <w:sz w:val="15"/>
                <w:szCs w:val="15"/>
              </w:rPr>
              <w:t>国务院食品药品监督管理部门依照本法和国务院规定的职责，对食品生产经营活动实施监督管理。</w:t>
            </w:r>
          </w:p>
          <w:p w14:paraId="4655BF88">
            <w:pPr>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第六条</w:t>
            </w:r>
            <w:r>
              <w:rPr>
                <w:rFonts w:ascii="宋体" w:hAnsi="宋体" w:cs="宋体"/>
                <w:sz w:val="15"/>
                <w:szCs w:val="15"/>
              </w:rPr>
              <w:t> </w:t>
            </w:r>
            <w:r>
              <w:rPr>
                <w:rFonts w:hint="eastAsia" w:ascii="宋体" w:hAnsi="宋体" w:cs="宋体"/>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hAnsi="宋体" w:cs="宋体"/>
                <w:sz w:val="15"/>
                <w:szCs w:val="15"/>
              </w:rPr>
              <w:br w:type="textWrapping"/>
            </w:r>
            <w:r>
              <w:rPr>
                <w:rFonts w:hint="eastAsia" w:ascii="宋体" w:hAnsi="宋体" w:cs="宋体"/>
                <w:sz w:val="15"/>
                <w:szCs w:val="15"/>
              </w:rPr>
              <w:t>　　县级以上地方人民政府依照本法和国务院的规定，确定本级食品药品监督管理、卫生行政部门和其他有关部门的职责。有关部门在各自职责范围内负责本行政区域的食品安全监督管理工作。</w:t>
            </w:r>
          </w:p>
          <w:p w14:paraId="29F2D8F4">
            <w:pPr>
              <w:rPr>
                <w:rFonts w:ascii="宋体" w:hAnsi="宋体" w:cs="宋体"/>
                <w:sz w:val="15"/>
                <w:szCs w:val="15"/>
              </w:rPr>
            </w:pPr>
            <w:r>
              <w:rPr>
                <w:rFonts w:ascii="宋体" w:hAnsi="宋体" w:cs="宋体"/>
                <w:sz w:val="15"/>
                <w:szCs w:val="15"/>
              </w:rPr>
              <w:t> </w:t>
            </w:r>
            <w:r>
              <w:rPr>
                <w:rFonts w:hint="eastAsia" w:ascii="宋体" w:hAnsi="宋体" w:cs="宋体"/>
                <w:sz w:val="15"/>
                <w:szCs w:val="15"/>
              </w:rPr>
              <w:t>第一百零九条</w:t>
            </w:r>
            <w:r>
              <w:rPr>
                <w:rFonts w:ascii="宋体" w:hAnsi="宋体" w:cs="宋体"/>
                <w:sz w:val="15"/>
                <w:szCs w:val="15"/>
              </w:rPr>
              <w:t> </w:t>
            </w:r>
            <w:r>
              <w:rPr>
                <w:rFonts w:hint="eastAsia" w:ascii="宋体" w:hAnsi="宋体" w:cs="宋体"/>
                <w:sz w:val="15"/>
                <w:szCs w:val="15"/>
              </w:rPr>
              <w:t>县级以上人民政府食品药品监督管理、质量监督部门根据食品安全风险监测、风险评估结果和食品安全状况等，确定监督管理的重点、方式和频次，实施风险分级管理。</w:t>
            </w:r>
            <w:r>
              <w:rPr>
                <w:rFonts w:ascii="宋体" w:hAnsi="宋体" w:cs="宋体"/>
                <w:sz w:val="15"/>
                <w:szCs w:val="15"/>
              </w:rPr>
              <w:br w:type="textWrapping"/>
            </w:r>
            <w:r>
              <w:rPr>
                <w:rFonts w:hint="eastAsia" w:ascii="宋体" w:hAnsi="宋体" w:cs="宋体"/>
                <w:sz w:val="15"/>
                <w:szCs w:val="15"/>
              </w:rPr>
              <w:t>第一百一十条　县级以上人民政府食品药品监督管理、质量监督部门履行各自食品安全监督管理职责，有权采取下列措施，对生产经营者遵守本法的情况进行监督检查：</w:t>
            </w:r>
          </w:p>
          <w:p w14:paraId="501A2C65">
            <w:pPr>
              <w:rPr>
                <w:rFonts w:ascii="宋体" w:hAnsi="宋体" w:cs="宋体"/>
                <w:sz w:val="15"/>
                <w:szCs w:val="15"/>
              </w:rPr>
            </w:pPr>
            <w:r>
              <w:rPr>
                <w:rFonts w:hint="eastAsia" w:ascii="宋体" w:hAnsi="宋体" w:cs="宋体"/>
                <w:sz w:val="15"/>
                <w:szCs w:val="15"/>
              </w:rPr>
              <w:t>　　（一）进入生产经营场所实施现场检查；</w:t>
            </w:r>
            <w:r>
              <w:rPr>
                <w:rFonts w:ascii="宋体" w:hAnsi="宋体" w:cs="宋体"/>
                <w:sz w:val="15"/>
                <w:szCs w:val="15"/>
              </w:rPr>
              <w:br w:type="textWrapping"/>
            </w:r>
            <w:r>
              <w:rPr>
                <w:rFonts w:hint="eastAsia" w:ascii="宋体" w:hAnsi="宋体" w:cs="宋体"/>
                <w:sz w:val="15"/>
                <w:szCs w:val="15"/>
              </w:rPr>
              <w:t>【规范性文件】授权兴隆台区市场监督管理局。《盘锦市人民政府关于印发盘锦市赋予区县经济区市级同等行政政职权工作方案的通知》（盘政发</w:t>
            </w:r>
            <w:r>
              <w:rPr>
                <w:rFonts w:ascii="宋体" w:hAnsi="宋体" w:cs="宋体"/>
                <w:sz w:val="15"/>
                <w:szCs w:val="15"/>
              </w:rPr>
              <w:t>[2016]37</w:t>
            </w:r>
            <w:r>
              <w:rPr>
                <w:rFonts w:hint="eastAsia" w:ascii="宋体" w:hAnsi="宋体" w:cs="宋体"/>
                <w:sz w:val="15"/>
                <w:szCs w:val="15"/>
              </w:rPr>
              <w:t>号）</w:t>
            </w:r>
          </w:p>
        </w:tc>
        <w:tc>
          <w:tcPr>
            <w:tcW w:w="1250" w:type="dxa"/>
          </w:tcPr>
          <w:p w14:paraId="1C3B8579">
            <w:pPr>
              <w:jc w:val="center"/>
              <w:rPr>
                <w:rFonts w:ascii="宋体"/>
                <w:sz w:val="15"/>
                <w:szCs w:val="15"/>
              </w:rPr>
            </w:pPr>
            <w:r>
              <w:rPr>
                <w:rFonts w:hint="eastAsia" w:ascii="宋体" w:hAnsi="宋体"/>
                <w:sz w:val="15"/>
                <w:szCs w:val="15"/>
              </w:rPr>
              <w:t>兴隆台区市场监督管理局</w:t>
            </w:r>
          </w:p>
        </w:tc>
        <w:tc>
          <w:tcPr>
            <w:tcW w:w="1530" w:type="dxa"/>
          </w:tcPr>
          <w:p w14:paraId="3F0683F0">
            <w:pPr>
              <w:rPr>
                <w:rFonts w:ascii="宋体"/>
                <w:sz w:val="15"/>
                <w:szCs w:val="15"/>
              </w:rPr>
            </w:pPr>
            <w:r>
              <w:rPr>
                <w:rFonts w:hint="eastAsia" w:ascii="宋体" w:hAnsi="宋体" w:cs="宋体"/>
                <w:kern w:val="0"/>
                <w:sz w:val="15"/>
                <w:szCs w:val="15"/>
              </w:rPr>
              <w:t>对餐饮服务单位执行《食品安全法》等相关法律、法规、食品安全标准规定要求的情况</w:t>
            </w:r>
          </w:p>
        </w:tc>
        <w:tc>
          <w:tcPr>
            <w:tcW w:w="1330" w:type="dxa"/>
          </w:tcPr>
          <w:p w14:paraId="54D64746">
            <w:pPr>
              <w:rPr>
                <w:rFonts w:ascii="宋体"/>
                <w:sz w:val="15"/>
                <w:szCs w:val="15"/>
              </w:rPr>
            </w:pPr>
            <w:r>
              <w:rPr>
                <w:rFonts w:hint="eastAsia" w:ascii="宋体" w:hAnsi="宋体"/>
                <w:sz w:val="15"/>
                <w:szCs w:val="15"/>
              </w:rPr>
              <w:t>双随机抽查</w:t>
            </w:r>
          </w:p>
        </w:tc>
        <w:tc>
          <w:tcPr>
            <w:tcW w:w="582" w:type="dxa"/>
          </w:tcPr>
          <w:p w14:paraId="251D9F19">
            <w:pPr>
              <w:rPr>
                <w:rFonts w:ascii="宋体"/>
                <w:sz w:val="15"/>
                <w:szCs w:val="15"/>
              </w:rPr>
            </w:pPr>
          </w:p>
        </w:tc>
      </w:tr>
      <w:tr w14:paraId="05CDF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468B26CA">
            <w:pPr>
              <w:jc w:val="center"/>
              <w:rPr>
                <w:rFonts w:ascii="宋体"/>
                <w:sz w:val="15"/>
                <w:szCs w:val="15"/>
              </w:rPr>
            </w:pPr>
            <w:r>
              <w:rPr>
                <w:rFonts w:hint="eastAsia" w:ascii="宋体" w:hAnsi="宋体"/>
                <w:sz w:val="15"/>
                <w:szCs w:val="15"/>
              </w:rPr>
              <w:t>10</w:t>
            </w:r>
          </w:p>
        </w:tc>
        <w:tc>
          <w:tcPr>
            <w:tcW w:w="1502" w:type="dxa"/>
            <w:gridSpan w:val="2"/>
          </w:tcPr>
          <w:p w14:paraId="008859F3">
            <w:pPr>
              <w:rPr>
                <w:rFonts w:ascii="宋体"/>
                <w:sz w:val="15"/>
                <w:szCs w:val="15"/>
              </w:rPr>
            </w:pPr>
            <w:r>
              <w:rPr>
                <w:rFonts w:hint="eastAsia" w:ascii="宋体" w:hAnsi="宋体" w:cs="宋体"/>
                <w:kern w:val="0"/>
                <w:sz w:val="15"/>
                <w:szCs w:val="15"/>
              </w:rPr>
              <w:t>流通环节食品安全监督检查（食用农产品批发市场、农贸市场开办单位）</w:t>
            </w:r>
          </w:p>
        </w:tc>
        <w:tc>
          <w:tcPr>
            <w:tcW w:w="7075" w:type="dxa"/>
          </w:tcPr>
          <w:p w14:paraId="27B45A58">
            <w:pPr>
              <w:jc w:val="left"/>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《中华人民共和国食品安全法》</w:t>
            </w:r>
            <w:r>
              <w:rPr>
                <w:rFonts w:ascii="宋体" w:hAnsi="宋体" w:cs="宋体"/>
                <w:sz w:val="15"/>
                <w:szCs w:val="15"/>
              </w:rPr>
              <w:t>(</w:t>
            </w:r>
            <w:r>
              <w:rPr>
                <w:rFonts w:hint="eastAsia" w:ascii="宋体" w:hAnsi="宋体" w:cs="宋体"/>
                <w:sz w:val="15"/>
                <w:szCs w:val="15"/>
              </w:rPr>
              <w:t>主席令第</w:t>
            </w:r>
            <w:r>
              <w:rPr>
                <w:rFonts w:ascii="宋体" w:hAnsi="宋体" w:cs="宋体"/>
                <w:sz w:val="15"/>
                <w:szCs w:val="15"/>
              </w:rPr>
              <w:t>21</w:t>
            </w:r>
            <w:r>
              <w:rPr>
                <w:rFonts w:hint="eastAsia" w:ascii="宋体" w:hAnsi="宋体" w:cs="宋体"/>
                <w:sz w:val="15"/>
                <w:szCs w:val="15"/>
              </w:rPr>
              <w:t>号</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修订，</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10</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r>
              <w:rPr>
                <w:rFonts w:ascii="宋体" w:hAnsi="宋体" w:cs="宋体"/>
                <w:sz w:val="15"/>
                <w:szCs w:val="15"/>
              </w:rPr>
              <w:t>)</w:t>
            </w:r>
            <w:r>
              <w:rPr>
                <w:rFonts w:hint="eastAsia" w:ascii="宋体" w:hAnsi="宋体" w:cs="宋体"/>
                <w:sz w:val="15"/>
                <w:szCs w:val="15"/>
              </w:rPr>
              <w:t>：</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第六条</w:t>
            </w:r>
            <w:r>
              <w:rPr>
                <w:rFonts w:ascii="宋体" w:hAnsi="宋体" w:cs="宋体"/>
                <w:sz w:val="15"/>
                <w:szCs w:val="15"/>
              </w:rPr>
              <w:t> </w:t>
            </w:r>
            <w:r>
              <w:rPr>
                <w:rFonts w:hint="eastAsia" w:ascii="宋体" w:hAnsi="宋体" w:cs="宋体"/>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hAnsi="宋体" w:cs="宋体"/>
                <w:sz w:val="15"/>
                <w:szCs w:val="15"/>
              </w:rPr>
              <w:br w:type="textWrapping"/>
            </w:r>
            <w:r>
              <w:rPr>
                <w:rFonts w:hint="eastAsia" w:ascii="宋体" w:hAnsi="宋体" w:cs="宋体"/>
                <w:sz w:val="15"/>
                <w:szCs w:val="15"/>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第一百零九条</w:t>
            </w:r>
            <w:r>
              <w:rPr>
                <w:rFonts w:ascii="宋体" w:hAnsi="宋体" w:cs="宋体"/>
                <w:sz w:val="15"/>
                <w:szCs w:val="15"/>
              </w:rPr>
              <w:t> </w:t>
            </w:r>
            <w:r>
              <w:rPr>
                <w:rFonts w:hint="eastAsia" w:ascii="宋体" w:hAnsi="宋体" w:cs="宋体"/>
                <w:sz w:val="15"/>
                <w:szCs w:val="15"/>
              </w:rPr>
              <w:t>县级以上人民政府食品药品监督管理、质量监督部门根据食品安全风险监测、风险评估结果和食品安全状况等，确定监督管理的重点、方式和频次，实施风险分级管理。</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第一百一十条：县级以上人民政府食品药品监督管理、质量监督部门履行各自食品安全监督管理职责，有权采取下列措施，对生产经营者遵守本法的情况进行监督检查：（一）进入生产经营场所实施现场检查；…</w:t>
            </w:r>
            <w:r>
              <w:rPr>
                <w:rFonts w:ascii="宋体" w:hAnsi="宋体" w:cs="宋体"/>
                <w:sz w:val="15"/>
                <w:szCs w:val="15"/>
              </w:rPr>
              <w:br w:type="textWrapping"/>
            </w: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《食品经营许可管理办法》（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31</w:t>
            </w:r>
            <w:r>
              <w:rPr>
                <w:rFonts w:hint="eastAsia" w:ascii="宋体" w:hAnsi="宋体" w:cs="宋体"/>
                <w:sz w:val="15"/>
                <w:szCs w:val="15"/>
              </w:rPr>
              <w:t>日国家食品药品监督管理总局令第</w:t>
            </w:r>
            <w:r>
              <w:rPr>
                <w:rFonts w:ascii="宋体" w:hAnsi="宋体" w:cs="宋体"/>
                <w:sz w:val="15"/>
                <w:szCs w:val="15"/>
              </w:rPr>
              <w:t>1</w:t>
            </w:r>
            <w:r>
              <w:rPr>
                <w:rFonts w:hint="eastAsia" w:ascii="宋体" w:hAnsi="宋体" w:cs="宋体"/>
                <w:sz w:val="15"/>
                <w:szCs w:val="15"/>
              </w:rPr>
              <w:t>7号）：</w:t>
            </w:r>
            <w:r>
              <w:rPr>
                <w:rFonts w:ascii="宋体" w:hAnsi="宋体" w:cs="宋体"/>
                <w:sz w:val="15"/>
                <w:szCs w:val="15"/>
              </w:rPr>
              <w:br w:type="textWrapping"/>
            </w:r>
            <w:r>
              <w:rPr>
                <w:rFonts w:ascii="宋体" w:hAnsi="宋体" w:cs="宋体"/>
                <w:sz w:val="15"/>
                <w:szCs w:val="15"/>
              </w:rPr>
              <w:t xml:space="preserve">   </w:t>
            </w:r>
            <w:r>
              <w:rPr>
                <w:rFonts w:hint="eastAsia" w:ascii="宋体" w:hAnsi="宋体" w:cs="宋体"/>
                <w:sz w:val="15"/>
                <w:szCs w:val="15"/>
              </w:rPr>
              <w:t>第三十九条　县级以上地方食品药品监督管理部门应当依据法律法规规定的职责，对食品经营者的许可事项进行监督检查。</w:t>
            </w:r>
          </w:p>
          <w:p w14:paraId="636D03C8">
            <w:pPr>
              <w:jc w:val="left"/>
              <w:rPr>
                <w:rFonts w:ascii="宋体" w:hAnsi="宋体" w:cs="宋体"/>
                <w:sz w:val="15"/>
                <w:szCs w:val="15"/>
              </w:rPr>
            </w:pPr>
            <w:r>
              <w:rPr>
                <w:rFonts w:hint="eastAsia" w:ascii="宋体" w:hAnsi="宋体" w:cs="宋体"/>
                <w:sz w:val="15"/>
                <w:szCs w:val="15"/>
              </w:rPr>
              <w:t>【规章】《食用农产品市场销售质量安全监督管理办法》（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12</w:t>
            </w:r>
            <w:r>
              <w:rPr>
                <w:rFonts w:hint="eastAsia" w:ascii="宋体" w:hAnsi="宋体" w:cs="宋体"/>
                <w:sz w:val="15"/>
                <w:szCs w:val="15"/>
              </w:rPr>
              <w:t>月</w:t>
            </w:r>
            <w:r>
              <w:rPr>
                <w:rFonts w:ascii="宋体" w:hAnsi="宋体" w:cs="宋体"/>
                <w:sz w:val="15"/>
                <w:szCs w:val="15"/>
              </w:rPr>
              <w:t>8</w:t>
            </w:r>
            <w:r>
              <w:rPr>
                <w:rFonts w:hint="eastAsia" w:ascii="宋体" w:hAnsi="宋体" w:cs="宋体"/>
                <w:sz w:val="15"/>
                <w:szCs w:val="15"/>
              </w:rPr>
              <w:t>日经国家食品药品监督管理总局局务会议审议通过，自</w:t>
            </w:r>
            <w:r>
              <w:rPr>
                <w:rFonts w:ascii="宋体" w:hAnsi="宋体" w:cs="宋体"/>
                <w:sz w:val="15"/>
                <w:szCs w:val="15"/>
              </w:rPr>
              <w:t>2016</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31D35BC9">
            <w:pPr>
              <w:jc w:val="left"/>
              <w:rPr>
                <w:rFonts w:ascii="宋体" w:hAnsi="宋体" w:cs="宋体"/>
                <w:sz w:val="15"/>
                <w:szCs w:val="15"/>
              </w:rPr>
            </w:pPr>
            <w:r>
              <w:rPr>
                <w:rFonts w:hint="eastAsia" w:ascii="宋体" w:hAnsi="宋体" w:cs="宋体"/>
                <w:sz w:val="15"/>
                <w:szCs w:val="15"/>
              </w:rPr>
              <w:t>市、县级食品药品监督管理部门负责本行政区域食用农产品市场销售质量安全的监督管理工作。</w:t>
            </w:r>
          </w:p>
          <w:p w14:paraId="5B080DCF">
            <w:pPr>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第三十八条</w:t>
            </w:r>
            <w:r>
              <w:rPr>
                <w:rFonts w:ascii="宋体" w:hAnsi="宋体" w:cs="宋体"/>
                <w:sz w:val="15"/>
                <w:szCs w:val="15"/>
              </w:rPr>
              <w:t xml:space="preserve"> </w:t>
            </w:r>
            <w:r>
              <w:rPr>
                <w:rFonts w:hint="eastAsia" w:ascii="宋体" w:hAnsi="宋体" w:cs="宋体"/>
                <w:sz w:val="15"/>
                <w:szCs w:val="15"/>
              </w:rPr>
              <w:t>市、县级食品药品监督管理部门按照地方政府属地管理要求，可以依法采取下列措施，对集中交易市场开办者、销售者、贮存服务提供者遵守本办法情况进行日常监督检查：　　（一）对食用农产品销售、贮存和运输等场所进行现场检查；</w:t>
            </w:r>
          </w:p>
        </w:tc>
        <w:tc>
          <w:tcPr>
            <w:tcW w:w="1250" w:type="dxa"/>
          </w:tcPr>
          <w:p w14:paraId="386E29EE">
            <w:pPr>
              <w:jc w:val="center"/>
              <w:rPr>
                <w:rFonts w:ascii="宋体"/>
                <w:sz w:val="15"/>
                <w:szCs w:val="15"/>
              </w:rPr>
            </w:pPr>
            <w:r>
              <w:rPr>
                <w:rFonts w:ascii="宋体" w:hAnsi="宋体"/>
                <w:sz w:val="15"/>
                <w:szCs w:val="15"/>
              </w:rPr>
              <w:t xml:space="preserve"> </w:t>
            </w:r>
            <w:r>
              <w:rPr>
                <w:rFonts w:hint="eastAsia" w:ascii="宋体" w:hAnsi="宋体"/>
                <w:sz w:val="15"/>
                <w:szCs w:val="15"/>
              </w:rPr>
              <w:t>兴隆台区市场监督管理局</w:t>
            </w:r>
          </w:p>
        </w:tc>
        <w:tc>
          <w:tcPr>
            <w:tcW w:w="1530" w:type="dxa"/>
          </w:tcPr>
          <w:p w14:paraId="65FBFE45">
            <w:pPr>
              <w:tabs>
                <w:tab w:val="left" w:pos="425"/>
              </w:tabs>
              <w:rPr>
                <w:rFonts w:ascii="宋体"/>
                <w:sz w:val="15"/>
                <w:szCs w:val="15"/>
              </w:rPr>
            </w:pPr>
            <w:r>
              <w:rPr>
                <w:rFonts w:ascii="宋体"/>
                <w:sz w:val="15"/>
                <w:szCs w:val="15"/>
              </w:rPr>
              <w:tab/>
            </w:r>
            <w:r>
              <w:rPr>
                <w:rFonts w:hint="eastAsia" w:ascii="宋体" w:hAnsi="宋体" w:cs="宋体"/>
                <w:kern w:val="0"/>
                <w:sz w:val="15"/>
                <w:szCs w:val="15"/>
              </w:rPr>
              <w:t>《食品生产经营日常监督检查要点表》抽查检查市场开办者管理责任落实、入场经营者义务落实的情况</w:t>
            </w:r>
          </w:p>
        </w:tc>
        <w:tc>
          <w:tcPr>
            <w:tcW w:w="1330" w:type="dxa"/>
          </w:tcPr>
          <w:p w14:paraId="1D1BB5FE">
            <w:pPr>
              <w:rPr>
                <w:rFonts w:ascii="宋体"/>
                <w:sz w:val="15"/>
                <w:szCs w:val="15"/>
              </w:rPr>
            </w:pPr>
            <w:r>
              <w:rPr>
                <w:rFonts w:hint="eastAsia" w:ascii="宋体" w:hAnsi="宋体"/>
                <w:sz w:val="15"/>
                <w:szCs w:val="15"/>
              </w:rPr>
              <w:t>双随机抽查</w:t>
            </w:r>
          </w:p>
        </w:tc>
        <w:tc>
          <w:tcPr>
            <w:tcW w:w="582" w:type="dxa"/>
          </w:tcPr>
          <w:p w14:paraId="35E1583E">
            <w:pPr>
              <w:rPr>
                <w:rFonts w:ascii="宋体"/>
                <w:sz w:val="15"/>
                <w:szCs w:val="15"/>
              </w:rPr>
            </w:pPr>
          </w:p>
        </w:tc>
      </w:tr>
      <w:tr w14:paraId="5DB81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686F4F21">
            <w:pPr>
              <w:jc w:val="center"/>
              <w:rPr>
                <w:rFonts w:ascii="宋体"/>
                <w:sz w:val="15"/>
                <w:szCs w:val="15"/>
              </w:rPr>
            </w:pPr>
            <w:r>
              <w:rPr>
                <w:rFonts w:ascii="宋体" w:hAnsi="宋体"/>
                <w:sz w:val="15"/>
                <w:szCs w:val="15"/>
              </w:rPr>
              <w:t>1</w:t>
            </w:r>
            <w:r>
              <w:rPr>
                <w:rFonts w:hint="eastAsia" w:ascii="宋体" w:hAnsi="宋体"/>
                <w:sz w:val="15"/>
                <w:szCs w:val="15"/>
              </w:rPr>
              <w:t>1</w:t>
            </w:r>
          </w:p>
        </w:tc>
        <w:tc>
          <w:tcPr>
            <w:tcW w:w="1502" w:type="dxa"/>
            <w:gridSpan w:val="2"/>
          </w:tcPr>
          <w:p w14:paraId="43B23C1A">
            <w:pPr>
              <w:rPr>
                <w:rFonts w:ascii="宋体"/>
                <w:sz w:val="15"/>
                <w:szCs w:val="15"/>
              </w:rPr>
            </w:pPr>
            <w:r>
              <w:rPr>
                <w:rFonts w:hint="eastAsia" w:ascii="宋体" w:hAnsi="宋体" w:cs="宋体"/>
                <w:kern w:val="0"/>
                <w:sz w:val="15"/>
                <w:szCs w:val="15"/>
              </w:rPr>
              <w:t>流通环节食品安全监督检查（食品销售者食品安全主体责任落实）</w:t>
            </w:r>
          </w:p>
        </w:tc>
        <w:tc>
          <w:tcPr>
            <w:tcW w:w="7075" w:type="dxa"/>
          </w:tcPr>
          <w:p w14:paraId="11DE126C">
            <w:pPr>
              <w:jc w:val="left"/>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《中华人民共和国食品安全法》</w:t>
            </w:r>
            <w:r>
              <w:rPr>
                <w:rFonts w:ascii="宋体" w:hAnsi="宋体" w:cs="宋体"/>
                <w:sz w:val="15"/>
                <w:szCs w:val="15"/>
              </w:rPr>
              <w:t>(</w:t>
            </w:r>
            <w:r>
              <w:rPr>
                <w:rFonts w:hint="eastAsia" w:ascii="宋体" w:hAnsi="宋体" w:cs="宋体"/>
                <w:sz w:val="15"/>
                <w:szCs w:val="15"/>
              </w:rPr>
              <w:t>主席令第</w:t>
            </w:r>
            <w:r>
              <w:rPr>
                <w:rFonts w:ascii="宋体" w:hAnsi="宋体" w:cs="宋体"/>
                <w:sz w:val="15"/>
                <w:szCs w:val="15"/>
              </w:rPr>
              <w:t>21</w:t>
            </w:r>
            <w:r>
              <w:rPr>
                <w:rFonts w:hint="eastAsia" w:ascii="宋体" w:hAnsi="宋体" w:cs="宋体"/>
                <w:sz w:val="15"/>
                <w:szCs w:val="15"/>
              </w:rPr>
              <w:t>号</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修订，</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10</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r>
              <w:rPr>
                <w:rFonts w:ascii="宋体" w:hAnsi="宋体" w:cs="宋体"/>
                <w:sz w:val="15"/>
                <w:szCs w:val="15"/>
              </w:rPr>
              <w:t>)</w:t>
            </w:r>
            <w:r>
              <w:rPr>
                <w:rFonts w:hint="eastAsia" w:ascii="宋体" w:hAnsi="宋体" w:cs="宋体"/>
                <w:sz w:val="15"/>
                <w:szCs w:val="15"/>
              </w:rPr>
              <w:t>：</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第六条</w:t>
            </w:r>
            <w:r>
              <w:rPr>
                <w:rFonts w:ascii="宋体" w:hAnsi="宋体" w:cs="宋体"/>
                <w:sz w:val="15"/>
                <w:szCs w:val="15"/>
              </w:rPr>
              <w:t> </w:t>
            </w:r>
            <w:r>
              <w:rPr>
                <w:rFonts w:hint="eastAsia" w:ascii="宋体" w:hAnsi="宋体" w:cs="宋体"/>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hAnsi="宋体" w:cs="宋体"/>
                <w:sz w:val="15"/>
                <w:szCs w:val="15"/>
              </w:rPr>
              <w:br w:type="textWrapping"/>
            </w:r>
            <w:r>
              <w:rPr>
                <w:rFonts w:hint="eastAsia" w:ascii="宋体" w:hAnsi="宋体" w:cs="宋体"/>
                <w:sz w:val="15"/>
                <w:szCs w:val="15"/>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第一百零九条</w:t>
            </w:r>
            <w:r>
              <w:rPr>
                <w:rFonts w:ascii="宋体" w:hAnsi="宋体" w:cs="宋体"/>
                <w:sz w:val="15"/>
                <w:szCs w:val="15"/>
              </w:rPr>
              <w:t> </w:t>
            </w:r>
            <w:r>
              <w:rPr>
                <w:rFonts w:hint="eastAsia" w:ascii="宋体" w:hAnsi="宋体" w:cs="宋体"/>
                <w:sz w:val="15"/>
                <w:szCs w:val="15"/>
              </w:rPr>
              <w:t>县级以上人民政府食品药品监督管理、质量监督部门根据食品安全风险监测、风险评估结果和食品安全状况等，确定监督管理的重点、方式和频次，实施风险分级管理。</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第一百一十条：县级以上人民政府食品药品监督管理、质量监督部门履行各自食品安全监督管理职责，有权采取下列措施，对生产经营者遵守本法的情况进行监督检查：（一）进入生产经营场所实施现场检查；…</w:t>
            </w:r>
            <w:r>
              <w:rPr>
                <w:rFonts w:ascii="宋体" w:hAnsi="宋体" w:cs="宋体"/>
                <w:sz w:val="15"/>
                <w:szCs w:val="15"/>
              </w:rPr>
              <w:br w:type="textWrapping"/>
            </w: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《食品经营许可管理办法》（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31</w:t>
            </w:r>
            <w:r>
              <w:rPr>
                <w:rFonts w:hint="eastAsia" w:ascii="宋体" w:hAnsi="宋体" w:cs="宋体"/>
                <w:sz w:val="15"/>
                <w:szCs w:val="15"/>
              </w:rPr>
              <w:t>日国家食品药品监督管理总局令第17号）：</w:t>
            </w:r>
            <w:r>
              <w:rPr>
                <w:rFonts w:ascii="宋体" w:hAnsi="宋体" w:cs="宋体"/>
                <w:sz w:val="15"/>
                <w:szCs w:val="15"/>
              </w:rPr>
              <w:br w:type="textWrapping"/>
            </w:r>
            <w:r>
              <w:rPr>
                <w:rFonts w:ascii="宋体" w:hAnsi="宋体" w:cs="宋体"/>
                <w:sz w:val="15"/>
                <w:szCs w:val="15"/>
              </w:rPr>
              <w:t xml:space="preserve">   </w:t>
            </w:r>
            <w:r>
              <w:rPr>
                <w:rFonts w:hint="eastAsia" w:ascii="宋体" w:hAnsi="宋体" w:cs="宋体"/>
                <w:sz w:val="15"/>
                <w:szCs w:val="15"/>
              </w:rPr>
              <w:t>第三十九条　县级以上地方食品药品监督管理部门应当依据法律法规规定的职责，对食品经营者的许可事项进行监督检查。</w:t>
            </w:r>
          </w:p>
          <w:p w14:paraId="044FD73A">
            <w:pPr>
              <w:jc w:val="left"/>
              <w:rPr>
                <w:rFonts w:ascii="宋体" w:hAnsi="宋体" w:cs="宋体"/>
                <w:sz w:val="15"/>
                <w:szCs w:val="15"/>
              </w:rPr>
            </w:pPr>
            <w:r>
              <w:rPr>
                <w:rFonts w:hint="eastAsia" w:ascii="宋体" w:hAnsi="宋体" w:cs="宋体"/>
                <w:sz w:val="15"/>
                <w:szCs w:val="15"/>
              </w:rPr>
              <w:t>【规章】《食用农产品市场销售质量安全监督管理办法》（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12</w:t>
            </w:r>
            <w:r>
              <w:rPr>
                <w:rFonts w:hint="eastAsia" w:ascii="宋体" w:hAnsi="宋体" w:cs="宋体"/>
                <w:sz w:val="15"/>
                <w:szCs w:val="15"/>
              </w:rPr>
              <w:t>月</w:t>
            </w:r>
            <w:r>
              <w:rPr>
                <w:rFonts w:ascii="宋体" w:hAnsi="宋体" w:cs="宋体"/>
                <w:sz w:val="15"/>
                <w:szCs w:val="15"/>
              </w:rPr>
              <w:t>8</w:t>
            </w:r>
            <w:r>
              <w:rPr>
                <w:rFonts w:hint="eastAsia" w:ascii="宋体" w:hAnsi="宋体" w:cs="宋体"/>
                <w:sz w:val="15"/>
                <w:szCs w:val="15"/>
              </w:rPr>
              <w:t>日经国家食品药品监督管理总局局务会议审议通过，自</w:t>
            </w:r>
            <w:r>
              <w:rPr>
                <w:rFonts w:ascii="宋体" w:hAnsi="宋体" w:cs="宋体"/>
                <w:sz w:val="15"/>
                <w:szCs w:val="15"/>
              </w:rPr>
              <w:t>2016</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6B0D5238">
            <w:pPr>
              <w:jc w:val="left"/>
              <w:rPr>
                <w:rFonts w:ascii="宋体" w:hAnsi="宋体" w:cs="宋体"/>
                <w:sz w:val="15"/>
                <w:szCs w:val="15"/>
              </w:rPr>
            </w:pPr>
            <w:r>
              <w:rPr>
                <w:rFonts w:hint="eastAsia" w:ascii="宋体" w:hAnsi="宋体" w:cs="宋体"/>
                <w:sz w:val="15"/>
                <w:szCs w:val="15"/>
              </w:rPr>
              <w:t>市、县级食品药品监督管理部门负责本行政区域食用农产品市场销售质量安全的监督管理工作。</w:t>
            </w:r>
          </w:p>
          <w:p w14:paraId="4381176C">
            <w:pPr>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第三十八条</w:t>
            </w:r>
            <w:r>
              <w:rPr>
                <w:rFonts w:ascii="宋体" w:hAnsi="宋体" w:cs="宋体"/>
                <w:sz w:val="15"/>
                <w:szCs w:val="15"/>
              </w:rPr>
              <w:t xml:space="preserve"> </w:t>
            </w:r>
            <w:r>
              <w:rPr>
                <w:rFonts w:hint="eastAsia" w:ascii="宋体" w:hAnsi="宋体" w:cs="宋体"/>
                <w:sz w:val="15"/>
                <w:szCs w:val="15"/>
              </w:rPr>
              <w:t>市、县级食品药品监督管理部门按照地方政府属地管理要求，可以依法采取下列措施，对集中交易市场开办者、销售者、贮存服务提供者遵守本办法情况进行日常监督检查：　　（一）对食用农产品销售、贮存和运输等场所进行现场检查；</w:t>
            </w:r>
          </w:p>
        </w:tc>
        <w:tc>
          <w:tcPr>
            <w:tcW w:w="1250" w:type="dxa"/>
          </w:tcPr>
          <w:p w14:paraId="367C563E">
            <w:pPr>
              <w:rPr>
                <w:rFonts w:ascii="宋体"/>
                <w:sz w:val="15"/>
                <w:szCs w:val="15"/>
              </w:rPr>
            </w:pPr>
            <w:r>
              <w:rPr>
                <w:rFonts w:hint="eastAsia" w:ascii="宋体" w:hAnsi="宋体"/>
                <w:sz w:val="15"/>
                <w:szCs w:val="15"/>
              </w:rPr>
              <w:t>兴隆台区市场监督管理局</w:t>
            </w:r>
          </w:p>
        </w:tc>
        <w:tc>
          <w:tcPr>
            <w:tcW w:w="1530" w:type="dxa"/>
          </w:tcPr>
          <w:p w14:paraId="6A5137DE">
            <w:pPr>
              <w:rPr>
                <w:rFonts w:ascii="宋体"/>
                <w:sz w:val="15"/>
                <w:szCs w:val="15"/>
              </w:rPr>
            </w:pPr>
            <w:r>
              <w:rPr>
                <w:rFonts w:hint="eastAsia" w:ascii="宋体" w:hAnsi="宋体" w:cs="宋体"/>
                <w:kern w:val="0"/>
                <w:sz w:val="15"/>
                <w:szCs w:val="15"/>
              </w:rPr>
              <w:t>抽查检查食品销售者的食品贮存、运输等环节，索证索票、食品追溯等责任落实情况</w:t>
            </w:r>
          </w:p>
        </w:tc>
        <w:tc>
          <w:tcPr>
            <w:tcW w:w="1330" w:type="dxa"/>
          </w:tcPr>
          <w:p w14:paraId="1504F6D1">
            <w:pPr>
              <w:rPr>
                <w:rFonts w:ascii="宋体"/>
                <w:sz w:val="15"/>
                <w:szCs w:val="15"/>
              </w:rPr>
            </w:pPr>
            <w:r>
              <w:rPr>
                <w:rFonts w:hint="eastAsia" w:ascii="宋体" w:hAnsi="宋体"/>
                <w:sz w:val="15"/>
                <w:szCs w:val="15"/>
              </w:rPr>
              <w:t>双随机抽查</w:t>
            </w:r>
          </w:p>
        </w:tc>
        <w:tc>
          <w:tcPr>
            <w:tcW w:w="582" w:type="dxa"/>
          </w:tcPr>
          <w:p w14:paraId="30396186">
            <w:pPr>
              <w:rPr>
                <w:rFonts w:ascii="宋体"/>
                <w:sz w:val="15"/>
                <w:szCs w:val="15"/>
              </w:rPr>
            </w:pPr>
          </w:p>
        </w:tc>
      </w:tr>
      <w:tr w14:paraId="381E8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22C73B9B">
            <w:pPr>
              <w:jc w:val="center"/>
              <w:rPr>
                <w:rFonts w:ascii="宋体"/>
                <w:sz w:val="15"/>
                <w:szCs w:val="15"/>
              </w:rPr>
            </w:pPr>
            <w:r>
              <w:rPr>
                <w:rFonts w:ascii="宋体" w:hAnsi="宋体"/>
                <w:sz w:val="15"/>
                <w:szCs w:val="15"/>
              </w:rPr>
              <w:t>1</w:t>
            </w:r>
            <w:r>
              <w:rPr>
                <w:rFonts w:hint="eastAsia" w:ascii="宋体" w:hAnsi="宋体"/>
                <w:sz w:val="15"/>
                <w:szCs w:val="15"/>
              </w:rPr>
              <w:t>2</w:t>
            </w:r>
          </w:p>
        </w:tc>
        <w:tc>
          <w:tcPr>
            <w:tcW w:w="1502" w:type="dxa"/>
            <w:gridSpan w:val="2"/>
          </w:tcPr>
          <w:p w14:paraId="1D865EB9">
            <w:pPr>
              <w:rPr>
                <w:rFonts w:ascii="宋体"/>
                <w:sz w:val="15"/>
                <w:szCs w:val="15"/>
              </w:rPr>
            </w:pPr>
            <w:r>
              <w:rPr>
                <w:rFonts w:hint="eastAsia" w:ascii="宋体" w:hAnsi="宋体" w:cs="宋体"/>
                <w:kern w:val="0"/>
                <w:sz w:val="15"/>
                <w:szCs w:val="15"/>
              </w:rPr>
              <w:t>保健食品经营监督检查</w:t>
            </w:r>
          </w:p>
        </w:tc>
        <w:tc>
          <w:tcPr>
            <w:tcW w:w="7075" w:type="dxa"/>
          </w:tcPr>
          <w:p w14:paraId="766D960F">
            <w:pPr>
              <w:rPr>
                <w:rFonts w:ascii="宋体" w:hAnsi="宋体" w:cs="宋体"/>
                <w:sz w:val="15"/>
                <w:szCs w:val="15"/>
              </w:rPr>
            </w:pPr>
            <w:r>
              <w:rPr>
                <w:rFonts w:ascii="宋体" w:hAnsi="宋体" w:cs="宋体"/>
                <w:sz w:val="15"/>
                <w:szCs w:val="15"/>
              </w:rPr>
              <w:t>1.</w:t>
            </w:r>
            <w:r>
              <w:rPr>
                <w:rFonts w:hint="eastAsia" w:ascii="宋体" w:hAnsi="宋体" w:cs="宋体"/>
                <w:sz w:val="15"/>
                <w:szCs w:val="15"/>
              </w:rPr>
              <w:t>《中华人民共和国食品安全法》</w:t>
            </w:r>
            <w:r>
              <w:rPr>
                <w:rFonts w:ascii="宋体" w:hAnsi="宋体" w:cs="宋体"/>
                <w:sz w:val="15"/>
                <w:szCs w:val="15"/>
              </w:rPr>
              <w:t>(</w:t>
            </w:r>
            <w:r>
              <w:rPr>
                <w:rFonts w:hint="eastAsia" w:ascii="宋体" w:hAnsi="宋体" w:cs="宋体"/>
                <w:sz w:val="15"/>
                <w:szCs w:val="15"/>
              </w:rPr>
              <w:t>主席令第</w:t>
            </w:r>
            <w:r>
              <w:rPr>
                <w:rFonts w:ascii="宋体" w:hAnsi="宋体" w:cs="宋体"/>
                <w:sz w:val="15"/>
                <w:szCs w:val="15"/>
              </w:rPr>
              <w:t>21</w:t>
            </w:r>
            <w:r>
              <w:rPr>
                <w:rFonts w:hint="eastAsia" w:ascii="宋体" w:hAnsi="宋体" w:cs="宋体"/>
                <w:sz w:val="15"/>
                <w:szCs w:val="15"/>
              </w:rPr>
              <w:t>号</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修订，</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10</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r>
              <w:rPr>
                <w:rFonts w:ascii="宋体" w:hAnsi="宋体" w:cs="宋体"/>
                <w:sz w:val="15"/>
                <w:szCs w:val="15"/>
              </w:rPr>
              <w:t>)</w:t>
            </w:r>
            <w:r>
              <w:rPr>
                <w:rFonts w:hint="eastAsia" w:ascii="宋体" w:hAnsi="宋体" w:cs="宋体"/>
                <w:sz w:val="15"/>
                <w:szCs w:val="15"/>
              </w:rPr>
              <w:t>：</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第六条</w:t>
            </w:r>
            <w:r>
              <w:rPr>
                <w:rFonts w:ascii="宋体" w:hAnsi="宋体" w:cs="宋体"/>
                <w:sz w:val="15"/>
                <w:szCs w:val="15"/>
              </w:rPr>
              <w:t> </w:t>
            </w:r>
            <w:r>
              <w:rPr>
                <w:rFonts w:hint="eastAsia" w:ascii="宋体" w:hAnsi="宋体" w:cs="宋体"/>
                <w:sz w:val="15"/>
                <w:szCs w:val="15"/>
              </w:rPr>
              <w:t>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r>
              <w:rPr>
                <w:rFonts w:ascii="宋体" w:hAnsi="宋体" w:cs="宋体"/>
                <w:sz w:val="15"/>
                <w:szCs w:val="15"/>
              </w:rPr>
              <w:br w:type="textWrapping"/>
            </w:r>
            <w:r>
              <w:rPr>
                <w:rFonts w:hint="eastAsia" w:ascii="宋体" w:hAnsi="宋体" w:cs="宋体"/>
                <w:sz w:val="15"/>
                <w:szCs w:val="15"/>
              </w:rPr>
              <w:t>　　县级以上地方人民政府依照本法和国务院的规定，确定本级食品药品监督管理、卫生行政部门和其他有关部门的职责。有关部门在各自职责范围内负责本行政区域的食品安全监督管理工作。</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第一百零九条</w:t>
            </w:r>
            <w:r>
              <w:rPr>
                <w:rFonts w:ascii="宋体" w:hAnsi="宋体" w:cs="宋体"/>
                <w:sz w:val="15"/>
                <w:szCs w:val="15"/>
              </w:rPr>
              <w:t> </w:t>
            </w:r>
            <w:r>
              <w:rPr>
                <w:rFonts w:hint="eastAsia" w:ascii="宋体" w:hAnsi="宋体" w:cs="宋体"/>
                <w:sz w:val="15"/>
                <w:szCs w:val="15"/>
              </w:rPr>
              <w:t>县级以上人民政府食品药品监督管理、质量监督部门根据食品安全风险监测、风险评估结果和食品安全状况等，确定监督管理的重点、方式和频次，实施风险分级管理。</w:t>
            </w:r>
            <w:r>
              <w:rPr>
                <w:rFonts w:ascii="宋体" w:hAnsi="宋体" w:cs="宋体"/>
                <w:sz w:val="15"/>
                <w:szCs w:val="15"/>
              </w:rPr>
              <w:br w:type="textWrapping"/>
            </w:r>
            <w:r>
              <w:rPr>
                <w:rFonts w:ascii="宋体" w:hAnsi="宋体" w:cs="宋体"/>
                <w:sz w:val="15"/>
                <w:szCs w:val="15"/>
              </w:rPr>
              <w:t>  </w:t>
            </w:r>
            <w:r>
              <w:rPr>
                <w:rFonts w:hint="eastAsia" w:ascii="宋体" w:hAnsi="宋体" w:cs="宋体"/>
                <w:sz w:val="15"/>
                <w:szCs w:val="15"/>
              </w:rPr>
              <w:t>第一百一十条</w:t>
            </w:r>
            <w:r>
              <w:rPr>
                <w:rFonts w:ascii="宋体" w:hAnsi="宋体" w:cs="宋体"/>
                <w:sz w:val="15"/>
                <w:szCs w:val="15"/>
              </w:rPr>
              <w:t>:</w:t>
            </w:r>
            <w:r>
              <w:rPr>
                <w:rFonts w:hint="eastAsia" w:ascii="宋体" w:hAnsi="宋体" w:cs="宋体"/>
                <w:sz w:val="15"/>
                <w:szCs w:val="15"/>
              </w:rPr>
              <w:t>县级以上人民政府食品药品监督管理、质量监督部门履行各自食品安全监督管理职责，有权取下列措施，对生产经营者遵守本法的情况进行监督检查。</w:t>
            </w:r>
            <w:r>
              <w:rPr>
                <w:rFonts w:ascii="宋体" w:hAnsi="宋体" w:cs="宋体"/>
                <w:sz w:val="15"/>
                <w:szCs w:val="15"/>
              </w:rPr>
              <w:br w:type="textWrapping"/>
            </w:r>
            <w:r>
              <w:rPr>
                <w:rFonts w:ascii="宋体" w:hAnsi="宋体" w:cs="宋体"/>
                <w:sz w:val="15"/>
                <w:szCs w:val="15"/>
              </w:rPr>
              <w:t>2.</w:t>
            </w: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《食品经营许可管理办法》（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31</w:t>
            </w:r>
            <w:r>
              <w:rPr>
                <w:rFonts w:hint="eastAsia" w:ascii="宋体" w:hAnsi="宋体" w:cs="宋体"/>
                <w:sz w:val="15"/>
                <w:szCs w:val="15"/>
              </w:rPr>
              <w:t>日国家食品药品监督管理总局令第17号）：</w:t>
            </w:r>
            <w:r>
              <w:rPr>
                <w:rFonts w:ascii="宋体" w:hAnsi="宋体" w:cs="宋体"/>
                <w:sz w:val="15"/>
                <w:szCs w:val="15"/>
              </w:rPr>
              <w:br w:type="textWrapping"/>
            </w:r>
            <w:r>
              <w:rPr>
                <w:rFonts w:ascii="宋体" w:hAnsi="宋体" w:cs="宋体"/>
                <w:sz w:val="15"/>
                <w:szCs w:val="15"/>
              </w:rPr>
              <w:t xml:space="preserve">   </w:t>
            </w:r>
            <w:r>
              <w:rPr>
                <w:rFonts w:hint="eastAsia" w:ascii="宋体" w:hAnsi="宋体" w:cs="宋体"/>
                <w:sz w:val="15"/>
                <w:szCs w:val="15"/>
              </w:rPr>
              <w:t>第三十九条　县级以上地方食品药品监督管理部门应当依据法律法规规定的职责，对食品经营者的许可事项进行监督检查。</w:t>
            </w:r>
            <w:r>
              <w:rPr>
                <w:rFonts w:ascii="宋体" w:hAnsi="宋体" w:cs="宋体"/>
                <w:sz w:val="15"/>
                <w:szCs w:val="15"/>
              </w:rPr>
              <w:t>  </w:t>
            </w:r>
          </w:p>
        </w:tc>
        <w:tc>
          <w:tcPr>
            <w:tcW w:w="1250" w:type="dxa"/>
          </w:tcPr>
          <w:p w14:paraId="3D9DFA03">
            <w:pPr>
              <w:jc w:val="center"/>
              <w:rPr>
                <w:rFonts w:ascii="宋体"/>
                <w:sz w:val="15"/>
                <w:szCs w:val="15"/>
              </w:rPr>
            </w:pPr>
            <w:r>
              <w:rPr>
                <w:rFonts w:hint="eastAsia" w:ascii="宋体" w:hAnsi="宋体"/>
                <w:sz w:val="15"/>
                <w:szCs w:val="15"/>
              </w:rPr>
              <w:t>兴隆台区市场监督管理局</w:t>
            </w:r>
          </w:p>
        </w:tc>
        <w:tc>
          <w:tcPr>
            <w:tcW w:w="1530" w:type="dxa"/>
          </w:tcPr>
          <w:p w14:paraId="51A7E7D8">
            <w:pPr>
              <w:rPr>
                <w:rFonts w:ascii="宋体"/>
                <w:sz w:val="15"/>
                <w:szCs w:val="15"/>
              </w:rPr>
            </w:pPr>
            <w:r>
              <w:rPr>
                <w:rFonts w:hint="eastAsia" w:ascii="宋体" w:hAnsi="宋体" w:cs="宋体"/>
                <w:kern w:val="0"/>
                <w:sz w:val="15"/>
                <w:szCs w:val="15"/>
              </w:rPr>
              <w:t>生产经营者遵守《食品安全法》的情况，保健食品生产过程中的添加行为和按照注册或者备案的技术要求组织生产的情况，保健食品标签、说明书以及宣传材料中有关功能宣传的情况。</w:t>
            </w:r>
          </w:p>
        </w:tc>
        <w:tc>
          <w:tcPr>
            <w:tcW w:w="1330" w:type="dxa"/>
          </w:tcPr>
          <w:p w14:paraId="06190FF3">
            <w:pPr>
              <w:rPr>
                <w:rFonts w:ascii="宋体"/>
                <w:sz w:val="15"/>
                <w:szCs w:val="15"/>
              </w:rPr>
            </w:pPr>
            <w:r>
              <w:rPr>
                <w:rFonts w:hint="eastAsia" w:ascii="宋体" w:hAnsi="宋体"/>
                <w:sz w:val="15"/>
                <w:szCs w:val="15"/>
              </w:rPr>
              <w:t>双随机抽查</w:t>
            </w:r>
          </w:p>
        </w:tc>
        <w:tc>
          <w:tcPr>
            <w:tcW w:w="582" w:type="dxa"/>
          </w:tcPr>
          <w:p w14:paraId="2BDBC85D">
            <w:pPr>
              <w:rPr>
                <w:rFonts w:ascii="宋体"/>
                <w:sz w:val="15"/>
                <w:szCs w:val="15"/>
              </w:rPr>
            </w:pPr>
          </w:p>
        </w:tc>
      </w:tr>
      <w:tr w14:paraId="4C36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612D8144">
            <w:pPr>
              <w:jc w:val="center"/>
              <w:rPr>
                <w:rFonts w:ascii="宋体"/>
                <w:sz w:val="15"/>
                <w:szCs w:val="15"/>
              </w:rPr>
            </w:pPr>
            <w:r>
              <w:rPr>
                <w:rFonts w:ascii="宋体" w:hAnsi="宋体"/>
                <w:sz w:val="15"/>
                <w:szCs w:val="15"/>
              </w:rPr>
              <w:t>1</w:t>
            </w:r>
            <w:r>
              <w:rPr>
                <w:rFonts w:hint="eastAsia" w:ascii="宋体" w:hAnsi="宋体"/>
                <w:sz w:val="15"/>
                <w:szCs w:val="15"/>
              </w:rPr>
              <w:t>3</w:t>
            </w:r>
          </w:p>
        </w:tc>
        <w:tc>
          <w:tcPr>
            <w:tcW w:w="1502" w:type="dxa"/>
            <w:gridSpan w:val="2"/>
          </w:tcPr>
          <w:p w14:paraId="446A0379">
            <w:pPr>
              <w:autoSpaceDE w:val="0"/>
              <w:autoSpaceDN w:val="0"/>
              <w:adjustRightInd w:val="0"/>
              <w:jc w:val="left"/>
              <w:rPr>
                <w:rFonts w:ascii="宋体"/>
                <w:sz w:val="15"/>
                <w:szCs w:val="15"/>
              </w:rPr>
            </w:pPr>
            <w:r>
              <w:rPr>
                <w:rFonts w:hint="eastAsia" w:ascii="宋体" w:hAnsi="宋体" w:cs="宋体"/>
                <w:kern w:val="0"/>
                <w:sz w:val="15"/>
                <w:szCs w:val="15"/>
              </w:rPr>
              <w:t>食品（含保健食品、食用农产品）的抽样检验</w:t>
            </w:r>
          </w:p>
        </w:tc>
        <w:tc>
          <w:tcPr>
            <w:tcW w:w="7075" w:type="dxa"/>
          </w:tcPr>
          <w:p w14:paraId="15A300E5">
            <w:pPr>
              <w:autoSpaceDE w:val="0"/>
              <w:autoSpaceDN w:val="0"/>
              <w:adjustRightInd w:val="0"/>
              <w:jc w:val="left"/>
              <w:rPr>
                <w:rFonts w:ascii="宋体" w:hAnsi="宋体" w:cs="宋体"/>
                <w:sz w:val="15"/>
                <w:szCs w:val="15"/>
              </w:rPr>
            </w:pPr>
            <w:r>
              <w:rPr>
                <w:rFonts w:hint="eastAsia" w:ascii="宋体" w:hAnsi="宋体" w:cs="宋体"/>
                <w:sz w:val="15"/>
                <w:szCs w:val="15"/>
              </w:rPr>
              <w:t>【法律】《中华人民共和国食品安全法》（</w:t>
            </w:r>
            <w:r>
              <w:rPr>
                <w:rFonts w:ascii="宋体" w:hAnsi="宋体" w:cs="宋体"/>
                <w:sz w:val="15"/>
                <w:szCs w:val="15"/>
              </w:rPr>
              <w:t>2009</w:t>
            </w:r>
            <w:r>
              <w:rPr>
                <w:rFonts w:hint="eastAsia" w:ascii="宋体" w:hAnsi="宋体" w:cs="宋体"/>
                <w:sz w:val="15"/>
                <w:szCs w:val="15"/>
              </w:rPr>
              <w:t>年</w:t>
            </w:r>
            <w:r>
              <w:rPr>
                <w:rFonts w:ascii="宋体" w:hAnsi="宋体" w:cs="宋体"/>
                <w:sz w:val="15"/>
                <w:szCs w:val="15"/>
              </w:rPr>
              <w:t>2</w:t>
            </w:r>
            <w:r>
              <w:rPr>
                <w:rFonts w:hint="eastAsia" w:ascii="宋体" w:hAnsi="宋体" w:cs="宋体"/>
                <w:sz w:val="15"/>
                <w:szCs w:val="15"/>
              </w:rPr>
              <w:t>月</w:t>
            </w:r>
            <w:r>
              <w:rPr>
                <w:rFonts w:ascii="宋体" w:hAnsi="宋体" w:cs="宋体"/>
                <w:sz w:val="15"/>
                <w:szCs w:val="15"/>
              </w:rPr>
              <w:t>28</w:t>
            </w:r>
            <w:r>
              <w:rPr>
                <w:rFonts w:hint="eastAsia" w:ascii="宋体" w:hAnsi="宋体" w:cs="宋体"/>
                <w:sz w:val="15"/>
                <w:szCs w:val="15"/>
              </w:rPr>
              <w:t>日第十一届全国人民代表大会常务委员会第七次会议通过</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日第十二届全国人民代表大会常务委员会第十四次会议修订）</w:t>
            </w:r>
          </w:p>
          <w:p w14:paraId="7DC1A126">
            <w:pPr>
              <w:autoSpaceDE w:val="0"/>
              <w:autoSpaceDN w:val="0"/>
              <w:adjustRightInd w:val="0"/>
              <w:ind w:firstLine="300"/>
              <w:jc w:val="left"/>
              <w:rPr>
                <w:rFonts w:ascii="宋体" w:hAnsi="宋体" w:cs="宋体"/>
                <w:sz w:val="15"/>
                <w:szCs w:val="15"/>
              </w:rPr>
            </w:pPr>
            <w:r>
              <w:rPr>
                <w:rFonts w:hint="eastAsia" w:ascii="宋体" w:hAnsi="宋体" w:cs="宋体"/>
                <w:sz w:val="15"/>
                <w:szCs w:val="15"/>
              </w:rPr>
              <w:t>第八十七条</w:t>
            </w:r>
            <w:r>
              <w:rPr>
                <w:rFonts w:ascii="宋体" w:hAnsi="宋体" w:cs="宋体"/>
                <w:sz w:val="15"/>
                <w:szCs w:val="15"/>
              </w:rPr>
              <w:t xml:space="preserve">  </w:t>
            </w:r>
            <w:r>
              <w:rPr>
                <w:rFonts w:hint="eastAsia" w:ascii="宋体" w:hAnsi="宋体" w:cs="宋体"/>
                <w:sz w:val="15"/>
                <w:szCs w:val="15"/>
              </w:rPr>
              <w:t>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生产经营者收取检验费和其他费用。</w:t>
            </w:r>
          </w:p>
          <w:p w14:paraId="60EFD9DC">
            <w:pPr>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【规章】《食用农产品市场销售质量安全监督管理办法》（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12</w:t>
            </w:r>
            <w:r>
              <w:rPr>
                <w:rFonts w:hint="eastAsia" w:ascii="宋体" w:hAnsi="宋体" w:cs="宋体"/>
                <w:sz w:val="15"/>
                <w:szCs w:val="15"/>
              </w:rPr>
              <w:t>月</w:t>
            </w:r>
            <w:r>
              <w:rPr>
                <w:rFonts w:ascii="宋体" w:hAnsi="宋体" w:cs="宋体"/>
                <w:sz w:val="15"/>
                <w:szCs w:val="15"/>
              </w:rPr>
              <w:t>8</w:t>
            </w:r>
            <w:r>
              <w:rPr>
                <w:rFonts w:hint="eastAsia" w:ascii="宋体" w:hAnsi="宋体" w:cs="宋体"/>
                <w:sz w:val="15"/>
                <w:szCs w:val="15"/>
              </w:rPr>
              <w:t>日经国家食品药品监督管理总局局务会议审议通过，自</w:t>
            </w:r>
            <w:r>
              <w:rPr>
                <w:rFonts w:ascii="宋体" w:hAnsi="宋体" w:cs="宋体"/>
                <w:sz w:val="15"/>
                <w:szCs w:val="15"/>
              </w:rPr>
              <w:t>2016</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5D731BB3">
            <w:pPr>
              <w:jc w:val="left"/>
              <w:rPr>
                <w:rFonts w:ascii="宋体" w:hAnsi="宋体" w:cs="宋体"/>
                <w:sz w:val="15"/>
                <w:szCs w:val="15"/>
              </w:rPr>
            </w:pPr>
            <w:r>
              <w:rPr>
                <w:rFonts w:hint="eastAsia" w:ascii="宋体" w:hAnsi="宋体" w:cs="宋体"/>
                <w:sz w:val="15"/>
                <w:szCs w:val="15"/>
              </w:rPr>
              <w:t>市、县级食品药品监督管理部门负责本行政区域食用农产品市场销售质量安全的监督管理工作。</w:t>
            </w:r>
          </w:p>
          <w:p w14:paraId="329212D0">
            <w:pPr>
              <w:autoSpaceDE w:val="0"/>
              <w:autoSpaceDN w:val="0"/>
              <w:adjustRightInd w:val="0"/>
              <w:ind w:firstLine="300"/>
              <w:jc w:val="left"/>
              <w:rPr>
                <w:rFonts w:ascii="宋体" w:hAnsi="宋体" w:cs="宋体"/>
                <w:sz w:val="15"/>
                <w:szCs w:val="15"/>
              </w:rPr>
            </w:pPr>
            <w:r>
              <w:rPr>
                <w:rFonts w:hint="eastAsia" w:ascii="宋体" w:hAnsi="宋体" w:cs="宋体"/>
                <w:sz w:val="15"/>
                <w:szCs w:val="15"/>
              </w:rPr>
              <w:t>第三十八条</w:t>
            </w:r>
            <w:r>
              <w:rPr>
                <w:rFonts w:ascii="宋体" w:hAnsi="宋体" w:cs="宋体"/>
                <w:sz w:val="15"/>
                <w:szCs w:val="15"/>
              </w:rPr>
              <w:t xml:space="preserve"> </w:t>
            </w:r>
            <w:r>
              <w:rPr>
                <w:rFonts w:hint="eastAsia" w:ascii="宋体" w:hAnsi="宋体" w:cs="宋体"/>
                <w:sz w:val="15"/>
                <w:szCs w:val="15"/>
              </w:rPr>
              <w:t>市、县级食品药品监督管理部门按照地方政府属地管理要求，可以依法采取下列措施，对集中交易市场开办者、销售者、贮存服务提供者遵守本办法情况进行日常监督检查：　（二）对食用农产品进行抽样检验；</w:t>
            </w:r>
          </w:p>
        </w:tc>
        <w:tc>
          <w:tcPr>
            <w:tcW w:w="1250" w:type="dxa"/>
          </w:tcPr>
          <w:p w14:paraId="105DDD09">
            <w:pPr>
              <w:autoSpaceDE w:val="0"/>
              <w:autoSpaceDN w:val="0"/>
              <w:adjustRightInd w:val="0"/>
              <w:jc w:val="left"/>
              <w:rPr>
                <w:rFonts w:ascii="宋体"/>
                <w:sz w:val="15"/>
                <w:szCs w:val="15"/>
              </w:rPr>
            </w:pPr>
            <w:r>
              <w:rPr>
                <w:rFonts w:hint="eastAsia" w:ascii="宋体" w:hAnsi="宋体"/>
                <w:sz w:val="15"/>
                <w:szCs w:val="15"/>
              </w:rPr>
              <w:t>兴隆台区市场监督管理局</w:t>
            </w:r>
          </w:p>
        </w:tc>
        <w:tc>
          <w:tcPr>
            <w:tcW w:w="1530" w:type="dxa"/>
          </w:tcPr>
          <w:p w14:paraId="60992E2B">
            <w:pPr>
              <w:autoSpaceDE w:val="0"/>
              <w:autoSpaceDN w:val="0"/>
              <w:adjustRightInd w:val="0"/>
              <w:jc w:val="left"/>
              <w:rPr>
                <w:rFonts w:ascii="宋体"/>
                <w:sz w:val="15"/>
                <w:szCs w:val="15"/>
              </w:rPr>
            </w:pPr>
            <w:r>
              <w:rPr>
                <w:rFonts w:hint="eastAsia" w:ascii="宋体" w:hAnsi="宋体" w:cs="宋体"/>
                <w:kern w:val="0"/>
                <w:sz w:val="15"/>
                <w:szCs w:val="15"/>
              </w:rPr>
              <w:t>食品的生产者、食品（含保健食品）销售者、餐饮服务单位、食用农产品经营者食品的抽样检验</w:t>
            </w:r>
          </w:p>
        </w:tc>
        <w:tc>
          <w:tcPr>
            <w:tcW w:w="1330" w:type="dxa"/>
          </w:tcPr>
          <w:p w14:paraId="3493F88D">
            <w:pPr>
              <w:autoSpaceDE w:val="0"/>
              <w:autoSpaceDN w:val="0"/>
              <w:adjustRightInd w:val="0"/>
              <w:jc w:val="left"/>
              <w:rPr>
                <w:rFonts w:ascii="宋体"/>
                <w:sz w:val="15"/>
                <w:szCs w:val="15"/>
              </w:rPr>
            </w:pPr>
            <w:r>
              <w:rPr>
                <w:rFonts w:hint="eastAsia" w:ascii="宋体" w:hAnsi="宋体"/>
                <w:sz w:val="15"/>
                <w:szCs w:val="15"/>
              </w:rPr>
              <w:t>双随机抽查</w:t>
            </w:r>
          </w:p>
        </w:tc>
        <w:tc>
          <w:tcPr>
            <w:tcW w:w="582" w:type="dxa"/>
          </w:tcPr>
          <w:p w14:paraId="486609AF">
            <w:pPr>
              <w:autoSpaceDE w:val="0"/>
              <w:autoSpaceDN w:val="0"/>
              <w:adjustRightInd w:val="0"/>
              <w:jc w:val="left"/>
              <w:rPr>
                <w:rFonts w:ascii="宋体"/>
                <w:sz w:val="15"/>
                <w:szCs w:val="15"/>
              </w:rPr>
            </w:pPr>
          </w:p>
        </w:tc>
      </w:tr>
      <w:tr w14:paraId="57B2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23196DC6">
            <w:pPr>
              <w:jc w:val="center"/>
              <w:rPr>
                <w:rFonts w:ascii="宋体"/>
                <w:sz w:val="15"/>
                <w:szCs w:val="15"/>
              </w:rPr>
            </w:pPr>
            <w:r>
              <w:rPr>
                <w:rFonts w:ascii="宋体" w:hAnsi="宋体"/>
                <w:sz w:val="15"/>
                <w:szCs w:val="15"/>
              </w:rPr>
              <w:t>1</w:t>
            </w:r>
            <w:r>
              <w:rPr>
                <w:rFonts w:hint="eastAsia" w:ascii="宋体" w:hAnsi="宋体"/>
                <w:sz w:val="15"/>
                <w:szCs w:val="15"/>
              </w:rPr>
              <w:t>4</w:t>
            </w:r>
          </w:p>
        </w:tc>
        <w:tc>
          <w:tcPr>
            <w:tcW w:w="1502" w:type="dxa"/>
            <w:gridSpan w:val="2"/>
          </w:tcPr>
          <w:p w14:paraId="41F224A7">
            <w:pPr>
              <w:autoSpaceDE w:val="0"/>
              <w:autoSpaceDN w:val="0"/>
              <w:adjustRightInd w:val="0"/>
              <w:jc w:val="left"/>
              <w:rPr>
                <w:rFonts w:ascii="宋体" w:cs="宋体"/>
                <w:kern w:val="0"/>
                <w:sz w:val="15"/>
                <w:szCs w:val="15"/>
              </w:rPr>
            </w:pPr>
            <w:r>
              <w:rPr>
                <w:rFonts w:hint="eastAsia" w:ascii="宋体" w:hAnsi="宋体" w:cs="宋体"/>
                <w:kern w:val="0"/>
                <w:sz w:val="15"/>
                <w:szCs w:val="15"/>
              </w:rPr>
              <w:t>辖区内有机产品认证活动的监督检查</w:t>
            </w:r>
          </w:p>
        </w:tc>
        <w:tc>
          <w:tcPr>
            <w:tcW w:w="7075" w:type="dxa"/>
          </w:tcPr>
          <w:p w14:paraId="78763A3A">
            <w:pPr>
              <w:autoSpaceDE w:val="0"/>
              <w:autoSpaceDN w:val="0"/>
              <w:adjustRightInd w:val="0"/>
              <w:jc w:val="left"/>
              <w:rPr>
                <w:rFonts w:ascii="宋体" w:hAnsi="宋体" w:cs="宋体"/>
                <w:sz w:val="15"/>
                <w:szCs w:val="15"/>
              </w:rPr>
            </w:pPr>
            <w:r>
              <w:rPr>
                <w:rFonts w:hint="eastAsia" w:ascii="宋体" w:hAnsi="宋体" w:cs="宋体"/>
                <w:sz w:val="15"/>
                <w:szCs w:val="15"/>
              </w:rPr>
              <w:t>【法律】《中华人民共和国认证认可条例》（　《国务院关于修改部分行政法规的决定》已经2016年1月13日国务院第119次常务会议通过，现予公布，自公布之日起施行。）</w:t>
            </w:r>
          </w:p>
          <w:p w14:paraId="160172D1">
            <w:pPr>
              <w:autoSpaceDE w:val="0"/>
              <w:autoSpaceDN w:val="0"/>
              <w:adjustRightInd w:val="0"/>
              <w:jc w:val="left"/>
              <w:rPr>
                <w:rFonts w:ascii="宋体" w:hAnsi="宋体" w:cs="宋体"/>
                <w:sz w:val="15"/>
                <w:szCs w:val="15"/>
              </w:rPr>
            </w:pPr>
            <w:r>
              <w:rPr>
                <w:rFonts w:hint="eastAsia" w:ascii="宋体" w:hAnsi="宋体" w:cs="宋体"/>
                <w:sz w:val="15"/>
                <w:szCs w:val="15"/>
              </w:rPr>
              <w:t>第五十五条　县级以上地方人民政府质量技术监督部门和国务院质量监督检验检疫部门设在地方的出入境检验检疫机构，在国务院认证认可监督管理部门的授权范围内，依照本条例的规定对认证活动实施监督管理。</w:t>
            </w:r>
          </w:p>
          <w:p w14:paraId="39F4CD41">
            <w:pPr>
              <w:autoSpaceDE w:val="0"/>
              <w:autoSpaceDN w:val="0"/>
              <w:adjustRightInd w:val="0"/>
              <w:jc w:val="left"/>
              <w:rPr>
                <w:rFonts w:ascii="宋体" w:hAnsi="宋体" w:cs="宋体"/>
                <w:sz w:val="15"/>
                <w:szCs w:val="15"/>
              </w:rPr>
            </w:pPr>
            <w:r>
              <w:rPr>
                <w:rFonts w:hint="eastAsia" w:ascii="宋体" w:hAnsi="宋体" w:cs="宋体"/>
                <w:sz w:val="15"/>
                <w:szCs w:val="15"/>
              </w:rPr>
              <w:t>　　国务院认证认可监督管理部门授权的县级以上地方人民政府质量技术监督部门和国务院质量监督检验检疫部门设在地方的出入境检验检疫机构，统称地方认证监督管理部门。</w:t>
            </w:r>
          </w:p>
          <w:p w14:paraId="6DEE095E">
            <w:pPr>
              <w:autoSpaceDE w:val="0"/>
              <w:autoSpaceDN w:val="0"/>
              <w:adjustRightInd w:val="0"/>
              <w:jc w:val="left"/>
              <w:rPr>
                <w:rFonts w:ascii="宋体" w:hAnsi="宋体" w:cs="宋体"/>
                <w:sz w:val="15"/>
                <w:szCs w:val="15"/>
              </w:rPr>
            </w:pP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《有机产品认证管理办法》（国家质量监督检验检疫总局令第</w:t>
            </w:r>
            <w:r>
              <w:rPr>
                <w:rFonts w:ascii="宋体" w:hAnsi="宋体" w:cs="宋体"/>
                <w:sz w:val="15"/>
                <w:szCs w:val="15"/>
              </w:rPr>
              <w:t>166</w:t>
            </w:r>
            <w:r>
              <w:rPr>
                <w:rFonts w:hint="eastAsia" w:ascii="宋体" w:hAnsi="宋体" w:cs="宋体"/>
                <w:sz w:val="15"/>
                <w:szCs w:val="15"/>
              </w:rPr>
              <w:t>号，</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25</w:t>
            </w:r>
            <w:r>
              <w:rPr>
                <w:rFonts w:hint="eastAsia" w:ascii="宋体" w:hAnsi="宋体" w:cs="宋体"/>
                <w:sz w:val="15"/>
                <w:szCs w:val="15"/>
              </w:rPr>
              <w:t>日公布）</w:t>
            </w:r>
            <w:r>
              <w:rPr>
                <w:rFonts w:ascii="宋体" w:hAnsi="宋体" w:cs="宋体"/>
                <w:sz w:val="15"/>
                <w:szCs w:val="15"/>
              </w:rPr>
              <w:br w:type="textWrapping"/>
            </w:r>
            <w:r>
              <w:rPr>
                <w:rFonts w:hint="eastAsia" w:ascii="宋体" w:hAnsi="宋体" w:cs="宋体"/>
                <w:sz w:val="15"/>
                <w:szCs w:val="15"/>
              </w:rPr>
              <w:t>第四条第二款</w:t>
            </w:r>
            <w:r>
              <w:rPr>
                <w:rFonts w:ascii="宋体" w:hAnsi="宋体" w:cs="宋体"/>
                <w:sz w:val="15"/>
                <w:szCs w:val="15"/>
              </w:rPr>
              <w:t xml:space="preserve">  </w:t>
            </w:r>
            <w:r>
              <w:rPr>
                <w:rFonts w:hint="eastAsia" w:ascii="宋体" w:hAnsi="宋体" w:cs="宋体"/>
                <w:sz w:val="15"/>
                <w:szCs w:val="15"/>
              </w:rPr>
              <w:t>地方各级质量技术监督部门和各地出入境检验检疫机构（以下统称地方认证监管部门）按照职责分工，依法负责所辖区域内有机产品认证活动的监督检查和行政执法工作。</w:t>
            </w:r>
            <w:r>
              <w:rPr>
                <w:rFonts w:ascii="宋体" w:hAnsi="宋体" w:cs="宋体"/>
                <w:sz w:val="15"/>
                <w:szCs w:val="15"/>
              </w:rPr>
              <w:br w:type="textWrapping"/>
            </w:r>
            <w:r>
              <w:rPr>
                <w:rFonts w:hint="eastAsia" w:ascii="宋体" w:hAnsi="宋体" w:cs="宋体"/>
                <w:sz w:val="15"/>
                <w:szCs w:val="15"/>
              </w:rPr>
              <w:t>第三十八条</w:t>
            </w:r>
            <w:r>
              <w:rPr>
                <w:rFonts w:ascii="宋体" w:hAnsi="宋体" w:cs="宋体"/>
                <w:sz w:val="15"/>
                <w:szCs w:val="15"/>
              </w:rPr>
              <w:t xml:space="preserve">  </w:t>
            </w:r>
            <w:r>
              <w:rPr>
                <w:rFonts w:hint="eastAsia" w:ascii="宋体" w:hAnsi="宋体" w:cs="宋体"/>
                <w:sz w:val="15"/>
                <w:szCs w:val="15"/>
              </w:rPr>
              <w:t>地方认证监管部门应当按照各自职责，依法对所辖区域的有机产品认证活动进行监督检查，查处获证有机产品生产、加工、销售活动中的违法行为。地方各级质量技术监督部门负责对中资认证机构、在境内生产加工且在境内销售的有机产品认证、生产、加工、销售活动进行监督检查。</w:t>
            </w:r>
          </w:p>
        </w:tc>
        <w:tc>
          <w:tcPr>
            <w:tcW w:w="1250" w:type="dxa"/>
          </w:tcPr>
          <w:p w14:paraId="40B25D84">
            <w:pPr>
              <w:autoSpaceDE w:val="0"/>
              <w:autoSpaceDN w:val="0"/>
              <w:adjustRightInd w:val="0"/>
              <w:jc w:val="left"/>
              <w:rPr>
                <w:rFonts w:ascii="宋体"/>
                <w:sz w:val="15"/>
                <w:szCs w:val="15"/>
              </w:rPr>
            </w:pPr>
            <w:r>
              <w:rPr>
                <w:rFonts w:hint="eastAsia" w:ascii="宋体" w:hAnsi="宋体"/>
                <w:sz w:val="15"/>
                <w:szCs w:val="15"/>
              </w:rPr>
              <w:t>兴隆台区市场监督管理局</w:t>
            </w:r>
          </w:p>
        </w:tc>
        <w:tc>
          <w:tcPr>
            <w:tcW w:w="1530" w:type="dxa"/>
          </w:tcPr>
          <w:p w14:paraId="2B638ABF">
            <w:pPr>
              <w:autoSpaceDE w:val="0"/>
              <w:autoSpaceDN w:val="0"/>
              <w:adjustRightInd w:val="0"/>
              <w:jc w:val="left"/>
              <w:rPr>
                <w:rFonts w:ascii="宋体" w:cs="宋体"/>
                <w:kern w:val="0"/>
                <w:sz w:val="15"/>
                <w:szCs w:val="15"/>
              </w:rPr>
            </w:pPr>
            <w:r>
              <w:rPr>
                <w:rFonts w:hint="eastAsia" w:ascii="宋体" w:cs="宋体"/>
                <w:kern w:val="0"/>
                <w:sz w:val="15"/>
                <w:szCs w:val="15"/>
              </w:rPr>
              <w:t>按照获证标准和要求检查</w:t>
            </w:r>
          </w:p>
        </w:tc>
        <w:tc>
          <w:tcPr>
            <w:tcW w:w="1330" w:type="dxa"/>
          </w:tcPr>
          <w:p w14:paraId="6E0118C6">
            <w:pPr>
              <w:autoSpaceDE w:val="0"/>
              <w:autoSpaceDN w:val="0"/>
              <w:adjustRightInd w:val="0"/>
              <w:jc w:val="left"/>
              <w:rPr>
                <w:rFonts w:ascii="宋体" w:cs="宋体"/>
                <w:kern w:val="0"/>
                <w:sz w:val="15"/>
                <w:szCs w:val="15"/>
              </w:rPr>
            </w:pPr>
            <w:r>
              <w:rPr>
                <w:rFonts w:hint="eastAsia" w:ascii="宋体" w:hAnsi="宋体"/>
                <w:sz w:val="15"/>
                <w:szCs w:val="15"/>
              </w:rPr>
              <w:t>双随机抽查</w:t>
            </w:r>
          </w:p>
        </w:tc>
        <w:tc>
          <w:tcPr>
            <w:tcW w:w="582" w:type="dxa"/>
          </w:tcPr>
          <w:p w14:paraId="0A1EAB86">
            <w:pPr>
              <w:autoSpaceDE w:val="0"/>
              <w:autoSpaceDN w:val="0"/>
              <w:adjustRightInd w:val="0"/>
              <w:jc w:val="left"/>
              <w:rPr>
                <w:rFonts w:ascii="宋体" w:cs="宋体"/>
                <w:kern w:val="0"/>
                <w:sz w:val="15"/>
                <w:szCs w:val="15"/>
              </w:rPr>
            </w:pPr>
          </w:p>
        </w:tc>
      </w:tr>
      <w:tr w14:paraId="51A75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0B7DA6D3">
            <w:pPr>
              <w:jc w:val="center"/>
              <w:rPr>
                <w:rFonts w:ascii="宋体"/>
                <w:sz w:val="15"/>
                <w:szCs w:val="15"/>
              </w:rPr>
            </w:pPr>
            <w:r>
              <w:rPr>
                <w:rFonts w:ascii="宋体" w:hAnsi="宋体"/>
                <w:sz w:val="15"/>
                <w:szCs w:val="15"/>
              </w:rPr>
              <w:t>1</w:t>
            </w:r>
            <w:r>
              <w:rPr>
                <w:rFonts w:hint="eastAsia" w:ascii="宋体" w:hAnsi="宋体"/>
                <w:sz w:val="15"/>
                <w:szCs w:val="15"/>
              </w:rPr>
              <w:t>5</w:t>
            </w:r>
          </w:p>
        </w:tc>
        <w:tc>
          <w:tcPr>
            <w:tcW w:w="1502" w:type="dxa"/>
            <w:gridSpan w:val="2"/>
          </w:tcPr>
          <w:p w14:paraId="0CF425D0">
            <w:pPr>
              <w:autoSpaceDE w:val="0"/>
              <w:autoSpaceDN w:val="0"/>
              <w:adjustRightInd w:val="0"/>
              <w:jc w:val="left"/>
              <w:rPr>
                <w:rFonts w:ascii="宋体" w:cs="宋体"/>
                <w:kern w:val="0"/>
                <w:sz w:val="15"/>
                <w:szCs w:val="15"/>
              </w:rPr>
            </w:pPr>
            <w:r>
              <w:rPr>
                <w:rFonts w:hint="eastAsia" w:ascii="宋体" w:hAnsi="宋体" w:cs="宋体"/>
                <w:kern w:val="0"/>
                <w:sz w:val="15"/>
                <w:szCs w:val="15"/>
              </w:rPr>
              <w:t>辖区内强制性产品认证情况实施监督检查</w:t>
            </w:r>
          </w:p>
        </w:tc>
        <w:tc>
          <w:tcPr>
            <w:tcW w:w="7075" w:type="dxa"/>
          </w:tcPr>
          <w:p w14:paraId="3CC0445C">
            <w:pPr>
              <w:autoSpaceDE w:val="0"/>
              <w:autoSpaceDN w:val="0"/>
              <w:adjustRightInd w:val="0"/>
              <w:jc w:val="left"/>
              <w:rPr>
                <w:rFonts w:ascii="宋体" w:hAnsi="宋体" w:cs="宋体"/>
                <w:sz w:val="15"/>
                <w:szCs w:val="15"/>
              </w:rPr>
            </w:pP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《强制性产品认证管理规定》（国家质量监督检验检疫总局令第</w:t>
            </w:r>
            <w:r>
              <w:rPr>
                <w:rFonts w:ascii="宋体" w:hAnsi="宋体" w:cs="宋体"/>
                <w:sz w:val="15"/>
                <w:szCs w:val="15"/>
              </w:rPr>
              <w:t>117</w:t>
            </w:r>
            <w:r>
              <w:rPr>
                <w:rFonts w:hint="eastAsia" w:ascii="宋体" w:hAnsi="宋体" w:cs="宋体"/>
                <w:sz w:val="15"/>
                <w:szCs w:val="15"/>
              </w:rPr>
              <w:t>号</w:t>
            </w:r>
            <w:r>
              <w:rPr>
                <w:rFonts w:ascii="宋体" w:hAnsi="宋体" w:cs="宋体"/>
                <w:sz w:val="15"/>
                <w:szCs w:val="15"/>
              </w:rPr>
              <w:t>,2009</w:t>
            </w:r>
            <w:r>
              <w:rPr>
                <w:rFonts w:hint="eastAsia" w:ascii="宋体" w:hAnsi="宋体" w:cs="宋体"/>
                <w:sz w:val="15"/>
                <w:szCs w:val="15"/>
              </w:rPr>
              <w:t>年</w:t>
            </w:r>
            <w:r>
              <w:rPr>
                <w:rFonts w:ascii="宋体" w:hAnsi="宋体" w:cs="宋体"/>
                <w:sz w:val="15"/>
                <w:szCs w:val="15"/>
              </w:rPr>
              <w:t>7</w:t>
            </w:r>
            <w:r>
              <w:rPr>
                <w:rFonts w:hint="eastAsia" w:ascii="宋体" w:hAnsi="宋体" w:cs="宋体"/>
                <w:sz w:val="15"/>
                <w:szCs w:val="15"/>
              </w:rPr>
              <w:t>月</w:t>
            </w:r>
            <w:r>
              <w:rPr>
                <w:rFonts w:ascii="宋体" w:hAnsi="宋体" w:cs="宋体"/>
                <w:sz w:val="15"/>
                <w:szCs w:val="15"/>
              </w:rPr>
              <w:t>3</w:t>
            </w:r>
            <w:r>
              <w:rPr>
                <w:rFonts w:hint="eastAsia" w:ascii="宋体" w:hAnsi="宋体" w:cs="宋体"/>
                <w:sz w:val="15"/>
                <w:szCs w:val="15"/>
              </w:rPr>
              <w:t>日颁布）</w:t>
            </w:r>
            <w:r>
              <w:rPr>
                <w:rFonts w:ascii="宋体" w:hAnsi="宋体" w:cs="宋体"/>
                <w:sz w:val="15"/>
                <w:szCs w:val="15"/>
              </w:rPr>
              <w:br w:type="textWrapping"/>
            </w:r>
            <w:r>
              <w:rPr>
                <w:rFonts w:hint="eastAsia" w:ascii="宋体" w:hAnsi="宋体" w:cs="宋体"/>
                <w:sz w:val="15"/>
                <w:szCs w:val="15"/>
              </w:rPr>
              <w:t>第三条第三款</w:t>
            </w:r>
            <w:r>
              <w:rPr>
                <w:rFonts w:ascii="宋体" w:hAnsi="宋体" w:cs="宋体"/>
                <w:sz w:val="15"/>
                <w:szCs w:val="15"/>
              </w:rPr>
              <w:t xml:space="preserve">  </w:t>
            </w:r>
            <w:r>
              <w:rPr>
                <w:rFonts w:hint="eastAsia" w:ascii="宋体" w:hAnsi="宋体" w:cs="宋体"/>
                <w:sz w:val="15"/>
                <w:szCs w:val="15"/>
              </w:rPr>
              <w:t>地方各级质量技术监督部门和各地出入境检验检疫机构（以下简称地方质检两局）按照各自职责，依法负责所辖区域内强制性产品认证活动的监督管理和执法查处工作。</w:t>
            </w:r>
            <w:r>
              <w:rPr>
                <w:rFonts w:ascii="宋体" w:hAnsi="宋体" w:cs="宋体"/>
                <w:sz w:val="15"/>
                <w:szCs w:val="15"/>
              </w:rPr>
              <w:br w:type="textWrapping"/>
            </w:r>
            <w:r>
              <w:rPr>
                <w:rFonts w:hint="eastAsia" w:ascii="宋体" w:hAnsi="宋体" w:cs="宋体"/>
                <w:sz w:val="15"/>
                <w:szCs w:val="15"/>
              </w:rPr>
              <w:t>第三十七条</w:t>
            </w:r>
            <w:r>
              <w:rPr>
                <w:rFonts w:ascii="宋体" w:hAnsi="宋体" w:cs="宋体"/>
                <w:sz w:val="15"/>
                <w:szCs w:val="15"/>
              </w:rPr>
              <w:t xml:space="preserve">  </w:t>
            </w:r>
            <w:r>
              <w:rPr>
                <w:rFonts w:hint="eastAsia" w:ascii="宋体" w:hAnsi="宋体" w:cs="宋体"/>
                <w:sz w:val="15"/>
                <w:szCs w:val="15"/>
              </w:rPr>
              <w:t>地方质检两局依法按照各自职责，对所辖区域内强制性产品认证活动实施监督检查，对违法行为进行查处。列入目录内的产品未经认证，但尚未出厂、销售的，地方质检两局应当告诫其产品生产企业及时进行强制性产品认证。</w:t>
            </w:r>
            <w:r>
              <w:rPr>
                <w:rFonts w:ascii="宋体" w:hAnsi="宋体" w:cs="宋体"/>
                <w:sz w:val="15"/>
                <w:szCs w:val="15"/>
              </w:rPr>
              <w:br w:type="textWrapping"/>
            </w: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《强制性产品认证标志管理办法》（国家认证认可监督管理委员会第</w:t>
            </w:r>
            <w:r>
              <w:rPr>
                <w:rFonts w:ascii="宋体" w:hAnsi="宋体" w:cs="宋体"/>
                <w:sz w:val="15"/>
                <w:szCs w:val="15"/>
              </w:rPr>
              <w:t>1</w:t>
            </w:r>
            <w:r>
              <w:rPr>
                <w:rFonts w:hint="eastAsia" w:ascii="宋体" w:hAnsi="宋体" w:cs="宋体"/>
                <w:sz w:val="15"/>
                <w:szCs w:val="15"/>
              </w:rPr>
              <w:t>号，</w:t>
            </w:r>
            <w:r>
              <w:rPr>
                <w:rFonts w:ascii="宋体" w:hAnsi="宋体" w:cs="宋体"/>
                <w:sz w:val="15"/>
                <w:szCs w:val="15"/>
              </w:rPr>
              <w:t>2001</w:t>
            </w:r>
            <w:r>
              <w:rPr>
                <w:rFonts w:hint="eastAsia" w:ascii="宋体" w:hAnsi="宋体" w:cs="宋体"/>
                <w:sz w:val="15"/>
                <w:szCs w:val="15"/>
              </w:rPr>
              <w:t>年</w:t>
            </w:r>
            <w:r>
              <w:rPr>
                <w:rFonts w:ascii="宋体" w:hAnsi="宋体" w:cs="宋体"/>
                <w:sz w:val="15"/>
                <w:szCs w:val="15"/>
              </w:rPr>
              <w:t>12</w:t>
            </w:r>
            <w:r>
              <w:rPr>
                <w:rFonts w:hint="eastAsia" w:ascii="宋体" w:hAnsi="宋体" w:cs="宋体"/>
                <w:sz w:val="15"/>
                <w:szCs w:val="15"/>
              </w:rPr>
              <w:t>月</w:t>
            </w:r>
            <w:r>
              <w:rPr>
                <w:rFonts w:ascii="宋体" w:hAnsi="宋体" w:cs="宋体"/>
                <w:sz w:val="15"/>
                <w:szCs w:val="15"/>
              </w:rPr>
              <w:t>3</w:t>
            </w:r>
            <w:r>
              <w:rPr>
                <w:rFonts w:hint="eastAsia" w:ascii="宋体" w:hAnsi="宋体" w:cs="宋体"/>
                <w:sz w:val="15"/>
                <w:szCs w:val="15"/>
              </w:rPr>
              <w:t>日颁布）</w:t>
            </w:r>
            <w:r>
              <w:rPr>
                <w:rFonts w:ascii="宋体" w:hAnsi="宋体" w:cs="宋体"/>
                <w:sz w:val="15"/>
                <w:szCs w:val="15"/>
              </w:rPr>
              <w:br w:type="textWrapping"/>
            </w:r>
            <w:r>
              <w:rPr>
                <w:rFonts w:hint="eastAsia" w:ascii="宋体" w:hAnsi="宋体" w:cs="宋体"/>
                <w:sz w:val="15"/>
                <w:szCs w:val="15"/>
              </w:rPr>
              <w:t>第十九条第二款</w:t>
            </w:r>
            <w:r>
              <w:rPr>
                <w:rFonts w:ascii="宋体" w:hAnsi="宋体" w:cs="宋体"/>
                <w:sz w:val="15"/>
                <w:szCs w:val="15"/>
              </w:rPr>
              <w:t xml:space="preserve">  </w:t>
            </w:r>
            <w:r>
              <w:rPr>
                <w:rFonts w:hint="eastAsia" w:ascii="宋体" w:hAnsi="宋体" w:cs="宋体"/>
                <w:sz w:val="15"/>
                <w:szCs w:val="15"/>
              </w:rPr>
              <w:t>各地质检行政部门根据职责负责对所辖地区认证标志的使用实施监督检查。</w:t>
            </w:r>
          </w:p>
        </w:tc>
        <w:tc>
          <w:tcPr>
            <w:tcW w:w="1250" w:type="dxa"/>
          </w:tcPr>
          <w:p w14:paraId="4C4F4F83">
            <w:pPr>
              <w:autoSpaceDE w:val="0"/>
              <w:autoSpaceDN w:val="0"/>
              <w:adjustRightInd w:val="0"/>
              <w:jc w:val="left"/>
              <w:rPr>
                <w:rFonts w:ascii="宋体"/>
                <w:sz w:val="15"/>
                <w:szCs w:val="15"/>
              </w:rPr>
            </w:pPr>
            <w:r>
              <w:rPr>
                <w:rFonts w:hint="eastAsia" w:ascii="宋体" w:hAnsi="宋体"/>
                <w:sz w:val="15"/>
                <w:szCs w:val="15"/>
              </w:rPr>
              <w:t>兴隆台区市场监督管理局</w:t>
            </w:r>
          </w:p>
        </w:tc>
        <w:tc>
          <w:tcPr>
            <w:tcW w:w="1530" w:type="dxa"/>
          </w:tcPr>
          <w:p w14:paraId="48CA1690">
            <w:pPr>
              <w:autoSpaceDE w:val="0"/>
              <w:autoSpaceDN w:val="0"/>
              <w:adjustRightInd w:val="0"/>
              <w:jc w:val="left"/>
              <w:rPr>
                <w:rFonts w:ascii="宋体" w:cs="宋体"/>
                <w:kern w:val="0"/>
                <w:sz w:val="15"/>
                <w:szCs w:val="15"/>
              </w:rPr>
            </w:pPr>
            <w:r>
              <w:rPr>
                <w:rFonts w:hint="eastAsia" w:ascii="宋体" w:cs="宋体"/>
                <w:kern w:val="0"/>
                <w:sz w:val="15"/>
                <w:szCs w:val="15"/>
              </w:rPr>
              <w:t>按照获证标准和要求检查</w:t>
            </w:r>
          </w:p>
        </w:tc>
        <w:tc>
          <w:tcPr>
            <w:tcW w:w="1330" w:type="dxa"/>
          </w:tcPr>
          <w:p w14:paraId="5393E339">
            <w:pPr>
              <w:autoSpaceDE w:val="0"/>
              <w:autoSpaceDN w:val="0"/>
              <w:adjustRightInd w:val="0"/>
              <w:jc w:val="left"/>
              <w:rPr>
                <w:rFonts w:ascii="宋体" w:cs="宋体"/>
                <w:kern w:val="0"/>
                <w:sz w:val="15"/>
                <w:szCs w:val="15"/>
              </w:rPr>
            </w:pPr>
            <w:r>
              <w:rPr>
                <w:rFonts w:hint="eastAsia" w:ascii="宋体" w:hAnsi="宋体"/>
                <w:sz w:val="15"/>
                <w:szCs w:val="15"/>
              </w:rPr>
              <w:t>双随机抽查</w:t>
            </w:r>
          </w:p>
        </w:tc>
        <w:tc>
          <w:tcPr>
            <w:tcW w:w="582" w:type="dxa"/>
          </w:tcPr>
          <w:p w14:paraId="0C0BBDF9">
            <w:pPr>
              <w:autoSpaceDE w:val="0"/>
              <w:autoSpaceDN w:val="0"/>
              <w:adjustRightInd w:val="0"/>
              <w:jc w:val="left"/>
              <w:rPr>
                <w:rFonts w:ascii="宋体" w:cs="宋体"/>
                <w:kern w:val="0"/>
                <w:sz w:val="15"/>
                <w:szCs w:val="15"/>
              </w:rPr>
            </w:pPr>
          </w:p>
        </w:tc>
      </w:tr>
      <w:tr w14:paraId="06A9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40BE0B3E">
            <w:pPr>
              <w:jc w:val="center"/>
              <w:rPr>
                <w:rFonts w:ascii="宋体" w:hAnsi="宋体"/>
                <w:sz w:val="15"/>
                <w:szCs w:val="15"/>
              </w:rPr>
            </w:pPr>
            <w:r>
              <w:rPr>
                <w:rFonts w:hint="eastAsia" w:ascii="宋体" w:hAnsi="宋体"/>
                <w:sz w:val="15"/>
                <w:szCs w:val="15"/>
              </w:rPr>
              <w:t>16</w:t>
            </w:r>
          </w:p>
        </w:tc>
        <w:tc>
          <w:tcPr>
            <w:tcW w:w="1502" w:type="dxa"/>
            <w:gridSpan w:val="2"/>
            <w:vAlign w:val="center"/>
          </w:tcPr>
          <w:p w14:paraId="26FA999D">
            <w:pPr>
              <w:widowControl/>
              <w:spacing w:line="320" w:lineRule="atLeast"/>
              <w:jc w:val="left"/>
              <w:rPr>
                <w:rFonts w:ascii="宋体" w:cs="宋体"/>
                <w:color w:val="333333"/>
                <w:kern w:val="0"/>
                <w:sz w:val="15"/>
                <w:szCs w:val="15"/>
              </w:rPr>
            </w:pPr>
            <w:r>
              <w:rPr>
                <w:rFonts w:hint="eastAsia" w:ascii="宋体" w:hAnsi="宋体" w:cs="宋体"/>
                <w:color w:val="333333"/>
                <w:kern w:val="0"/>
                <w:sz w:val="15"/>
                <w:szCs w:val="15"/>
              </w:rPr>
              <w:t>工业产品生产许可获证企业监督检查</w:t>
            </w:r>
          </w:p>
          <w:p w14:paraId="6F26BA12">
            <w:pPr>
              <w:widowControl/>
              <w:jc w:val="left"/>
              <w:textAlignment w:val="center"/>
              <w:rPr>
                <w:rFonts w:ascii="宋体" w:hAnsi="宋体" w:cs="宋体"/>
                <w:kern w:val="0"/>
                <w:sz w:val="15"/>
                <w:szCs w:val="15"/>
              </w:rPr>
            </w:pPr>
          </w:p>
        </w:tc>
        <w:tc>
          <w:tcPr>
            <w:tcW w:w="7075" w:type="dxa"/>
          </w:tcPr>
          <w:p w14:paraId="493183A7">
            <w:pPr>
              <w:autoSpaceDE w:val="0"/>
              <w:autoSpaceDN w:val="0"/>
              <w:adjustRightInd w:val="0"/>
              <w:jc w:val="left"/>
              <w:rPr>
                <w:rFonts w:ascii="宋体" w:hAnsi="宋体" w:cs="宋体"/>
                <w:sz w:val="15"/>
                <w:szCs w:val="15"/>
              </w:rPr>
            </w:pPr>
            <w:r>
              <w:rPr>
                <w:rFonts w:hint="eastAsia" w:ascii="宋体" w:hAnsi="宋体" w:cs="宋体"/>
                <w:sz w:val="15"/>
                <w:szCs w:val="15"/>
              </w:rPr>
              <w:t>【行政法规】</w:t>
            </w:r>
            <w:r>
              <w:rPr>
                <w:rFonts w:ascii="宋体" w:hAnsi="宋体" w:cs="宋体"/>
                <w:sz w:val="15"/>
                <w:szCs w:val="15"/>
              </w:rPr>
              <w:t xml:space="preserve">  </w:t>
            </w:r>
            <w:r>
              <w:rPr>
                <w:rFonts w:hint="eastAsia" w:ascii="宋体" w:hAnsi="宋体" w:cs="宋体"/>
                <w:sz w:val="15"/>
                <w:szCs w:val="15"/>
              </w:rPr>
              <w:t>《中华人民共和国工业产品生产许可证管理条例》（国务院令第</w:t>
            </w:r>
            <w:r>
              <w:rPr>
                <w:rFonts w:ascii="宋体" w:hAnsi="宋体" w:cs="宋体"/>
                <w:sz w:val="15"/>
                <w:szCs w:val="15"/>
              </w:rPr>
              <w:t>440</w:t>
            </w:r>
            <w:r>
              <w:rPr>
                <w:rFonts w:hint="eastAsia" w:ascii="宋体" w:hAnsi="宋体" w:cs="宋体"/>
                <w:sz w:val="15"/>
                <w:szCs w:val="15"/>
              </w:rPr>
              <w:t>号，</w:t>
            </w:r>
            <w:r>
              <w:rPr>
                <w:rFonts w:ascii="宋体" w:hAnsi="宋体" w:cs="宋体"/>
                <w:sz w:val="15"/>
                <w:szCs w:val="15"/>
              </w:rPr>
              <w:t>2005</w:t>
            </w:r>
            <w:r>
              <w:rPr>
                <w:rFonts w:hint="eastAsia" w:ascii="宋体" w:hAnsi="宋体" w:cs="宋体"/>
                <w:sz w:val="15"/>
                <w:szCs w:val="15"/>
              </w:rPr>
              <w:t>年</w:t>
            </w:r>
            <w:r>
              <w:rPr>
                <w:rFonts w:ascii="宋体" w:hAnsi="宋体" w:cs="宋体"/>
                <w:sz w:val="15"/>
                <w:szCs w:val="15"/>
              </w:rPr>
              <w:t>7</w:t>
            </w:r>
            <w:r>
              <w:rPr>
                <w:rFonts w:hint="eastAsia" w:ascii="宋体" w:hAnsi="宋体" w:cs="宋体"/>
                <w:sz w:val="15"/>
                <w:szCs w:val="15"/>
              </w:rPr>
              <w:t>月</w:t>
            </w:r>
            <w:r>
              <w:rPr>
                <w:rFonts w:ascii="宋体" w:hAnsi="宋体" w:cs="宋体"/>
                <w:sz w:val="15"/>
                <w:szCs w:val="15"/>
              </w:rPr>
              <w:t>9</w:t>
            </w:r>
            <w:r>
              <w:rPr>
                <w:rFonts w:hint="eastAsia" w:ascii="宋体" w:hAnsi="宋体" w:cs="宋体"/>
                <w:sz w:val="15"/>
                <w:szCs w:val="15"/>
              </w:rPr>
              <w:t>日颁布）</w:t>
            </w:r>
            <w:r>
              <w:rPr>
                <w:rFonts w:ascii="宋体" w:hAnsi="宋体" w:cs="宋体"/>
                <w:sz w:val="15"/>
                <w:szCs w:val="15"/>
              </w:rPr>
              <w:br w:type="textWrapping"/>
            </w:r>
            <w:r>
              <w:rPr>
                <w:rFonts w:ascii="宋体" w:hAnsi="宋体" w:cs="宋体"/>
                <w:sz w:val="15"/>
                <w:szCs w:val="15"/>
              </w:rPr>
              <w:t xml:space="preserve">    </w:t>
            </w:r>
            <w:r>
              <w:rPr>
                <w:rFonts w:hint="eastAsia" w:ascii="宋体" w:hAnsi="宋体" w:cs="宋体"/>
                <w:sz w:val="15"/>
                <w:szCs w:val="15"/>
              </w:rPr>
              <w:t>第三十六条</w:t>
            </w:r>
            <w:r>
              <w:rPr>
                <w:rFonts w:ascii="宋体" w:hAnsi="宋体" w:cs="宋体"/>
                <w:sz w:val="15"/>
                <w:szCs w:val="15"/>
              </w:rPr>
              <w:t xml:space="preserve">  </w:t>
            </w:r>
            <w:r>
              <w:rPr>
                <w:rFonts w:hint="eastAsia" w:ascii="宋体" w:hAnsi="宋体" w:cs="宋体"/>
                <w:sz w:val="15"/>
                <w:szCs w:val="15"/>
              </w:rPr>
              <w:t>国务院工业产品生产许可证主管部门和县级以上地方工业产品生产许可证主管部门依照本条例规定负责对生产列入目录产品的企业以及核查人员、检验机构及其检验人员的相关活动进行监督检查。</w:t>
            </w:r>
          </w:p>
          <w:p w14:paraId="6ACD95B7">
            <w:pPr>
              <w:autoSpaceDE w:val="0"/>
              <w:autoSpaceDN w:val="0"/>
              <w:adjustRightInd w:val="0"/>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w:t>
            </w:r>
            <w:r>
              <w:rPr>
                <w:rFonts w:ascii="宋体" w:hAnsi="宋体" w:cs="宋体"/>
                <w:sz w:val="15"/>
                <w:szCs w:val="15"/>
              </w:rPr>
              <w:t>3</w:t>
            </w:r>
            <w:r>
              <w:rPr>
                <w:rFonts w:hint="eastAsia" w:ascii="宋体" w:hAnsi="宋体" w:cs="宋体"/>
                <w:sz w:val="15"/>
                <w:szCs w:val="15"/>
              </w:rPr>
              <w:t>倍以下的罚款；有违法所得的，没收违法所得；构成犯罪的，依法追究刑事责任。</w:t>
            </w:r>
          </w:p>
          <w:p w14:paraId="4A8B2594">
            <w:pPr>
              <w:autoSpaceDE w:val="0"/>
              <w:autoSpaceDN w:val="0"/>
              <w:adjustRightInd w:val="0"/>
              <w:jc w:val="left"/>
              <w:rPr>
                <w:rFonts w:ascii="宋体" w:hAnsi="宋体" w:cs="宋体"/>
                <w:sz w:val="15"/>
                <w:szCs w:val="15"/>
              </w:rPr>
            </w:pPr>
            <w:r>
              <w:rPr>
                <w:rFonts w:ascii="宋体" w:hAnsi="宋体" w:cs="宋体"/>
                <w:sz w:val="15"/>
                <w:szCs w:val="15"/>
              </w:rPr>
              <w:t> </w:t>
            </w:r>
            <w:r>
              <w:rPr>
                <w:rFonts w:hint="eastAsia" w:ascii="宋体" w:hAnsi="宋体" w:cs="宋体"/>
                <w:sz w:val="15"/>
                <w:szCs w:val="15"/>
              </w:rPr>
              <w:t>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p w14:paraId="6666B75F">
            <w:pPr>
              <w:autoSpaceDE w:val="0"/>
              <w:autoSpaceDN w:val="0"/>
              <w:adjustRightInd w:val="0"/>
              <w:jc w:val="left"/>
              <w:rPr>
                <w:rFonts w:ascii="宋体" w:hAnsi="宋体" w:cs="宋体"/>
                <w:sz w:val="15"/>
                <w:szCs w:val="15"/>
              </w:rPr>
            </w:pPr>
            <w:r>
              <w:rPr>
                <w:rFonts w:ascii="宋体" w:hAnsi="宋体" w:cs="宋体"/>
                <w:sz w:val="15"/>
                <w:szCs w:val="15"/>
              </w:rPr>
              <w:t> </w:t>
            </w:r>
            <w:r>
              <w:rPr>
                <w:rFonts w:hint="eastAsia" w:ascii="宋体" w:hAnsi="宋体" w:cs="宋体"/>
                <w:sz w:val="15"/>
                <w:szCs w:val="15"/>
              </w:rPr>
              <w:t>　　第四十七条　取得生产许可证的企业未依照本条例规定在产品、包装或者说明书上标注生产许可证标志和编号的，责令限期改正；逾期仍未改正的，处违法生产、销售产品货值金额</w:t>
            </w:r>
            <w:r>
              <w:rPr>
                <w:rFonts w:ascii="宋体" w:hAnsi="宋体" w:cs="宋体"/>
                <w:sz w:val="15"/>
                <w:szCs w:val="15"/>
              </w:rPr>
              <w:t>30</w:t>
            </w:r>
            <w:r>
              <w:rPr>
                <w:rFonts w:hint="eastAsia" w:ascii="宋体" w:hAnsi="宋体" w:cs="宋体"/>
                <w:sz w:val="15"/>
                <w:szCs w:val="15"/>
              </w:rPr>
              <w:t>％以下的罚款；有违法所得的，没收违法所得；情节严重的，吊销生产许可证。</w:t>
            </w:r>
          </w:p>
          <w:p w14:paraId="471E53AE">
            <w:pPr>
              <w:autoSpaceDE w:val="0"/>
              <w:autoSpaceDN w:val="0"/>
              <w:adjustRightInd w:val="0"/>
              <w:jc w:val="left"/>
              <w:rPr>
                <w:rFonts w:ascii="宋体" w:hAnsi="宋体" w:cs="宋体"/>
                <w:sz w:val="15"/>
                <w:szCs w:val="15"/>
              </w:rPr>
            </w:pP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《中华人民共和国工业产品生产许可证管理条例实施办法》（国家质量监督检验检疫总局令第</w:t>
            </w:r>
            <w:r>
              <w:rPr>
                <w:rFonts w:ascii="宋体" w:hAnsi="宋体" w:cs="宋体"/>
                <w:sz w:val="15"/>
                <w:szCs w:val="15"/>
              </w:rPr>
              <w:t xml:space="preserve">156 </w:t>
            </w:r>
            <w:r>
              <w:rPr>
                <w:rFonts w:hint="eastAsia" w:ascii="宋体" w:hAnsi="宋体" w:cs="宋体"/>
                <w:sz w:val="15"/>
                <w:szCs w:val="15"/>
              </w:rPr>
              <w:t>号，</w:t>
            </w:r>
            <w:r>
              <w:rPr>
                <w:rFonts w:ascii="宋体" w:hAnsi="宋体" w:cs="宋体"/>
                <w:sz w:val="15"/>
                <w:szCs w:val="15"/>
              </w:rPr>
              <w:t>2014</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21</w:t>
            </w:r>
            <w:r>
              <w:rPr>
                <w:rFonts w:hint="eastAsia" w:ascii="宋体" w:hAnsi="宋体" w:cs="宋体"/>
                <w:sz w:val="15"/>
                <w:szCs w:val="15"/>
              </w:rPr>
              <w:t>日颁布）</w:t>
            </w:r>
            <w:r>
              <w:rPr>
                <w:rFonts w:hint="eastAsia" w:ascii="宋体" w:hAnsi="宋体" w:cs="宋体"/>
                <w:sz w:val="15"/>
                <w:szCs w:val="15"/>
              </w:rPr>
              <w:br w:type="textWrapping"/>
            </w:r>
            <w:r>
              <w:rPr>
                <w:rFonts w:hint="eastAsia" w:ascii="宋体" w:hAnsi="宋体" w:cs="宋体"/>
                <w:sz w:val="15"/>
                <w:szCs w:val="15"/>
              </w:rPr>
              <w:t xml:space="preserve">    第四十三条  质检总局和县级以上地方质量技术监督局依照《管理条例》和本办法对生产列入目录产品的企业、核查人员、检验机构及其检验人员进行监督检查。</w:t>
            </w:r>
          </w:p>
        </w:tc>
        <w:tc>
          <w:tcPr>
            <w:tcW w:w="1250" w:type="dxa"/>
          </w:tcPr>
          <w:p w14:paraId="50274551">
            <w:pPr>
              <w:autoSpaceDE w:val="0"/>
              <w:autoSpaceDN w:val="0"/>
              <w:adjustRightInd w:val="0"/>
              <w:jc w:val="left"/>
              <w:rPr>
                <w:rFonts w:ascii="宋体" w:hAnsi="宋体"/>
                <w:sz w:val="15"/>
                <w:szCs w:val="15"/>
              </w:rPr>
            </w:pPr>
            <w:r>
              <w:rPr>
                <w:rFonts w:hint="eastAsia" w:ascii="宋体" w:hAnsi="宋体"/>
                <w:sz w:val="15"/>
                <w:szCs w:val="15"/>
              </w:rPr>
              <w:t>兴隆台区市场监督管理局</w:t>
            </w:r>
          </w:p>
        </w:tc>
        <w:tc>
          <w:tcPr>
            <w:tcW w:w="1530" w:type="dxa"/>
          </w:tcPr>
          <w:p w14:paraId="2527F63A">
            <w:pPr>
              <w:widowControl/>
              <w:spacing w:line="320" w:lineRule="atLeast"/>
              <w:jc w:val="left"/>
              <w:rPr>
                <w:color w:val="494949"/>
                <w:sz w:val="15"/>
                <w:szCs w:val="15"/>
              </w:rPr>
            </w:pPr>
            <w:r>
              <w:rPr>
                <w:rFonts w:hint="eastAsia" w:ascii="宋体" w:hAnsi="宋体" w:cs="宋体"/>
                <w:color w:val="333333"/>
                <w:kern w:val="0"/>
                <w:sz w:val="15"/>
                <w:szCs w:val="15"/>
              </w:rPr>
              <w:t>是否按照规定要求在产品包装上标注生产许可证编号和标志；生产条件、检验手段、生产技术或工艺是否已经发生变化，是否按照法定要求办理重新审查手续；原辅材料进货验收制度是否有效运行，有针对性地对企业原辅材料的采购进货、入库验收、保管和使用情况进行抽查；产品出厂检验的实施情况，重点检查出厂检验记录和报告；企业产品包装是否符合标识标注规定，存在误导、欺骗消费者的情况；获证企业执行产业政策情况。</w:t>
            </w:r>
          </w:p>
        </w:tc>
        <w:tc>
          <w:tcPr>
            <w:tcW w:w="1330" w:type="dxa"/>
          </w:tcPr>
          <w:p w14:paraId="28B17A88">
            <w:pPr>
              <w:autoSpaceDE w:val="0"/>
              <w:autoSpaceDN w:val="0"/>
              <w:adjustRightInd w:val="0"/>
              <w:jc w:val="left"/>
              <w:rPr>
                <w:rFonts w:ascii="宋体" w:hAnsi="宋体"/>
                <w:sz w:val="15"/>
                <w:szCs w:val="15"/>
              </w:rPr>
            </w:pPr>
            <w:r>
              <w:rPr>
                <w:rFonts w:hint="eastAsia" w:ascii="宋体" w:hAnsi="宋体"/>
                <w:sz w:val="15"/>
                <w:szCs w:val="15"/>
              </w:rPr>
              <w:t>双随机抽查</w:t>
            </w:r>
          </w:p>
        </w:tc>
        <w:tc>
          <w:tcPr>
            <w:tcW w:w="582" w:type="dxa"/>
          </w:tcPr>
          <w:p w14:paraId="48CC9E47">
            <w:pPr>
              <w:autoSpaceDE w:val="0"/>
              <w:autoSpaceDN w:val="0"/>
              <w:adjustRightInd w:val="0"/>
              <w:jc w:val="left"/>
              <w:rPr>
                <w:rFonts w:ascii="宋体" w:cs="宋体"/>
                <w:kern w:val="0"/>
                <w:sz w:val="15"/>
                <w:szCs w:val="15"/>
              </w:rPr>
            </w:pPr>
          </w:p>
        </w:tc>
      </w:tr>
      <w:tr w14:paraId="4C379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541AC3FD">
            <w:pPr>
              <w:jc w:val="center"/>
              <w:rPr>
                <w:rFonts w:ascii="宋体" w:hAnsi="宋体"/>
                <w:sz w:val="15"/>
                <w:szCs w:val="15"/>
              </w:rPr>
            </w:pPr>
            <w:r>
              <w:rPr>
                <w:rFonts w:hint="eastAsia" w:ascii="宋体" w:hAnsi="宋体"/>
                <w:sz w:val="15"/>
                <w:szCs w:val="15"/>
              </w:rPr>
              <w:t>17</w:t>
            </w:r>
          </w:p>
        </w:tc>
        <w:tc>
          <w:tcPr>
            <w:tcW w:w="1502" w:type="dxa"/>
            <w:gridSpan w:val="2"/>
          </w:tcPr>
          <w:p w14:paraId="68B0C6C0">
            <w:pPr>
              <w:autoSpaceDE w:val="0"/>
              <w:autoSpaceDN w:val="0"/>
              <w:adjustRightInd w:val="0"/>
              <w:jc w:val="left"/>
              <w:rPr>
                <w:rFonts w:ascii="宋体" w:hAnsi="宋体" w:cs="宋体"/>
                <w:kern w:val="0"/>
                <w:sz w:val="15"/>
                <w:szCs w:val="15"/>
              </w:rPr>
            </w:pPr>
            <w:r>
              <w:rPr>
                <w:rFonts w:hint="eastAsia" w:ascii="宋体" w:hAnsi="宋体" w:cs="宋体"/>
                <w:kern w:val="0"/>
                <w:sz w:val="15"/>
                <w:szCs w:val="15"/>
              </w:rPr>
              <w:t>生产领域商品质量的检查</w:t>
            </w:r>
          </w:p>
        </w:tc>
        <w:tc>
          <w:tcPr>
            <w:tcW w:w="7075" w:type="dxa"/>
          </w:tcPr>
          <w:p w14:paraId="5C17B8D2">
            <w:pPr>
              <w:autoSpaceDE w:val="0"/>
              <w:autoSpaceDN w:val="0"/>
              <w:adjustRightInd w:val="0"/>
              <w:jc w:val="left"/>
              <w:rPr>
                <w:rFonts w:ascii="宋体" w:hAnsi="宋体" w:cs="宋体"/>
                <w:sz w:val="15"/>
                <w:szCs w:val="15"/>
              </w:rPr>
            </w:pPr>
            <w:r>
              <w:rPr>
                <w:rFonts w:hint="eastAsia" w:ascii="宋体" w:hAnsi="宋体" w:cs="宋体"/>
                <w:sz w:val="15"/>
                <w:szCs w:val="15"/>
              </w:rPr>
              <w:t>【法律】《中华人民共和国产品质量法》（根据2018年12月29日第十三届全国人民代表大会常务委员会第七次会议《关于修改〈中华人民共和国产品质量法〉等五部法律的决定》第三次修正）</w:t>
            </w:r>
          </w:p>
          <w:p w14:paraId="6E4AE43D">
            <w:pPr>
              <w:autoSpaceDE w:val="0"/>
              <w:autoSpaceDN w:val="0"/>
              <w:adjustRightInd w:val="0"/>
              <w:jc w:val="left"/>
              <w:rPr>
                <w:rFonts w:ascii="宋体" w:hAnsi="宋体" w:cs="宋体"/>
                <w:sz w:val="15"/>
                <w:szCs w:val="15"/>
              </w:rPr>
            </w:pPr>
            <w:r>
              <w:rPr>
                <w:rFonts w:hint="eastAsia" w:ascii="宋体" w:hAnsi="宋体" w:cs="宋体"/>
                <w:sz w:val="15"/>
                <w:szCs w:val="15"/>
              </w:rPr>
              <w:t>第八条　国务院市场监督管理部门主管全国产品质量监督工作。国务院有关部门在各自的职责范围内负责产品质量监督工作。</w:t>
            </w:r>
          </w:p>
          <w:p w14:paraId="0A9CCE9E">
            <w:pPr>
              <w:autoSpaceDE w:val="0"/>
              <w:autoSpaceDN w:val="0"/>
              <w:adjustRightInd w:val="0"/>
              <w:jc w:val="left"/>
              <w:rPr>
                <w:rFonts w:ascii="宋体" w:hAnsi="宋体" w:cs="宋体"/>
                <w:sz w:val="15"/>
                <w:szCs w:val="15"/>
              </w:rPr>
            </w:pPr>
            <w:r>
              <w:rPr>
                <w:rFonts w:hint="eastAsia" w:ascii="宋体" w:hAnsi="宋体" w:cs="宋体"/>
                <w:sz w:val="15"/>
                <w:szCs w:val="15"/>
              </w:rPr>
              <w:t>　　县级以上地方市场监督管理部门主管本行政区域内的产品质量监督工作。县级以上地方人民政府有关部门在各自的职责范围内负责产品质量监督工作。</w:t>
            </w:r>
          </w:p>
          <w:p w14:paraId="717D5985">
            <w:pPr>
              <w:autoSpaceDE w:val="0"/>
              <w:autoSpaceDN w:val="0"/>
              <w:adjustRightInd w:val="0"/>
              <w:jc w:val="left"/>
              <w:rPr>
                <w:rFonts w:ascii="宋体" w:hAnsi="宋体" w:cs="宋体"/>
                <w:sz w:val="15"/>
                <w:szCs w:val="15"/>
              </w:rPr>
            </w:pPr>
            <w:r>
              <w:rPr>
                <w:rFonts w:hint="eastAsia" w:ascii="宋体" w:hAnsi="宋体" w:cs="宋体"/>
                <w:sz w:val="15"/>
                <w:szCs w:val="15"/>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14:paraId="19E6C12C">
            <w:pPr>
              <w:autoSpaceDE w:val="0"/>
              <w:autoSpaceDN w:val="0"/>
              <w:adjustRightInd w:val="0"/>
              <w:jc w:val="left"/>
              <w:rPr>
                <w:rFonts w:ascii="宋体" w:hAnsi="宋体" w:cs="宋体"/>
                <w:sz w:val="15"/>
                <w:szCs w:val="15"/>
              </w:rPr>
            </w:pPr>
            <w:r>
              <w:rPr>
                <w:rFonts w:hint="eastAsia" w:ascii="宋体" w:hAnsi="宋体" w:cs="宋体"/>
                <w:sz w:val="15"/>
                <w:szCs w:val="15"/>
              </w:rPr>
              <w:t>　　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14:paraId="65EBC492">
            <w:pPr>
              <w:autoSpaceDE w:val="0"/>
              <w:autoSpaceDN w:val="0"/>
              <w:adjustRightInd w:val="0"/>
              <w:jc w:val="left"/>
              <w:rPr>
                <w:rFonts w:ascii="宋体" w:hAnsi="宋体" w:cs="宋体"/>
                <w:sz w:val="15"/>
                <w:szCs w:val="15"/>
              </w:rPr>
            </w:pPr>
            <w:r>
              <w:rPr>
                <w:rFonts w:hint="eastAsia" w:ascii="宋体" w:hAnsi="宋体" w:cs="宋体"/>
                <w:sz w:val="15"/>
                <w:szCs w:val="15"/>
              </w:rPr>
              <w:t>　　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14:paraId="24D80C4E">
            <w:pPr>
              <w:autoSpaceDE w:val="0"/>
              <w:autoSpaceDN w:val="0"/>
              <w:adjustRightInd w:val="0"/>
              <w:jc w:val="left"/>
              <w:rPr>
                <w:rFonts w:ascii="宋体" w:hAnsi="宋体" w:cs="宋体"/>
                <w:sz w:val="15"/>
                <w:szCs w:val="15"/>
              </w:rPr>
            </w:pPr>
            <w:r>
              <w:rPr>
                <w:rFonts w:hint="eastAsia" w:ascii="宋体" w:hAnsi="宋体" w:cs="宋体"/>
                <w:sz w:val="15"/>
                <w:szCs w:val="15"/>
              </w:rPr>
              <w:t>　　　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14:paraId="2B6FA668">
            <w:pPr>
              <w:autoSpaceDE w:val="0"/>
              <w:autoSpaceDN w:val="0"/>
              <w:adjustRightInd w:val="0"/>
              <w:jc w:val="left"/>
              <w:rPr>
                <w:rFonts w:ascii="宋体" w:hAnsi="宋体" w:cs="宋体"/>
                <w:sz w:val="15"/>
                <w:szCs w:val="15"/>
              </w:rPr>
            </w:pPr>
            <w:r>
              <w:rPr>
                <w:rFonts w:hint="eastAsia" w:ascii="宋体" w:hAnsi="宋体" w:cs="宋体"/>
                <w:sz w:val="15"/>
                <w:szCs w:val="15"/>
              </w:rPr>
              <w:t>　　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250" w:type="dxa"/>
          </w:tcPr>
          <w:p w14:paraId="1C122096">
            <w:pPr>
              <w:autoSpaceDE w:val="0"/>
              <w:autoSpaceDN w:val="0"/>
              <w:adjustRightInd w:val="0"/>
              <w:jc w:val="left"/>
              <w:rPr>
                <w:rFonts w:ascii="宋体" w:hAnsi="宋体"/>
                <w:sz w:val="15"/>
                <w:szCs w:val="15"/>
              </w:rPr>
            </w:pPr>
          </w:p>
        </w:tc>
        <w:tc>
          <w:tcPr>
            <w:tcW w:w="1530" w:type="dxa"/>
          </w:tcPr>
          <w:p w14:paraId="268D400C">
            <w:pPr>
              <w:autoSpaceDE w:val="0"/>
              <w:autoSpaceDN w:val="0"/>
              <w:adjustRightInd w:val="0"/>
              <w:jc w:val="left"/>
              <w:rPr>
                <w:color w:val="494949"/>
                <w:sz w:val="15"/>
                <w:szCs w:val="15"/>
              </w:rPr>
            </w:pPr>
            <w:r>
              <w:rPr>
                <w:rFonts w:hint="eastAsia" w:ascii="宋体" w:hAnsi="宋体" w:cs="Arial"/>
                <w:kern w:val="0"/>
                <w:sz w:val="15"/>
                <w:szCs w:val="15"/>
              </w:rPr>
              <w:t>是否生产不符合保障人体健康和人身、财产安全的国家标准、行业标准的产品；是否在产品中掺杂、掺假，以假充真，以次充好，或者以不合格产品冒充合格产品；是否生产国家明令淘汰的产品的，销售国家明令淘汰并停止销售的产品的；是否伪造产品产地的，伪造或者冒用他人厂名、厂址的，伪造或者冒用认证标志等质量标志等。</w:t>
            </w:r>
          </w:p>
        </w:tc>
        <w:tc>
          <w:tcPr>
            <w:tcW w:w="1330" w:type="dxa"/>
          </w:tcPr>
          <w:p w14:paraId="7C21AE58">
            <w:pPr>
              <w:autoSpaceDE w:val="0"/>
              <w:autoSpaceDN w:val="0"/>
              <w:adjustRightInd w:val="0"/>
              <w:jc w:val="left"/>
              <w:rPr>
                <w:rFonts w:ascii="宋体" w:hAnsi="宋体"/>
                <w:sz w:val="15"/>
                <w:szCs w:val="15"/>
              </w:rPr>
            </w:pPr>
            <w:r>
              <w:rPr>
                <w:rFonts w:hint="eastAsia" w:ascii="宋体" w:hAnsi="宋体"/>
                <w:sz w:val="15"/>
                <w:szCs w:val="15"/>
              </w:rPr>
              <w:t>双随机抽查</w:t>
            </w:r>
          </w:p>
        </w:tc>
        <w:tc>
          <w:tcPr>
            <w:tcW w:w="582" w:type="dxa"/>
          </w:tcPr>
          <w:p w14:paraId="10D0BF2A">
            <w:pPr>
              <w:autoSpaceDE w:val="0"/>
              <w:autoSpaceDN w:val="0"/>
              <w:adjustRightInd w:val="0"/>
              <w:jc w:val="left"/>
              <w:rPr>
                <w:rFonts w:ascii="宋体" w:cs="宋体"/>
                <w:kern w:val="0"/>
                <w:sz w:val="15"/>
                <w:szCs w:val="15"/>
              </w:rPr>
            </w:pPr>
          </w:p>
        </w:tc>
      </w:tr>
      <w:tr w14:paraId="104B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26197156">
            <w:pPr>
              <w:jc w:val="center"/>
              <w:rPr>
                <w:rFonts w:ascii="宋体" w:hAnsi="宋体"/>
                <w:sz w:val="15"/>
                <w:szCs w:val="15"/>
              </w:rPr>
            </w:pPr>
            <w:r>
              <w:rPr>
                <w:rFonts w:hint="eastAsia" w:ascii="宋体" w:hAnsi="宋体"/>
                <w:sz w:val="15"/>
                <w:szCs w:val="15"/>
              </w:rPr>
              <w:t>18</w:t>
            </w:r>
          </w:p>
        </w:tc>
        <w:tc>
          <w:tcPr>
            <w:tcW w:w="1502" w:type="dxa"/>
            <w:gridSpan w:val="2"/>
          </w:tcPr>
          <w:p w14:paraId="60273987">
            <w:pPr>
              <w:autoSpaceDE w:val="0"/>
              <w:autoSpaceDN w:val="0"/>
              <w:adjustRightInd w:val="0"/>
              <w:jc w:val="left"/>
              <w:rPr>
                <w:rFonts w:ascii="宋体" w:hAnsi="宋体" w:cs="宋体"/>
                <w:kern w:val="0"/>
                <w:sz w:val="15"/>
                <w:szCs w:val="15"/>
              </w:rPr>
            </w:pPr>
            <w:r>
              <w:rPr>
                <w:rFonts w:hint="eastAsia" w:ascii="宋体" w:hAnsi="宋体" w:cs="宋体"/>
                <w:kern w:val="0"/>
                <w:sz w:val="15"/>
                <w:szCs w:val="15"/>
              </w:rPr>
              <w:t>本行政区域内商品条码的监督检查</w:t>
            </w:r>
          </w:p>
        </w:tc>
        <w:tc>
          <w:tcPr>
            <w:tcW w:w="7075" w:type="dxa"/>
          </w:tcPr>
          <w:p w14:paraId="5A460585">
            <w:pPr>
              <w:autoSpaceDE w:val="0"/>
              <w:autoSpaceDN w:val="0"/>
              <w:adjustRightInd w:val="0"/>
              <w:jc w:val="left"/>
              <w:rPr>
                <w:rFonts w:ascii="宋体" w:hAnsi="宋体" w:cs="宋体"/>
                <w:sz w:val="15"/>
                <w:szCs w:val="15"/>
              </w:rPr>
            </w:pPr>
            <w:r>
              <w:rPr>
                <w:rFonts w:hint="eastAsia" w:ascii="宋体" w:hAnsi="宋体" w:cs="宋体"/>
                <w:sz w:val="15"/>
                <w:szCs w:val="15"/>
              </w:rPr>
              <w:t>【规章】 《商品条码管理办法》（国家质量监督检验检疫总局令第76号，2005年5月30日颁布）</w:t>
            </w:r>
            <w:r>
              <w:rPr>
                <w:rFonts w:hint="eastAsia" w:ascii="宋体" w:hAnsi="宋体" w:cs="宋体"/>
                <w:sz w:val="15"/>
                <w:szCs w:val="15"/>
              </w:rPr>
              <w:br w:type="textWrapping"/>
            </w:r>
            <w:r>
              <w:rPr>
                <w:rFonts w:hint="eastAsia" w:ascii="宋体" w:hAnsi="宋体" w:cs="宋体"/>
                <w:sz w:val="15"/>
                <w:szCs w:val="15"/>
              </w:rPr>
              <w:t>第二十六条  国家质检总局、国家标准委负责组织全国商品条码的监督检查工作，各级地方质量技术监督行政部门负责本行政区域内商品条码的监督检查工作。</w:t>
            </w:r>
          </w:p>
        </w:tc>
        <w:tc>
          <w:tcPr>
            <w:tcW w:w="1250" w:type="dxa"/>
          </w:tcPr>
          <w:p w14:paraId="05C58EF0">
            <w:pPr>
              <w:autoSpaceDE w:val="0"/>
              <w:autoSpaceDN w:val="0"/>
              <w:adjustRightInd w:val="0"/>
              <w:jc w:val="left"/>
              <w:rPr>
                <w:rFonts w:ascii="宋体" w:hAnsi="宋体"/>
                <w:sz w:val="15"/>
                <w:szCs w:val="15"/>
              </w:rPr>
            </w:pPr>
            <w:r>
              <w:rPr>
                <w:rFonts w:hint="eastAsia" w:ascii="宋体" w:hAnsi="宋体" w:cs="宋体"/>
                <w:kern w:val="0"/>
                <w:sz w:val="15"/>
                <w:szCs w:val="15"/>
              </w:rPr>
              <w:t>兴隆台区市场监督管理局</w:t>
            </w:r>
          </w:p>
        </w:tc>
        <w:tc>
          <w:tcPr>
            <w:tcW w:w="1530" w:type="dxa"/>
          </w:tcPr>
          <w:p w14:paraId="1029D65F">
            <w:pPr>
              <w:autoSpaceDE w:val="0"/>
              <w:autoSpaceDN w:val="0"/>
              <w:adjustRightInd w:val="0"/>
              <w:jc w:val="left"/>
              <w:rPr>
                <w:color w:val="494949"/>
                <w:sz w:val="15"/>
                <w:szCs w:val="15"/>
              </w:rPr>
            </w:pPr>
            <w:r>
              <w:rPr>
                <w:rFonts w:hint="eastAsia" w:ascii="宋体" w:hAnsi="宋体" w:cs="宋体"/>
                <w:kern w:val="0"/>
                <w:sz w:val="15"/>
                <w:szCs w:val="15"/>
              </w:rPr>
              <w:t>生产、销售的商品条码是否符合法律规定</w:t>
            </w:r>
          </w:p>
        </w:tc>
        <w:tc>
          <w:tcPr>
            <w:tcW w:w="1330" w:type="dxa"/>
          </w:tcPr>
          <w:p w14:paraId="65F91D95">
            <w:pPr>
              <w:autoSpaceDE w:val="0"/>
              <w:autoSpaceDN w:val="0"/>
              <w:adjustRightInd w:val="0"/>
              <w:jc w:val="left"/>
              <w:rPr>
                <w:rFonts w:ascii="宋体" w:hAnsi="宋体"/>
                <w:sz w:val="15"/>
                <w:szCs w:val="15"/>
              </w:rPr>
            </w:pPr>
            <w:r>
              <w:rPr>
                <w:rFonts w:hint="eastAsia" w:ascii="宋体" w:hAnsi="宋体" w:cs="宋体"/>
                <w:kern w:val="0"/>
                <w:sz w:val="15"/>
                <w:szCs w:val="15"/>
              </w:rPr>
              <w:t>双随机抽查</w:t>
            </w:r>
          </w:p>
        </w:tc>
        <w:tc>
          <w:tcPr>
            <w:tcW w:w="582" w:type="dxa"/>
          </w:tcPr>
          <w:p w14:paraId="0B7B0B8E">
            <w:pPr>
              <w:autoSpaceDE w:val="0"/>
              <w:autoSpaceDN w:val="0"/>
              <w:adjustRightInd w:val="0"/>
              <w:jc w:val="left"/>
              <w:rPr>
                <w:rFonts w:ascii="宋体" w:cs="宋体"/>
                <w:kern w:val="0"/>
                <w:sz w:val="15"/>
                <w:szCs w:val="15"/>
              </w:rPr>
            </w:pPr>
          </w:p>
        </w:tc>
      </w:tr>
      <w:tr w14:paraId="63BF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7965DD31">
            <w:pPr>
              <w:jc w:val="center"/>
              <w:rPr>
                <w:rFonts w:ascii="宋体" w:hAnsi="宋体"/>
                <w:sz w:val="15"/>
                <w:szCs w:val="15"/>
              </w:rPr>
            </w:pPr>
            <w:r>
              <w:rPr>
                <w:rFonts w:hint="eastAsia" w:ascii="宋体" w:hAnsi="宋体"/>
                <w:sz w:val="15"/>
                <w:szCs w:val="15"/>
              </w:rPr>
              <w:t>19</w:t>
            </w:r>
          </w:p>
        </w:tc>
        <w:tc>
          <w:tcPr>
            <w:tcW w:w="1502" w:type="dxa"/>
            <w:gridSpan w:val="2"/>
          </w:tcPr>
          <w:p w14:paraId="51F2424C">
            <w:pPr>
              <w:autoSpaceDE w:val="0"/>
              <w:autoSpaceDN w:val="0"/>
              <w:adjustRightInd w:val="0"/>
              <w:jc w:val="left"/>
              <w:rPr>
                <w:rFonts w:ascii="宋体" w:hAnsi="宋体" w:cs="宋体"/>
                <w:kern w:val="0"/>
                <w:sz w:val="15"/>
                <w:szCs w:val="15"/>
              </w:rPr>
            </w:pPr>
            <w:r>
              <w:rPr>
                <w:rFonts w:hint="eastAsia" w:ascii="宋体" w:hAnsi="宋体" w:cs="宋体"/>
                <w:kern w:val="0"/>
                <w:sz w:val="15"/>
                <w:szCs w:val="15"/>
              </w:rPr>
              <w:t>本行政区域内制造、修理计量器具情况的检查</w:t>
            </w:r>
          </w:p>
        </w:tc>
        <w:tc>
          <w:tcPr>
            <w:tcW w:w="7075" w:type="dxa"/>
          </w:tcPr>
          <w:p w14:paraId="064E1725">
            <w:pPr>
              <w:pStyle w:val="5"/>
              <w:widowControl/>
              <w:shd w:val="clear" w:color="auto" w:fill="FFFFFF"/>
              <w:spacing w:beforeAutospacing="0" w:afterAutospacing="0"/>
              <w:jc w:val="both"/>
              <w:rPr>
                <w:rFonts w:ascii="宋体" w:hAnsi="宋体" w:cs="宋体"/>
                <w:kern w:val="2"/>
                <w:sz w:val="15"/>
                <w:szCs w:val="15"/>
              </w:rPr>
            </w:pPr>
            <w:r>
              <w:rPr>
                <w:rFonts w:hint="eastAsia" w:ascii="宋体" w:hAnsi="宋体" w:cs="宋体"/>
                <w:kern w:val="2"/>
                <w:sz w:val="15"/>
                <w:szCs w:val="15"/>
              </w:rPr>
              <w:t>【法律】《中华人民共和国计量法》（根据2018年10月26日第十三届全国人民代表大会常务委员会第六次会议《关于修改〈中华人民共和国野生动物保护法〉等十五部法律的决定》第五次修正）　</w:t>
            </w:r>
          </w:p>
          <w:p w14:paraId="09ACB215">
            <w:pPr>
              <w:autoSpaceDE w:val="0"/>
              <w:autoSpaceDN w:val="0"/>
              <w:adjustRightInd w:val="0"/>
              <w:jc w:val="left"/>
              <w:rPr>
                <w:rFonts w:ascii="宋体" w:hAnsi="宋体" w:cs="宋体"/>
                <w:sz w:val="15"/>
                <w:szCs w:val="15"/>
              </w:rPr>
            </w:pPr>
            <w:r>
              <w:rPr>
                <w:rFonts w:hint="eastAsia" w:ascii="宋体" w:hAnsi="宋体" w:cs="宋体"/>
                <w:sz w:val="15"/>
                <w:szCs w:val="15"/>
              </w:rPr>
              <w:t>第四条第二款：县级以上地方人民政府计量行政部门对本行政区域内的计量工作实施监督管理 </w:t>
            </w:r>
            <w:r>
              <w:rPr>
                <w:rFonts w:hint="eastAsia" w:ascii="宋体" w:hAnsi="宋体" w:cs="宋体"/>
                <w:sz w:val="15"/>
                <w:szCs w:val="15"/>
              </w:rPr>
              <w:br w:type="textWrapping"/>
            </w:r>
            <w:r>
              <w:rPr>
                <w:rFonts w:hint="eastAsia" w:ascii="宋体" w:hAnsi="宋体" w:cs="宋体"/>
                <w:sz w:val="15"/>
                <w:szCs w:val="15"/>
              </w:rPr>
              <w:t>   　第十八条　县级以上人民政府计量行政部门应当依法对制造、修理、销售、进口和使用计量器具，以及计量检定等相关计量活动进行监督检查。有关单位和个人不得拒绝、阻挠。</w:t>
            </w:r>
          </w:p>
          <w:p w14:paraId="10CB87B4">
            <w:pPr>
              <w:pStyle w:val="5"/>
              <w:widowControl/>
              <w:shd w:val="clear" w:color="auto" w:fill="FFFFFF"/>
              <w:spacing w:beforeAutospacing="0" w:afterAutospacing="0"/>
              <w:jc w:val="both"/>
              <w:rPr>
                <w:rFonts w:ascii="宋体" w:hAnsi="宋体" w:cs="宋体"/>
                <w:kern w:val="2"/>
                <w:sz w:val="15"/>
                <w:szCs w:val="15"/>
              </w:rPr>
            </w:pPr>
            <w:r>
              <w:rPr>
                <w:rFonts w:hint="eastAsia" w:ascii="宋体" w:hAnsi="宋体" w:cs="宋体"/>
                <w:kern w:val="2"/>
                <w:sz w:val="15"/>
                <w:szCs w:val="15"/>
              </w:rPr>
              <w:t>　 【行政法规】《中华人民共和国计量法实施细则》（根据2018年3月19日《国务院关于修改和废止部分行政法规的决定》修正）</w:t>
            </w:r>
            <w:r>
              <w:rPr>
                <w:rFonts w:hint="eastAsia" w:ascii="宋体" w:hAnsi="宋体" w:cs="宋体"/>
                <w:kern w:val="2"/>
                <w:sz w:val="15"/>
                <w:szCs w:val="15"/>
              </w:rPr>
              <w:br w:type="textWrapping"/>
            </w:r>
            <w:r>
              <w:rPr>
                <w:rFonts w:hint="eastAsia" w:ascii="宋体" w:hAnsi="宋体" w:cs="宋体"/>
                <w:kern w:val="2"/>
                <w:sz w:val="15"/>
                <w:szCs w:val="15"/>
              </w:rPr>
              <w:t>  　　第二十四条　县级以上人民政府计量行政部门的计量管理人员，负责执行计量监督、管理任务；计量监督员负责在规定的区域、场所巡回检查，并可根据不同情况在规定的权限内对违反计量法律、法规的行为，进行现场处理，执行行政处罚。</w:t>
            </w:r>
          </w:p>
          <w:p w14:paraId="6FEA5AB7">
            <w:pPr>
              <w:pStyle w:val="5"/>
              <w:widowControl/>
              <w:shd w:val="clear" w:color="auto" w:fill="FFFFFF"/>
              <w:spacing w:beforeAutospacing="0" w:afterAutospacing="0"/>
              <w:jc w:val="both"/>
              <w:rPr>
                <w:rFonts w:ascii="宋体" w:hAnsi="宋体" w:cs="宋体"/>
                <w:kern w:val="2"/>
                <w:sz w:val="15"/>
                <w:szCs w:val="15"/>
              </w:rPr>
            </w:pPr>
            <w:r>
              <w:rPr>
                <w:rFonts w:hint="eastAsia" w:ascii="宋体" w:hAnsi="宋体" w:cs="宋体"/>
                <w:kern w:val="2"/>
                <w:sz w:val="15"/>
                <w:szCs w:val="15"/>
              </w:rPr>
              <w:t>　　计量监督员必须经考核合格后，由县级以上人民政府计量行政部门任命并颁发监督员证件。</w:t>
            </w:r>
          </w:p>
          <w:p w14:paraId="55462B52">
            <w:pPr>
              <w:pStyle w:val="5"/>
              <w:widowControl/>
              <w:shd w:val="clear" w:color="auto" w:fill="FFFFFF"/>
              <w:spacing w:beforeAutospacing="0" w:afterAutospacing="0"/>
              <w:jc w:val="both"/>
              <w:rPr>
                <w:rFonts w:ascii="宋体" w:hAnsi="宋体" w:cs="宋体"/>
                <w:kern w:val="2"/>
                <w:sz w:val="15"/>
                <w:szCs w:val="15"/>
              </w:rPr>
            </w:pPr>
            <w:r>
              <w:rPr>
                <w:rFonts w:hint="eastAsia" w:ascii="宋体" w:hAnsi="宋体" w:cs="宋体"/>
                <w:kern w:val="2"/>
                <w:sz w:val="15"/>
                <w:szCs w:val="15"/>
              </w:rPr>
              <w:t>　　第二十五条　县级以上人民政府计量行政部门依法设置的计量检定机构，为国家法定计量检定机构。其职责是：负责研究建立计量基准、社会公用计量标准，进行量值传递，执行强制检定和法律规定的其他检定、测试任务，起草技术规范，为实施计量监督提供技术保证，并承办有关计量监督工作。</w:t>
            </w:r>
          </w:p>
          <w:p w14:paraId="4707D35C">
            <w:pPr>
              <w:autoSpaceDE w:val="0"/>
              <w:autoSpaceDN w:val="0"/>
              <w:adjustRightInd w:val="0"/>
              <w:jc w:val="left"/>
              <w:rPr>
                <w:rFonts w:ascii="宋体" w:hAnsi="宋体" w:cs="宋体"/>
                <w:sz w:val="15"/>
                <w:szCs w:val="15"/>
              </w:rPr>
            </w:pPr>
            <w:r>
              <w:rPr>
                <w:rFonts w:hint="eastAsia" w:ascii="宋体" w:hAnsi="宋体" w:cs="宋体"/>
                <w:sz w:val="15"/>
                <w:szCs w:val="15"/>
              </w:rPr>
              <w:t>【规章】 《制造、修理计量器具许可监督管理办法》(国家质量监督检验检疫总局令第104号，2007年12月29日修正)</w:t>
            </w:r>
            <w:r>
              <w:rPr>
                <w:rFonts w:hint="eastAsia" w:ascii="宋体" w:hAnsi="宋体" w:cs="宋体"/>
                <w:sz w:val="15"/>
                <w:szCs w:val="15"/>
              </w:rPr>
              <w:br w:type="textWrapping"/>
            </w:r>
            <w:r>
              <w:rPr>
                <w:rFonts w:hint="eastAsia" w:ascii="宋体" w:hAnsi="宋体" w:cs="宋体"/>
                <w:sz w:val="15"/>
                <w:szCs w:val="15"/>
              </w:rPr>
              <w:t>第五条  国家质量监督检验检疫总局（以下简称国家质检总局）统一负责全国制造、修理计量器具许可监督管理工作。省级质监部门负责本行政区域内制造、修理计量器具许可监督管理工作。市、县级质监部门在省级质监部门的领导和监督下负责本行政区域内制造、修理计量器具许可监督管理工作。</w:t>
            </w:r>
          </w:p>
        </w:tc>
        <w:tc>
          <w:tcPr>
            <w:tcW w:w="1250" w:type="dxa"/>
          </w:tcPr>
          <w:p w14:paraId="03FBE905">
            <w:pPr>
              <w:jc w:val="left"/>
              <w:rPr>
                <w:rFonts w:ascii="宋体" w:hAnsi="宋体" w:cs="宋体"/>
                <w:kern w:val="0"/>
                <w:sz w:val="15"/>
                <w:szCs w:val="15"/>
              </w:rPr>
            </w:pPr>
            <w:r>
              <w:rPr>
                <w:rFonts w:hint="eastAsia" w:ascii="宋体" w:hAnsi="宋体"/>
                <w:sz w:val="15"/>
                <w:szCs w:val="15"/>
              </w:rPr>
              <w:t>兴隆台区市场监督管理局</w:t>
            </w:r>
          </w:p>
        </w:tc>
        <w:tc>
          <w:tcPr>
            <w:tcW w:w="1530" w:type="dxa"/>
          </w:tcPr>
          <w:p w14:paraId="04E8B97D">
            <w:pPr>
              <w:autoSpaceDE w:val="0"/>
              <w:autoSpaceDN w:val="0"/>
              <w:adjustRightInd w:val="0"/>
              <w:jc w:val="left"/>
              <w:rPr>
                <w:rFonts w:ascii="宋体" w:hAnsi="宋体" w:cs="宋体"/>
                <w:kern w:val="0"/>
                <w:sz w:val="15"/>
                <w:szCs w:val="15"/>
              </w:rPr>
            </w:pPr>
            <w:r>
              <w:rPr>
                <w:rFonts w:hint="eastAsia"/>
                <w:color w:val="494949"/>
                <w:sz w:val="15"/>
                <w:szCs w:val="15"/>
              </w:rPr>
              <w:t>检查企业单位及个人在</w:t>
            </w:r>
            <w:r>
              <w:rPr>
                <w:rFonts w:hint="eastAsia" w:ascii="宋体" w:hAnsi="宋体" w:cs="宋体"/>
                <w:kern w:val="0"/>
                <w:sz w:val="15"/>
                <w:szCs w:val="15"/>
              </w:rPr>
              <w:t>制造、修理计量器具</w:t>
            </w:r>
            <w:r>
              <w:rPr>
                <w:rFonts w:hint="eastAsia"/>
                <w:color w:val="494949"/>
                <w:sz w:val="15"/>
                <w:szCs w:val="15"/>
              </w:rPr>
              <w:t>行为是否符合相关法律法规及规范要求。</w:t>
            </w:r>
          </w:p>
        </w:tc>
        <w:tc>
          <w:tcPr>
            <w:tcW w:w="1330" w:type="dxa"/>
          </w:tcPr>
          <w:p w14:paraId="53592AD4">
            <w:pPr>
              <w:autoSpaceDE w:val="0"/>
              <w:autoSpaceDN w:val="0"/>
              <w:adjustRightInd w:val="0"/>
              <w:jc w:val="left"/>
              <w:rPr>
                <w:rFonts w:ascii="宋体" w:hAnsi="宋体" w:cs="宋体"/>
                <w:kern w:val="0"/>
                <w:sz w:val="15"/>
                <w:szCs w:val="15"/>
              </w:rPr>
            </w:pPr>
            <w:r>
              <w:rPr>
                <w:rFonts w:hint="eastAsia" w:ascii="宋体" w:hAnsi="宋体"/>
                <w:sz w:val="15"/>
                <w:szCs w:val="15"/>
              </w:rPr>
              <w:t>双随机抽查</w:t>
            </w:r>
          </w:p>
        </w:tc>
        <w:tc>
          <w:tcPr>
            <w:tcW w:w="582" w:type="dxa"/>
          </w:tcPr>
          <w:p w14:paraId="48A30E96">
            <w:pPr>
              <w:autoSpaceDE w:val="0"/>
              <w:autoSpaceDN w:val="0"/>
              <w:adjustRightInd w:val="0"/>
              <w:jc w:val="left"/>
              <w:rPr>
                <w:rFonts w:ascii="宋体" w:cs="宋体"/>
                <w:kern w:val="0"/>
                <w:sz w:val="15"/>
                <w:szCs w:val="15"/>
              </w:rPr>
            </w:pPr>
          </w:p>
        </w:tc>
      </w:tr>
      <w:tr w14:paraId="1D1C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6F891A8C">
            <w:pPr>
              <w:jc w:val="center"/>
              <w:rPr>
                <w:rFonts w:ascii="宋体"/>
                <w:sz w:val="15"/>
                <w:szCs w:val="15"/>
              </w:rPr>
            </w:pPr>
            <w:r>
              <w:rPr>
                <w:rFonts w:hint="eastAsia" w:ascii="宋体" w:hAnsi="宋体"/>
                <w:sz w:val="15"/>
                <w:szCs w:val="15"/>
              </w:rPr>
              <w:t>20</w:t>
            </w:r>
          </w:p>
        </w:tc>
        <w:tc>
          <w:tcPr>
            <w:tcW w:w="1502" w:type="dxa"/>
            <w:gridSpan w:val="2"/>
          </w:tcPr>
          <w:p w14:paraId="01847476">
            <w:pPr>
              <w:autoSpaceDE w:val="0"/>
              <w:autoSpaceDN w:val="0"/>
              <w:adjustRightInd w:val="0"/>
              <w:jc w:val="left"/>
              <w:rPr>
                <w:rFonts w:ascii="宋体" w:cs="宋体"/>
                <w:kern w:val="0"/>
                <w:sz w:val="15"/>
                <w:szCs w:val="15"/>
              </w:rPr>
            </w:pPr>
            <w:r>
              <w:rPr>
                <w:rFonts w:hint="eastAsia"/>
                <w:color w:val="494949"/>
                <w:sz w:val="15"/>
                <w:szCs w:val="15"/>
              </w:rPr>
              <w:t>对计量器具、商品量计量、市场计量行为、法定计量单位使用和能源计量情况实施监督检查</w:t>
            </w:r>
          </w:p>
        </w:tc>
        <w:tc>
          <w:tcPr>
            <w:tcW w:w="7075" w:type="dxa"/>
          </w:tcPr>
          <w:p w14:paraId="6FB7386A">
            <w:pPr>
              <w:pStyle w:val="5"/>
              <w:widowControl/>
              <w:shd w:val="clear" w:color="auto" w:fill="FFFFFF"/>
              <w:spacing w:beforeAutospacing="0" w:afterAutospacing="0"/>
              <w:jc w:val="both"/>
              <w:rPr>
                <w:rFonts w:ascii="宋体" w:hAnsi="宋体" w:cs="宋体"/>
                <w:kern w:val="2"/>
                <w:sz w:val="15"/>
                <w:szCs w:val="15"/>
              </w:rPr>
            </w:pPr>
            <w:r>
              <w:rPr>
                <w:rFonts w:hint="eastAsia" w:ascii="宋体" w:hAnsi="宋体" w:cs="宋体"/>
                <w:kern w:val="2"/>
                <w:sz w:val="15"/>
                <w:szCs w:val="15"/>
              </w:rPr>
              <w:t>【法律】《中华人民共和国计量法》（根据2018年10月26日第十三届全国人民代表大会常务委员会第六次会议《关于修改〈中华人民共和国野生动物保护法〉等十五部法律的决定》第五次修正）　</w:t>
            </w:r>
          </w:p>
          <w:p w14:paraId="6DBFF98F">
            <w:pPr>
              <w:autoSpaceDE w:val="0"/>
              <w:autoSpaceDN w:val="0"/>
              <w:adjustRightInd w:val="0"/>
              <w:jc w:val="left"/>
              <w:rPr>
                <w:rFonts w:ascii="宋体" w:hAnsi="宋体" w:cs="宋体"/>
                <w:sz w:val="15"/>
                <w:szCs w:val="15"/>
              </w:rPr>
            </w:pPr>
            <w:r>
              <w:rPr>
                <w:rFonts w:hint="eastAsia" w:ascii="宋体" w:hAnsi="宋体" w:cs="宋体"/>
                <w:sz w:val="15"/>
                <w:szCs w:val="15"/>
              </w:rPr>
              <w:t>第四条第二款：县级以上地方人民政府计量行政部门对本行政区域内的计量工作实施监督管理 </w:t>
            </w:r>
            <w:r>
              <w:rPr>
                <w:rFonts w:hint="eastAsia" w:ascii="宋体" w:hAnsi="宋体" w:cs="宋体"/>
                <w:sz w:val="15"/>
                <w:szCs w:val="15"/>
              </w:rPr>
              <w:br w:type="textWrapping"/>
            </w:r>
            <w:r>
              <w:rPr>
                <w:rFonts w:hint="eastAsia" w:ascii="宋体" w:hAnsi="宋体" w:cs="宋体"/>
                <w:sz w:val="15"/>
                <w:szCs w:val="15"/>
              </w:rPr>
              <w:t>   　第十八条　县级以上人民政府计量行政部门应当依法对制造、修理、销售、进口和使用计量器具，以及计量检定等相关计量活动进行监督检查。有关单位和个人不得拒绝、阻挠。</w:t>
            </w:r>
          </w:p>
          <w:p w14:paraId="5D5DA136">
            <w:pPr>
              <w:widowControl/>
              <w:ind w:firstLine="480"/>
              <w:jc w:val="left"/>
              <w:rPr>
                <w:rFonts w:ascii="宋体" w:hAnsi="宋体" w:cs="宋体"/>
                <w:sz w:val="15"/>
                <w:szCs w:val="15"/>
              </w:rPr>
            </w:pPr>
            <w:r>
              <w:rPr>
                <w:rFonts w:hint="eastAsia" w:ascii="宋体" w:hAnsi="宋体" w:cs="宋体"/>
                <w:sz w:val="15"/>
                <w:szCs w:val="15"/>
              </w:rPr>
              <w:t>【行政法规】《中华人民共和国计量法实施细则》（根据2018年3月19日《国务院关于修改和废止部分行政法规的决定》修正）</w:t>
            </w:r>
            <w:r>
              <w:rPr>
                <w:rFonts w:hint="eastAsia" w:ascii="宋体" w:hAnsi="宋体" w:cs="宋体"/>
                <w:sz w:val="15"/>
                <w:szCs w:val="15"/>
              </w:rPr>
              <w:br w:type="textWrapping"/>
            </w:r>
            <w:r>
              <w:rPr>
                <w:rFonts w:hint="eastAsia" w:ascii="宋体" w:hAnsi="宋体" w:cs="宋体"/>
                <w:sz w:val="15"/>
                <w:szCs w:val="15"/>
              </w:rPr>
              <w:t>　第二十条　县级以上地方人民政府计量行政部门对当地销售的计量器具实施监督检查。凡没有产品合格印、证标志的计量器具不得销售。</w:t>
            </w:r>
          </w:p>
          <w:p w14:paraId="3051E98B">
            <w:pPr>
              <w:widowControl/>
              <w:jc w:val="left"/>
              <w:rPr>
                <w:rFonts w:ascii="宋体" w:hAnsi="宋体" w:cs="宋体"/>
                <w:sz w:val="15"/>
                <w:szCs w:val="15"/>
              </w:rPr>
            </w:pPr>
            <w:r>
              <w:rPr>
                <w:rFonts w:hint="eastAsia" w:ascii="宋体" w:hAnsi="宋体" w:cs="宋体"/>
                <w:sz w:val="15"/>
                <w:szCs w:val="15"/>
              </w:rPr>
              <w:t>【规章】《定量包装商品计量监督管理办法》（</w:t>
            </w:r>
            <w:r>
              <w:rPr>
                <w:rFonts w:ascii="宋体" w:hAnsi="宋体" w:cs="宋体"/>
                <w:sz w:val="15"/>
                <w:szCs w:val="15"/>
              </w:rPr>
              <w:t>2005</w:t>
            </w:r>
            <w:r>
              <w:rPr>
                <w:rFonts w:hint="eastAsia" w:ascii="宋体" w:hAnsi="宋体" w:cs="宋体"/>
                <w:sz w:val="15"/>
                <w:szCs w:val="15"/>
              </w:rPr>
              <w:t>年</w:t>
            </w:r>
            <w:r>
              <w:rPr>
                <w:rFonts w:ascii="宋体" w:hAnsi="宋体" w:cs="宋体"/>
                <w:sz w:val="15"/>
                <w:szCs w:val="15"/>
              </w:rPr>
              <w:t>5</w:t>
            </w:r>
            <w:r>
              <w:rPr>
                <w:rFonts w:hint="eastAsia" w:ascii="宋体" w:hAnsi="宋体" w:cs="宋体"/>
                <w:sz w:val="15"/>
                <w:szCs w:val="15"/>
              </w:rPr>
              <w:t>月</w:t>
            </w:r>
            <w:r>
              <w:rPr>
                <w:rFonts w:ascii="宋体" w:hAnsi="宋体" w:cs="宋体"/>
                <w:sz w:val="15"/>
                <w:szCs w:val="15"/>
              </w:rPr>
              <w:t>16</w:t>
            </w:r>
            <w:r>
              <w:rPr>
                <w:rFonts w:hint="eastAsia" w:ascii="宋体" w:hAnsi="宋体" w:cs="宋体"/>
                <w:sz w:val="15"/>
                <w:szCs w:val="15"/>
              </w:rPr>
              <w:t>日国家质量监督检验检疫总局局务会议审议通过，现予公布，自</w:t>
            </w:r>
            <w:r>
              <w:rPr>
                <w:rFonts w:ascii="宋体" w:hAnsi="宋体" w:cs="宋体"/>
                <w:sz w:val="15"/>
                <w:szCs w:val="15"/>
              </w:rPr>
              <w:t>2006</w:t>
            </w:r>
            <w:r>
              <w:rPr>
                <w:rFonts w:hint="eastAsia" w:ascii="宋体" w:hAnsi="宋体" w:cs="宋体"/>
                <w:sz w:val="15"/>
                <w:szCs w:val="15"/>
              </w:rPr>
              <w:t>年</w:t>
            </w:r>
            <w:r>
              <w:rPr>
                <w:rFonts w:ascii="宋体" w:hAnsi="宋体" w:cs="宋体"/>
                <w:sz w:val="15"/>
                <w:szCs w:val="15"/>
              </w:rPr>
              <w:t>1</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38780ACD">
            <w:pPr>
              <w:widowControl/>
              <w:adjustRightInd w:val="0"/>
              <w:snapToGrid w:val="0"/>
              <w:ind w:firstLine="300" w:firstLineChars="200"/>
              <w:jc w:val="left"/>
              <w:rPr>
                <w:rFonts w:ascii="宋体" w:hAnsi="宋体" w:cs="宋体"/>
                <w:sz w:val="15"/>
                <w:szCs w:val="15"/>
              </w:rPr>
            </w:pPr>
            <w:r>
              <w:rPr>
                <w:rFonts w:hint="eastAsia" w:ascii="宋体" w:hAnsi="宋体" w:cs="宋体"/>
                <w:sz w:val="15"/>
                <w:szCs w:val="15"/>
              </w:rPr>
              <w:t>第三条二款</w:t>
            </w:r>
            <w:r>
              <w:rPr>
                <w:rFonts w:ascii="宋体" w:hAnsi="宋体" w:cs="宋体"/>
                <w:sz w:val="15"/>
                <w:szCs w:val="15"/>
              </w:rPr>
              <w:t xml:space="preserve"> </w:t>
            </w:r>
            <w:r>
              <w:rPr>
                <w:rFonts w:hint="eastAsia" w:ascii="宋体" w:hAnsi="宋体" w:cs="宋体"/>
                <w:sz w:val="15"/>
                <w:szCs w:val="15"/>
              </w:rPr>
              <w:t>县级以上地方质量技术监督部门对本行政区域内定量包装商品的计量工作实施监督管理。</w:t>
            </w:r>
          </w:p>
          <w:p w14:paraId="6859AE8A">
            <w:pPr>
              <w:autoSpaceDE w:val="0"/>
              <w:autoSpaceDN w:val="0"/>
              <w:adjustRightInd w:val="0"/>
              <w:jc w:val="left"/>
              <w:rPr>
                <w:rFonts w:ascii="宋体" w:hAnsi="宋体" w:cs="宋体"/>
                <w:sz w:val="15"/>
                <w:szCs w:val="15"/>
              </w:rPr>
            </w:pPr>
            <w:r>
              <w:rPr>
                <w:rFonts w:hint="eastAsia" w:ascii="宋体" w:hAnsi="宋体" w:cs="宋体"/>
                <w:sz w:val="15"/>
                <w:szCs w:val="15"/>
              </w:rPr>
              <w:t>【规章】《集贸市场计量监督管理办法》（中华人民共和国国家质量监督检验检疫总局第</w:t>
            </w:r>
            <w:r>
              <w:rPr>
                <w:rFonts w:ascii="宋体" w:hAnsi="宋体" w:cs="宋体"/>
                <w:sz w:val="15"/>
                <w:szCs w:val="15"/>
              </w:rPr>
              <w:t>17</w:t>
            </w:r>
            <w:r>
              <w:rPr>
                <w:rFonts w:hint="eastAsia" w:ascii="宋体" w:hAnsi="宋体" w:cs="宋体"/>
                <w:sz w:val="15"/>
                <w:szCs w:val="15"/>
              </w:rPr>
              <w:t>号令自</w:t>
            </w:r>
            <w:r>
              <w:rPr>
                <w:rFonts w:ascii="宋体" w:hAnsi="宋体" w:cs="宋体"/>
                <w:sz w:val="15"/>
                <w:szCs w:val="15"/>
              </w:rPr>
              <w:t>2002</w:t>
            </w:r>
            <w:r>
              <w:rPr>
                <w:rFonts w:hint="eastAsia" w:ascii="宋体" w:hAnsi="宋体" w:cs="宋体"/>
                <w:sz w:val="15"/>
                <w:szCs w:val="15"/>
              </w:rPr>
              <w:t>年</w:t>
            </w:r>
            <w:r>
              <w:rPr>
                <w:rFonts w:ascii="宋体" w:hAnsi="宋体" w:cs="宋体"/>
                <w:sz w:val="15"/>
                <w:szCs w:val="15"/>
              </w:rPr>
              <w:t>5</w:t>
            </w:r>
            <w:r>
              <w:rPr>
                <w:rFonts w:hint="eastAsia" w:ascii="宋体" w:hAnsi="宋体" w:cs="宋体"/>
                <w:sz w:val="15"/>
                <w:szCs w:val="15"/>
              </w:rPr>
              <w:t>月</w:t>
            </w:r>
            <w:r>
              <w:rPr>
                <w:rFonts w:ascii="宋体" w:hAnsi="宋体" w:cs="宋体"/>
                <w:sz w:val="15"/>
                <w:szCs w:val="15"/>
              </w:rPr>
              <w:t>25</w:t>
            </w:r>
            <w:r>
              <w:rPr>
                <w:rFonts w:hint="eastAsia" w:ascii="宋体" w:hAnsi="宋体" w:cs="宋体"/>
                <w:sz w:val="15"/>
                <w:szCs w:val="15"/>
              </w:rPr>
              <w:t>日起施行。）</w:t>
            </w:r>
          </w:p>
          <w:p w14:paraId="161C06FB">
            <w:pPr>
              <w:autoSpaceDE w:val="0"/>
              <w:autoSpaceDN w:val="0"/>
              <w:adjustRightInd w:val="0"/>
              <w:jc w:val="left"/>
              <w:rPr>
                <w:rFonts w:ascii="宋体" w:hAnsi="宋体" w:cs="宋体"/>
                <w:sz w:val="15"/>
                <w:szCs w:val="15"/>
              </w:rPr>
            </w:pPr>
            <w:r>
              <w:rPr>
                <w:rFonts w:hint="eastAsia" w:ascii="宋体" w:hAnsi="宋体" w:cs="宋体"/>
                <w:sz w:val="15"/>
                <w:szCs w:val="15"/>
              </w:rPr>
              <w:t>第二条</w:t>
            </w:r>
            <w:r>
              <w:rPr>
                <w:rFonts w:ascii="宋体" w:hAnsi="宋体" w:cs="宋体"/>
                <w:sz w:val="15"/>
                <w:szCs w:val="15"/>
              </w:rPr>
              <w:t xml:space="preserve"> </w:t>
            </w:r>
            <w:r>
              <w:rPr>
                <w:rFonts w:hint="eastAsia" w:ascii="宋体" w:hAnsi="宋体" w:cs="宋体"/>
                <w:sz w:val="15"/>
                <w:szCs w:val="15"/>
              </w:rPr>
              <w:t>本办法适用于全国城乡集贸市场经营活动中的计量器具管理、商品量计量管理、计量行为及其监督管理活动。</w:t>
            </w:r>
          </w:p>
          <w:p w14:paraId="57617A46">
            <w:pPr>
              <w:autoSpaceDE w:val="0"/>
              <w:autoSpaceDN w:val="0"/>
              <w:adjustRightInd w:val="0"/>
              <w:jc w:val="left"/>
              <w:rPr>
                <w:rFonts w:ascii="宋体" w:hAnsi="宋体" w:cs="宋体"/>
                <w:sz w:val="15"/>
                <w:szCs w:val="15"/>
              </w:rPr>
            </w:pPr>
            <w:r>
              <w:rPr>
                <w:rFonts w:hint="eastAsia" w:ascii="宋体" w:hAnsi="宋体" w:cs="宋体"/>
                <w:sz w:val="15"/>
                <w:szCs w:val="15"/>
              </w:rPr>
              <w:t>第三条二款</w:t>
            </w:r>
            <w:r>
              <w:rPr>
                <w:rFonts w:ascii="宋体" w:hAnsi="宋体" w:cs="宋体"/>
                <w:sz w:val="15"/>
                <w:szCs w:val="15"/>
              </w:rPr>
              <w:t xml:space="preserve">  </w:t>
            </w:r>
            <w:r>
              <w:rPr>
                <w:rFonts w:hint="eastAsia" w:ascii="宋体" w:hAnsi="宋体" w:cs="宋体"/>
                <w:sz w:val="15"/>
                <w:szCs w:val="15"/>
              </w:rPr>
              <w:t>县级以上地方质量技术监督部门对本行政区域内的集市计量工作实施监督管理。</w:t>
            </w:r>
          </w:p>
          <w:p w14:paraId="4B20EBAE">
            <w:pPr>
              <w:autoSpaceDE w:val="0"/>
              <w:autoSpaceDN w:val="0"/>
              <w:adjustRightInd w:val="0"/>
              <w:jc w:val="left"/>
              <w:rPr>
                <w:rFonts w:ascii="宋体" w:hAnsi="宋体" w:cs="宋体"/>
                <w:sz w:val="15"/>
                <w:szCs w:val="15"/>
              </w:rPr>
            </w:pPr>
            <w:r>
              <w:rPr>
                <w:rFonts w:hint="eastAsia" w:ascii="宋体" w:hAnsi="宋体" w:cs="宋体"/>
                <w:sz w:val="15"/>
                <w:szCs w:val="15"/>
              </w:rPr>
              <w:t>【规章】《加油站计量监督管理办法》（国家质量监督检验检疫总局第</w:t>
            </w:r>
            <w:r>
              <w:rPr>
                <w:rFonts w:ascii="宋体" w:hAnsi="宋体" w:cs="宋体"/>
                <w:sz w:val="15"/>
                <w:szCs w:val="15"/>
              </w:rPr>
              <w:t>35</w:t>
            </w:r>
            <w:r>
              <w:rPr>
                <w:rFonts w:hint="eastAsia" w:ascii="宋体" w:hAnsi="宋体" w:cs="宋体"/>
                <w:sz w:val="15"/>
                <w:szCs w:val="15"/>
              </w:rPr>
              <w:t>号令，自</w:t>
            </w:r>
            <w:r>
              <w:rPr>
                <w:rFonts w:ascii="宋体" w:hAnsi="宋体" w:cs="宋体"/>
                <w:sz w:val="15"/>
                <w:szCs w:val="15"/>
              </w:rPr>
              <w:t>2003</w:t>
            </w:r>
            <w:r>
              <w:rPr>
                <w:rFonts w:hint="eastAsia" w:ascii="宋体" w:hAnsi="宋体" w:cs="宋体"/>
                <w:sz w:val="15"/>
                <w:szCs w:val="15"/>
              </w:rPr>
              <w:t>年</w:t>
            </w:r>
            <w:r>
              <w:rPr>
                <w:rFonts w:ascii="宋体" w:hAnsi="宋体" w:cs="宋体"/>
                <w:sz w:val="15"/>
                <w:szCs w:val="15"/>
              </w:rPr>
              <w:t>2</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3AB5731C">
            <w:pPr>
              <w:widowControl/>
              <w:shd w:val="clear" w:color="auto" w:fill="FFFFFF"/>
              <w:jc w:val="left"/>
              <w:outlineLvl w:val="2"/>
              <w:rPr>
                <w:rFonts w:ascii="宋体" w:hAnsi="宋体" w:cs="宋体"/>
                <w:sz w:val="15"/>
                <w:szCs w:val="15"/>
              </w:rPr>
            </w:pPr>
            <w:r>
              <w:rPr>
                <w:rFonts w:hint="eastAsia" w:ascii="宋体" w:hAnsi="宋体" w:cs="宋体"/>
                <w:sz w:val="15"/>
                <w:szCs w:val="15"/>
              </w:rPr>
              <w:t>第三条二款</w:t>
            </w:r>
            <w:r>
              <w:rPr>
                <w:rFonts w:ascii="宋体" w:hAnsi="宋体" w:cs="宋体"/>
                <w:sz w:val="15"/>
                <w:szCs w:val="15"/>
              </w:rPr>
              <w:t xml:space="preserve">  </w:t>
            </w:r>
            <w:r>
              <w:rPr>
                <w:rFonts w:hint="eastAsia" w:ascii="宋体" w:hAnsi="宋体" w:cs="宋体"/>
                <w:sz w:val="15"/>
                <w:szCs w:val="15"/>
              </w:rPr>
              <w:t>县级以上地方质量技术监督部门对本行政区域内的加油站计量工作实施监督管理。</w:t>
            </w:r>
          </w:p>
          <w:p w14:paraId="71BD2C71">
            <w:pPr>
              <w:pStyle w:val="5"/>
              <w:spacing w:beforeAutospacing="0" w:afterAutospacing="0"/>
              <w:rPr>
                <w:rFonts w:ascii="宋体" w:hAnsi="宋体" w:cs="宋体"/>
                <w:kern w:val="2"/>
                <w:sz w:val="15"/>
                <w:szCs w:val="15"/>
              </w:rPr>
            </w:pPr>
            <w:r>
              <w:rPr>
                <w:rFonts w:hint="eastAsia" w:ascii="宋体" w:hAnsi="宋体" w:cs="宋体"/>
                <w:kern w:val="2"/>
                <w:sz w:val="15"/>
                <w:szCs w:val="15"/>
              </w:rPr>
              <w:t>【规章】《能源计量监督管理办法》（国家质量监督检验检疫总局第</w:t>
            </w:r>
            <w:r>
              <w:rPr>
                <w:rFonts w:ascii="宋体" w:hAnsi="宋体" w:cs="宋体"/>
                <w:kern w:val="2"/>
                <w:sz w:val="15"/>
                <w:szCs w:val="15"/>
              </w:rPr>
              <w:t>132</w:t>
            </w:r>
            <w:r>
              <w:rPr>
                <w:rFonts w:hint="eastAsia" w:ascii="宋体" w:hAnsi="宋体" w:cs="宋体"/>
                <w:kern w:val="2"/>
                <w:sz w:val="15"/>
                <w:szCs w:val="15"/>
              </w:rPr>
              <w:t>号令，自</w:t>
            </w:r>
            <w:r>
              <w:rPr>
                <w:rFonts w:ascii="宋体" w:hAnsi="宋体" w:cs="宋体"/>
                <w:kern w:val="2"/>
                <w:sz w:val="15"/>
                <w:szCs w:val="15"/>
              </w:rPr>
              <w:t>2010</w:t>
            </w:r>
            <w:r>
              <w:rPr>
                <w:rFonts w:hint="eastAsia" w:ascii="宋体" w:hAnsi="宋体" w:cs="宋体"/>
                <w:kern w:val="2"/>
                <w:sz w:val="15"/>
                <w:szCs w:val="15"/>
              </w:rPr>
              <w:t>年</w:t>
            </w:r>
            <w:r>
              <w:rPr>
                <w:rFonts w:ascii="宋体" w:hAnsi="宋体" w:cs="宋体"/>
                <w:kern w:val="2"/>
                <w:sz w:val="15"/>
                <w:szCs w:val="15"/>
              </w:rPr>
              <w:t>11</w:t>
            </w:r>
            <w:r>
              <w:rPr>
                <w:rFonts w:hint="eastAsia" w:ascii="宋体" w:hAnsi="宋体" w:cs="宋体"/>
                <w:kern w:val="2"/>
                <w:sz w:val="15"/>
                <w:szCs w:val="15"/>
              </w:rPr>
              <w:t>月</w:t>
            </w:r>
            <w:r>
              <w:rPr>
                <w:rFonts w:ascii="宋体" w:hAnsi="宋体" w:cs="宋体"/>
                <w:kern w:val="2"/>
                <w:sz w:val="15"/>
                <w:szCs w:val="15"/>
              </w:rPr>
              <w:t>1</w:t>
            </w:r>
            <w:r>
              <w:rPr>
                <w:rFonts w:hint="eastAsia" w:ascii="宋体" w:hAnsi="宋体" w:cs="宋体"/>
                <w:kern w:val="2"/>
                <w:sz w:val="15"/>
                <w:szCs w:val="15"/>
              </w:rPr>
              <w:t>日起施行）</w:t>
            </w:r>
          </w:p>
          <w:p w14:paraId="2111FA8D">
            <w:pPr>
              <w:pStyle w:val="5"/>
              <w:spacing w:beforeAutospacing="0" w:afterAutospacing="0"/>
              <w:rPr>
                <w:rFonts w:ascii="宋体" w:hAnsi="宋体" w:cs="宋体"/>
                <w:kern w:val="2"/>
                <w:sz w:val="15"/>
                <w:szCs w:val="15"/>
              </w:rPr>
            </w:pPr>
            <w:r>
              <w:rPr>
                <w:rFonts w:hint="eastAsia" w:ascii="宋体" w:hAnsi="宋体" w:cs="宋体"/>
                <w:kern w:val="2"/>
                <w:sz w:val="15"/>
                <w:szCs w:val="15"/>
              </w:rPr>
              <w:t>第三条二款</w:t>
            </w:r>
            <w:r>
              <w:rPr>
                <w:rFonts w:ascii="宋体" w:hAnsi="宋体" w:cs="宋体"/>
                <w:kern w:val="2"/>
                <w:sz w:val="15"/>
                <w:szCs w:val="15"/>
              </w:rPr>
              <w:t xml:space="preserve">  </w:t>
            </w:r>
            <w:r>
              <w:rPr>
                <w:rFonts w:hint="eastAsia" w:ascii="宋体" w:hAnsi="宋体" w:cs="宋体"/>
                <w:kern w:val="2"/>
                <w:sz w:val="15"/>
                <w:szCs w:val="15"/>
              </w:rPr>
              <w:t>县级以上地方质量技术监督部门对本行政区域内的能源计量工作实施监督管理。</w:t>
            </w:r>
          </w:p>
        </w:tc>
        <w:tc>
          <w:tcPr>
            <w:tcW w:w="1250" w:type="dxa"/>
          </w:tcPr>
          <w:p w14:paraId="0BC927FD">
            <w:pPr>
              <w:jc w:val="left"/>
              <w:rPr>
                <w:rFonts w:ascii="宋体"/>
                <w:sz w:val="15"/>
                <w:szCs w:val="15"/>
              </w:rPr>
            </w:pPr>
            <w:r>
              <w:rPr>
                <w:rFonts w:hint="eastAsia" w:ascii="宋体" w:hAnsi="宋体"/>
                <w:sz w:val="15"/>
                <w:szCs w:val="15"/>
              </w:rPr>
              <w:t>兴隆台区市场监督管理局</w:t>
            </w:r>
          </w:p>
        </w:tc>
        <w:tc>
          <w:tcPr>
            <w:tcW w:w="1530" w:type="dxa"/>
          </w:tcPr>
          <w:p w14:paraId="291FB2F4">
            <w:pPr>
              <w:autoSpaceDE w:val="0"/>
              <w:autoSpaceDN w:val="0"/>
              <w:adjustRightInd w:val="0"/>
              <w:jc w:val="left"/>
              <w:rPr>
                <w:rFonts w:ascii="宋体" w:cs="宋体"/>
                <w:kern w:val="0"/>
                <w:sz w:val="15"/>
                <w:szCs w:val="15"/>
              </w:rPr>
            </w:pPr>
            <w:r>
              <w:rPr>
                <w:rFonts w:hint="eastAsia"/>
                <w:color w:val="494949"/>
                <w:sz w:val="15"/>
                <w:szCs w:val="15"/>
              </w:rPr>
              <w:t>检查企业单位及个人在生产、销售、使用</w:t>
            </w:r>
            <w:r>
              <w:rPr>
                <w:color w:val="494949"/>
                <w:sz w:val="15"/>
                <w:szCs w:val="15"/>
              </w:rPr>
              <w:br w:type="textWrapping"/>
            </w:r>
            <w:r>
              <w:rPr>
                <w:rFonts w:hint="eastAsia"/>
                <w:color w:val="494949"/>
                <w:sz w:val="15"/>
                <w:szCs w:val="15"/>
              </w:rPr>
              <w:t>过程中的计量行为是否符合相关法律法规及规范要求。</w:t>
            </w:r>
          </w:p>
        </w:tc>
        <w:tc>
          <w:tcPr>
            <w:tcW w:w="1330" w:type="dxa"/>
          </w:tcPr>
          <w:p w14:paraId="674269E4">
            <w:pPr>
              <w:autoSpaceDE w:val="0"/>
              <w:autoSpaceDN w:val="0"/>
              <w:adjustRightInd w:val="0"/>
              <w:jc w:val="left"/>
              <w:rPr>
                <w:rFonts w:ascii="宋体"/>
                <w:sz w:val="15"/>
                <w:szCs w:val="15"/>
              </w:rPr>
            </w:pPr>
          </w:p>
        </w:tc>
        <w:tc>
          <w:tcPr>
            <w:tcW w:w="582" w:type="dxa"/>
          </w:tcPr>
          <w:p w14:paraId="7B28F19F">
            <w:pPr>
              <w:autoSpaceDE w:val="0"/>
              <w:autoSpaceDN w:val="0"/>
              <w:adjustRightInd w:val="0"/>
              <w:jc w:val="left"/>
              <w:rPr>
                <w:rFonts w:ascii="宋体" w:cs="宋体"/>
                <w:kern w:val="0"/>
                <w:sz w:val="15"/>
                <w:szCs w:val="15"/>
              </w:rPr>
            </w:pPr>
          </w:p>
        </w:tc>
      </w:tr>
      <w:tr w14:paraId="5455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4ED4BB3A">
            <w:pPr>
              <w:jc w:val="center"/>
              <w:rPr>
                <w:rFonts w:ascii="宋体"/>
                <w:sz w:val="15"/>
                <w:szCs w:val="15"/>
              </w:rPr>
            </w:pPr>
            <w:r>
              <w:rPr>
                <w:rFonts w:hint="eastAsia" w:ascii="宋体" w:hAnsi="宋体"/>
                <w:sz w:val="15"/>
                <w:szCs w:val="15"/>
              </w:rPr>
              <w:t>21</w:t>
            </w:r>
          </w:p>
        </w:tc>
        <w:tc>
          <w:tcPr>
            <w:tcW w:w="1502" w:type="dxa"/>
            <w:gridSpan w:val="2"/>
          </w:tcPr>
          <w:p w14:paraId="72FC98AE">
            <w:pPr>
              <w:autoSpaceDE w:val="0"/>
              <w:autoSpaceDN w:val="0"/>
              <w:adjustRightInd w:val="0"/>
              <w:jc w:val="left"/>
              <w:rPr>
                <w:color w:val="494949"/>
                <w:sz w:val="15"/>
                <w:szCs w:val="15"/>
              </w:rPr>
            </w:pPr>
            <w:r>
              <w:rPr>
                <w:rFonts w:hint="eastAsia"/>
                <w:color w:val="494949"/>
                <w:sz w:val="15"/>
                <w:szCs w:val="15"/>
              </w:rPr>
              <w:t>对标准实施监督检查</w:t>
            </w:r>
          </w:p>
        </w:tc>
        <w:tc>
          <w:tcPr>
            <w:tcW w:w="7075" w:type="dxa"/>
          </w:tcPr>
          <w:p w14:paraId="40288095">
            <w:pPr>
              <w:autoSpaceDE w:val="0"/>
              <w:autoSpaceDN w:val="0"/>
              <w:adjustRightInd w:val="0"/>
              <w:jc w:val="left"/>
              <w:rPr>
                <w:rFonts w:ascii="宋体" w:hAnsi="宋体" w:cs="宋体"/>
                <w:sz w:val="15"/>
                <w:szCs w:val="15"/>
              </w:rPr>
            </w:pPr>
            <w:r>
              <w:rPr>
                <w:rFonts w:hint="eastAsia" w:ascii="宋体" w:hAnsi="宋体" w:cs="宋体"/>
                <w:sz w:val="15"/>
                <w:szCs w:val="15"/>
              </w:rPr>
              <w:t>【法律】</w:t>
            </w:r>
            <w:r>
              <w:rPr>
                <w:rFonts w:hint="eastAsia" w:ascii="宋体" w:hAnsi="宋体" w:cs="宋体"/>
                <w:sz w:val="15"/>
                <w:szCs w:val="15"/>
                <w:lang w:eastAsia="zh-CN"/>
              </w:rPr>
              <w:t>《中华人民共和国标准化法》</w:t>
            </w:r>
            <w:r>
              <w:rPr>
                <w:rFonts w:hint="eastAsia" w:ascii="宋体" w:hAnsi="宋体" w:cs="宋体"/>
                <w:sz w:val="15"/>
                <w:szCs w:val="15"/>
              </w:rPr>
              <w:t>（中华人民共和国第七届全国人民代表大会常务委员会第五次会议于</w:t>
            </w:r>
            <w:r>
              <w:rPr>
                <w:rFonts w:ascii="宋体" w:hAnsi="宋体" w:cs="宋体"/>
                <w:sz w:val="15"/>
                <w:szCs w:val="15"/>
              </w:rPr>
              <w:t>1988</w:t>
            </w:r>
            <w:r>
              <w:rPr>
                <w:rFonts w:hint="eastAsia" w:ascii="宋体" w:hAnsi="宋体" w:cs="宋体"/>
                <w:sz w:val="15"/>
                <w:szCs w:val="15"/>
              </w:rPr>
              <w:t>年</w:t>
            </w:r>
            <w:r>
              <w:rPr>
                <w:rFonts w:ascii="宋体" w:hAnsi="宋体" w:cs="宋体"/>
                <w:sz w:val="15"/>
                <w:szCs w:val="15"/>
              </w:rPr>
              <w:t>12</w:t>
            </w:r>
            <w:r>
              <w:rPr>
                <w:rFonts w:hint="eastAsia" w:ascii="宋体" w:hAnsi="宋体" w:cs="宋体"/>
                <w:sz w:val="15"/>
                <w:szCs w:val="15"/>
              </w:rPr>
              <w:t>月</w:t>
            </w:r>
            <w:r>
              <w:rPr>
                <w:rFonts w:ascii="宋体" w:hAnsi="宋体" w:cs="宋体"/>
                <w:sz w:val="15"/>
                <w:szCs w:val="15"/>
              </w:rPr>
              <w:t>29</w:t>
            </w:r>
            <w:r>
              <w:rPr>
                <w:rFonts w:hint="eastAsia" w:ascii="宋体" w:hAnsi="宋体" w:cs="宋体"/>
                <w:sz w:val="15"/>
                <w:szCs w:val="15"/>
              </w:rPr>
              <w:t>日通过，自</w:t>
            </w:r>
            <w:r>
              <w:rPr>
                <w:rFonts w:ascii="宋体" w:hAnsi="宋体" w:cs="宋体"/>
                <w:sz w:val="15"/>
                <w:szCs w:val="15"/>
              </w:rPr>
              <w:t>1989</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2CF58296">
            <w:pPr>
              <w:autoSpaceDE w:val="0"/>
              <w:autoSpaceDN w:val="0"/>
              <w:adjustRightInd w:val="0"/>
              <w:jc w:val="left"/>
              <w:rPr>
                <w:rFonts w:ascii="宋体" w:hAnsi="宋体" w:cs="宋体"/>
                <w:sz w:val="15"/>
                <w:szCs w:val="15"/>
              </w:rPr>
            </w:pPr>
            <w:r>
              <w:rPr>
                <w:rFonts w:hint="eastAsia" w:ascii="宋体" w:hAnsi="宋体" w:cs="宋体"/>
                <w:sz w:val="15"/>
                <w:szCs w:val="15"/>
              </w:rPr>
              <w:t>第五条三款</w:t>
            </w:r>
            <w:r>
              <w:rPr>
                <w:rFonts w:ascii="宋体" w:hAnsi="宋体" w:cs="宋体"/>
                <w:sz w:val="15"/>
                <w:szCs w:val="15"/>
              </w:rPr>
              <w:t xml:space="preserve">  </w:t>
            </w:r>
            <w:r>
              <w:rPr>
                <w:rFonts w:hint="eastAsia" w:ascii="宋体" w:hAnsi="宋体" w:cs="宋体"/>
                <w:sz w:val="15"/>
                <w:szCs w:val="15"/>
              </w:rPr>
              <w:t>市、县标准化行政主管部门和有关行政主管部门，按照省、自治区、直辖市政府规定的各自的职责，管理本行政区域内的标准化工作。</w:t>
            </w:r>
          </w:p>
          <w:p w14:paraId="598C5205">
            <w:pPr>
              <w:autoSpaceDE w:val="0"/>
              <w:autoSpaceDN w:val="0"/>
              <w:adjustRightInd w:val="0"/>
              <w:jc w:val="left"/>
              <w:rPr>
                <w:rFonts w:ascii="宋体" w:hAnsi="宋体" w:cs="宋体"/>
                <w:sz w:val="15"/>
                <w:szCs w:val="15"/>
              </w:rPr>
            </w:pPr>
            <w:r>
              <w:rPr>
                <w:rFonts w:hint="eastAsia" w:ascii="宋体" w:hAnsi="宋体" w:cs="宋体"/>
                <w:sz w:val="15"/>
                <w:szCs w:val="15"/>
              </w:rPr>
              <w:t>第十八条</w:t>
            </w:r>
            <w:r>
              <w:rPr>
                <w:rFonts w:ascii="宋体" w:hAnsi="宋体" w:cs="宋体"/>
                <w:sz w:val="15"/>
                <w:szCs w:val="15"/>
              </w:rPr>
              <w:t xml:space="preserve"> </w:t>
            </w:r>
            <w:r>
              <w:rPr>
                <w:rFonts w:hint="eastAsia" w:ascii="宋体" w:hAnsi="宋体" w:cs="宋体"/>
                <w:sz w:val="15"/>
                <w:szCs w:val="15"/>
              </w:rPr>
              <w:t>县级以上政府标准化行政主管部门负责对标准的实施进行监督检查。</w:t>
            </w:r>
          </w:p>
          <w:p w14:paraId="24750279">
            <w:pPr>
              <w:autoSpaceDE w:val="0"/>
              <w:autoSpaceDN w:val="0"/>
              <w:adjustRightInd w:val="0"/>
              <w:jc w:val="left"/>
              <w:rPr>
                <w:rFonts w:ascii="宋体" w:hAnsi="宋体" w:cs="宋体"/>
                <w:sz w:val="15"/>
                <w:szCs w:val="15"/>
              </w:rPr>
            </w:pPr>
            <w:r>
              <w:rPr>
                <w:rFonts w:hint="eastAsia" w:ascii="宋体" w:hAnsi="宋体" w:cs="宋体"/>
                <w:sz w:val="15"/>
                <w:szCs w:val="15"/>
              </w:rPr>
              <w:t>【行政法规】</w:t>
            </w:r>
            <w:r>
              <w:rPr>
                <w:rFonts w:ascii="宋体" w:hAnsi="宋体" w:cs="宋体"/>
                <w:sz w:val="15"/>
                <w:szCs w:val="15"/>
              </w:rPr>
              <w:t>.</w:t>
            </w:r>
            <w:r>
              <w:rPr>
                <w:rFonts w:hint="eastAsia" w:ascii="宋体" w:hAnsi="宋体" w:cs="宋体"/>
                <w:sz w:val="15"/>
                <w:szCs w:val="15"/>
              </w:rPr>
              <w:t>《标准化法实施条例》（国务院令第</w:t>
            </w:r>
            <w:r>
              <w:rPr>
                <w:rFonts w:ascii="宋体" w:hAnsi="宋体" w:cs="宋体"/>
                <w:sz w:val="15"/>
                <w:szCs w:val="15"/>
              </w:rPr>
              <w:t>53</w:t>
            </w:r>
            <w:r>
              <w:rPr>
                <w:rFonts w:hint="eastAsia" w:ascii="宋体" w:hAnsi="宋体" w:cs="宋体"/>
                <w:sz w:val="15"/>
                <w:szCs w:val="15"/>
              </w:rPr>
              <w:t>号令）</w:t>
            </w:r>
          </w:p>
          <w:p w14:paraId="1B31F885">
            <w:pPr>
              <w:autoSpaceDE w:val="0"/>
              <w:autoSpaceDN w:val="0"/>
              <w:adjustRightInd w:val="0"/>
              <w:jc w:val="left"/>
              <w:rPr>
                <w:rFonts w:ascii="宋体" w:hAnsi="宋体" w:cs="宋体"/>
                <w:sz w:val="15"/>
                <w:szCs w:val="15"/>
              </w:rPr>
            </w:pPr>
            <w:r>
              <w:rPr>
                <w:rFonts w:hint="eastAsia" w:ascii="宋体" w:hAnsi="宋体" w:cs="宋体"/>
                <w:sz w:val="15"/>
                <w:szCs w:val="15"/>
              </w:rPr>
              <w:t>　第五条</w:t>
            </w:r>
            <w:r>
              <w:rPr>
                <w:rFonts w:ascii="宋体" w:hAnsi="宋体" w:cs="宋体"/>
                <w:sz w:val="15"/>
                <w:szCs w:val="15"/>
              </w:rPr>
              <w:t xml:space="preserve"> </w:t>
            </w:r>
            <w:r>
              <w:rPr>
                <w:rFonts w:hint="eastAsia" w:ascii="宋体" w:hAnsi="宋体" w:cs="宋体"/>
                <w:sz w:val="15"/>
                <w:szCs w:val="15"/>
              </w:rPr>
              <w:t>标准化工作的任务是制定标准、组织实施标准和对标准的实施进行监督。</w:t>
            </w:r>
          </w:p>
          <w:p w14:paraId="2408C8E7">
            <w:pPr>
              <w:autoSpaceDE w:val="0"/>
              <w:autoSpaceDN w:val="0"/>
              <w:adjustRightInd w:val="0"/>
              <w:jc w:val="left"/>
              <w:rPr>
                <w:rFonts w:ascii="宋体" w:hAnsi="宋体" w:cs="宋体"/>
                <w:sz w:val="15"/>
                <w:szCs w:val="15"/>
              </w:rPr>
            </w:pPr>
            <w:r>
              <w:rPr>
                <w:rFonts w:hint="eastAsia" w:ascii="宋体" w:hAnsi="宋体" w:cs="宋体"/>
                <w:sz w:val="15"/>
                <w:szCs w:val="15"/>
              </w:rPr>
              <w:t>第二十八条三款</w:t>
            </w:r>
            <w:r>
              <w:rPr>
                <w:rFonts w:ascii="宋体" w:hAnsi="宋体" w:cs="宋体"/>
                <w:sz w:val="15"/>
                <w:szCs w:val="15"/>
              </w:rPr>
              <w:t xml:space="preserve">    </w:t>
            </w:r>
            <w:r>
              <w:rPr>
                <w:rFonts w:hint="eastAsia" w:ascii="宋体" w:hAnsi="宋体" w:cs="宋体"/>
                <w:sz w:val="15"/>
                <w:szCs w:val="15"/>
              </w:rPr>
              <w:t>市、县标准化行政主管部门和有关行政主管部门，按照省、自治区、直辖市人民政府规定的各自的职责，负责本行政区域内的标准实施的监督。</w:t>
            </w:r>
          </w:p>
        </w:tc>
        <w:tc>
          <w:tcPr>
            <w:tcW w:w="1250" w:type="dxa"/>
          </w:tcPr>
          <w:p w14:paraId="1134F2FE">
            <w:pPr>
              <w:jc w:val="left"/>
              <w:rPr>
                <w:rFonts w:ascii="宋体"/>
                <w:sz w:val="15"/>
                <w:szCs w:val="15"/>
              </w:rPr>
            </w:pPr>
            <w:r>
              <w:rPr>
                <w:rFonts w:hint="eastAsia" w:ascii="宋体" w:hAnsi="宋体"/>
                <w:sz w:val="15"/>
                <w:szCs w:val="15"/>
              </w:rPr>
              <w:t>兴隆台区市场监督管理局</w:t>
            </w:r>
          </w:p>
        </w:tc>
        <w:tc>
          <w:tcPr>
            <w:tcW w:w="1530" w:type="dxa"/>
          </w:tcPr>
          <w:p w14:paraId="287BC5A7">
            <w:pPr>
              <w:autoSpaceDE w:val="0"/>
              <w:autoSpaceDN w:val="0"/>
              <w:adjustRightInd w:val="0"/>
              <w:jc w:val="left"/>
              <w:rPr>
                <w:rFonts w:ascii="宋体" w:cs="宋体"/>
                <w:kern w:val="0"/>
                <w:sz w:val="15"/>
                <w:szCs w:val="15"/>
              </w:rPr>
            </w:pPr>
            <w:r>
              <w:rPr>
                <w:rFonts w:hint="eastAsia"/>
                <w:color w:val="494949"/>
                <w:sz w:val="15"/>
                <w:szCs w:val="15"/>
              </w:rPr>
              <w:t>检查企业标准的实施过程是否符合相关法律法规、技术规范的规定</w:t>
            </w:r>
          </w:p>
        </w:tc>
        <w:tc>
          <w:tcPr>
            <w:tcW w:w="1330" w:type="dxa"/>
          </w:tcPr>
          <w:p w14:paraId="3D55994C">
            <w:pPr>
              <w:autoSpaceDE w:val="0"/>
              <w:autoSpaceDN w:val="0"/>
              <w:adjustRightInd w:val="0"/>
              <w:jc w:val="left"/>
              <w:rPr>
                <w:rFonts w:ascii="宋体"/>
                <w:sz w:val="15"/>
                <w:szCs w:val="15"/>
              </w:rPr>
            </w:pPr>
          </w:p>
        </w:tc>
        <w:tc>
          <w:tcPr>
            <w:tcW w:w="582" w:type="dxa"/>
          </w:tcPr>
          <w:p w14:paraId="1AFCB029">
            <w:pPr>
              <w:autoSpaceDE w:val="0"/>
              <w:autoSpaceDN w:val="0"/>
              <w:adjustRightInd w:val="0"/>
              <w:jc w:val="left"/>
              <w:rPr>
                <w:rFonts w:ascii="宋体" w:cs="宋体"/>
                <w:kern w:val="0"/>
                <w:sz w:val="15"/>
                <w:szCs w:val="15"/>
              </w:rPr>
            </w:pPr>
          </w:p>
        </w:tc>
      </w:tr>
      <w:tr w14:paraId="272F1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29D912F4">
            <w:pPr>
              <w:jc w:val="center"/>
              <w:rPr>
                <w:rFonts w:ascii="宋体"/>
                <w:sz w:val="15"/>
                <w:szCs w:val="15"/>
              </w:rPr>
            </w:pPr>
            <w:r>
              <w:rPr>
                <w:rFonts w:hint="eastAsia" w:ascii="仿宋_GB2312" w:eastAsia="仿宋_GB2312"/>
                <w:sz w:val="15"/>
                <w:szCs w:val="15"/>
              </w:rPr>
              <w:t>22</w:t>
            </w:r>
          </w:p>
        </w:tc>
        <w:tc>
          <w:tcPr>
            <w:tcW w:w="1502" w:type="dxa"/>
            <w:gridSpan w:val="2"/>
            <w:vAlign w:val="center"/>
          </w:tcPr>
          <w:p w14:paraId="1E983B86">
            <w:pPr>
              <w:widowControl/>
              <w:spacing w:line="320" w:lineRule="atLeast"/>
              <w:jc w:val="left"/>
              <w:rPr>
                <w:rFonts w:ascii="宋体" w:cs="宋体"/>
                <w:color w:val="333333"/>
                <w:kern w:val="0"/>
                <w:sz w:val="15"/>
                <w:szCs w:val="15"/>
              </w:rPr>
            </w:pPr>
            <w:r>
              <w:rPr>
                <w:rFonts w:hint="eastAsia" w:ascii="宋体" w:hAnsi="宋体" w:cs="宋体"/>
                <w:color w:val="333333"/>
                <w:kern w:val="0"/>
                <w:sz w:val="15"/>
                <w:szCs w:val="15"/>
              </w:rPr>
              <w:t>机动车安全检验机构监督检查</w:t>
            </w:r>
          </w:p>
        </w:tc>
        <w:tc>
          <w:tcPr>
            <w:tcW w:w="7075" w:type="dxa"/>
            <w:vAlign w:val="center"/>
          </w:tcPr>
          <w:p w14:paraId="492F02B8">
            <w:pPr>
              <w:autoSpaceDE w:val="0"/>
              <w:autoSpaceDN w:val="0"/>
              <w:adjustRightInd w:val="0"/>
              <w:jc w:val="left"/>
              <w:rPr>
                <w:rFonts w:ascii="宋体" w:hAnsi="宋体" w:cs="宋体"/>
                <w:sz w:val="15"/>
                <w:szCs w:val="15"/>
              </w:rPr>
            </w:pP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《检验检测机构资质认定管理办法》（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23</w:t>
            </w:r>
            <w:r>
              <w:rPr>
                <w:rFonts w:hint="eastAsia" w:ascii="宋体" w:hAnsi="宋体" w:cs="宋体"/>
                <w:sz w:val="15"/>
                <w:szCs w:val="15"/>
              </w:rPr>
              <w:t>日国家质量监督检验检疫总局局务会议审议通过，自</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78E06A60">
            <w:pPr>
              <w:autoSpaceDE w:val="0"/>
              <w:autoSpaceDN w:val="0"/>
              <w:adjustRightInd w:val="0"/>
              <w:jc w:val="left"/>
              <w:rPr>
                <w:rFonts w:ascii="宋体" w:hAnsi="宋体" w:cs="宋体"/>
                <w:sz w:val="15"/>
                <w:szCs w:val="15"/>
              </w:rPr>
            </w:pPr>
            <w:r>
              <w:rPr>
                <w:rFonts w:hint="eastAsia" w:ascii="宋体" w:hAnsi="宋体" w:cs="宋体"/>
                <w:sz w:val="15"/>
                <w:szCs w:val="15"/>
              </w:rPr>
              <w:t>第五条四款　　县级以上人民政府质量技术监督部门负责所辖区域内检验检测机构的监督管理工作。</w:t>
            </w:r>
          </w:p>
          <w:p w14:paraId="13D23A71">
            <w:pPr>
              <w:autoSpaceDE w:val="0"/>
              <w:autoSpaceDN w:val="0"/>
              <w:adjustRightInd w:val="0"/>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第三十三条三款　　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p w14:paraId="6733F0BE">
            <w:pPr>
              <w:autoSpaceDE w:val="0"/>
              <w:autoSpaceDN w:val="0"/>
              <w:adjustRightInd w:val="0"/>
              <w:jc w:val="left"/>
              <w:rPr>
                <w:rFonts w:ascii="宋体" w:hAnsi="宋体" w:cs="宋体"/>
                <w:sz w:val="15"/>
                <w:szCs w:val="15"/>
              </w:rPr>
            </w:pPr>
            <w:r>
              <w:rPr>
                <w:rFonts w:hint="eastAsia" w:ascii="宋体" w:hAnsi="宋体" w:cs="宋体"/>
                <w:sz w:val="15"/>
                <w:szCs w:val="15"/>
              </w:rPr>
              <w:t>【规章】《机动车安全技术检验机构监督管理办法》（国家质检总局第</w:t>
            </w:r>
            <w:r>
              <w:rPr>
                <w:rFonts w:ascii="宋体" w:hAnsi="宋体" w:cs="宋体"/>
                <w:sz w:val="15"/>
                <w:szCs w:val="15"/>
              </w:rPr>
              <w:t>121</w:t>
            </w:r>
            <w:r>
              <w:rPr>
                <w:rFonts w:hint="eastAsia" w:ascii="宋体" w:hAnsi="宋体" w:cs="宋体"/>
                <w:sz w:val="15"/>
                <w:szCs w:val="15"/>
              </w:rPr>
              <w:t>号令）</w:t>
            </w:r>
          </w:p>
          <w:p w14:paraId="03060B61">
            <w:pPr>
              <w:widowControl/>
              <w:spacing w:line="320" w:lineRule="atLeast"/>
              <w:jc w:val="left"/>
              <w:rPr>
                <w:rFonts w:ascii="宋体" w:hAnsi="宋体" w:cs="宋体"/>
                <w:sz w:val="15"/>
                <w:szCs w:val="15"/>
              </w:rPr>
            </w:pPr>
            <w:r>
              <w:rPr>
                <w:rFonts w:hint="eastAsia" w:ascii="宋体" w:hAnsi="宋体" w:cs="宋体"/>
                <w:sz w:val="15"/>
                <w:szCs w:val="15"/>
              </w:rPr>
              <w:t>第二十六条</w:t>
            </w:r>
            <w:r>
              <w:rPr>
                <w:rFonts w:ascii="宋体" w:hAnsi="宋体" w:cs="宋体"/>
                <w:sz w:val="15"/>
                <w:szCs w:val="15"/>
              </w:rPr>
              <w:t xml:space="preserve"> </w:t>
            </w:r>
            <w:r>
              <w:rPr>
                <w:rFonts w:hint="eastAsia" w:ascii="宋体" w:hAnsi="宋体" w:cs="宋体"/>
                <w:sz w:val="15"/>
                <w:szCs w:val="15"/>
              </w:rPr>
              <w:t>各级质量技术监督部门应当在各自的职责范围内，对本行政区域内安检机构及其工作情况组织监督检查。</w:t>
            </w:r>
          </w:p>
        </w:tc>
        <w:tc>
          <w:tcPr>
            <w:tcW w:w="1250" w:type="dxa"/>
            <w:vAlign w:val="center"/>
          </w:tcPr>
          <w:p w14:paraId="523F1372">
            <w:pPr>
              <w:jc w:val="center"/>
              <w:rPr>
                <w:rFonts w:ascii="宋体"/>
                <w:sz w:val="15"/>
                <w:szCs w:val="15"/>
              </w:rPr>
            </w:pPr>
            <w:r>
              <w:rPr>
                <w:rFonts w:hint="eastAsia" w:ascii="宋体" w:hAnsi="宋体"/>
                <w:sz w:val="15"/>
                <w:szCs w:val="15"/>
              </w:rPr>
              <w:t>兴隆台区市场监督管理局</w:t>
            </w:r>
          </w:p>
        </w:tc>
        <w:tc>
          <w:tcPr>
            <w:tcW w:w="1530" w:type="dxa"/>
            <w:vAlign w:val="center"/>
          </w:tcPr>
          <w:p w14:paraId="6E5807E0">
            <w:pPr>
              <w:rPr>
                <w:rFonts w:ascii="宋体" w:cs="宋体"/>
                <w:kern w:val="0"/>
                <w:sz w:val="15"/>
                <w:szCs w:val="15"/>
              </w:rPr>
            </w:pPr>
            <w:r>
              <w:rPr>
                <w:rFonts w:hint="eastAsia" w:ascii="仿宋_GB2312" w:eastAsia="仿宋_GB2312"/>
                <w:color w:val="000000"/>
                <w:sz w:val="15"/>
                <w:szCs w:val="15"/>
              </w:rPr>
              <w:t>机动车安全技术检验机构及其出具的报告是否符合《检验检测机构资质认定管理办法》《机动车安全技术检验机构管理规定》的规定，对涉嫌违法行为依法开展调查。</w:t>
            </w:r>
          </w:p>
        </w:tc>
        <w:tc>
          <w:tcPr>
            <w:tcW w:w="1330" w:type="dxa"/>
          </w:tcPr>
          <w:p w14:paraId="1BA02019">
            <w:pPr>
              <w:autoSpaceDE w:val="0"/>
              <w:autoSpaceDN w:val="0"/>
              <w:adjustRightInd w:val="0"/>
              <w:jc w:val="left"/>
              <w:rPr>
                <w:rFonts w:ascii="宋体" w:cs="宋体"/>
                <w:kern w:val="0"/>
                <w:sz w:val="15"/>
                <w:szCs w:val="15"/>
              </w:rPr>
            </w:pPr>
            <w:r>
              <w:rPr>
                <w:rFonts w:hint="eastAsia" w:ascii="宋体" w:hAnsi="宋体"/>
                <w:sz w:val="15"/>
                <w:szCs w:val="15"/>
              </w:rPr>
              <w:t>双随机抽查</w:t>
            </w:r>
          </w:p>
        </w:tc>
        <w:tc>
          <w:tcPr>
            <w:tcW w:w="582" w:type="dxa"/>
          </w:tcPr>
          <w:p w14:paraId="112590D5">
            <w:pPr>
              <w:autoSpaceDE w:val="0"/>
              <w:autoSpaceDN w:val="0"/>
              <w:adjustRightInd w:val="0"/>
              <w:jc w:val="left"/>
              <w:rPr>
                <w:rFonts w:ascii="宋体" w:cs="宋体"/>
                <w:kern w:val="0"/>
                <w:sz w:val="15"/>
                <w:szCs w:val="15"/>
              </w:rPr>
            </w:pPr>
          </w:p>
        </w:tc>
      </w:tr>
      <w:tr w14:paraId="3EA61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3A380EE7">
            <w:pPr>
              <w:jc w:val="center"/>
              <w:rPr>
                <w:rFonts w:ascii="宋体"/>
                <w:sz w:val="15"/>
                <w:szCs w:val="15"/>
              </w:rPr>
            </w:pPr>
            <w:r>
              <w:rPr>
                <w:rFonts w:ascii="仿宋_GB2312" w:eastAsia="仿宋_GB2312"/>
                <w:sz w:val="15"/>
                <w:szCs w:val="15"/>
              </w:rPr>
              <w:t>2</w:t>
            </w:r>
            <w:r>
              <w:rPr>
                <w:rFonts w:hint="eastAsia" w:ascii="仿宋_GB2312" w:eastAsia="仿宋_GB2312"/>
                <w:sz w:val="15"/>
                <w:szCs w:val="15"/>
              </w:rPr>
              <w:t>3</w:t>
            </w:r>
          </w:p>
        </w:tc>
        <w:tc>
          <w:tcPr>
            <w:tcW w:w="1502" w:type="dxa"/>
            <w:gridSpan w:val="2"/>
            <w:vAlign w:val="center"/>
          </w:tcPr>
          <w:p w14:paraId="2733474E">
            <w:pPr>
              <w:jc w:val="left"/>
              <w:rPr>
                <w:rFonts w:ascii="宋体" w:cs="宋体"/>
                <w:kern w:val="0"/>
                <w:sz w:val="15"/>
                <w:szCs w:val="15"/>
              </w:rPr>
            </w:pPr>
            <w:r>
              <w:rPr>
                <w:rFonts w:hint="eastAsia" w:ascii="宋体" w:hAnsi="宋体" w:cs="宋体"/>
                <w:kern w:val="0"/>
                <w:sz w:val="15"/>
                <w:szCs w:val="15"/>
              </w:rPr>
              <w:t>对特种设备生产</w:t>
            </w:r>
            <w:r>
              <w:rPr>
                <w:rFonts w:ascii="宋体" w:hAnsi="宋体" w:cs="宋体"/>
                <w:kern w:val="0"/>
                <w:sz w:val="15"/>
                <w:szCs w:val="15"/>
              </w:rPr>
              <w:t>(</w:t>
            </w:r>
            <w:r>
              <w:rPr>
                <w:rFonts w:hint="eastAsia" w:ascii="宋体" w:hAnsi="宋体" w:cs="宋体"/>
                <w:kern w:val="0"/>
                <w:sz w:val="15"/>
                <w:szCs w:val="15"/>
              </w:rPr>
              <w:t>含设计、制造、安装、改造、修理，下同</w:t>
            </w:r>
            <w:r>
              <w:rPr>
                <w:rFonts w:ascii="宋体" w:hAnsi="宋体" w:cs="宋体"/>
                <w:kern w:val="0"/>
                <w:sz w:val="15"/>
                <w:szCs w:val="15"/>
              </w:rPr>
              <w:t>)</w:t>
            </w:r>
            <w:r>
              <w:rPr>
                <w:rFonts w:hint="eastAsia" w:ascii="宋体" w:hAnsi="宋体" w:cs="宋体"/>
                <w:kern w:val="0"/>
                <w:sz w:val="15"/>
                <w:szCs w:val="15"/>
              </w:rPr>
              <w:t>、经营（含销售、出租、进口）和使用单位（含气瓶、移动式压力容器充装单位，下同）实施的安全监督检查</w:t>
            </w:r>
          </w:p>
        </w:tc>
        <w:tc>
          <w:tcPr>
            <w:tcW w:w="7075" w:type="dxa"/>
            <w:vAlign w:val="center"/>
          </w:tcPr>
          <w:p w14:paraId="264D105F">
            <w:pPr>
              <w:jc w:val="left"/>
              <w:rPr>
                <w:rFonts w:ascii="宋体" w:hAnsi="宋体" w:cs="宋体"/>
                <w:sz w:val="15"/>
                <w:szCs w:val="15"/>
              </w:rPr>
            </w:pPr>
            <w:r>
              <w:rPr>
                <w:rFonts w:hint="eastAsia" w:ascii="宋体" w:hAnsi="宋体" w:cs="宋体"/>
                <w:sz w:val="15"/>
                <w:szCs w:val="15"/>
              </w:rPr>
              <w:t>【法律】《中华人民共和国特种设备安全法》（</w:t>
            </w:r>
            <w:r>
              <w:rPr>
                <w:rFonts w:ascii="宋体" w:hAnsi="宋体" w:cs="宋体"/>
                <w:sz w:val="15"/>
                <w:szCs w:val="15"/>
              </w:rPr>
              <w:t>2013</w:t>
            </w:r>
            <w:r>
              <w:rPr>
                <w:rFonts w:hint="eastAsia" w:ascii="宋体" w:hAnsi="宋体" w:cs="宋体"/>
                <w:sz w:val="15"/>
                <w:szCs w:val="15"/>
              </w:rPr>
              <w:t>年</w:t>
            </w:r>
            <w:r>
              <w:rPr>
                <w:rFonts w:ascii="宋体" w:hAnsi="宋体" w:cs="宋体"/>
                <w:sz w:val="15"/>
                <w:szCs w:val="15"/>
              </w:rPr>
              <w:t>6</w:t>
            </w:r>
            <w:r>
              <w:rPr>
                <w:rFonts w:hint="eastAsia" w:ascii="宋体" w:hAnsi="宋体" w:cs="宋体"/>
                <w:sz w:val="15"/>
                <w:szCs w:val="15"/>
              </w:rPr>
              <w:t>月</w:t>
            </w:r>
            <w:r>
              <w:rPr>
                <w:rFonts w:ascii="宋体" w:hAnsi="宋体" w:cs="宋体"/>
                <w:sz w:val="15"/>
                <w:szCs w:val="15"/>
              </w:rPr>
              <w:t>29</w:t>
            </w:r>
            <w:r>
              <w:rPr>
                <w:rFonts w:hint="eastAsia" w:ascii="宋体" w:hAnsi="宋体" w:cs="宋体"/>
                <w:sz w:val="15"/>
                <w:szCs w:val="15"/>
              </w:rPr>
              <w:t>日颁布）</w:t>
            </w:r>
            <w:r>
              <w:rPr>
                <w:rFonts w:ascii="宋体" w:hAnsi="宋体" w:cs="宋体"/>
                <w:sz w:val="15"/>
                <w:szCs w:val="15"/>
              </w:rPr>
              <w:br w:type="textWrapping"/>
            </w:r>
            <w:r>
              <w:rPr>
                <w:rFonts w:ascii="宋体" w:hAnsi="宋体" w:cs="宋体"/>
                <w:sz w:val="15"/>
                <w:szCs w:val="15"/>
              </w:rPr>
              <w:t xml:space="preserve">     </w:t>
            </w:r>
            <w:r>
              <w:rPr>
                <w:rFonts w:hint="eastAsia" w:ascii="宋体" w:hAnsi="宋体" w:cs="宋体"/>
                <w:sz w:val="15"/>
                <w:szCs w:val="15"/>
              </w:rPr>
              <w:t>第五十七条</w:t>
            </w:r>
            <w:r>
              <w:rPr>
                <w:rFonts w:ascii="宋体" w:hAnsi="宋体" w:cs="宋体"/>
                <w:sz w:val="15"/>
                <w:szCs w:val="15"/>
              </w:rPr>
              <w:t xml:space="preserve">  </w:t>
            </w:r>
            <w:r>
              <w:rPr>
                <w:rFonts w:hint="eastAsia" w:ascii="宋体" w:hAnsi="宋体" w:cs="宋体"/>
                <w:sz w:val="15"/>
                <w:szCs w:val="15"/>
              </w:rPr>
              <w:t>负责特种设备安全监督管理的部门依照本法规定，对特种设备生产、经营、使用单位和检验、检测机构实施监督检查。</w:t>
            </w:r>
            <w:r>
              <w:rPr>
                <w:rFonts w:ascii="宋体" w:hAnsi="宋体" w:cs="宋体"/>
                <w:sz w:val="15"/>
                <w:szCs w:val="15"/>
              </w:rPr>
              <w:br w:type="textWrapping"/>
            </w:r>
            <w:r>
              <w:rPr>
                <w:rFonts w:hint="eastAsia" w:ascii="宋体" w:hAnsi="宋体" w:cs="宋体"/>
                <w:sz w:val="15"/>
                <w:szCs w:val="15"/>
              </w:rPr>
              <w:t>负责特种设备安全监督管理的部门应当对学校、幼儿园以及医院、车站、客运码头、商场、体育场馆、展览馆、公园等公众聚集场所的特种设备，实施重点安全监督检查。</w:t>
            </w:r>
          </w:p>
          <w:p w14:paraId="69905696">
            <w:pPr>
              <w:jc w:val="left"/>
              <w:rPr>
                <w:rFonts w:ascii="宋体" w:hAnsi="宋体" w:cs="宋体"/>
                <w:sz w:val="15"/>
                <w:szCs w:val="15"/>
              </w:rPr>
            </w:pPr>
            <w:r>
              <w:rPr>
                <w:rFonts w:ascii="宋体" w:hAnsi="宋体" w:cs="宋体"/>
                <w:sz w:val="15"/>
                <w:szCs w:val="15"/>
              </w:rPr>
              <w:t>.</w:t>
            </w:r>
            <w:r>
              <w:rPr>
                <w:rFonts w:hint="eastAsia" w:ascii="宋体" w:hAnsi="宋体" w:cs="宋体"/>
                <w:sz w:val="15"/>
                <w:szCs w:val="15"/>
              </w:rPr>
              <w:t>《特种设备安全监察条例》第</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50</w:t>
            </w:r>
            <w:r>
              <w:rPr>
                <w:rFonts w:hint="eastAsia" w:ascii="宋体" w:hAnsi="宋体" w:cs="宋体"/>
                <w:sz w:val="15"/>
                <w:szCs w:val="15"/>
              </w:rPr>
              <w:t>条</w:t>
            </w:r>
          </w:p>
          <w:p w14:paraId="03378862">
            <w:pPr>
              <w:jc w:val="left"/>
              <w:rPr>
                <w:rFonts w:ascii="宋体" w:hAnsi="宋体" w:cs="宋体"/>
                <w:sz w:val="15"/>
                <w:szCs w:val="15"/>
              </w:rPr>
            </w:pPr>
            <w:r>
              <w:rPr>
                <w:rFonts w:hint="eastAsia" w:ascii="宋体" w:hAnsi="宋体" w:cs="宋体"/>
                <w:sz w:val="15"/>
                <w:szCs w:val="15"/>
              </w:rPr>
              <w:t>【规范性文件】《质检总局关于发布</w:t>
            </w:r>
            <w:r>
              <w:rPr>
                <w:rFonts w:ascii="宋体" w:hAnsi="宋体" w:cs="宋体"/>
                <w:sz w:val="15"/>
                <w:szCs w:val="15"/>
              </w:rPr>
              <w:t>&lt;</w:t>
            </w:r>
            <w:r>
              <w:rPr>
                <w:rFonts w:hint="eastAsia" w:ascii="宋体" w:hAnsi="宋体" w:cs="宋体"/>
                <w:sz w:val="15"/>
                <w:szCs w:val="15"/>
              </w:rPr>
              <w:t>特种设备现场安全监督检查规则</w:t>
            </w:r>
            <w:r>
              <w:rPr>
                <w:rFonts w:ascii="宋体" w:hAnsi="宋体" w:cs="宋体"/>
                <w:sz w:val="15"/>
                <w:szCs w:val="15"/>
              </w:rPr>
              <w:t>&gt;</w:t>
            </w:r>
            <w:r>
              <w:rPr>
                <w:rFonts w:hint="eastAsia" w:ascii="宋体" w:hAnsi="宋体" w:cs="宋体"/>
                <w:sz w:val="15"/>
                <w:szCs w:val="15"/>
              </w:rPr>
              <w:t>的公告》</w:t>
            </w:r>
            <w:r>
              <w:rPr>
                <w:rFonts w:ascii="宋体" w:hAnsi="宋体" w:cs="宋体"/>
                <w:sz w:val="15"/>
                <w:szCs w:val="15"/>
              </w:rPr>
              <w:t>(2015</w:t>
            </w:r>
            <w:r>
              <w:rPr>
                <w:rFonts w:hint="eastAsia" w:ascii="宋体" w:hAnsi="宋体" w:cs="宋体"/>
                <w:sz w:val="15"/>
                <w:szCs w:val="15"/>
              </w:rPr>
              <w:t>年第</w:t>
            </w:r>
            <w:r>
              <w:rPr>
                <w:rFonts w:ascii="宋体" w:hAnsi="宋体" w:cs="宋体"/>
                <w:sz w:val="15"/>
                <w:szCs w:val="15"/>
              </w:rPr>
              <w:t>5</w:t>
            </w:r>
            <w:r>
              <w:rPr>
                <w:rFonts w:hint="eastAsia" w:ascii="宋体" w:hAnsi="宋体" w:cs="宋体"/>
                <w:sz w:val="15"/>
                <w:szCs w:val="15"/>
              </w:rPr>
              <w:t>号</w:t>
            </w:r>
            <w:r>
              <w:rPr>
                <w:rFonts w:ascii="宋体" w:hAnsi="宋体" w:cs="宋体"/>
                <w:sz w:val="15"/>
                <w:szCs w:val="15"/>
              </w:rPr>
              <w:t>)</w:t>
            </w:r>
          </w:p>
          <w:p w14:paraId="6DC1785B">
            <w:pPr>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第二条</w:t>
            </w:r>
            <w:r>
              <w:rPr>
                <w:rFonts w:ascii="宋体" w:hAnsi="宋体" w:cs="宋体"/>
                <w:sz w:val="15"/>
                <w:szCs w:val="15"/>
              </w:rPr>
              <w:t xml:space="preserve"> </w:t>
            </w:r>
            <w:r>
              <w:rPr>
                <w:rFonts w:hint="eastAsia" w:ascii="宋体" w:hAnsi="宋体" w:cs="宋体"/>
                <w:sz w:val="15"/>
                <w:szCs w:val="15"/>
              </w:rPr>
              <w:t>本规则适用于国家质量监督检验检疫总局（以下简称质检总局）和省以下各级负责特种设备安全监督管理的部门（以下简称监管部门）对特种设备生产</w:t>
            </w:r>
            <w:r>
              <w:rPr>
                <w:rFonts w:ascii="宋体" w:hAnsi="宋体" w:cs="宋体"/>
                <w:sz w:val="15"/>
                <w:szCs w:val="15"/>
              </w:rPr>
              <w:t>(</w:t>
            </w:r>
            <w:r>
              <w:rPr>
                <w:rFonts w:hint="eastAsia" w:ascii="宋体" w:hAnsi="宋体" w:cs="宋体"/>
                <w:sz w:val="15"/>
                <w:szCs w:val="15"/>
              </w:rPr>
              <w:t>含设计、制造、安装、改造、修理，下同</w:t>
            </w:r>
            <w:r>
              <w:rPr>
                <w:rFonts w:ascii="宋体" w:hAnsi="宋体" w:cs="宋体"/>
                <w:sz w:val="15"/>
                <w:szCs w:val="15"/>
              </w:rPr>
              <w:t>)</w:t>
            </w:r>
            <w:r>
              <w:rPr>
                <w:rFonts w:hint="eastAsia" w:ascii="宋体" w:hAnsi="宋体" w:cs="宋体"/>
                <w:sz w:val="15"/>
                <w:szCs w:val="15"/>
              </w:rPr>
              <w:t>、经营（含销售、出租、进口）和使用单位（含气瓶、移动式压力容器充装单位，下同）实施的安全监督检查。</w:t>
            </w:r>
          </w:p>
          <w:p w14:paraId="4DF3150A">
            <w:pPr>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本规则不适用于许可实施机关对取得生产许可单位开展的监督抽查，以及特种设备事故调查处理工作。</w:t>
            </w:r>
          </w:p>
          <w:p w14:paraId="00B8BDAC">
            <w:pPr>
              <w:jc w:val="left"/>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第三条</w:t>
            </w:r>
            <w:r>
              <w:rPr>
                <w:rFonts w:ascii="宋体" w:hAnsi="宋体" w:cs="宋体"/>
                <w:sz w:val="15"/>
                <w:szCs w:val="15"/>
              </w:rPr>
              <w:t xml:space="preserve"> </w:t>
            </w:r>
            <w:r>
              <w:rPr>
                <w:rFonts w:hint="eastAsia" w:ascii="宋体" w:hAnsi="宋体" w:cs="宋体"/>
                <w:sz w:val="15"/>
                <w:szCs w:val="15"/>
              </w:rPr>
              <w:t>特种设备现场安全监督检查分为日常监督检查和专项监督检查。</w:t>
            </w:r>
          </w:p>
          <w:p w14:paraId="5C5CC08F">
            <w:pPr>
              <w:jc w:val="left"/>
              <w:rPr>
                <w:rFonts w:ascii="宋体" w:hAnsi="宋体" w:cs="宋体"/>
                <w:sz w:val="15"/>
                <w:szCs w:val="15"/>
              </w:rPr>
            </w:pPr>
            <w:r>
              <w:rPr>
                <w:rFonts w:hint="eastAsia" w:ascii="宋体" w:hAnsi="宋体" w:cs="宋体"/>
                <w:sz w:val="15"/>
                <w:szCs w:val="15"/>
              </w:rPr>
              <w:t>日常监督检查，是指按照本规则规定的检查计划、检查项目、检查内容，对被检查单位实施的监督检查。</w:t>
            </w:r>
          </w:p>
        </w:tc>
        <w:tc>
          <w:tcPr>
            <w:tcW w:w="1250" w:type="dxa"/>
            <w:vAlign w:val="center"/>
          </w:tcPr>
          <w:p w14:paraId="4A9CABC4">
            <w:pPr>
              <w:jc w:val="center"/>
              <w:rPr>
                <w:rFonts w:ascii="宋体"/>
                <w:sz w:val="15"/>
                <w:szCs w:val="15"/>
              </w:rPr>
            </w:pPr>
            <w:r>
              <w:rPr>
                <w:rFonts w:hint="eastAsia" w:ascii="宋体" w:hAnsi="宋体"/>
                <w:sz w:val="15"/>
                <w:szCs w:val="15"/>
              </w:rPr>
              <w:t>兴隆台区市场监督管理局</w:t>
            </w:r>
          </w:p>
        </w:tc>
        <w:tc>
          <w:tcPr>
            <w:tcW w:w="1530" w:type="dxa"/>
            <w:vAlign w:val="center"/>
          </w:tcPr>
          <w:p w14:paraId="573BC84D">
            <w:pPr>
              <w:jc w:val="left"/>
              <w:rPr>
                <w:rFonts w:ascii="宋体" w:cs="宋体"/>
                <w:kern w:val="0"/>
                <w:sz w:val="15"/>
                <w:szCs w:val="15"/>
              </w:rPr>
            </w:pPr>
            <w:r>
              <w:rPr>
                <w:rFonts w:hint="eastAsia" w:ascii="宋体" w:hAnsi="宋体" w:cs="宋体"/>
                <w:kern w:val="0"/>
                <w:sz w:val="15"/>
                <w:szCs w:val="15"/>
              </w:rPr>
              <w:t>是否持续满足许可条件；是否依法开展生产、充装、经营和使用活动；是否依法开展检验检测活动</w:t>
            </w:r>
            <w:r>
              <w:rPr>
                <w:rFonts w:hint="eastAsia" w:ascii="仿宋_GB2312" w:eastAsia="仿宋_GB2312" w:cs="宋体"/>
                <w:sz w:val="15"/>
                <w:szCs w:val="15"/>
              </w:rPr>
              <w:t>。</w:t>
            </w:r>
          </w:p>
        </w:tc>
        <w:tc>
          <w:tcPr>
            <w:tcW w:w="1330" w:type="dxa"/>
          </w:tcPr>
          <w:p w14:paraId="4FCA602A">
            <w:pPr>
              <w:autoSpaceDE w:val="0"/>
              <w:autoSpaceDN w:val="0"/>
              <w:adjustRightInd w:val="0"/>
              <w:jc w:val="left"/>
              <w:rPr>
                <w:rFonts w:ascii="宋体"/>
                <w:sz w:val="15"/>
                <w:szCs w:val="15"/>
              </w:rPr>
            </w:pPr>
          </w:p>
        </w:tc>
        <w:tc>
          <w:tcPr>
            <w:tcW w:w="582" w:type="dxa"/>
          </w:tcPr>
          <w:p w14:paraId="31A215C7">
            <w:pPr>
              <w:autoSpaceDE w:val="0"/>
              <w:autoSpaceDN w:val="0"/>
              <w:adjustRightInd w:val="0"/>
              <w:jc w:val="left"/>
              <w:rPr>
                <w:rFonts w:ascii="宋体" w:cs="宋体"/>
                <w:kern w:val="0"/>
                <w:sz w:val="15"/>
                <w:szCs w:val="15"/>
              </w:rPr>
            </w:pPr>
          </w:p>
        </w:tc>
      </w:tr>
      <w:tr w14:paraId="09816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7B0BFEC8">
            <w:pPr>
              <w:jc w:val="center"/>
              <w:rPr>
                <w:rFonts w:ascii="宋体"/>
                <w:sz w:val="15"/>
                <w:szCs w:val="15"/>
              </w:rPr>
            </w:pPr>
            <w:r>
              <w:rPr>
                <w:rFonts w:hint="eastAsia" w:ascii="宋体"/>
                <w:sz w:val="15"/>
                <w:szCs w:val="15"/>
              </w:rPr>
              <w:t>24</w:t>
            </w:r>
          </w:p>
        </w:tc>
        <w:tc>
          <w:tcPr>
            <w:tcW w:w="1502" w:type="dxa"/>
            <w:gridSpan w:val="2"/>
          </w:tcPr>
          <w:p w14:paraId="30494ABE">
            <w:pPr>
              <w:rPr>
                <w:rFonts w:ascii="宋体" w:cs="宋体"/>
                <w:kern w:val="0"/>
                <w:sz w:val="15"/>
                <w:szCs w:val="15"/>
              </w:rPr>
            </w:pPr>
            <w:r>
              <w:rPr>
                <w:rFonts w:hint="eastAsia" w:ascii="宋体" w:hAnsi="宋体"/>
                <w:bCs/>
                <w:sz w:val="15"/>
                <w:szCs w:val="15"/>
              </w:rPr>
              <w:t>对直销企业及直销活动实施监督检查</w:t>
            </w:r>
          </w:p>
        </w:tc>
        <w:tc>
          <w:tcPr>
            <w:tcW w:w="7075" w:type="dxa"/>
          </w:tcPr>
          <w:p w14:paraId="411F8687">
            <w:pPr>
              <w:rPr>
                <w:rFonts w:ascii="宋体" w:hAnsi="宋体" w:cs="宋体"/>
                <w:sz w:val="15"/>
                <w:szCs w:val="15"/>
              </w:rPr>
            </w:pPr>
            <w:r>
              <w:rPr>
                <w:rFonts w:hint="eastAsia" w:ascii="宋体" w:hAnsi="宋体" w:cs="宋体"/>
                <w:sz w:val="15"/>
                <w:szCs w:val="15"/>
              </w:rPr>
              <w:t>【行政法规】《禁止传销条例》（</w:t>
            </w:r>
            <w:r>
              <w:rPr>
                <w:rFonts w:ascii="宋体" w:hAnsi="宋体" w:cs="宋体"/>
                <w:sz w:val="15"/>
                <w:szCs w:val="15"/>
              </w:rPr>
              <w:t>2005</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10</w:t>
            </w:r>
            <w:r>
              <w:rPr>
                <w:rFonts w:hint="eastAsia" w:ascii="宋体" w:hAnsi="宋体" w:cs="宋体"/>
                <w:sz w:val="15"/>
                <w:szCs w:val="15"/>
              </w:rPr>
              <w:t>日国务院第</w:t>
            </w:r>
            <w:r>
              <w:rPr>
                <w:rFonts w:ascii="宋体" w:hAnsi="宋体" w:cs="宋体"/>
                <w:sz w:val="15"/>
                <w:szCs w:val="15"/>
              </w:rPr>
              <w:t>101</w:t>
            </w:r>
            <w:r>
              <w:rPr>
                <w:rFonts w:hint="eastAsia" w:ascii="宋体" w:hAnsi="宋体" w:cs="宋体"/>
                <w:sz w:val="15"/>
                <w:szCs w:val="15"/>
              </w:rPr>
              <w:t>次常务会议通过，自</w:t>
            </w:r>
            <w:r>
              <w:rPr>
                <w:rFonts w:ascii="宋体" w:hAnsi="宋体" w:cs="宋体"/>
                <w:sz w:val="15"/>
                <w:szCs w:val="15"/>
              </w:rPr>
              <w:t>2005</w:t>
            </w:r>
            <w:r>
              <w:rPr>
                <w:rFonts w:hint="eastAsia" w:ascii="宋体" w:hAnsi="宋体" w:cs="宋体"/>
                <w:sz w:val="15"/>
                <w:szCs w:val="15"/>
              </w:rPr>
              <w:t>年</w:t>
            </w:r>
            <w:r>
              <w:rPr>
                <w:rFonts w:ascii="宋体" w:hAnsi="宋体" w:cs="宋体"/>
                <w:sz w:val="15"/>
                <w:szCs w:val="15"/>
              </w:rPr>
              <w:t>11</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p>
          <w:p w14:paraId="4FC36872">
            <w:pPr>
              <w:rPr>
                <w:rFonts w:ascii="宋体" w:hAnsi="宋体" w:cs="宋体"/>
                <w:sz w:val="15"/>
                <w:szCs w:val="15"/>
              </w:rPr>
            </w:pPr>
            <w:r>
              <w:rPr>
                <w:rFonts w:hint="eastAsia" w:ascii="宋体" w:hAnsi="宋体" w:cs="宋体"/>
                <w:sz w:val="15"/>
                <w:szCs w:val="15"/>
              </w:rPr>
              <w:t>第四条　工商行政管理部门、公安机关应当依照本条例的规定，在各自的职责范围内查处传销行为。</w:t>
            </w:r>
          </w:p>
          <w:p w14:paraId="17805F9A">
            <w:pPr>
              <w:rPr>
                <w:rFonts w:ascii="宋体" w:hAnsi="宋体" w:cs="宋体"/>
                <w:sz w:val="15"/>
                <w:szCs w:val="15"/>
              </w:rPr>
            </w:pPr>
            <w:r>
              <w:rPr>
                <w:rFonts w:ascii="宋体" w:hAnsi="宋体" w:cs="宋体"/>
                <w:sz w:val="15"/>
                <w:szCs w:val="15"/>
              </w:rPr>
              <w:t xml:space="preserve"> </w:t>
            </w:r>
            <w:r>
              <w:rPr>
                <w:rFonts w:hint="eastAsia" w:ascii="宋体" w:hAnsi="宋体" w:cs="宋体"/>
                <w:sz w:val="15"/>
                <w:szCs w:val="15"/>
              </w:rPr>
              <w:t>【行政法规】《直销管理条例》已经２００５年８月１０日国务院第１０１次常务会议通过，现予公布，自２００５年１２月１日起施行。</w:t>
            </w:r>
          </w:p>
          <w:p w14:paraId="150D1E59">
            <w:pPr>
              <w:rPr>
                <w:rFonts w:ascii="宋体" w:hAnsi="宋体" w:cs="宋体"/>
                <w:sz w:val="15"/>
                <w:szCs w:val="15"/>
              </w:rPr>
            </w:pPr>
            <w:r>
              <w:rPr>
                <w:rFonts w:hint="eastAsia" w:ascii="宋体" w:hAnsi="宋体" w:cs="宋体"/>
                <w:sz w:val="15"/>
                <w:szCs w:val="15"/>
              </w:rPr>
              <w:t>第二条　在中华人民共和国境内从事直销活动，应当遵守本条例。</w:t>
            </w:r>
            <w:r>
              <w:rPr>
                <w:rFonts w:ascii="宋体" w:hAnsi="宋体" w:cs="宋体"/>
                <w:sz w:val="15"/>
                <w:szCs w:val="15"/>
              </w:rPr>
              <w:t> </w:t>
            </w:r>
            <w:r>
              <w:rPr>
                <w:rFonts w:ascii="宋体" w:hAnsi="宋体" w:cs="宋体"/>
                <w:sz w:val="15"/>
                <w:szCs w:val="15"/>
              </w:rPr>
              <w:br w:type="textWrapping"/>
            </w:r>
            <w:r>
              <w:rPr>
                <w:rFonts w:hint="eastAsia" w:ascii="宋体" w:hAnsi="宋体" w:cs="宋体"/>
                <w:sz w:val="15"/>
                <w:szCs w:val="15"/>
              </w:rPr>
              <w:t>直销产品的范围由国务院商务主管部门会同国务院工商行政管理部门根据直销业的发展状况和消费者的需求确定、公布。</w:t>
            </w:r>
          </w:p>
          <w:p w14:paraId="195E336B">
            <w:pPr>
              <w:rPr>
                <w:rFonts w:ascii="宋体" w:hAnsi="宋体" w:cs="宋体"/>
                <w:sz w:val="15"/>
                <w:szCs w:val="15"/>
              </w:rPr>
            </w:pPr>
            <w:r>
              <w:rPr>
                <w:rFonts w:hint="eastAsia" w:ascii="宋体" w:hAnsi="宋体" w:cs="宋体"/>
                <w:sz w:val="15"/>
                <w:szCs w:val="15"/>
              </w:rPr>
              <w:t>第六条　国务院商务主管部门和工商行政管理部门依照其职责分工和本条例规定，负责对直销企业和直销员及其直销活动实施监督管理。</w:t>
            </w:r>
            <w:r>
              <w:rPr>
                <w:rFonts w:ascii="宋体" w:hAnsi="宋体" w:cs="宋体"/>
                <w:sz w:val="15"/>
                <w:szCs w:val="15"/>
              </w:rPr>
              <w:t> </w:t>
            </w:r>
          </w:p>
        </w:tc>
        <w:tc>
          <w:tcPr>
            <w:tcW w:w="1250" w:type="dxa"/>
          </w:tcPr>
          <w:p w14:paraId="41DB54FF">
            <w:pPr>
              <w:rPr>
                <w:rFonts w:ascii="宋体" w:cs="宋体"/>
                <w:sz w:val="15"/>
                <w:szCs w:val="15"/>
                <w:shd w:val="clear" w:color="auto" w:fill="FFFFFF"/>
              </w:rPr>
            </w:pPr>
            <w:r>
              <w:rPr>
                <w:rFonts w:hint="eastAsia" w:ascii="宋体" w:hAnsi="宋体" w:cs="宋体"/>
                <w:sz w:val="15"/>
                <w:szCs w:val="15"/>
              </w:rPr>
              <w:t>兴隆台区市场监督管理局</w:t>
            </w:r>
          </w:p>
        </w:tc>
        <w:tc>
          <w:tcPr>
            <w:tcW w:w="1530" w:type="dxa"/>
          </w:tcPr>
          <w:p w14:paraId="17BBCC4E">
            <w:pPr>
              <w:rPr>
                <w:rFonts w:ascii="宋体" w:cs="宋体"/>
                <w:sz w:val="15"/>
                <w:szCs w:val="15"/>
                <w:shd w:val="clear" w:color="auto" w:fill="FFFFFF"/>
              </w:rPr>
            </w:pPr>
            <w:r>
              <w:rPr>
                <w:rFonts w:hint="eastAsia" w:ascii="宋体" w:hAnsi="宋体" w:cs="宋体"/>
                <w:sz w:val="15"/>
                <w:szCs w:val="15"/>
                <w:shd w:val="clear" w:color="auto" w:fill="FFFFFF"/>
              </w:rPr>
              <w:t>检查直销培训员证、直销员证等证件；检查直销企业、直销员的直销活动是否符合《直销管理条例》规定，对涉嫌违法行为依法开展调查。</w:t>
            </w:r>
          </w:p>
        </w:tc>
        <w:tc>
          <w:tcPr>
            <w:tcW w:w="1330" w:type="dxa"/>
          </w:tcPr>
          <w:p w14:paraId="398E7FD1">
            <w:pPr>
              <w:autoSpaceDE w:val="0"/>
              <w:autoSpaceDN w:val="0"/>
              <w:adjustRightInd w:val="0"/>
              <w:rPr>
                <w:rFonts w:ascii="宋体" w:cs="宋体"/>
                <w:sz w:val="15"/>
                <w:szCs w:val="15"/>
                <w:shd w:val="clear" w:color="auto" w:fill="FFFFFF"/>
              </w:rPr>
            </w:pPr>
            <w:r>
              <w:rPr>
                <w:rFonts w:hint="eastAsia" w:ascii="宋体" w:hAnsi="宋体"/>
                <w:sz w:val="15"/>
                <w:szCs w:val="15"/>
              </w:rPr>
              <w:t>双随机抽查</w:t>
            </w:r>
          </w:p>
        </w:tc>
        <w:tc>
          <w:tcPr>
            <w:tcW w:w="582" w:type="dxa"/>
          </w:tcPr>
          <w:p w14:paraId="00B77A02">
            <w:pPr>
              <w:autoSpaceDE w:val="0"/>
              <w:autoSpaceDN w:val="0"/>
              <w:adjustRightInd w:val="0"/>
              <w:jc w:val="left"/>
              <w:rPr>
                <w:rFonts w:ascii="宋体" w:cs="宋体"/>
                <w:kern w:val="0"/>
                <w:sz w:val="15"/>
                <w:szCs w:val="15"/>
              </w:rPr>
            </w:pPr>
          </w:p>
        </w:tc>
      </w:tr>
      <w:tr w14:paraId="2EC9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710D92F3">
            <w:pPr>
              <w:jc w:val="center"/>
              <w:rPr>
                <w:rFonts w:ascii="宋体"/>
                <w:sz w:val="15"/>
                <w:szCs w:val="15"/>
              </w:rPr>
            </w:pPr>
            <w:r>
              <w:rPr>
                <w:rFonts w:hint="eastAsia" w:ascii="宋体" w:hAnsi="宋体"/>
                <w:sz w:val="15"/>
                <w:szCs w:val="15"/>
              </w:rPr>
              <w:t>25</w:t>
            </w:r>
          </w:p>
        </w:tc>
        <w:tc>
          <w:tcPr>
            <w:tcW w:w="1502" w:type="dxa"/>
            <w:gridSpan w:val="2"/>
          </w:tcPr>
          <w:p w14:paraId="43575553">
            <w:pPr>
              <w:jc w:val="center"/>
              <w:rPr>
                <w:rFonts w:ascii="宋体"/>
                <w:b/>
                <w:sz w:val="15"/>
                <w:szCs w:val="15"/>
              </w:rPr>
            </w:pPr>
            <w:r>
              <w:rPr>
                <w:rFonts w:hint="eastAsia" w:ascii="宋体" w:hAnsi="宋体"/>
                <w:b/>
                <w:sz w:val="15"/>
                <w:szCs w:val="15"/>
              </w:rPr>
              <w:t>广告违法行为检查</w:t>
            </w:r>
          </w:p>
        </w:tc>
        <w:tc>
          <w:tcPr>
            <w:tcW w:w="7075" w:type="dxa"/>
          </w:tcPr>
          <w:p w14:paraId="16E52CCB">
            <w:pPr>
              <w:rPr>
                <w:rFonts w:ascii="宋体" w:hAnsi="宋体" w:cs="宋体"/>
                <w:sz w:val="15"/>
                <w:szCs w:val="15"/>
              </w:rPr>
            </w:pPr>
            <w:r>
              <w:rPr>
                <w:rFonts w:hint="eastAsia" w:ascii="宋体" w:hAnsi="宋体" w:cs="宋体"/>
                <w:sz w:val="15"/>
                <w:szCs w:val="15"/>
              </w:rPr>
              <w:t>【法律】《中华人民共和国广告法》（</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4</w:t>
            </w:r>
            <w:r>
              <w:rPr>
                <w:rFonts w:hint="eastAsia" w:ascii="宋体" w:hAnsi="宋体" w:cs="宋体"/>
                <w:sz w:val="15"/>
                <w:szCs w:val="15"/>
              </w:rPr>
              <w:t>月</w:t>
            </w:r>
            <w:r>
              <w:rPr>
                <w:rFonts w:ascii="宋体" w:hAnsi="宋体" w:cs="宋体"/>
                <w:sz w:val="15"/>
                <w:szCs w:val="15"/>
              </w:rPr>
              <w:t>24</w:t>
            </w:r>
            <w:r>
              <w:rPr>
                <w:rFonts w:hint="eastAsia" w:ascii="宋体" w:hAnsi="宋体" w:cs="宋体"/>
                <w:sz w:val="15"/>
                <w:szCs w:val="15"/>
              </w:rPr>
              <w:t>日修正）</w:t>
            </w:r>
          </w:p>
          <w:p w14:paraId="6C5C21FD">
            <w:pPr>
              <w:numPr>
                <w:ilvl w:val="0"/>
                <w:numId w:val="2"/>
              </w:numPr>
              <w:rPr>
                <w:rFonts w:ascii="宋体" w:hAnsi="宋体" w:cs="宋体"/>
                <w:sz w:val="15"/>
                <w:szCs w:val="15"/>
              </w:rPr>
            </w:pPr>
            <w:r>
              <w:rPr>
                <w:rFonts w:hint="eastAsia" w:ascii="宋体" w:hAnsi="宋体" w:cs="宋体"/>
                <w:sz w:val="15"/>
                <w:szCs w:val="15"/>
              </w:rPr>
              <w:t>第二款</w:t>
            </w:r>
            <w:r>
              <w:rPr>
                <w:rFonts w:ascii="宋体" w:hAnsi="宋体" w:cs="宋体"/>
                <w:sz w:val="15"/>
                <w:szCs w:val="15"/>
              </w:rPr>
              <w:t xml:space="preserve">  </w:t>
            </w:r>
            <w:r>
              <w:rPr>
                <w:rFonts w:hint="eastAsia" w:ascii="宋体" w:hAnsi="宋体" w:cs="宋体"/>
                <w:sz w:val="15"/>
                <w:szCs w:val="15"/>
              </w:rPr>
              <w:t>县级以上地方工商行政管理部门主管本行政区域的广告监督管理工作，县级以上地方人民政府有关部门在各自的职责范围内负责广告管理相关工作。</w:t>
            </w:r>
          </w:p>
          <w:p w14:paraId="42B4087C">
            <w:pPr>
              <w:rPr>
                <w:rFonts w:ascii="宋体" w:hAnsi="宋体" w:cs="宋体"/>
                <w:sz w:val="15"/>
                <w:szCs w:val="15"/>
              </w:rPr>
            </w:pPr>
            <w:r>
              <w:rPr>
                <w:rFonts w:hint="eastAsia" w:ascii="宋体" w:hAnsi="宋体" w:cs="宋体"/>
                <w:sz w:val="15"/>
                <w:szCs w:val="15"/>
              </w:rPr>
              <w:t>第二十九条</w:t>
            </w:r>
            <w:r>
              <w:rPr>
                <w:rFonts w:ascii="宋体" w:hAnsi="宋体" w:cs="宋体"/>
                <w:sz w:val="15"/>
                <w:szCs w:val="15"/>
              </w:rPr>
              <w:t xml:space="preserve"> </w:t>
            </w:r>
            <w:r>
              <w:rPr>
                <w:rFonts w:hint="eastAsia" w:ascii="宋体" w:hAnsi="宋体" w:cs="宋体"/>
                <w:sz w:val="15"/>
                <w:szCs w:val="15"/>
              </w:rPr>
              <w:t>广播电台、电视台、报刊出版单位从事广告发布业务的，应当设有专门从事广告业务的机构，配备必要的人员，具有与发布广告相适应的场所、设备，并向县级以上地方工商行政管理部门办理广告发布登记。</w:t>
            </w:r>
          </w:p>
          <w:p w14:paraId="65F26E48">
            <w:pPr>
              <w:rPr>
                <w:rFonts w:ascii="宋体" w:hAnsi="宋体" w:cs="宋体"/>
                <w:sz w:val="15"/>
                <w:szCs w:val="15"/>
              </w:rPr>
            </w:pPr>
            <w:r>
              <w:rPr>
                <w:rFonts w:hint="eastAsia" w:ascii="宋体" w:hAnsi="宋体" w:cs="宋体"/>
                <w:sz w:val="15"/>
                <w:szCs w:val="15"/>
              </w:rPr>
              <w:t>《广告法》第三十四条</w:t>
            </w:r>
            <w:r>
              <w:rPr>
                <w:rFonts w:ascii="宋体" w:hAnsi="宋体" w:cs="宋体"/>
                <w:sz w:val="15"/>
                <w:szCs w:val="15"/>
              </w:rPr>
              <w:t xml:space="preserve"> </w:t>
            </w:r>
            <w:r>
              <w:rPr>
                <w:rFonts w:hint="eastAsia" w:ascii="宋体" w:hAnsi="宋体" w:cs="宋体"/>
                <w:sz w:val="15"/>
                <w:szCs w:val="15"/>
              </w:rPr>
              <w:t>广告经营者、广告发布者应当按照国家有关规定，建立、健全广告业务的承接登记、审核、档案管理制度。</w:t>
            </w:r>
            <w:r>
              <w:rPr>
                <w:rFonts w:ascii="宋体" w:hAnsi="宋体" w:cs="宋体"/>
                <w:sz w:val="15"/>
                <w:szCs w:val="15"/>
              </w:rPr>
              <w:t xml:space="preserve"> </w:t>
            </w:r>
            <w:r>
              <w:rPr>
                <w:rFonts w:hint="eastAsia" w:ascii="宋体" w:hAnsi="宋体" w:cs="宋体"/>
                <w:sz w:val="15"/>
                <w:szCs w:val="15"/>
              </w:rPr>
              <w:t>广告经营者、广告发布者依据法律、行政法规查验有关证明文件，核对广告内容。对内容不符或者证明文件不全的广告，广告经营者不得提供设计、制作、代理服务，广告发布者不得发布。</w:t>
            </w:r>
          </w:p>
        </w:tc>
        <w:tc>
          <w:tcPr>
            <w:tcW w:w="1250" w:type="dxa"/>
          </w:tcPr>
          <w:p w14:paraId="4F3D5296">
            <w:pPr>
              <w:rPr>
                <w:rFonts w:ascii="宋体" w:cs="宋体"/>
                <w:sz w:val="15"/>
                <w:szCs w:val="15"/>
                <w:shd w:val="clear" w:color="auto" w:fill="FFFFFF"/>
              </w:rPr>
            </w:pPr>
            <w:r>
              <w:rPr>
                <w:rFonts w:hint="eastAsia" w:ascii="宋体" w:hAnsi="宋体" w:cs="宋体"/>
                <w:sz w:val="15"/>
                <w:szCs w:val="15"/>
              </w:rPr>
              <w:t>兴隆台区市场监督管理局</w:t>
            </w:r>
          </w:p>
        </w:tc>
        <w:tc>
          <w:tcPr>
            <w:tcW w:w="1530" w:type="dxa"/>
          </w:tcPr>
          <w:p w14:paraId="5248EE56">
            <w:pPr>
              <w:rPr>
                <w:rFonts w:ascii="宋体" w:cs="宋体"/>
                <w:sz w:val="15"/>
                <w:szCs w:val="15"/>
                <w:shd w:val="clear" w:color="auto" w:fill="FFFFFF"/>
              </w:rPr>
            </w:pPr>
            <w:r>
              <w:rPr>
                <w:rFonts w:hint="eastAsia" w:ascii="宋体" w:hAnsi="宋体" w:cs="宋体"/>
                <w:sz w:val="15"/>
                <w:szCs w:val="15"/>
                <w:shd w:val="clear" w:color="auto" w:fill="FFFFFF"/>
              </w:rPr>
              <w:t>检查发布的广告内容是否符合《广告法》的规定，对涉嫌的违法行为依法开展调查。</w:t>
            </w:r>
          </w:p>
        </w:tc>
        <w:tc>
          <w:tcPr>
            <w:tcW w:w="1330" w:type="dxa"/>
          </w:tcPr>
          <w:p w14:paraId="68F9587D">
            <w:pPr>
              <w:rPr>
                <w:rFonts w:ascii="宋体" w:cs="宋体"/>
                <w:sz w:val="15"/>
                <w:szCs w:val="15"/>
                <w:shd w:val="clear" w:color="auto" w:fill="FFFFFF"/>
              </w:rPr>
            </w:pPr>
            <w:r>
              <w:rPr>
                <w:rFonts w:hint="eastAsia" w:ascii="宋体" w:hAnsi="宋体"/>
                <w:sz w:val="15"/>
                <w:szCs w:val="15"/>
              </w:rPr>
              <w:t>双随机抽查</w:t>
            </w:r>
          </w:p>
        </w:tc>
        <w:tc>
          <w:tcPr>
            <w:tcW w:w="582" w:type="dxa"/>
          </w:tcPr>
          <w:p w14:paraId="5F986CDC">
            <w:pPr>
              <w:autoSpaceDE w:val="0"/>
              <w:autoSpaceDN w:val="0"/>
              <w:adjustRightInd w:val="0"/>
              <w:jc w:val="left"/>
              <w:rPr>
                <w:rFonts w:ascii="宋体" w:cs="宋体"/>
                <w:kern w:val="0"/>
                <w:sz w:val="15"/>
                <w:szCs w:val="15"/>
              </w:rPr>
            </w:pPr>
          </w:p>
        </w:tc>
      </w:tr>
      <w:tr w14:paraId="21826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0157BD70">
            <w:pPr>
              <w:jc w:val="center"/>
              <w:rPr>
                <w:rFonts w:ascii="宋体"/>
                <w:sz w:val="15"/>
                <w:szCs w:val="15"/>
              </w:rPr>
            </w:pPr>
            <w:r>
              <w:rPr>
                <w:rFonts w:hint="eastAsia" w:ascii="宋体" w:hAnsi="宋体"/>
                <w:sz w:val="15"/>
                <w:szCs w:val="15"/>
              </w:rPr>
              <w:t>26</w:t>
            </w:r>
          </w:p>
        </w:tc>
        <w:tc>
          <w:tcPr>
            <w:tcW w:w="1502" w:type="dxa"/>
            <w:gridSpan w:val="2"/>
          </w:tcPr>
          <w:p w14:paraId="099A900F">
            <w:pPr>
              <w:jc w:val="center"/>
              <w:rPr>
                <w:rFonts w:ascii="宋体"/>
                <w:sz w:val="15"/>
                <w:szCs w:val="15"/>
              </w:rPr>
            </w:pPr>
            <w:r>
              <w:rPr>
                <w:rFonts w:hint="eastAsia" w:ascii="宋体" w:hAnsi="宋体"/>
                <w:sz w:val="15"/>
                <w:szCs w:val="15"/>
              </w:rPr>
              <w:t>商标违法行为检查</w:t>
            </w:r>
          </w:p>
        </w:tc>
        <w:tc>
          <w:tcPr>
            <w:tcW w:w="7075" w:type="dxa"/>
          </w:tcPr>
          <w:p w14:paraId="7C890C79">
            <w:pPr>
              <w:rPr>
                <w:rFonts w:ascii="宋体" w:hAnsi="宋体" w:cs="宋体"/>
                <w:sz w:val="15"/>
                <w:szCs w:val="15"/>
              </w:rPr>
            </w:pPr>
            <w:r>
              <w:rPr>
                <w:rFonts w:hint="eastAsia" w:ascii="宋体" w:hAnsi="宋体" w:cs="宋体"/>
                <w:sz w:val="15"/>
                <w:szCs w:val="15"/>
              </w:rPr>
              <w:t>【法律】</w:t>
            </w:r>
            <w:r>
              <w:rPr>
                <w:rFonts w:ascii="宋体" w:hAnsi="宋体" w:cs="宋体"/>
                <w:sz w:val="15"/>
                <w:szCs w:val="15"/>
              </w:rPr>
              <w:t xml:space="preserve">  </w:t>
            </w:r>
            <w:r>
              <w:rPr>
                <w:rFonts w:hint="eastAsia" w:ascii="宋体" w:hAnsi="宋体" w:cs="宋体"/>
                <w:sz w:val="15"/>
                <w:szCs w:val="15"/>
              </w:rPr>
              <w:t>《中华人民共和国商标法》（</w:t>
            </w:r>
            <w:r>
              <w:rPr>
                <w:rFonts w:ascii="宋体" w:hAnsi="宋体" w:cs="宋体"/>
                <w:sz w:val="15"/>
                <w:szCs w:val="15"/>
              </w:rPr>
              <w:t>2013</w:t>
            </w:r>
            <w:r>
              <w:rPr>
                <w:rFonts w:hint="eastAsia" w:ascii="宋体" w:hAnsi="宋体" w:cs="宋体"/>
                <w:sz w:val="15"/>
                <w:szCs w:val="15"/>
              </w:rPr>
              <w:t>年</w:t>
            </w:r>
            <w:r>
              <w:rPr>
                <w:rFonts w:ascii="宋体" w:hAnsi="宋体" w:cs="宋体"/>
                <w:sz w:val="15"/>
                <w:szCs w:val="15"/>
              </w:rPr>
              <w:t>8</w:t>
            </w:r>
            <w:r>
              <w:rPr>
                <w:rFonts w:hint="eastAsia" w:ascii="宋体" w:hAnsi="宋体" w:cs="宋体"/>
                <w:sz w:val="15"/>
                <w:szCs w:val="15"/>
              </w:rPr>
              <w:t>月</w:t>
            </w:r>
            <w:r>
              <w:rPr>
                <w:rFonts w:ascii="宋体" w:hAnsi="宋体" w:cs="宋体"/>
                <w:sz w:val="15"/>
                <w:szCs w:val="15"/>
              </w:rPr>
              <w:t>30</w:t>
            </w:r>
            <w:r>
              <w:rPr>
                <w:rFonts w:hint="eastAsia" w:ascii="宋体" w:hAnsi="宋体" w:cs="宋体"/>
                <w:sz w:val="15"/>
                <w:szCs w:val="15"/>
              </w:rPr>
              <w:t>日修正）</w:t>
            </w:r>
          </w:p>
          <w:p w14:paraId="1A5CAC5D">
            <w:pPr>
              <w:rPr>
                <w:rFonts w:ascii="宋体" w:hAnsi="宋体" w:cs="宋体"/>
                <w:sz w:val="15"/>
                <w:szCs w:val="15"/>
              </w:rPr>
            </w:pPr>
            <w:r>
              <w:rPr>
                <w:rFonts w:hint="eastAsia" w:ascii="宋体" w:hAnsi="宋体" w:cs="宋体"/>
                <w:sz w:val="15"/>
                <w:szCs w:val="15"/>
              </w:rPr>
              <w:t>第六条</w:t>
            </w:r>
            <w:r>
              <w:rPr>
                <w:rFonts w:ascii="宋体" w:hAnsi="宋体" w:cs="宋体"/>
                <w:sz w:val="15"/>
                <w:szCs w:val="15"/>
              </w:rPr>
              <w:t xml:space="preserve"> </w:t>
            </w:r>
            <w:r>
              <w:rPr>
                <w:rFonts w:hint="eastAsia" w:ascii="宋体" w:hAnsi="宋体" w:cs="宋体"/>
                <w:sz w:val="15"/>
                <w:szCs w:val="15"/>
              </w:rPr>
              <w:t>法律、行政法规规定必须使用注册商标的商品，必须申请商标注册，未经核准注册的，不得在市场销售。</w:t>
            </w:r>
          </w:p>
          <w:p w14:paraId="3760EEA3">
            <w:pPr>
              <w:widowControl/>
              <w:jc w:val="left"/>
              <w:rPr>
                <w:rFonts w:ascii="宋体" w:hAnsi="宋体" w:cs="宋体"/>
                <w:sz w:val="15"/>
                <w:szCs w:val="15"/>
              </w:rPr>
            </w:pPr>
            <w:r>
              <w:rPr>
                <w:rFonts w:hint="eastAsia" w:ascii="宋体" w:hAnsi="宋体" w:cs="宋体"/>
                <w:sz w:val="15"/>
                <w:szCs w:val="15"/>
              </w:rPr>
              <w:t>第十条</w:t>
            </w:r>
            <w:r>
              <w:rPr>
                <w:rFonts w:ascii="宋体" w:hAnsi="宋体" w:cs="宋体"/>
                <w:sz w:val="15"/>
                <w:szCs w:val="15"/>
              </w:rPr>
              <w:t xml:space="preserve"> </w:t>
            </w:r>
            <w:r>
              <w:rPr>
                <w:rFonts w:hint="eastAsia" w:ascii="宋体" w:hAnsi="宋体" w:cs="宋体"/>
                <w:sz w:val="15"/>
                <w:szCs w:val="15"/>
              </w:rPr>
              <w:t>下列标志不得作为商标使用：</w:t>
            </w:r>
            <w:r>
              <w:rPr>
                <w:rFonts w:ascii="宋体" w:hAnsi="宋体" w:cs="宋体"/>
                <w:sz w:val="15"/>
                <w:szCs w:val="15"/>
              </w:rPr>
              <w:t xml:space="preserve"> (</w:t>
            </w:r>
            <w:r>
              <w:rPr>
                <w:rFonts w:hint="eastAsia" w:ascii="宋体" w:hAnsi="宋体" w:cs="宋体"/>
                <w:sz w:val="15"/>
                <w:szCs w:val="15"/>
              </w:rPr>
              <w:t>一</w:t>
            </w:r>
            <w:r>
              <w:rPr>
                <w:rFonts w:ascii="宋体" w:hAnsi="宋体" w:cs="宋体"/>
                <w:sz w:val="15"/>
                <w:szCs w:val="15"/>
              </w:rPr>
              <w:t>)</w:t>
            </w:r>
            <w:r>
              <w:rPr>
                <w:rFonts w:hint="eastAsia" w:ascii="宋体" w:hAnsi="宋体" w:cs="宋体"/>
                <w:sz w:val="15"/>
                <w:szCs w:val="15"/>
              </w:rPr>
              <w:t>同中华人民共和国的国家名称、国旗、国徽、国歌、军旗、军徽、军歌、勋章等相同或者近似的，以及同中央国家机关的名称、标志、所在地特定地点的名称或者标志性建筑物的名称、图形相同的</w:t>
            </w:r>
            <w:r>
              <w:rPr>
                <w:rFonts w:ascii="宋体" w:hAnsi="宋体" w:cs="宋体"/>
                <w:sz w:val="15"/>
                <w:szCs w:val="15"/>
              </w:rPr>
              <w:t>; (</w:t>
            </w:r>
            <w:r>
              <w:rPr>
                <w:rFonts w:hint="eastAsia" w:ascii="宋体" w:hAnsi="宋体" w:cs="宋体"/>
                <w:sz w:val="15"/>
                <w:szCs w:val="15"/>
              </w:rPr>
              <w:t>二</w:t>
            </w:r>
            <w:r>
              <w:rPr>
                <w:rFonts w:ascii="宋体" w:hAnsi="宋体" w:cs="宋体"/>
                <w:sz w:val="15"/>
                <w:szCs w:val="15"/>
              </w:rPr>
              <w:t>)</w:t>
            </w:r>
            <w:r>
              <w:rPr>
                <w:rFonts w:hint="eastAsia" w:ascii="宋体" w:hAnsi="宋体" w:cs="宋体"/>
                <w:sz w:val="15"/>
                <w:szCs w:val="15"/>
              </w:rPr>
              <w:t>同外国的国家名称、国旗、国徽、军旗等相同或者近似的，但经该国政府同意的除外</w:t>
            </w:r>
            <w:r>
              <w:rPr>
                <w:rFonts w:ascii="宋体" w:hAnsi="宋体" w:cs="宋体"/>
                <w:sz w:val="15"/>
                <w:szCs w:val="15"/>
              </w:rPr>
              <w:t>; (</w:t>
            </w:r>
            <w:r>
              <w:rPr>
                <w:rFonts w:hint="eastAsia" w:ascii="宋体" w:hAnsi="宋体" w:cs="宋体"/>
                <w:sz w:val="15"/>
                <w:szCs w:val="15"/>
              </w:rPr>
              <w:t>三</w:t>
            </w:r>
            <w:r>
              <w:rPr>
                <w:rFonts w:ascii="宋体" w:hAnsi="宋体" w:cs="宋体"/>
                <w:sz w:val="15"/>
                <w:szCs w:val="15"/>
              </w:rPr>
              <w:t>)</w:t>
            </w:r>
            <w:r>
              <w:rPr>
                <w:rFonts w:hint="eastAsia" w:ascii="宋体" w:hAnsi="宋体" w:cs="宋体"/>
                <w:sz w:val="15"/>
                <w:szCs w:val="15"/>
              </w:rPr>
              <w:t>同政府间国际组织的名称、旗帜、徽记等相同或者近似的，但经该组织同意或者不易误导公众的除外</w:t>
            </w:r>
            <w:r>
              <w:rPr>
                <w:rFonts w:ascii="宋体" w:hAnsi="宋体" w:cs="宋体"/>
                <w:sz w:val="15"/>
                <w:szCs w:val="15"/>
              </w:rPr>
              <w:t>; (</w:t>
            </w:r>
            <w:r>
              <w:rPr>
                <w:rFonts w:hint="eastAsia" w:ascii="宋体" w:hAnsi="宋体" w:cs="宋体"/>
                <w:sz w:val="15"/>
                <w:szCs w:val="15"/>
              </w:rPr>
              <w:t>四</w:t>
            </w:r>
            <w:r>
              <w:rPr>
                <w:rFonts w:ascii="宋体" w:hAnsi="宋体" w:cs="宋体"/>
                <w:sz w:val="15"/>
                <w:szCs w:val="15"/>
              </w:rPr>
              <w:t>)</w:t>
            </w:r>
            <w:r>
              <w:rPr>
                <w:rFonts w:hint="eastAsia" w:ascii="宋体" w:hAnsi="宋体" w:cs="宋体"/>
                <w:sz w:val="15"/>
                <w:szCs w:val="15"/>
              </w:rPr>
              <w:t>与表明实施控制、予以保证的官方标志、检验印记相同或者近似的，但经授权的除外</w:t>
            </w:r>
            <w:r>
              <w:rPr>
                <w:rFonts w:ascii="宋体" w:hAnsi="宋体" w:cs="宋体"/>
                <w:sz w:val="15"/>
                <w:szCs w:val="15"/>
              </w:rPr>
              <w:t>; (</w:t>
            </w:r>
            <w:r>
              <w:rPr>
                <w:rFonts w:hint="eastAsia" w:ascii="宋体" w:hAnsi="宋体" w:cs="宋体"/>
                <w:sz w:val="15"/>
                <w:szCs w:val="15"/>
              </w:rPr>
              <w:t>五</w:t>
            </w:r>
            <w:r>
              <w:rPr>
                <w:rFonts w:ascii="宋体" w:hAnsi="宋体" w:cs="宋体"/>
                <w:sz w:val="15"/>
                <w:szCs w:val="15"/>
              </w:rPr>
              <w:t>)</w:t>
            </w:r>
            <w:r>
              <w:rPr>
                <w:rFonts w:hint="eastAsia" w:ascii="宋体" w:hAnsi="宋体" w:cs="宋体"/>
                <w:sz w:val="15"/>
                <w:szCs w:val="15"/>
              </w:rPr>
              <w:t>同“红十字”、“红新月”的名称、标志相同或者近似的</w:t>
            </w:r>
            <w:r>
              <w:rPr>
                <w:rFonts w:ascii="宋体" w:hAnsi="宋体" w:cs="宋体"/>
                <w:sz w:val="15"/>
                <w:szCs w:val="15"/>
              </w:rPr>
              <w:t>; (</w:t>
            </w:r>
            <w:r>
              <w:rPr>
                <w:rFonts w:hint="eastAsia" w:ascii="宋体" w:hAnsi="宋体" w:cs="宋体"/>
                <w:sz w:val="15"/>
                <w:szCs w:val="15"/>
              </w:rPr>
              <w:t>六</w:t>
            </w:r>
            <w:r>
              <w:rPr>
                <w:rFonts w:ascii="宋体" w:hAnsi="宋体" w:cs="宋体"/>
                <w:sz w:val="15"/>
                <w:szCs w:val="15"/>
              </w:rPr>
              <w:t>)</w:t>
            </w:r>
            <w:r>
              <w:rPr>
                <w:rFonts w:hint="eastAsia" w:ascii="宋体" w:hAnsi="宋体" w:cs="宋体"/>
                <w:sz w:val="15"/>
                <w:szCs w:val="15"/>
              </w:rPr>
              <w:t>带有民族歧视性的</w:t>
            </w:r>
            <w:r>
              <w:rPr>
                <w:rFonts w:ascii="宋体" w:hAnsi="宋体" w:cs="宋体"/>
                <w:sz w:val="15"/>
                <w:szCs w:val="15"/>
              </w:rPr>
              <w:t>; (</w:t>
            </w:r>
            <w:r>
              <w:rPr>
                <w:rFonts w:hint="eastAsia" w:ascii="宋体" w:hAnsi="宋体" w:cs="宋体"/>
                <w:sz w:val="15"/>
                <w:szCs w:val="15"/>
              </w:rPr>
              <w:t>七</w:t>
            </w:r>
            <w:r>
              <w:rPr>
                <w:rFonts w:ascii="宋体" w:hAnsi="宋体" w:cs="宋体"/>
                <w:sz w:val="15"/>
                <w:szCs w:val="15"/>
              </w:rPr>
              <w:t>)</w:t>
            </w:r>
            <w:r>
              <w:rPr>
                <w:rFonts w:hint="eastAsia" w:ascii="宋体" w:hAnsi="宋体" w:cs="宋体"/>
                <w:sz w:val="15"/>
                <w:szCs w:val="15"/>
              </w:rPr>
              <w:t>带有欺骗性，容易使公众对商品的质量等特点或者产地产生误认的</w:t>
            </w:r>
            <w:r>
              <w:rPr>
                <w:rFonts w:ascii="宋体" w:hAnsi="宋体" w:cs="宋体"/>
                <w:sz w:val="15"/>
                <w:szCs w:val="15"/>
              </w:rPr>
              <w:t>; (</w:t>
            </w:r>
            <w:r>
              <w:rPr>
                <w:rFonts w:hint="eastAsia" w:ascii="宋体" w:hAnsi="宋体" w:cs="宋体"/>
                <w:sz w:val="15"/>
                <w:szCs w:val="15"/>
              </w:rPr>
              <w:t>八</w:t>
            </w:r>
            <w:r>
              <w:rPr>
                <w:rFonts w:ascii="宋体" w:hAnsi="宋体" w:cs="宋体"/>
                <w:sz w:val="15"/>
                <w:szCs w:val="15"/>
              </w:rPr>
              <w:t>)</w:t>
            </w:r>
            <w:r>
              <w:rPr>
                <w:rFonts w:hint="eastAsia" w:ascii="宋体" w:hAnsi="宋体" w:cs="宋体"/>
                <w:sz w:val="15"/>
                <w:szCs w:val="15"/>
              </w:rPr>
              <w:t>有害于社会主义道德风尚或者有其他不良影响的。</w:t>
            </w:r>
            <w:r>
              <w:rPr>
                <w:rFonts w:ascii="宋体" w:hAnsi="宋体" w:cs="宋体"/>
                <w:sz w:val="15"/>
                <w:szCs w:val="15"/>
              </w:rPr>
              <w:t xml:space="preserve"> </w:t>
            </w:r>
            <w:r>
              <w:rPr>
                <w:rFonts w:hint="eastAsia" w:ascii="宋体" w:hAnsi="宋体" w:cs="宋体"/>
                <w:sz w:val="15"/>
                <w:szCs w:val="15"/>
              </w:rPr>
              <w:t>县级以上行政区划的地名或者公众知晓的外国地名，不得作为商标。但是，地名具有其他含义或者作为集体商标、证明商标组成部分的除外</w:t>
            </w:r>
            <w:r>
              <w:rPr>
                <w:rFonts w:ascii="宋体" w:hAnsi="宋体" w:cs="宋体"/>
                <w:sz w:val="15"/>
                <w:szCs w:val="15"/>
              </w:rPr>
              <w:t>;</w:t>
            </w:r>
            <w:r>
              <w:rPr>
                <w:rFonts w:hint="eastAsia" w:ascii="宋体" w:hAnsi="宋体" w:cs="宋体"/>
                <w:sz w:val="15"/>
                <w:szCs w:val="15"/>
              </w:rPr>
              <w:t>已经注册的使用</w:t>
            </w:r>
          </w:p>
          <w:p w14:paraId="27DFBB5C">
            <w:pPr>
              <w:pStyle w:val="5"/>
              <w:spacing w:beforeAutospacing="0" w:afterAutospacing="0"/>
              <w:rPr>
                <w:rFonts w:ascii="宋体" w:hAnsi="宋体" w:cs="宋体"/>
                <w:kern w:val="2"/>
                <w:sz w:val="15"/>
                <w:szCs w:val="15"/>
              </w:rPr>
            </w:pPr>
            <w:r>
              <w:rPr>
                <w:rFonts w:hint="eastAsia" w:ascii="宋体" w:hAnsi="宋体" w:cs="宋体"/>
                <w:kern w:val="2"/>
                <w:sz w:val="15"/>
                <w:szCs w:val="15"/>
              </w:rPr>
              <w:t>第五十一条</w:t>
            </w:r>
            <w:r>
              <w:rPr>
                <w:rFonts w:ascii="宋体" w:hAnsi="宋体" w:cs="宋体"/>
                <w:kern w:val="2"/>
                <w:sz w:val="15"/>
                <w:szCs w:val="15"/>
              </w:rPr>
              <w:t xml:space="preserve"> </w:t>
            </w:r>
            <w:r>
              <w:rPr>
                <w:rFonts w:hint="eastAsia" w:ascii="宋体" w:hAnsi="宋体" w:cs="宋体"/>
                <w:kern w:val="2"/>
                <w:sz w:val="15"/>
                <w:szCs w:val="15"/>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r>
              <w:rPr>
                <w:rFonts w:ascii="宋体" w:hAnsi="宋体" w:cs="宋体"/>
                <w:kern w:val="2"/>
                <w:sz w:val="15"/>
                <w:szCs w:val="15"/>
              </w:rPr>
              <w:t xml:space="preserve"> </w:t>
            </w:r>
          </w:p>
          <w:p w14:paraId="65A385D6">
            <w:pPr>
              <w:widowControl/>
              <w:jc w:val="left"/>
              <w:rPr>
                <w:rFonts w:ascii="宋体" w:hAnsi="宋体" w:cs="宋体"/>
                <w:sz w:val="15"/>
                <w:szCs w:val="15"/>
              </w:rPr>
            </w:pPr>
            <w:r>
              <w:rPr>
                <w:rFonts w:hint="eastAsia" w:ascii="宋体" w:hAnsi="宋体" w:cs="宋体"/>
                <w:sz w:val="15"/>
                <w:szCs w:val="15"/>
              </w:rPr>
              <w:t>第五十二条</w:t>
            </w:r>
            <w:r>
              <w:rPr>
                <w:rFonts w:ascii="宋体" w:hAnsi="宋体" w:cs="宋体"/>
                <w:sz w:val="15"/>
                <w:szCs w:val="15"/>
              </w:rPr>
              <w:t xml:space="preserve"> </w:t>
            </w:r>
            <w:r>
              <w:rPr>
                <w:rFonts w:hint="eastAsia" w:ascii="宋体" w:hAnsi="宋体" w:cs="宋体"/>
                <w:sz w:val="15"/>
                <w:szCs w:val="15"/>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r>
              <w:rPr>
                <w:rFonts w:ascii="宋体" w:hAnsi="宋体" w:cs="宋体"/>
                <w:sz w:val="15"/>
                <w:szCs w:val="15"/>
              </w:rPr>
              <w:t xml:space="preserve"> </w:t>
            </w:r>
          </w:p>
          <w:p w14:paraId="3CC32C3C">
            <w:pPr>
              <w:widowControl/>
              <w:jc w:val="left"/>
              <w:rPr>
                <w:rFonts w:ascii="宋体" w:hAnsi="宋体" w:cs="宋体"/>
                <w:sz w:val="15"/>
                <w:szCs w:val="15"/>
              </w:rPr>
            </w:pPr>
            <w:r>
              <w:rPr>
                <w:rFonts w:hint="eastAsia" w:ascii="宋体" w:hAnsi="宋体" w:cs="宋体"/>
                <w:sz w:val="15"/>
                <w:szCs w:val="15"/>
              </w:rPr>
              <w:t>第五十三条</w:t>
            </w:r>
            <w:r>
              <w:rPr>
                <w:rFonts w:ascii="宋体" w:hAnsi="宋体" w:cs="宋体"/>
                <w:sz w:val="15"/>
                <w:szCs w:val="15"/>
              </w:rPr>
              <w:t xml:space="preserve"> </w:t>
            </w:r>
            <w:r>
              <w:rPr>
                <w:rFonts w:hint="eastAsia" w:ascii="宋体" w:hAnsi="宋体" w:cs="宋体"/>
                <w:sz w:val="15"/>
                <w:szCs w:val="15"/>
              </w:rPr>
              <w:t>违反本法第十四条第五款规定的，由地方工商行政管理部门责令改正，处十万元罚款。</w:t>
            </w:r>
            <w:r>
              <w:rPr>
                <w:rFonts w:ascii="宋体" w:hAnsi="宋体" w:cs="宋体"/>
                <w:sz w:val="15"/>
                <w:szCs w:val="15"/>
              </w:rPr>
              <w:t xml:space="preserve"> </w:t>
            </w:r>
          </w:p>
          <w:p w14:paraId="0016068D">
            <w:pPr>
              <w:widowControl/>
              <w:jc w:val="left"/>
              <w:rPr>
                <w:rFonts w:ascii="宋体" w:hAnsi="宋体" w:cs="宋体"/>
                <w:sz w:val="15"/>
                <w:szCs w:val="15"/>
              </w:rPr>
            </w:pPr>
            <w:r>
              <w:rPr>
                <w:rFonts w:hint="eastAsia" w:ascii="宋体" w:hAnsi="宋体" w:cs="宋体"/>
                <w:sz w:val="15"/>
                <w:szCs w:val="15"/>
              </w:rPr>
              <w:t>第五十七条</w:t>
            </w:r>
            <w:r>
              <w:rPr>
                <w:rFonts w:ascii="宋体" w:hAnsi="宋体" w:cs="宋体"/>
                <w:sz w:val="15"/>
                <w:szCs w:val="15"/>
              </w:rPr>
              <w:t xml:space="preserve"> </w:t>
            </w:r>
            <w:r>
              <w:rPr>
                <w:rFonts w:hint="eastAsia" w:ascii="宋体" w:hAnsi="宋体" w:cs="宋体"/>
                <w:sz w:val="15"/>
                <w:szCs w:val="15"/>
              </w:rPr>
              <w:t>有下列行为之一的，均属侵犯注册商标专用权：</w:t>
            </w:r>
            <w:r>
              <w:rPr>
                <w:rFonts w:ascii="宋体" w:hAnsi="宋体" w:cs="宋体"/>
                <w:sz w:val="15"/>
                <w:szCs w:val="15"/>
              </w:rPr>
              <w:t xml:space="preserve"> (</w:t>
            </w:r>
            <w:r>
              <w:rPr>
                <w:rFonts w:hint="eastAsia" w:ascii="宋体" w:hAnsi="宋体" w:cs="宋体"/>
                <w:sz w:val="15"/>
                <w:szCs w:val="15"/>
              </w:rPr>
              <w:t>一</w:t>
            </w:r>
            <w:r>
              <w:rPr>
                <w:rFonts w:ascii="宋体" w:hAnsi="宋体" w:cs="宋体"/>
                <w:sz w:val="15"/>
                <w:szCs w:val="15"/>
              </w:rPr>
              <w:t>)</w:t>
            </w:r>
            <w:r>
              <w:rPr>
                <w:rFonts w:hint="eastAsia" w:ascii="宋体" w:hAnsi="宋体" w:cs="宋体"/>
                <w:sz w:val="15"/>
                <w:szCs w:val="15"/>
              </w:rPr>
              <w:t>未经商标注册人的许可，在同一种商品上使用与其注册商标相同的商标的</w:t>
            </w:r>
            <w:r>
              <w:rPr>
                <w:rFonts w:ascii="宋体" w:hAnsi="宋体" w:cs="宋体"/>
                <w:sz w:val="15"/>
                <w:szCs w:val="15"/>
              </w:rPr>
              <w:t>; (</w:t>
            </w:r>
            <w:r>
              <w:rPr>
                <w:rFonts w:hint="eastAsia" w:ascii="宋体" w:hAnsi="宋体" w:cs="宋体"/>
                <w:sz w:val="15"/>
                <w:szCs w:val="15"/>
              </w:rPr>
              <w:t>二</w:t>
            </w:r>
            <w:r>
              <w:rPr>
                <w:rFonts w:ascii="宋体" w:hAnsi="宋体" w:cs="宋体"/>
                <w:sz w:val="15"/>
                <w:szCs w:val="15"/>
              </w:rPr>
              <w:t>)</w:t>
            </w:r>
            <w:r>
              <w:rPr>
                <w:rFonts w:hint="eastAsia" w:ascii="宋体" w:hAnsi="宋体" w:cs="宋体"/>
                <w:sz w:val="15"/>
                <w:szCs w:val="15"/>
              </w:rPr>
              <w:t>未经商标注册人的许可，在同一种商品上使用与其注册商标近似的商标，或者在类似商品上使用与其注册商标相同或者近似的商标，容易导致混淆的</w:t>
            </w:r>
            <w:r>
              <w:rPr>
                <w:rFonts w:ascii="宋体" w:hAnsi="宋体" w:cs="宋体"/>
                <w:sz w:val="15"/>
                <w:szCs w:val="15"/>
              </w:rPr>
              <w:t>; (</w:t>
            </w:r>
            <w:r>
              <w:rPr>
                <w:rFonts w:hint="eastAsia" w:ascii="宋体" w:hAnsi="宋体" w:cs="宋体"/>
                <w:sz w:val="15"/>
                <w:szCs w:val="15"/>
              </w:rPr>
              <w:t>三</w:t>
            </w:r>
            <w:r>
              <w:rPr>
                <w:rFonts w:ascii="宋体" w:hAnsi="宋体" w:cs="宋体"/>
                <w:sz w:val="15"/>
                <w:szCs w:val="15"/>
              </w:rPr>
              <w:t>)</w:t>
            </w:r>
            <w:r>
              <w:rPr>
                <w:rFonts w:hint="eastAsia" w:ascii="宋体" w:hAnsi="宋体" w:cs="宋体"/>
                <w:sz w:val="15"/>
                <w:szCs w:val="15"/>
              </w:rPr>
              <w:t>销售侵犯注册商标专用权的商品的</w:t>
            </w:r>
            <w:r>
              <w:rPr>
                <w:rFonts w:ascii="宋体" w:hAnsi="宋体" w:cs="宋体"/>
                <w:sz w:val="15"/>
                <w:szCs w:val="15"/>
              </w:rPr>
              <w:t>; (</w:t>
            </w:r>
            <w:r>
              <w:rPr>
                <w:rFonts w:hint="eastAsia" w:ascii="宋体" w:hAnsi="宋体" w:cs="宋体"/>
                <w:sz w:val="15"/>
                <w:szCs w:val="15"/>
              </w:rPr>
              <w:t>四</w:t>
            </w:r>
            <w:r>
              <w:rPr>
                <w:rFonts w:ascii="宋体" w:hAnsi="宋体" w:cs="宋体"/>
                <w:sz w:val="15"/>
                <w:szCs w:val="15"/>
              </w:rPr>
              <w:t>)</w:t>
            </w:r>
            <w:r>
              <w:rPr>
                <w:rFonts w:hint="eastAsia" w:ascii="宋体" w:hAnsi="宋体" w:cs="宋体"/>
                <w:sz w:val="15"/>
                <w:szCs w:val="15"/>
              </w:rPr>
              <w:t>伪造、擅自制造他人注册商标标识或者销售伪造、擅自制造的注册商标标识的</w:t>
            </w:r>
            <w:r>
              <w:rPr>
                <w:rFonts w:ascii="宋体" w:hAnsi="宋体" w:cs="宋体"/>
                <w:sz w:val="15"/>
                <w:szCs w:val="15"/>
              </w:rPr>
              <w:t>; (</w:t>
            </w:r>
            <w:r>
              <w:rPr>
                <w:rFonts w:hint="eastAsia" w:ascii="宋体" w:hAnsi="宋体" w:cs="宋体"/>
                <w:sz w:val="15"/>
                <w:szCs w:val="15"/>
              </w:rPr>
              <w:t>五</w:t>
            </w:r>
            <w:r>
              <w:rPr>
                <w:rFonts w:ascii="宋体" w:hAnsi="宋体" w:cs="宋体"/>
                <w:sz w:val="15"/>
                <w:szCs w:val="15"/>
              </w:rPr>
              <w:t>)</w:t>
            </w:r>
            <w:r>
              <w:rPr>
                <w:rFonts w:hint="eastAsia" w:ascii="宋体" w:hAnsi="宋体" w:cs="宋体"/>
                <w:sz w:val="15"/>
                <w:szCs w:val="15"/>
              </w:rPr>
              <w:t>未经商标注册人同意，更换其注册商标并将该更换商标的商品又投入市场的</w:t>
            </w:r>
            <w:r>
              <w:rPr>
                <w:rFonts w:ascii="宋体" w:hAnsi="宋体" w:cs="宋体"/>
                <w:sz w:val="15"/>
                <w:szCs w:val="15"/>
              </w:rPr>
              <w:t>; (</w:t>
            </w:r>
            <w:r>
              <w:rPr>
                <w:rFonts w:hint="eastAsia" w:ascii="宋体" w:hAnsi="宋体" w:cs="宋体"/>
                <w:sz w:val="15"/>
                <w:szCs w:val="15"/>
              </w:rPr>
              <w:t>六</w:t>
            </w:r>
            <w:r>
              <w:rPr>
                <w:rFonts w:ascii="宋体" w:hAnsi="宋体" w:cs="宋体"/>
                <w:sz w:val="15"/>
                <w:szCs w:val="15"/>
              </w:rPr>
              <w:t>)</w:t>
            </w:r>
            <w:r>
              <w:rPr>
                <w:rFonts w:hint="eastAsia" w:ascii="宋体" w:hAnsi="宋体" w:cs="宋体"/>
                <w:sz w:val="15"/>
                <w:szCs w:val="15"/>
              </w:rPr>
              <w:t>故意为侵犯他人商标专用权行为提供便利条件，帮助他人实施侵犯商标专用权行为的</w:t>
            </w:r>
            <w:r>
              <w:rPr>
                <w:rFonts w:ascii="宋体" w:hAnsi="宋体" w:cs="宋体"/>
                <w:sz w:val="15"/>
                <w:szCs w:val="15"/>
              </w:rPr>
              <w:t>; (</w:t>
            </w:r>
            <w:r>
              <w:rPr>
                <w:rFonts w:hint="eastAsia" w:ascii="宋体" w:hAnsi="宋体" w:cs="宋体"/>
                <w:sz w:val="15"/>
                <w:szCs w:val="15"/>
              </w:rPr>
              <w:t>七</w:t>
            </w:r>
            <w:r>
              <w:rPr>
                <w:rFonts w:ascii="宋体" w:hAnsi="宋体" w:cs="宋体"/>
                <w:sz w:val="15"/>
                <w:szCs w:val="15"/>
              </w:rPr>
              <w:t>)</w:t>
            </w:r>
            <w:r>
              <w:rPr>
                <w:rFonts w:hint="eastAsia" w:ascii="宋体" w:hAnsi="宋体" w:cs="宋体"/>
                <w:sz w:val="15"/>
                <w:szCs w:val="15"/>
              </w:rPr>
              <w:t>给他人的注册商标专用权造成其他损害的。</w:t>
            </w:r>
            <w:r>
              <w:rPr>
                <w:rFonts w:ascii="宋体" w:hAnsi="宋体" w:cs="宋体"/>
                <w:sz w:val="15"/>
                <w:szCs w:val="15"/>
              </w:rPr>
              <w:t xml:space="preserve"> </w:t>
            </w:r>
          </w:p>
          <w:p w14:paraId="4A651BAA">
            <w:pPr>
              <w:rPr>
                <w:rFonts w:ascii="宋体" w:hAnsi="宋体" w:cs="宋体"/>
                <w:sz w:val="15"/>
                <w:szCs w:val="15"/>
              </w:rPr>
            </w:pPr>
            <w:r>
              <w:rPr>
                <w:rFonts w:hint="eastAsia" w:ascii="宋体" w:hAnsi="宋体" w:cs="宋体"/>
                <w:sz w:val="15"/>
                <w:szCs w:val="15"/>
              </w:rPr>
              <w:t>【行政法规】《特殊标志管理条例》（</w:t>
            </w:r>
            <w:r>
              <w:rPr>
                <w:rFonts w:ascii="宋体" w:hAnsi="宋体" w:cs="宋体"/>
                <w:sz w:val="15"/>
                <w:szCs w:val="15"/>
              </w:rPr>
              <w:t>1996</w:t>
            </w:r>
            <w:r>
              <w:rPr>
                <w:rFonts w:hint="eastAsia" w:ascii="宋体" w:hAnsi="宋体" w:cs="宋体"/>
                <w:sz w:val="15"/>
                <w:szCs w:val="15"/>
              </w:rPr>
              <w:t>年</w:t>
            </w:r>
            <w:r>
              <w:rPr>
                <w:rFonts w:ascii="宋体" w:hAnsi="宋体" w:cs="宋体"/>
                <w:sz w:val="15"/>
                <w:szCs w:val="15"/>
              </w:rPr>
              <w:t>7</w:t>
            </w:r>
            <w:r>
              <w:rPr>
                <w:rFonts w:hint="eastAsia" w:ascii="宋体" w:hAnsi="宋体" w:cs="宋体"/>
                <w:sz w:val="15"/>
                <w:szCs w:val="15"/>
              </w:rPr>
              <w:t>月</w:t>
            </w:r>
            <w:r>
              <w:rPr>
                <w:rFonts w:ascii="宋体" w:hAnsi="宋体" w:cs="宋体"/>
                <w:sz w:val="15"/>
                <w:szCs w:val="15"/>
              </w:rPr>
              <w:t xml:space="preserve"> 13</w:t>
            </w:r>
            <w:r>
              <w:rPr>
                <w:rFonts w:hint="eastAsia" w:ascii="宋体" w:hAnsi="宋体" w:cs="宋体"/>
                <w:sz w:val="15"/>
                <w:szCs w:val="15"/>
              </w:rPr>
              <w:t>日国务院令第</w:t>
            </w:r>
            <w:r>
              <w:rPr>
                <w:rFonts w:ascii="宋体" w:hAnsi="宋体" w:cs="宋体"/>
                <w:sz w:val="15"/>
                <w:szCs w:val="15"/>
              </w:rPr>
              <w:t>202</w:t>
            </w:r>
            <w:r>
              <w:rPr>
                <w:rFonts w:hint="eastAsia" w:ascii="宋体" w:hAnsi="宋体" w:cs="宋体"/>
                <w:sz w:val="15"/>
                <w:szCs w:val="15"/>
              </w:rPr>
              <w:t>号发布）第十五条</w:t>
            </w:r>
            <w:r>
              <w:rPr>
                <w:rFonts w:ascii="宋体" w:hAnsi="宋体" w:cs="宋体"/>
                <w:sz w:val="15"/>
                <w:szCs w:val="15"/>
              </w:rPr>
              <w:t xml:space="preserve"> </w:t>
            </w:r>
            <w:r>
              <w:rPr>
                <w:rFonts w:hint="eastAsia" w:ascii="宋体" w:hAnsi="宋体" w:cs="宋体"/>
                <w:sz w:val="15"/>
                <w:szCs w:val="15"/>
              </w:rPr>
              <w:t>特殊标志所有人或者使用人有下列行为之一的，由其所在地或者行为发生地县级以上人民政府工商行政管理部门责令改正，可以处</w:t>
            </w:r>
            <w:r>
              <w:rPr>
                <w:rFonts w:ascii="宋体" w:hAnsi="宋体" w:cs="宋体"/>
                <w:sz w:val="15"/>
                <w:szCs w:val="15"/>
              </w:rPr>
              <w:t>5</w:t>
            </w:r>
            <w:r>
              <w:rPr>
                <w:rFonts w:hint="eastAsia" w:ascii="宋体" w:hAnsi="宋体" w:cs="宋体"/>
                <w:sz w:val="15"/>
                <w:szCs w:val="15"/>
              </w:rPr>
              <w:t>万元以下的罚款；情节严重的，由县级以上人民政府工商行政管理部门责令使用人停止使用该特殊标志，由国务院工商行政管理部门撤销所有人的特殊标志登记：</w:t>
            </w:r>
            <w:r>
              <w:rPr>
                <w:rFonts w:ascii="宋体" w:hAnsi="宋体" w:cs="宋体"/>
                <w:sz w:val="15"/>
                <w:szCs w:val="15"/>
              </w:rPr>
              <w:t xml:space="preserve"> </w:t>
            </w:r>
            <w:r>
              <w:rPr>
                <w:rFonts w:hint="eastAsia" w:ascii="宋体" w:hAnsi="宋体" w:cs="宋体"/>
                <w:sz w:val="15"/>
                <w:szCs w:val="15"/>
              </w:rPr>
              <w:t>（一）擅自改变特殊标志文字、图形的；</w:t>
            </w:r>
            <w:r>
              <w:rPr>
                <w:rFonts w:ascii="宋体" w:hAnsi="宋体" w:cs="宋体"/>
                <w:sz w:val="15"/>
                <w:szCs w:val="15"/>
              </w:rPr>
              <w:t xml:space="preserve"> </w:t>
            </w:r>
            <w:r>
              <w:rPr>
                <w:rFonts w:hint="eastAsia" w:ascii="宋体" w:hAnsi="宋体" w:cs="宋体"/>
                <w:sz w:val="15"/>
                <w:szCs w:val="15"/>
              </w:rPr>
              <w:t>（二）许可他人使用特殊标志，未签订使用合同，或者使用人在规定期限内未报国务院工商行政管理部门备案或者未报所在地县级以上人民政府工商行政管理机关存查的；</w:t>
            </w:r>
            <w:r>
              <w:rPr>
                <w:rFonts w:ascii="宋体" w:hAnsi="宋体" w:cs="宋体"/>
                <w:sz w:val="15"/>
                <w:szCs w:val="15"/>
              </w:rPr>
              <w:t xml:space="preserve"> </w:t>
            </w:r>
            <w:r>
              <w:rPr>
                <w:rFonts w:hint="eastAsia" w:ascii="宋体" w:hAnsi="宋体" w:cs="宋体"/>
                <w:sz w:val="15"/>
                <w:szCs w:val="15"/>
              </w:rPr>
              <w:t>（三）超出核准登记的商品或者服务范围使用的。</w:t>
            </w:r>
            <w:r>
              <w:rPr>
                <w:rFonts w:ascii="宋体" w:hAnsi="宋体" w:cs="宋体"/>
                <w:sz w:val="15"/>
                <w:szCs w:val="15"/>
              </w:rPr>
              <w:t xml:space="preserve"> </w:t>
            </w:r>
          </w:p>
        </w:tc>
        <w:tc>
          <w:tcPr>
            <w:tcW w:w="1250" w:type="dxa"/>
          </w:tcPr>
          <w:p w14:paraId="773797C9">
            <w:pPr>
              <w:jc w:val="center"/>
              <w:rPr>
                <w:rFonts w:ascii="宋体"/>
                <w:sz w:val="15"/>
                <w:szCs w:val="15"/>
              </w:rPr>
            </w:pPr>
            <w:r>
              <w:rPr>
                <w:rFonts w:hint="eastAsia" w:ascii="宋体" w:hAnsi="宋体" w:cs="宋体"/>
                <w:sz w:val="15"/>
                <w:szCs w:val="15"/>
              </w:rPr>
              <w:t>兴隆台区市场监督管理局</w:t>
            </w:r>
          </w:p>
        </w:tc>
        <w:tc>
          <w:tcPr>
            <w:tcW w:w="1530" w:type="dxa"/>
          </w:tcPr>
          <w:p w14:paraId="63138397">
            <w:pPr>
              <w:jc w:val="center"/>
              <w:rPr>
                <w:rFonts w:ascii="宋体"/>
                <w:sz w:val="15"/>
                <w:szCs w:val="15"/>
              </w:rPr>
            </w:pPr>
            <w:r>
              <w:rPr>
                <w:rFonts w:hint="eastAsia" w:ascii="宋体" w:hAnsi="宋体"/>
                <w:sz w:val="15"/>
                <w:szCs w:val="15"/>
              </w:rPr>
              <w:t>对商标使用、商标代理及商标印制情况依法开展调查。</w:t>
            </w:r>
          </w:p>
        </w:tc>
        <w:tc>
          <w:tcPr>
            <w:tcW w:w="1330" w:type="dxa"/>
          </w:tcPr>
          <w:p w14:paraId="172065EE">
            <w:pPr>
              <w:jc w:val="center"/>
              <w:rPr>
                <w:rFonts w:ascii="宋体"/>
                <w:b/>
                <w:sz w:val="15"/>
                <w:szCs w:val="15"/>
              </w:rPr>
            </w:pPr>
            <w:r>
              <w:rPr>
                <w:rFonts w:hint="eastAsia" w:ascii="宋体" w:hAnsi="宋体"/>
                <w:sz w:val="15"/>
                <w:szCs w:val="15"/>
              </w:rPr>
              <w:t>双随机抽查</w:t>
            </w:r>
          </w:p>
        </w:tc>
        <w:tc>
          <w:tcPr>
            <w:tcW w:w="582" w:type="dxa"/>
          </w:tcPr>
          <w:p w14:paraId="6FAB6784">
            <w:pPr>
              <w:autoSpaceDE w:val="0"/>
              <w:autoSpaceDN w:val="0"/>
              <w:adjustRightInd w:val="0"/>
              <w:jc w:val="left"/>
              <w:rPr>
                <w:rFonts w:ascii="宋体" w:cs="宋体"/>
                <w:kern w:val="0"/>
                <w:sz w:val="15"/>
                <w:szCs w:val="15"/>
              </w:rPr>
            </w:pPr>
          </w:p>
        </w:tc>
      </w:tr>
      <w:tr w14:paraId="5462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5C600928">
            <w:pPr>
              <w:jc w:val="center"/>
              <w:rPr>
                <w:rFonts w:ascii="宋体"/>
                <w:sz w:val="15"/>
                <w:szCs w:val="15"/>
              </w:rPr>
            </w:pPr>
            <w:r>
              <w:rPr>
                <w:rFonts w:hint="eastAsia" w:ascii="宋体"/>
                <w:sz w:val="15"/>
                <w:szCs w:val="15"/>
              </w:rPr>
              <w:t>27</w:t>
            </w:r>
          </w:p>
        </w:tc>
        <w:tc>
          <w:tcPr>
            <w:tcW w:w="1502" w:type="dxa"/>
            <w:gridSpan w:val="2"/>
          </w:tcPr>
          <w:p w14:paraId="1DC914A2">
            <w:pPr>
              <w:jc w:val="center"/>
              <w:rPr>
                <w:rFonts w:ascii="宋体" w:cs="宋体"/>
                <w:kern w:val="0"/>
                <w:sz w:val="15"/>
                <w:szCs w:val="15"/>
              </w:rPr>
            </w:pPr>
            <w:r>
              <w:rPr>
                <w:rFonts w:hint="eastAsia" w:ascii="宋体" w:hAnsi="宋体"/>
                <w:sz w:val="15"/>
                <w:szCs w:val="15"/>
              </w:rPr>
              <w:t>侵犯消费者权益行为检查</w:t>
            </w:r>
          </w:p>
        </w:tc>
        <w:tc>
          <w:tcPr>
            <w:tcW w:w="7075" w:type="dxa"/>
          </w:tcPr>
          <w:p w14:paraId="54174CE6">
            <w:pPr>
              <w:pStyle w:val="5"/>
              <w:spacing w:beforeAutospacing="0" w:afterAutospacing="0"/>
              <w:rPr>
                <w:rFonts w:ascii="宋体" w:hAnsi="宋体" w:cs="宋体"/>
                <w:kern w:val="2"/>
                <w:sz w:val="15"/>
                <w:szCs w:val="15"/>
              </w:rPr>
            </w:pPr>
            <w:r>
              <w:rPr>
                <w:rFonts w:hint="eastAsia" w:ascii="宋体" w:hAnsi="宋体" w:cs="宋体"/>
                <w:kern w:val="2"/>
                <w:sz w:val="15"/>
                <w:szCs w:val="15"/>
              </w:rPr>
              <w:t>【法律】《中华人民共和国消费者权益保护法》（第十二届全国人民代表大会常务委员会第五次会议于</w:t>
            </w:r>
            <w:r>
              <w:rPr>
                <w:rFonts w:ascii="宋体" w:hAnsi="宋体" w:cs="宋体"/>
                <w:kern w:val="2"/>
                <w:sz w:val="15"/>
                <w:szCs w:val="15"/>
              </w:rPr>
              <w:t>2013</w:t>
            </w:r>
            <w:r>
              <w:rPr>
                <w:rFonts w:hint="eastAsia" w:ascii="宋体" w:hAnsi="宋体" w:cs="宋体"/>
                <w:kern w:val="2"/>
                <w:sz w:val="15"/>
                <w:szCs w:val="15"/>
              </w:rPr>
              <w:t>年</w:t>
            </w:r>
            <w:r>
              <w:rPr>
                <w:rFonts w:ascii="宋体" w:hAnsi="宋体" w:cs="宋体"/>
                <w:kern w:val="2"/>
                <w:sz w:val="15"/>
                <w:szCs w:val="15"/>
              </w:rPr>
              <w:t>10</w:t>
            </w:r>
            <w:r>
              <w:rPr>
                <w:rFonts w:hint="eastAsia" w:ascii="宋体" w:hAnsi="宋体" w:cs="宋体"/>
                <w:kern w:val="2"/>
                <w:sz w:val="15"/>
                <w:szCs w:val="15"/>
              </w:rPr>
              <w:t>月</w:t>
            </w:r>
            <w:r>
              <w:rPr>
                <w:rFonts w:ascii="宋体" w:hAnsi="宋体" w:cs="宋体"/>
                <w:kern w:val="2"/>
                <w:sz w:val="15"/>
                <w:szCs w:val="15"/>
              </w:rPr>
              <w:t>25</w:t>
            </w:r>
            <w:r>
              <w:rPr>
                <w:rFonts w:hint="eastAsia" w:ascii="宋体" w:hAnsi="宋体" w:cs="宋体"/>
                <w:kern w:val="2"/>
                <w:sz w:val="15"/>
                <w:szCs w:val="15"/>
              </w:rPr>
              <w:t>日通过，自</w:t>
            </w:r>
            <w:r>
              <w:rPr>
                <w:rFonts w:ascii="宋体" w:hAnsi="宋体" w:cs="宋体"/>
                <w:kern w:val="2"/>
                <w:sz w:val="15"/>
                <w:szCs w:val="15"/>
              </w:rPr>
              <w:t>2014</w:t>
            </w:r>
            <w:r>
              <w:rPr>
                <w:rFonts w:hint="eastAsia" w:ascii="宋体" w:hAnsi="宋体" w:cs="宋体"/>
                <w:kern w:val="2"/>
                <w:sz w:val="15"/>
                <w:szCs w:val="15"/>
              </w:rPr>
              <w:t>年</w:t>
            </w:r>
            <w:r>
              <w:rPr>
                <w:rFonts w:ascii="宋体" w:hAnsi="宋体" w:cs="宋体"/>
                <w:kern w:val="2"/>
                <w:sz w:val="15"/>
                <w:szCs w:val="15"/>
              </w:rPr>
              <w:t>3</w:t>
            </w:r>
            <w:r>
              <w:rPr>
                <w:rFonts w:hint="eastAsia" w:ascii="宋体" w:hAnsi="宋体" w:cs="宋体"/>
                <w:kern w:val="2"/>
                <w:sz w:val="15"/>
                <w:szCs w:val="15"/>
              </w:rPr>
              <w:t>月</w:t>
            </w:r>
            <w:r>
              <w:rPr>
                <w:rFonts w:ascii="宋体" w:hAnsi="宋体" w:cs="宋体"/>
                <w:kern w:val="2"/>
                <w:sz w:val="15"/>
                <w:szCs w:val="15"/>
              </w:rPr>
              <w:t>15</w:t>
            </w:r>
            <w:r>
              <w:rPr>
                <w:rFonts w:hint="eastAsia" w:ascii="宋体" w:hAnsi="宋体" w:cs="宋体"/>
                <w:kern w:val="2"/>
                <w:sz w:val="15"/>
                <w:szCs w:val="15"/>
              </w:rPr>
              <w:t>日起施行）</w:t>
            </w:r>
          </w:p>
          <w:p w14:paraId="4BAAF682">
            <w:pPr>
              <w:widowControl/>
              <w:jc w:val="left"/>
              <w:rPr>
                <w:rFonts w:ascii="宋体" w:hAnsi="宋体" w:cs="宋体"/>
                <w:sz w:val="15"/>
                <w:szCs w:val="15"/>
              </w:rPr>
            </w:pPr>
            <w:r>
              <w:rPr>
                <w:rFonts w:hint="eastAsia" w:ascii="宋体" w:hAnsi="宋体" w:cs="宋体"/>
                <w:sz w:val="15"/>
                <w:szCs w:val="15"/>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ascii="宋体" w:hAnsi="宋体" w:cs="宋体"/>
                <w:sz w:val="15"/>
                <w:szCs w:val="15"/>
              </w:rPr>
              <w:t xml:space="preserve"> (</w:t>
            </w:r>
            <w:r>
              <w:rPr>
                <w:rFonts w:hint="eastAsia" w:ascii="宋体" w:hAnsi="宋体" w:cs="宋体"/>
                <w:sz w:val="15"/>
                <w:szCs w:val="15"/>
              </w:rPr>
              <w:t>一</w:t>
            </w:r>
            <w:r>
              <w:rPr>
                <w:rFonts w:ascii="宋体" w:hAnsi="宋体" w:cs="宋体"/>
                <w:sz w:val="15"/>
                <w:szCs w:val="15"/>
              </w:rPr>
              <w:t>)</w:t>
            </w:r>
            <w:r>
              <w:rPr>
                <w:rFonts w:hint="eastAsia" w:ascii="宋体" w:hAnsi="宋体" w:cs="宋体"/>
                <w:sz w:val="15"/>
                <w:szCs w:val="15"/>
              </w:rPr>
              <w:t>提供的商品或者服务不符合保障人身、财产安全要求的；</w:t>
            </w:r>
            <w:r>
              <w:rPr>
                <w:rFonts w:ascii="宋体" w:hAnsi="宋体" w:cs="宋体"/>
                <w:sz w:val="15"/>
                <w:szCs w:val="15"/>
              </w:rPr>
              <w:t xml:space="preserve"> (</w:t>
            </w:r>
            <w:r>
              <w:rPr>
                <w:rFonts w:hint="eastAsia" w:ascii="宋体" w:hAnsi="宋体" w:cs="宋体"/>
                <w:sz w:val="15"/>
                <w:szCs w:val="15"/>
              </w:rPr>
              <w:t>二</w:t>
            </w:r>
            <w:r>
              <w:rPr>
                <w:rFonts w:ascii="宋体" w:hAnsi="宋体" w:cs="宋体"/>
                <w:sz w:val="15"/>
                <w:szCs w:val="15"/>
              </w:rPr>
              <w:t>)</w:t>
            </w:r>
            <w:r>
              <w:rPr>
                <w:rFonts w:hint="eastAsia" w:ascii="宋体" w:hAnsi="宋体" w:cs="宋体"/>
                <w:sz w:val="15"/>
                <w:szCs w:val="15"/>
              </w:rPr>
              <w:t>在商品中掺杂、掺假，以假充真，以次充好，或者以不合格商品冒充合格商品的；</w:t>
            </w:r>
            <w:r>
              <w:rPr>
                <w:rFonts w:ascii="宋体" w:hAnsi="宋体" w:cs="宋体"/>
                <w:sz w:val="15"/>
                <w:szCs w:val="15"/>
              </w:rPr>
              <w:t xml:space="preserve"> </w:t>
            </w:r>
          </w:p>
          <w:p w14:paraId="226F46E0">
            <w:pPr>
              <w:widowControl/>
              <w:jc w:val="left"/>
              <w:rPr>
                <w:rFonts w:ascii="宋体" w:hAnsi="宋体" w:cs="宋体"/>
                <w:sz w:val="15"/>
                <w:szCs w:val="15"/>
              </w:rPr>
            </w:pPr>
            <w:r>
              <w:rPr>
                <w:rFonts w:ascii="宋体" w:hAnsi="宋体" w:cs="宋体"/>
                <w:sz w:val="15"/>
                <w:szCs w:val="15"/>
              </w:rPr>
              <w:t>(</w:t>
            </w:r>
            <w:r>
              <w:rPr>
                <w:rFonts w:hint="eastAsia" w:ascii="宋体" w:hAnsi="宋体" w:cs="宋体"/>
                <w:sz w:val="15"/>
                <w:szCs w:val="15"/>
              </w:rPr>
              <w:t>三</w:t>
            </w:r>
            <w:r>
              <w:rPr>
                <w:rFonts w:ascii="宋体" w:hAnsi="宋体" w:cs="宋体"/>
                <w:sz w:val="15"/>
                <w:szCs w:val="15"/>
              </w:rPr>
              <w:t>)</w:t>
            </w:r>
            <w:r>
              <w:rPr>
                <w:rFonts w:hint="eastAsia" w:ascii="宋体" w:hAnsi="宋体" w:cs="宋体"/>
                <w:sz w:val="15"/>
                <w:szCs w:val="15"/>
              </w:rPr>
              <w:t>生产国家明令淘汰的商品或者销售失效、变质的商品的；</w:t>
            </w:r>
            <w:r>
              <w:rPr>
                <w:rFonts w:ascii="宋体" w:hAnsi="宋体" w:cs="宋体"/>
                <w:sz w:val="15"/>
                <w:szCs w:val="15"/>
              </w:rPr>
              <w:t xml:space="preserve"> (</w:t>
            </w:r>
            <w:r>
              <w:rPr>
                <w:rFonts w:hint="eastAsia" w:ascii="宋体" w:hAnsi="宋体" w:cs="宋体"/>
                <w:sz w:val="15"/>
                <w:szCs w:val="15"/>
              </w:rPr>
              <w:t>四</w:t>
            </w:r>
            <w:r>
              <w:rPr>
                <w:rFonts w:ascii="宋体" w:hAnsi="宋体" w:cs="宋体"/>
                <w:sz w:val="15"/>
                <w:szCs w:val="15"/>
              </w:rPr>
              <w:t>)</w:t>
            </w:r>
            <w:r>
              <w:rPr>
                <w:rFonts w:hint="eastAsia" w:ascii="宋体" w:hAnsi="宋体" w:cs="宋体"/>
                <w:sz w:val="15"/>
                <w:szCs w:val="15"/>
              </w:rPr>
              <w:t>伪造商品的产地，伪造或者冒用他人的厂名、厂址，篡改生产日期，伪造或者冒用认证标志等质量标志的；</w:t>
            </w:r>
            <w:r>
              <w:rPr>
                <w:rFonts w:ascii="宋体" w:hAnsi="宋体" w:cs="宋体"/>
                <w:sz w:val="15"/>
                <w:szCs w:val="15"/>
              </w:rPr>
              <w:t xml:space="preserve"> (</w:t>
            </w:r>
            <w:r>
              <w:rPr>
                <w:rFonts w:hint="eastAsia" w:ascii="宋体" w:hAnsi="宋体" w:cs="宋体"/>
                <w:sz w:val="15"/>
                <w:szCs w:val="15"/>
              </w:rPr>
              <w:t>五</w:t>
            </w:r>
            <w:r>
              <w:rPr>
                <w:rFonts w:ascii="宋体" w:hAnsi="宋体" w:cs="宋体"/>
                <w:sz w:val="15"/>
                <w:szCs w:val="15"/>
              </w:rPr>
              <w:t>)</w:t>
            </w:r>
            <w:r>
              <w:rPr>
                <w:rFonts w:hint="eastAsia" w:ascii="宋体" w:hAnsi="宋体" w:cs="宋体"/>
                <w:sz w:val="15"/>
                <w:szCs w:val="15"/>
              </w:rPr>
              <w:t>销售的商品应当检验、检疫而未检验、检疫或者伪造检验、检疫结果的；</w:t>
            </w:r>
            <w:r>
              <w:rPr>
                <w:rFonts w:ascii="宋体" w:hAnsi="宋体" w:cs="宋体"/>
                <w:sz w:val="15"/>
                <w:szCs w:val="15"/>
              </w:rPr>
              <w:t xml:space="preserve"> (</w:t>
            </w:r>
            <w:r>
              <w:rPr>
                <w:rFonts w:hint="eastAsia" w:ascii="宋体" w:hAnsi="宋体" w:cs="宋体"/>
                <w:sz w:val="15"/>
                <w:szCs w:val="15"/>
              </w:rPr>
              <w:t>六</w:t>
            </w:r>
            <w:r>
              <w:rPr>
                <w:rFonts w:ascii="宋体" w:hAnsi="宋体" w:cs="宋体"/>
                <w:sz w:val="15"/>
                <w:szCs w:val="15"/>
              </w:rPr>
              <w:t>)</w:t>
            </w:r>
            <w:r>
              <w:rPr>
                <w:rFonts w:hint="eastAsia" w:ascii="宋体" w:hAnsi="宋体" w:cs="宋体"/>
                <w:sz w:val="15"/>
                <w:szCs w:val="15"/>
              </w:rPr>
              <w:t>对商品或者服务作虚假或者引人误解的宣传的；</w:t>
            </w:r>
            <w:r>
              <w:rPr>
                <w:rFonts w:ascii="宋体" w:hAnsi="宋体" w:cs="宋体"/>
                <w:sz w:val="15"/>
                <w:szCs w:val="15"/>
              </w:rPr>
              <w:t xml:space="preserve"> (</w:t>
            </w:r>
            <w:r>
              <w:rPr>
                <w:rFonts w:hint="eastAsia" w:ascii="宋体" w:hAnsi="宋体" w:cs="宋体"/>
                <w:sz w:val="15"/>
                <w:szCs w:val="15"/>
              </w:rPr>
              <w:t>七</w:t>
            </w:r>
            <w:r>
              <w:rPr>
                <w:rFonts w:ascii="宋体" w:hAnsi="宋体" w:cs="宋体"/>
                <w:sz w:val="15"/>
                <w:szCs w:val="15"/>
              </w:rPr>
              <w:t>)</w:t>
            </w:r>
            <w:r>
              <w:rPr>
                <w:rFonts w:hint="eastAsia" w:ascii="宋体" w:hAnsi="宋体" w:cs="宋体"/>
                <w:sz w:val="15"/>
                <w:szCs w:val="15"/>
              </w:rPr>
              <w:t>拒绝或者拖延有关行政部门责令对缺陷商品或者服务采取停止销售、警示、召回、无害化处理、销毁、停止生产或者服务等措施的；</w:t>
            </w:r>
            <w:r>
              <w:rPr>
                <w:rFonts w:ascii="宋体" w:hAnsi="宋体" w:cs="宋体"/>
                <w:sz w:val="15"/>
                <w:szCs w:val="15"/>
              </w:rPr>
              <w:t xml:space="preserve"> (</w:t>
            </w:r>
            <w:r>
              <w:rPr>
                <w:rFonts w:hint="eastAsia" w:ascii="宋体" w:hAnsi="宋体" w:cs="宋体"/>
                <w:sz w:val="15"/>
                <w:szCs w:val="15"/>
              </w:rPr>
              <w:t>八</w:t>
            </w:r>
            <w:r>
              <w:rPr>
                <w:rFonts w:ascii="宋体" w:hAnsi="宋体" w:cs="宋体"/>
                <w:sz w:val="15"/>
                <w:szCs w:val="15"/>
              </w:rPr>
              <w:t>)</w:t>
            </w:r>
            <w:r>
              <w:rPr>
                <w:rFonts w:hint="eastAsia" w:ascii="宋体" w:hAnsi="宋体" w:cs="宋体"/>
                <w:sz w:val="15"/>
                <w:szCs w:val="15"/>
              </w:rPr>
              <w:t>对消费者提出的修理、重作、更换、退货、补足商品数量、退还货款和服务费用或者赔偿损失的要求，故意拖延或者无理拒绝的；</w:t>
            </w:r>
            <w:r>
              <w:rPr>
                <w:rFonts w:ascii="宋体" w:hAnsi="宋体" w:cs="宋体"/>
                <w:sz w:val="15"/>
                <w:szCs w:val="15"/>
              </w:rPr>
              <w:t xml:space="preserve"> (</w:t>
            </w:r>
            <w:r>
              <w:rPr>
                <w:rFonts w:hint="eastAsia" w:ascii="宋体" w:hAnsi="宋体" w:cs="宋体"/>
                <w:sz w:val="15"/>
                <w:szCs w:val="15"/>
              </w:rPr>
              <w:t>九</w:t>
            </w:r>
            <w:r>
              <w:rPr>
                <w:rFonts w:ascii="宋体" w:hAnsi="宋体" w:cs="宋体"/>
                <w:sz w:val="15"/>
                <w:szCs w:val="15"/>
              </w:rPr>
              <w:t>)</w:t>
            </w:r>
            <w:r>
              <w:rPr>
                <w:rFonts w:hint="eastAsia" w:ascii="宋体" w:hAnsi="宋体" w:cs="宋体"/>
                <w:sz w:val="15"/>
                <w:szCs w:val="15"/>
              </w:rPr>
              <w:t>侵害消费者人格尊严、侵犯消费者人身自由或者侵害消费者个人信息依法得到保护的权利的；</w:t>
            </w:r>
            <w:r>
              <w:rPr>
                <w:rFonts w:ascii="宋体" w:hAnsi="宋体" w:cs="宋体"/>
                <w:sz w:val="15"/>
                <w:szCs w:val="15"/>
              </w:rPr>
              <w:t>(</w:t>
            </w:r>
            <w:r>
              <w:rPr>
                <w:rFonts w:hint="eastAsia" w:ascii="宋体" w:hAnsi="宋体" w:cs="宋体"/>
                <w:sz w:val="15"/>
                <w:szCs w:val="15"/>
              </w:rPr>
              <w:t>十</w:t>
            </w:r>
            <w:r>
              <w:rPr>
                <w:rFonts w:ascii="宋体" w:hAnsi="宋体" w:cs="宋体"/>
                <w:sz w:val="15"/>
                <w:szCs w:val="15"/>
              </w:rPr>
              <w:t>)</w:t>
            </w:r>
            <w:r>
              <w:rPr>
                <w:rFonts w:hint="eastAsia" w:ascii="宋体" w:hAnsi="宋体" w:cs="宋体"/>
                <w:sz w:val="15"/>
                <w:szCs w:val="15"/>
              </w:rPr>
              <w:t>法律、法规规定的对损害消费者权益应当予以处罚的其他情形。</w:t>
            </w:r>
            <w:r>
              <w:rPr>
                <w:rFonts w:ascii="宋体" w:hAnsi="宋体" w:cs="宋体"/>
                <w:sz w:val="15"/>
                <w:szCs w:val="15"/>
              </w:rPr>
              <w:t xml:space="preserve"> </w:t>
            </w:r>
          </w:p>
          <w:p w14:paraId="37451A19">
            <w:pPr>
              <w:widowControl/>
              <w:jc w:val="left"/>
              <w:rPr>
                <w:rFonts w:ascii="宋体" w:hAnsi="宋体" w:cs="宋体"/>
                <w:sz w:val="15"/>
                <w:szCs w:val="15"/>
              </w:rPr>
            </w:pPr>
            <w:r>
              <w:rPr>
                <w:rFonts w:hint="eastAsia" w:ascii="宋体" w:hAnsi="宋体" w:cs="宋体"/>
                <w:sz w:val="15"/>
                <w:szCs w:val="15"/>
              </w:rPr>
              <w:t>【规章】《侵害消费者权益行为处罚办法》</w:t>
            </w:r>
            <w:r>
              <w:rPr>
                <w:rFonts w:ascii="宋体" w:hAnsi="宋体" w:cs="宋体"/>
                <w:sz w:val="15"/>
                <w:szCs w:val="15"/>
              </w:rPr>
              <w:t xml:space="preserve"> </w:t>
            </w:r>
            <w:r>
              <w:rPr>
                <w:rFonts w:hint="eastAsia" w:ascii="宋体" w:hAnsi="宋体" w:cs="宋体"/>
                <w:sz w:val="15"/>
                <w:szCs w:val="15"/>
              </w:rPr>
              <w:t>（国家工商行政管理总局令</w:t>
            </w:r>
            <w:r>
              <w:rPr>
                <w:rFonts w:ascii="宋体" w:hAnsi="宋体" w:cs="宋体"/>
                <w:sz w:val="15"/>
                <w:szCs w:val="15"/>
              </w:rPr>
              <w:t xml:space="preserve"> </w:t>
            </w:r>
            <w:r>
              <w:rPr>
                <w:rFonts w:hint="eastAsia" w:ascii="宋体" w:hAnsi="宋体" w:cs="宋体"/>
                <w:sz w:val="15"/>
                <w:szCs w:val="15"/>
              </w:rPr>
              <w:t>第</w:t>
            </w:r>
            <w:r>
              <w:rPr>
                <w:rFonts w:ascii="宋体" w:hAnsi="宋体" w:cs="宋体"/>
                <w:sz w:val="15"/>
                <w:szCs w:val="15"/>
              </w:rPr>
              <w:t>73</w:t>
            </w:r>
            <w:r>
              <w:rPr>
                <w:rFonts w:hint="eastAsia" w:ascii="宋体" w:hAnsi="宋体" w:cs="宋体"/>
                <w:sz w:val="15"/>
                <w:szCs w:val="15"/>
              </w:rPr>
              <w:t>号</w:t>
            </w:r>
            <w:r>
              <w:rPr>
                <w:rFonts w:ascii="宋体" w:hAnsi="宋体" w:cs="宋体"/>
                <w:sz w:val="15"/>
                <w:szCs w:val="15"/>
              </w:rPr>
              <w:t xml:space="preserve"> </w:t>
            </w:r>
            <w:r>
              <w:rPr>
                <w:rFonts w:hint="eastAsia" w:ascii="宋体" w:hAnsi="宋体" w:cs="宋体"/>
                <w:sz w:val="15"/>
                <w:szCs w:val="15"/>
              </w:rPr>
              <w:t>自</w:t>
            </w:r>
            <w:r>
              <w:rPr>
                <w:rFonts w:ascii="宋体" w:hAnsi="宋体" w:cs="宋体"/>
                <w:sz w:val="15"/>
                <w:szCs w:val="15"/>
              </w:rPr>
              <w:t>2015</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15</w:t>
            </w:r>
            <w:r>
              <w:rPr>
                <w:rFonts w:hint="eastAsia" w:ascii="宋体" w:hAnsi="宋体" w:cs="宋体"/>
                <w:sz w:val="15"/>
                <w:szCs w:val="15"/>
              </w:rPr>
              <w:t>日起施行）</w:t>
            </w:r>
          </w:p>
          <w:p w14:paraId="0905F8C6">
            <w:pPr>
              <w:widowControl/>
              <w:jc w:val="left"/>
              <w:rPr>
                <w:rFonts w:ascii="宋体" w:hAnsi="宋体" w:cs="宋体"/>
                <w:sz w:val="15"/>
                <w:szCs w:val="15"/>
              </w:rPr>
            </w:pPr>
            <w:r>
              <w:rPr>
                <w:rFonts w:hint="eastAsia" w:ascii="宋体" w:hAnsi="宋体" w:cs="宋体"/>
                <w:sz w:val="15"/>
                <w:szCs w:val="15"/>
              </w:rPr>
              <w:t>第六条</w:t>
            </w:r>
            <w:r>
              <w:rPr>
                <w:rFonts w:ascii="宋体" w:hAnsi="宋体" w:cs="宋体"/>
                <w:sz w:val="15"/>
                <w:szCs w:val="15"/>
              </w:rPr>
              <w:t xml:space="preserve"> </w:t>
            </w:r>
            <w:r>
              <w:rPr>
                <w:rFonts w:hint="eastAsia" w:ascii="宋体" w:hAnsi="宋体" w:cs="宋体"/>
                <w:sz w:val="15"/>
                <w:szCs w:val="15"/>
              </w:rPr>
              <w:t>经营者向消费者提供有关商品或者服务的信息应当真实、全面、准确，不得有下列虚假或者引人误解的宣传行为：</w:t>
            </w:r>
            <w:r>
              <w:rPr>
                <w:rFonts w:ascii="宋体" w:hAnsi="宋体" w:cs="宋体"/>
                <w:sz w:val="15"/>
                <w:szCs w:val="15"/>
              </w:rPr>
              <w:t xml:space="preserve"> </w:t>
            </w:r>
            <w:r>
              <w:rPr>
                <w:rFonts w:hint="eastAsia" w:ascii="宋体" w:hAnsi="宋体" w:cs="宋体"/>
                <w:sz w:val="15"/>
                <w:szCs w:val="15"/>
              </w:rPr>
              <w:t>（一）不以真实名称和标记提供商品或者服务；</w:t>
            </w:r>
            <w:r>
              <w:rPr>
                <w:rFonts w:ascii="宋体" w:hAnsi="宋体" w:cs="宋体"/>
                <w:sz w:val="15"/>
                <w:szCs w:val="15"/>
              </w:rPr>
              <w:t xml:space="preserve"> </w:t>
            </w:r>
            <w:r>
              <w:rPr>
                <w:rFonts w:hint="eastAsia" w:ascii="宋体" w:hAnsi="宋体" w:cs="宋体"/>
                <w:sz w:val="15"/>
                <w:szCs w:val="15"/>
              </w:rPr>
              <w:t>（二）以虚假或者引人误解的商品说明、商品标准、实物样品等方式销售商品或者服务；</w:t>
            </w:r>
            <w:r>
              <w:rPr>
                <w:rFonts w:ascii="宋体" w:hAnsi="宋体" w:cs="宋体"/>
                <w:sz w:val="15"/>
                <w:szCs w:val="15"/>
              </w:rPr>
              <w:t xml:space="preserve"> </w:t>
            </w:r>
            <w:r>
              <w:rPr>
                <w:rFonts w:hint="eastAsia" w:ascii="宋体" w:hAnsi="宋体" w:cs="宋体"/>
                <w:sz w:val="15"/>
                <w:szCs w:val="15"/>
              </w:rPr>
              <w:t>（三）作虚假或者引人误解的现场说明和演示；</w:t>
            </w:r>
            <w:r>
              <w:rPr>
                <w:rFonts w:ascii="宋体" w:hAnsi="宋体" w:cs="宋体"/>
                <w:sz w:val="15"/>
                <w:szCs w:val="15"/>
              </w:rPr>
              <w:t xml:space="preserve"> </w:t>
            </w:r>
            <w:r>
              <w:rPr>
                <w:rFonts w:hint="eastAsia" w:ascii="宋体" w:hAnsi="宋体" w:cs="宋体"/>
                <w:sz w:val="15"/>
                <w:szCs w:val="15"/>
              </w:rPr>
              <w:t>（四）采用虚构交易、虚标成交量、虚假评论或者雇佣他人等方式进行欺骗性销售诱导；</w:t>
            </w:r>
            <w:r>
              <w:rPr>
                <w:rFonts w:ascii="宋体" w:hAnsi="宋体" w:cs="宋体"/>
                <w:sz w:val="15"/>
                <w:szCs w:val="15"/>
              </w:rPr>
              <w:t xml:space="preserve"> </w:t>
            </w:r>
            <w:r>
              <w:rPr>
                <w:rFonts w:hint="eastAsia" w:ascii="宋体" w:hAnsi="宋体" w:cs="宋体"/>
                <w:sz w:val="15"/>
                <w:szCs w:val="15"/>
              </w:rPr>
              <w:t>（五）以虚假的“清仓价”、“甩卖价”、“最低价”、“优惠价”或者其他欺骗性价格表示销售商品或者服务；</w:t>
            </w:r>
            <w:r>
              <w:rPr>
                <w:rFonts w:ascii="宋体" w:hAnsi="宋体" w:cs="宋体"/>
                <w:sz w:val="15"/>
                <w:szCs w:val="15"/>
              </w:rPr>
              <w:t xml:space="preserve"> </w:t>
            </w:r>
            <w:r>
              <w:rPr>
                <w:rFonts w:hint="eastAsia" w:ascii="宋体" w:hAnsi="宋体" w:cs="宋体"/>
                <w:sz w:val="15"/>
                <w:szCs w:val="15"/>
              </w:rPr>
              <w:t>（六）以虚假的“有奖销售”、“还本销售”、“体验销售”等方式销售商品或者服务；</w:t>
            </w:r>
            <w:r>
              <w:rPr>
                <w:rFonts w:ascii="宋体" w:hAnsi="宋体" w:cs="宋体"/>
                <w:sz w:val="15"/>
                <w:szCs w:val="15"/>
              </w:rPr>
              <w:t xml:space="preserve"> </w:t>
            </w:r>
            <w:r>
              <w:rPr>
                <w:rFonts w:hint="eastAsia" w:ascii="宋体" w:hAnsi="宋体" w:cs="宋体"/>
                <w:sz w:val="15"/>
                <w:szCs w:val="15"/>
              </w:rPr>
              <w:t>（七）谎称正品销售“处理品”、“残次品”、“等外品”等商品；</w:t>
            </w:r>
            <w:r>
              <w:rPr>
                <w:rFonts w:ascii="宋体" w:hAnsi="宋体" w:cs="宋体"/>
                <w:sz w:val="15"/>
                <w:szCs w:val="15"/>
              </w:rPr>
              <w:t xml:space="preserve"> </w:t>
            </w:r>
            <w:r>
              <w:rPr>
                <w:rFonts w:hint="eastAsia" w:ascii="宋体" w:hAnsi="宋体" w:cs="宋体"/>
                <w:sz w:val="15"/>
                <w:szCs w:val="15"/>
              </w:rPr>
              <w:t>（八）夸大或隐瞒所提供的商品或者服务的数量、质量、性能等与消费者有重大利害关系的信息误导消费者；</w:t>
            </w:r>
            <w:r>
              <w:rPr>
                <w:rFonts w:ascii="宋体" w:hAnsi="宋体" w:cs="宋体"/>
                <w:sz w:val="15"/>
                <w:szCs w:val="15"/>
              </w:rPr>
              <w:t xml:space="preserve"> </w:t>
            </w:r>
            <w:r>
              <w:rPr>
                <w:rFonts w:hint="eastAsia" w:ascii="宋体" w:hAnsi="宋体" w:cs="宋体"/>
                <w:sz w:val="15"/>
                <w:szCs w:val="15"/>
              </w:rPr>
              <w:t>（九）以其他虚假或者引人误解的宣传方式误导消费者。</w:t>
            </w:r>
            <w:r>
              <w:rPr>
                <w:rFonts w:ascii="宋体" w:hAnsi="宋体" w:cs="宋体"/>
                <w:sz w:val="15"/>
                <w:szCs w:val="15"/>
              </w:rPr>
              <w:t xml:space="preserve"> </w:t>
            </w:r>
          </w:p>
          <w:p w14:paraId="7CEFE461">
            <w:pPr>
              <w:widowControl/>
              <w:jc w:val="left"/>
              <w:rPr>
                <w:rFonts w:ascii="宋体" w:hAnsi="宋体" w:cs="宋体"/>
                <w:sz w:val="15"/>
                <w:szCs w:val="15"/>
              </w:rPr>
            </w:pPr>
            <w:r>
              <w:rPr>
                <w:rFonts w:hint="eastAsia" w:ascii="宋体" w:hAnsi="宋体" w:cs="宋体"/>
                <w:sz w:val="15"/>
                <w:szCs w:val="15"/>
              </w:rPr>
              <w:t>第十二条</w:t>
            </w:r>
            <w:r>
              <w:rPr>
                <w:rFonts w:ascii="宋体" w:hAnsi="宋体" w:cs="宋体"/>
                <w:sz w:val="15"/>
                <w:szCs w:val="15"/>
              </w:rPr>
              <w:t xml:space="preserve"> </w:t>
            </w:r>
            <w:r>
              <w:rPr>
                <w:rFonts w:hint="eastAsia" w:ascii="宋体" w:hAnsi="宋体" w:cs="宋体"/>
                <w:sz w:val="15"/>
                <w:szCs w:val="15"/>
              </w:rPr>
              <w:t>经营者向消费者提供商品或者服务使用格式条款、通知、声明、店堂告示等的，应当以显著方式提请消费者注意与消费者有重大利害关系的内容，并按照消费者的要求予以说明，不得作出含有下列内容的规定：</w:t>
            </w:r>
            <w:r>
              <w:rPr>
                <w:rFonts w:ascii="宋体" w:hAnsi="宋体" w:cs="宋体"/>
                <w:sz w:val="15"/>
                <w:szCs w:val="15"/>
              </w:rPr>
              <w:t xml:space="preserve"> </w:t>
            </w:r>
            <w:r>
              <w:rPr>
                <w:rFonts w:hint="eastAsia" w:ascii="宋体" w:hAnsi="宋体" w:cs="宋体"/>
                <w:sz w:val="15"/>
                <w:szCs w:val="15"/>
              </w:rPr>
              <w:t>（一）免除或者部分免除经营者对其所提供的商品或者服务应当承担的修理、重作、更换、退货、补足商品数量、退还货款和服务费用、赔偿损失等责任；</w:t>
            </w:r>
            <w:r>
              <w:rPr>
                <w:rFonts w:ascii="宋体" w:hAnsi="宋体" w:cs="宋体"/>
                <w:sz w:val="15"/>
                <w:szCs w:val="15"/>
              </w:rPr>
              <w:t xml:space="preserve"> </w:t>
            </w:r>
            <w:r>
              <w:rPr>
                <w:rFonts w:hint="eastAsia" w:ascii="宋体" w:hAnsi="宋体" w:cs="宋体"/>
                <w:sz w:val="15"/>
                <w:szCs w:val="15"/>
              </w:rPr>
              <w:t>（二）排除或者限制消费者提出修理、更换、退货、赔偿损失以及获得违约金和其他合理赔偿的权利；</w:t>
            </w:r>
            <w:r>
              <w:rPr>
                <w:rFonts w:ascii="宋体" w:hAnsi="宋体" w:cs="宋体"/>
                <w:sz w:val="15"/>
                <w:szCs w:val="15"/>
              </w:rPr>
              <w:t xml:space="preserve"> </w:t>
            </w:r>
            <w:r>
              <w:rPr>
                <w:rFonts w:hint="eastAsia" w:ascii="宋体" w:hAnsi="宋体" w:cs="宋体"/>
                <w:sz w:val="15"/>
                <w:szCs w:val="15"/>
              </w:rPr>
              <w:t>（三）排除或者限制消费者依法投诉、举报、提起诉讼的权利；</w:t>
            </w:r>
            <w:r>
              <w:rPr>
                <w:rFonts w:ascii="宋体" w:hAnsi="宋体" w:cs="宋体"/>
                <w:sz w:val="15"/>
                <w:szCs w:val="15"/>
              </w:rPr>
              <w:t xml:space="preserve"> </w:t>
            </w:r>
            <w:r>
              <w:rPr>
                <w:rFonts w:hint="eastAsia" w:ascii="宋体" w:hAnsi="宋体" w:cs="宋体"/>
                <w:sz w:val="15"/>
                <w:szCs w:val="15"/>
              </w:rPr>
              <w:t>（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w:t>
            </w:r>
            <w:r>
              <w:rPr>
                <w:rFonts w:ascii="宋体" w:hAnsi="宋体" w:cs="宋体"/>
                <w:sz w:val="15"/>
                <w:szCs w:val="15"/>
              </w:rPr>
              <w:t xml:space="preserve"> </w:t>
            </w:r>
            <w:r>
              <w:rPr>
                <w:rFonts w:hint="eastAsia" w:ascii="宋体" w:hAnsi="宋体" w:cs="宋体"/>
                <w:sz w:val="15"/>
                <w:szCs w:val="15"/>
              </w:rPr>
              <w:t>（六）规定经营者单方享有解释权或者最终解释权；</w:t>
            </w:r>
            <w:r>
              <w:rPr>
                <w:rFonts w:ascii="宋体" w:hAnsi="宋体" w:cs="宋体"/>
                <w:sz w:val="15"/>
                <w:szCs w:val="15"/>
              </w:rPr>
              <w:t xml:space="preserve"> </w:t>
            </w:r>
            <w:r>
              <w:rPr>
                <w:rFonts w:hint="eastAsia" w:ascii="宋体" w:hAnsi="宋体" w:cs="宋体"/>
                <w:sz w:val="15"/>
                <w:szCs w:val="15"/>
              </w:rPr>
              <w:t>（七）其他对消费者不公平、不合理的规定。</w:t>
            </w:r>
          </w:p>
          <w:p w14:paraId="5227BCF5">
            <w:pPr>
              <w:widowControl/>
              <w:jc w:val="left"/>
              <w:rPr>
                <w:rFonts w:ascii="宋体" w:hAnsi="宋体" w:cs="宋体"/>
                <w:sz w:val="15"/>
                <w:szCs w:val="15"/>
              </w:rPr>
            </w:pPr>
            <w:r>
              <w:rPr>
                <w:rFonts w:hint="eastAsia" w:ascii="宋体" w:hAnsi="宋体" w:cs="宋体"/>
                <w:sz w:val="15"/>
                <w:szCs w:val="15"/>
              </w:rPr>
              <w:t>第十五条</w:t>
            </w:r>
            <w:r>
              <w:rPr>
                <w:rFonts w:ascii="宋体" w:hAnsi="宋体" w:cs="宋体"/>
                <w:sz w:val="15"/>
                <w:szCs w:val="15"/>
              </w:rPr>
              <w:t xml:space="preserve"> </w:t>
            </w:r>
            <w:r>
              <w:rPr>
                <w:rFonts w:hint="eastAsia" w:ascii="宋体" w:hAnsi="宋体" w:cs="宋体"/>
                <w:sz w:val="15"/>
                <w:szCs w:val="15"/>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r>
              <w:rPr>
                <w:rFonts w:ascii="宋体" w:hAnsi="宋体" w:cs="宋体"/>
                <w:sz w:val="15"/>
                <w:szCs w:val="15"/>
              </w:rPr>
              <w:t xml:space="preserve"> </w:t>
            </w:r>
          </w:p>
        </w:tc>
        <w:tc>
          <w:tcPr>
            <w:tcW w:w="1250" w:type="dxa"/>
          </w:tcPr>
          <w:p w14:paraId="10D2B84F">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492A9E0A">
            <w:pPr>
              <w:widowControl/>
              <w:jc w:val="left"/>
              <w:rPr>
                <w:rFonts w:ascii="宋体" w:cs="宋体"/>
                <w:sz w:val="15"/>
                <w:szCs w:val="15"/>
              </w:rPr>
            </w:pPr>
            <w:r>
              <w:rPr>
                <w:rFonts w:hint="eastAsia" w:ascii="宋体" w:hAnsi="宋体" w:cs="宋体"/>
                <w:sz w:val="15"/>
                <w:szCs w:val="15"/>
              </w:rPr>
              <w:t>检查经营者向消费者提供有关商品或者服务的信息是否真实、全面、准确，是否有虚假或者引人误解的宣传行为。</w:t>
            </w:r>
            <w:r>
              <w:rPr>
                <w:rFonts w:ascii="宋体" w:hAnsi="宋体" w:cs="宋体"/>
                <w:sz w:val="15"/>
                <w:szCs w:val="15"/>
              </w:rPr>
              <w:t xml:space="preserve"> </w:t>
            </w:r>
          </w:p>
          <w:p w14:paraId="1F40FE5A">
            <w:pPr>
              <w:jc w:val="center"/>
              <w:rPr>
                <w:rFonts w:ascii="宋体" w:cs="宋体"/>
                <w:sz w:val="15"/>
                <w:szCs w:val="15"/>
              </w:rPr>
            </w:pPr>
            <w:r>
              <w:rPr>
                <w:rFonts w:hint="eastAsia" w:ascii="宋体" w:hAnsi="宋体" w:cs="宋体"/>
                <w:sz w:val="15"/>
                <w:szCs w:val="15"/>
              </w:rPr>
              <w:t>检查经营者是否存在在向消费者提供商品或者服务时，使用格式条款、通知、声明、店堂告示等方式，未以显著方式提请消费者注意与消费者有重大利害关系的内容，并未按照消费者的要求予以说明等相关违法行为。</w:t>
            </w:r>
          </w:p>
        </w:tc>
        <w:tc>
          <w:tcPr>
            <w:tcW w:w="1330" w:type="dxa"/>
          </w:tcPr>
          <w:p w14:paraId="04BA2FF4">
            <w:pPr>
              <w:jc w:val="center"/>
              <w:rPr>
                <w:rFonts w:ascii="宋体" w:cs="宋体"/>
                <w:sz w:val="15"/>
                <w:szCs w:val="15"/>
              </w:rPr>
            </w:pPr>
            <w:r>
              <w:rPr>
                <w:rFonts w:hint="eastAsia" w:ascii="宋体" w:hAnsi="宋体"/>
                <w:sz w:val="15"/>
                <w:szCs w:val="15"/>
              </w:rPr>
              <w:t>双随机抽查</w:t>
            </w:r>
          </w:p>
        </w:tc>
        <w:tc>
          <w:tcPr>
            <w:tcW w:w="582" w:type="dxa"/>
          </w:tcPr>
          <w:p w14:paraId="714F03D5">
            <w:pPr>
              <w:jc w:val="center"/>
              <w:rPr>
                <w:rFonts w:ascii="宋体" w:cs="宋体"/>
                <w:kern w:val="0"/>
                <w:sz w:val="15"/>
                <w:szCs w:val="15"/>
              </w:rPr>
            </w:pPr>
          </w:p>
        </w:tc>
      </w:tr>
      <w:tr w14:paraId="02FC3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02397716">
            <w:pPr>
              <w:jc w:val="center"/>
              <w:rPr>
                <w:rFonts w:ascii="宋体" w:cs="宋体"/>
                <w:sz w:val="15"/>
                <w:szCs w:val="15"/>
              </w:rPr>
            </w:pPr>
            <w:r>
              <w:rPr>
                <w:rFonts w:hint="eastAsia" w:ascii="宋体" w:cs="宋体"/>
                <w:sz w:val="15"/>
                <w:szCs w:val="15"/>
              </w:rPr>
              <w:t>28</w:t>
            </w:r>
          </w:p>
        </w:tc>
        <w:tc>
          <w:tcPr>
            <w:tcW w:w="1502" w:type="dxa"/>
            <w:gridSpan w:val="2"/>
          </w:tcPr>
          <w:p w14:paraId="640B3268">
            <w:pPr>
              <w:jc w:val="center"/>
              <w:rPr>
                <w:rFonts w:ascii="宋体" w:cs="宋体"/>
                <w:sz w:val="15"/>
                <w:szCs w:val="15"/>
              </w:rPr>
            </w:pPr>
            <w:r>
              <w:rPr>
                <w:rFonts w:hint="eastAsia" w:ascii="宋体" w:hAnsi="宋体" w:cs="宋体"/>
                <w:sz w:val="15"/>
                <w:szCs w:val="15"/>
              </w:rPr>
              <w:t>流通领域商品质量检查</w:t>
            </w:r>
          </w:p>
        </w:tc>
        <w:tc>
          <w:tcPr>
            <w:tcW w:w="7075" w:type="dxa"/>
          </w:tcPr>
          <w:p w14:paraId="57CA4B71">
            <w:pPr>
              <w:autoSpaceDE w:val="0"/>
              <w:autoSpaceDN w:val="0"/>
              <w:adjustRightInd w:val="0"/>
              <w:jc w:val="left"/>
              <w:rPr>
                <w:rFonts w:ascii="宋体" w:hAnsi="宋体" w:cs="宋体"/>
                <w:sz w:val="15"/>
                <w:szCs w:val="15"/>
              </w:rPr>
            </w:pPr>
            <w:r>
              <w:rPr>
                <w:rFonts w:hint="eastAsia" w:ascii="宋体" w:hAnsi="宋体" w:cs="宋体"/>
                <w:sz w:val="15"/>
                <w:szCs w:val="15"/>
              </w:rPr>
              <w:t>【法律】《中华人民共和国产品质量法》（根据2018年12月29日第十三届全国人民代表大会常务委员会第七次会议《关于修改〈中华人民共和国产品质量法〉等五部法律的决定》第三次修正）</w:t>
            </w:r>
          </w:p>
          <w:p w14:paraId="741B0491">
            <w:pPr>
              <w:autoSpaceDE w:val="0"/>
              <w:autoSpaceDN w:val="0"/>
              <w:adjustRightInd w:val="0"/>
              <w:jc w:val="left"/>
              <w:rPr>
                <w:rFonts w:ascii="宋体" w:hAnsi="宋体" w:cs="宋体"/>
                <w:sz w:val="15"/>
                <w:szCs w:val="15"/>
              </w:rPr>
            </w:pPr>
            <w:r>
              <w:rPr>
                <w:rFonts w:hint="eastAsia" w:ascii="宋体" w:hAnsi="宋体" w:cs="宋体"/>
                <w:sz w:val="15"/>
                <w:szCs w:val="15"/>
              </w:rPr>
              <w:t>第八条　国务院市场监督管理部门主管全国产品质量监督工作。国务院有关部门在各自的职责范围内负责产品质量监督工作。</w:t>
            </w:r>
          </w:p>
          <w:p w14:paraId="1271378F">
            <w:pPr>
              <w:autoSpaceDE w:val="0"/>
              <w:autoSpaceDN w:val="0"/>
              <w:adjustRightInd w:val="0"/>
              <w:jc w:val="left"/>
              <w:rPr>
                <w:rFonts w:ascii="宋体" w:hAnsi="宋体" w:cs="宋体"/>
                <w:sz w:val="15"/>
                <w:szCs w:val="15"/>
              </w:rPr>
            </w:pPr>
            <w:r>
              <w:rPr>
                <w:rFonts w:hint="eastAsia" w:ascii="宋体" w:hAnsi="宋体" w:cs="宋体"/>
                <w:sz w:val="15"/>
                <w:szCs w:val="15"/>
              </w:rPr>
              <w:t>　　县级以上地方市场监督管理部门主管本行政区域内的产品质量监督工作。县级以上地方人民政府有关部门在各自的职责范围内负责产品质量监督工作。</w:t>
            </w:r>
          </w:p>
          <w:p w14:paraId="1D7685DD">
            <w:pPr>
              <w:pStyle w:val="5"/>
              <w:spacing w:beforeAutospacing="0" w:afterAutospacing="0"/>
              <w:rPr>
                <w:rFonts w:ascii="宋体" w:hAnsi="宋体" w:cs="宋体"/>
                <w:kern w:val="2"/>
                <w:sz w:val="15"/>
                <w:szCs w:val="15"/>
              </w:rPr>
            </w:pPr>
            <w:r>
              <w:rPr>
                <w:rFonts w:hint="eastAsia" w:ascii="宋体" w:hAnsi="宋体" w:cs="宋体"/>
                <w:kern w:val="2"/>
                <w:sz w:val="15"/>
                <w:szCs w:val="15"/>
              </w:rPr>
              <w:t>第五十一条</w:t>
            </w:r>
            <w:r>
              <w:rPr>
                <w:rFonts w:ascii="宋体" w:hAnsi="宋体" w:cs="宋体"/>
                <w:kern w:val="2"/>
                <w:sz w:val="15"/>
                <w:szCs w:val="15"/>
              </w:rPr>
              <w:t xml:space="preserve"> </w:t>
            </w:r>
            <w:r>
              <w:rPr>
                <w:rFonts w:hint="eastAsia" w:ascii="宋体" w:hAnsi="宋体" w:cs="宋体"/>
                <w:kern w:val="2"/>
                <w:sz w:val="15"/>
                <w:szCs w:val="15"/>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r>
              <w:rPr>
                <w:rFonts w:ascii="宋体" w:hAnsi="宋体" w:cs="宋体"/>
                <w:kern w:val="2"/>
                <w:sz w:val="15"/>
                <w:szCs w:val="15"/>
              </w:rPr>
              <w:t xml:space="preserve"> </w:t>
            </w:r>
          </w:p>
          <w:p w14:paraId="567AB69B">
            <w:pPr>
              <w:widowControl/>
              <w:jc w:val="left"/>
              <w:rPr>
                <w:rFonts w:ascii="宋体" w:hAnsi="宋体" w:cs="宋体"/>
                <w:sz w:val="15"/>
                <w:szCs w:val="15"/>
              </w:rPr>
            </w:pPr>
            <w:r>
              <w:rPr>
                <w:rFonts w:hint="eastAsia" w:ascii="宋体" w:hAnsi="宋体" w:cs="宋体"/>
                <w:sz w:val="15"/>
                <w:szCs w:val="15"/>
              </w:rPr>
              <w:t>第五十二条</w:t>
            </w:r>
            <w:r>
              <w:rPr>
                <w:rFonts w:ascii="宋体" w:hAnsi="宋体" w:cs="宋体"/>
                <w:sz w:val="15"/>
                <w:szCs w:val="15"/>
              </w:rPr>
              <w:t xml:space="preserve"> </w:t>
            </w:r>
            <w:r>
              <w:rPr>
                <w:rFonts w:hint="eastAsia" w:ascii="宋体" w:hAnsi="宋体" w:cs="宋体"/>
                <w:sz w:val="15"/>
                <w:szCs w:val="15"/>
              </w:rPr>
              <w:t>销售失效、变质的产品的，责令停止销售，没收违法销售的产品，并处违法销售产品货值金额二倍以下的罚款；有违法所得的，并处没收违法所得；情节严重的，吊销营业执照；构成犯罪的，依法追究刑事责任。</w:t>
            </w:r>
          </w:p>
          <w:p w14:paraId="27E7CCEB">
            <w:pPr>
              <w:widowControl/>
              <w:jc w:val="left"/>
              <w:rPr>
                <w:rFonts w:ascii="宋体" w:hAnsi="宋体" w:cs="宋体"/>
                <w:sz w:val="15"/>
                <w:szCs w:val="15"/>
              </w:rPr>
            </w:pPr>
            <w:r>
              <w:rPr>
                <w:rFonts w:hint="eastAsia" w:ascii="宋体" w:hAnsi="宋体" w:cs="宋体"/>
                <w:sz w:val="15"/>
                <w:szCs w:val="15"/>
              </w:rPr>
              <w:t>第五十四条</w:t>
            </w:r>
            <w:r>
              <w:rPr>
                <w:rFonts w:ascii="宋体" w:hAnsi="宋体" w:cs="宋体"/>
                <w:sz w:val="15"/>
                <w:szCs w:val="15"/>
              </w:rPr>
              <w:t xml:space="preserve"> </w:t>
            </w:r>
            <w:r>
              <w:rPr>
                <w:rFonts w:hint="eastAsia" w:ascii="宋体" w:hAnsi="宋体" w:cs="宋体"/>
                <w:sz w:val="15"/>
                <w:szCs w:val="15"/>
              </w:rPr>
              <w:t>产品标识不符合本法第二十七条规定的，责令改正；有包装的产品标识不符合本法第二十七条第</w:t>
            </w:r>
            <w:r>
              <w:rPr>
                <w:rFonts w:ascii="宋体" w:hAnsi="宋体" w:cs="宋体"/>
                <w:sz w:val="15"/>
                <w:szCs w:val="15"/>
              </w:rPr>
              <w:t>(</w:t>
            </w:r>
            <w:r>
              <w:rPr>
                <w:rFonts w:hint="eastAsia" w:ascii="宋体" w:hAnsi="宋体" w:cs="宋体"/>
                <w:sz w:val="15"/>
                <w:szCs w:val="15"/>
              </w:rPr>
              <w:t>四</w:t>
            </w:r>
            <w:r>
              <w:rPr>
                <w:rFonts w:ascii="宋体" w:hAnsi="宋体" w:cs="宋体"/>
                <w:sz w:val="15"/>
                <w:szCs w:val="15"/>
              </w:rPr>
              <w:t>)</w:t>
            </w:r>
            <w:r>
              <w:rPr>
                <w:rFonts w:hint="eastAsia" w:ascii="宋体" w:hAnsi="宋体" w:cs="宋体"/>
                <w:sz w:val="15"/>
                <w:szCs w:val="15"/>
              </w:rPr>
              <w:t>项、第</w:t>
            </w:r>
            <w:r>
              <w:rPr>
                <w:rFonts w:ascii="宋体" w:hAnsi="宋体" w:cs="宋体"/>
                <w:sz w:val="15"/>
                <w:szCs w:val="15"/>
              </w:rPr>
              <w:t>(</w:t>
            </w:r>
            <w:r>
              <w:rPr>
                <w:rFonts w:hint="eastAsia" w:ascii="宋体" w:hAnsi="宋体" w:cs="宋体"/>
                <w:sz w:val="15"/>
                <w:szCs w:val="15"/>
              </w:rPr>
              <w:t>五</w:t>
            </w:r>
            <w:r>
              <w:rPr>
                <w:rFonts w:ascii="宋体" w:hAnsi="宋体" w:cs="宋体"/>
                <w:sz w:val="15"/>
                <w:szCs w:val="15"/>
              </w:rPr>
              <w:t>)</w:t>
            </w:r>
            <w:r>
              <w:rPr>
                <w:rFonts w:hint="eastAsia" w:ascii="宋体" w:hAnsi="宋体" w:cs="宋体"/>
                <w:sz w:val="15"/>
                <w:szCs w:val="15"/>
              </w:rPr>
              <w:t>项规定，情节严重的，责令停止生产、销售，并处违法生产、销售产品货值金额百分之三十以下的罚款；有违法所得的，并处没收违法所得。</w:t>
            </w:r>
            <w:r>
              <w:rPr>
                <w:rFonts w:ascii="宋体" w:hAnsi="宋体" w:cs="宋体"/>
                <w:sz w:val="15"/>
                <w:szCs w:val="15"/>
              </w:rPr>
              <w:t xml:space="preserve"> </w:t>
            </w:r>
          </w:p>
          <w:p w14:paraId="42A54335">
            <w:pPr>
              <w:pStyle w:val="5"/>
              <w:spacing w:beforeAutospacing="0" w:afterAutospacing="0"/>
              <w:rPr>
                <w:rFonts w:ascii="宋体" w:hAnsi="宋体" w:cs="宋体"/>
                <w:kern w:val="2"/>
                <w:sz w:val="15"/>
                <w:szCs w:val="15"/>
              </w:rPr>
            </w:pPr>
            <w:r>
              <w:rPr>
                <w:rFonts w:hint="eastAsia" w:ascii="宋体" w:hAnsi="宋体" w:cs="宋体"/>
                <w:kern w:val="2"/>
                <w:sz w:val="15"/>
                <w:szCs w:val="15"/>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14:paraId="0C02D18E">
            <w:pPr>
              <w:widowControl/>
              <w:jc w:val="left"/>
              <w:rPr>
                <w:rFonts w:ascii="宋体" w:hAnsi="宋体" w:cs="宋体"/>
                <w:sz w:val="15"/>
                <w:szCs w:val="15"/>
              </w:rPr>
            </w:pPr>
          </w:p>
        </w:tc>
        <w:tc>
          <w:tcPr>
            <w:tcW w:w="1250" w:type="dxa"/>
          </w:tcPr>
          <w:p w14:paraId="25F3D7BC">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025239AE">
            <w:pPr>
              <w:widowControl/>
              <w:spacing w:before="100" w:beforeAutospacing="1" w:after="100" w:afterAutospacing="1"/>
              <w:jc w:val="left"/>
              <w:rPr>
                <w:rFonts w:ascii="宋体" w:cs="宋体"/>
                <w:sz w:val="15"/>
                <w:szCs w:val="15"/>
              </w:rPr>
            </w:pPr>
            <w:r>
              <w:rPr>
                <w:rFonts w:hint="eastAsia" w:ascii="宋体" w:hAnsi="宋体" w:cs="宋体"/>
                <w:sz w:val="15"/>
                <w:szCs w:val="15"/>
              </w:rPr>
              <w:t>销售者是否违反《产品质量法》规定销售国家明令淘汰并停止销售的产品</w:t>
            </w:r>
            <w:r>
              <w:rPr>
                <w:rFonts w:ascii="宋体" w:hAnsi="宋体" w:cs="宋体"/>
                <w:sz w:val="15"/>
                <w:szCs w:val="15"/>
              </w:rPr>
              <w:t xml:space="preserve"> </w:t>
            </w:r>
            <w:r>
              <w:rPr>
                <w:rFonts w:hint="eastAsia" w:ascii="宋体" w:hAnsi="宋体" w:cs="宋体"/>
                <w:sz w:val="15"/>
                <w:szCs w:val="15"/>
              </w:rPr>
              <w:t>；是否销售失效、变质的产品</w:t>
            </w:r>
            <w:r>
              <w:rPr>
                <w:rFonts w:ascii="宋体" w:hAnsi="宋体" w:cs="宋体"/>
                <w:sz w:val="15"/>
                <w:szCs w:val="15"/>
              </w:rPr>
              <w:t xml:space="preserve"> </w:t>
            </w:r>
            <w:r>
              <w:rPr>
                <w:rFonts w:hint="eastAsia" w:ascii="宋体" w:hAnsi="宋体" w:cs="宋体"/>
                <w:sz w:val="15"/>
                <w:szCs w:val="15"/>
              </w:rPr>
              <w:t>；是否有产品质量检验合格证明；</w:t>
            </w:r>
            <w:r>
              <w:rPr>
                <w:rFonts w:hint="eastAsia" w:ascii="宋体" w:hAnsi="宋体" w:cs="Arial"/>
                <w:sz w:val="15"/>
                <w:szCs w:val="15"/>
              </w:rPr>
              <w:t>产品或者其包装上的标识</w:t>
            </w:r>
            <w:r>
              <w:rPr>
                <w:rFonts w:hint="eastAsia" w:ascii="宋体" w:hAnsi="宋体" w:cs="宋体"/>
                <w:sz w:val="15"/>
                <w:szCs w:val="15"/>
              </w:rPr>
              <w:t>是否</w:t>
            </w:r>
            <w:r>
              <w:rPr>
                <w:rFonts w:hint="eastAsia" w:ascii="宋体" w:hAnsi="宋体" w:cs="Arial"/>
                <w:sz w:val="15"/>
                <w:szCs w:val="15"/>
              </w:rPr>
              <w:t>真实并符合法律规定；</w:t>
            </w:r>
            <w:r>
              <w:rPr>
                <w:rFonts w:hint="eastAsia" w:ascii="宋体" w:hAnsi="宋体" w:cs="宋体"/>
                <w:sz w:val="15"/>
                <w:szCs w:val="15"/>
              </w:rPr>
              <w:t>服务业的经营者是否将禁止销售的产品用于经营性服务；进货检查验收制度执行情况，商品的质量检验合格证明、说明书以及生产厂厂名、厂址、警示标志等标识标注情况，其他应当向消费者提供的商品信息；检查商品经营柜台出租者、商品展销会举办者、网络交易平台提供者、广播电视购物平台经营者，是否对申请进入其经营场所或者平台销售商品的经营者的主体资格履行审查登记义务；销售者是否购进或者销售无厂名、厂址等来源不明的商品</w:t>
            </w:r>
            <w:r>
              <w:rPr>
                <w:rFonts w:ascii="宋体" w:hAnsi="宋体" w:cs="宋体"/>
                <w:sz w:val="15"/>
                <w:szCs w:val="15"/>
              </w:rPr>
              <w:t xml:space="preserve"> </w:t>
            </w:r>
          </w:p>
          <w:p w14:paraId="504812E8">
            <w:pPr>
              <w:widowControl/>
              <w:spacing w:before="100" w:beforeAutospacing="1" w:after="100" w:afterAutospacing="1"/>
              <w:jc w:val="left"/>
              <w:rPr>
                <w:rFonts w:ascii="宋体" w:cs="宋体"/>
                <w:sz w:val="15"/>
                <w:szCs w:val="15"/>
              </w:rPr>
            </w:pPr>
          </w:p>
          <w:p w14:paraId="118A21D0">
            <w:pPr>
              <w:jc w:val="center"/>
              <w:rPr>
                <w:rFonts w:ascii="宋体" w:cs="宋体"/>
                <w:sz w:val="15"/>
                <w:szCs w:val="15"/>
              </w:rPr>
            </w:pPr>
          </w:p>
        </w:tc>
        <w:tc>
          <w:tcPr>
            <w:tcW w:w="1330" w:type="dxa"/>
          </w:tcPr>
          <w:p w14:paraId="2AB1D46D">
            <w:pPr>
              <w:jc w:val="center"/>
              <w:rPr>
                <w:rFonts w:ascii="宋体" w:cs="宋体"/>
                <w:sz w:val="15"/>
                <w:szCs w:val="15"/>
              </w:rPr>
            </w:pPr>
            <w:r>
              <w:rPr>
                <w:rFonts w:hint="eastAsia" w:ascii="宋体" w:hAnsi="宋体"/>
                <w:sz w:val="15"/>
                <w:szCs w:val="15"/>
              </w:rPr>
              <w:t>双随机抽查</w:t>
            </w:r>
          </w:p>
        </w:tc>
        <w:tc>
          <w:tcPr>
            <w:tcW w:w="582" w:type="dxa"/>
          </w:tcPr>
          <w:p w14:paraId="44DF1C0E">
            <w:pPr>
              <w:jc w:val="center"/>
              <w:rPr>
                <w:rFonts w:ascii="宋体" w:cs="宋体"/>
                <w:sz w:val="15"/>
                <w:szCs w:val="15"/>
              </w:rPr>
            </w:pPr>
          </w:p>
        </w:tc>
      </w:tr>
      <w:tr w14:paraId="1A91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10AB9944">
            <w:pPr>
              <w:jc w:val="center"/>
              <w:rPr>
                <w:rFonts w:ascii="宋体" w:cs="宋体"/>
                <w:sz w:val="15"/>
                <w:szCs w:val="15"/>
              </w:rPr>
            </w:pPr>
            <w:r>
              <w:rPr>
                <w:rFonts w:hint="eastAsia" w:ascii="宋体" w:cs="宋体"/>
                <w:sz w:val="15"/>
                <w:szCs w:val="15"/>
              </w:rPr>
              <w:t>29</w:t>
            </w:r>
          </w:p>
        </w:tc>
        <w:tc>
          <w:tcPr>
            <w:tcW w:w="1502" w:type="dxa"/>
            <w:gridSpan w:val="2"/>
          </w:tcPr>
          <w:p w14:paraId="35CB530C">
            <w:pPr>
              <w:rPr>
                <w:rFonts w:ascii="宋体" w:hAnsi="宋体" w:cs="宋体"/>
                <w:sz w:val="15"/>
                <w:szCs w:val="15"/>
              </w:rPr>
            </w:pPr>
            <w:r>
              <w:rPr>
                <w:rFonts w:hint="eastAsia" w:ascii="宋体" w:hAnsi="宋体" w:cs="宋体"/>
                <w:sz w:val="15"/>
                <w:szCs w:val="15"/>
              </w:rPr>
              <w:t>不正当竞争行为检查</w:t>
            </w:r>
          </w:p>
        </w:tc>
        <w:tc>
          <w:tcPr>
            <w:tcW w:w="7075" w:type="dxa"/>
          </w:tcPr>
          <w:p w14:paraId="7A4E4919">
            <w:pPr>
              <w:rPr>
                <w:rFonts w:ascii="宋体" w:hAnsi="宋体" w:cs="宋体"/>
                <w:sz w:val="15"/>
                <w:szCs w:val="15"/>
              </w:rPr>
            </w:pPr>
            <w:r>
              <w:rPr>
                <w:rFonts w:hint="eastAsia" w:ascii="宋体" w:hAnsi="宋体" w:cs="宋体"/>
                <w:sz w:val="15"/>
                <w:szCs w:val="15"/>
              </w:rPr>
              <w:t>《中华人民共和国反不正当竞争法》由中华人民共和国第十二届全国人民代表大会常务委员会第三十次会议于2017年11月4日修订通过，2018年1月1日起施行。</w:t>
            </w:r>
          </w:p>
          <w:p w14:paraId="317C13F8">
            <w:pPr>
              <w:rPr>
                <w:rFonts w:ascii="宋体" w:hAnsi="宋体" w:cs="宋体"/>
                <w:sz w:val="15"/>
                <w:szCs w:val="15"/>
              </w:rPr>
            </w:pPr>
            <w:r>
              <w:rPr>
                <w:rFonts w:hint="eastAsia" w:ascii="宋体" w:hAnsi="宋体" w:cs="宋体"/>
                <w:sz w:val="15"/>
                <w:szCs w:val="15"/>
              </w:rPr>
              <w:t>第四条　县级以上人民政府履行工商行政管理职责的部门对不正当竞争行为进行查处;法律、行政法规规定由其他部门查处的，依照其规定。</w:t>
            </w:r>
          </w:p>
        </w:tc>
        <w:tc>
          <w:tcPr>
            <w:tcW w:w="1250" w:type="dxa"/>
          </w:tcPr>
          <w:p w14:paraId="49E7F302">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4DF6912B">
            <w:pPr>
              <w:jc w:val="center"/>
              <w:rPr>
                <w:rFonts w:ascii="宋体" w:cs="宋体"/>
                <w:sz w:val="15"/>
                <w:szCs w:val="15"/>
              </w:rPr>
            </w:pPr>
            <w:r>
              <w:rPr>
                <w:rFonts w:hint="eastAsia" w:ascii="宋体" w:hAnsi="宋体" w:cs="宋体"/>
                <w:sz w:val="15"/>
                <w:szCs w:val="15"/>
              </w:rPr>
              <w:t>对经营者经营行为进行检查，检查是否存在《反不正当竞争法》规定的违法行为。</w:t>
            </w:r>
          </w:p>
        </w:tc>
        <w:tc>
          <w:tcPr>
            <w:tcW w:w="1330" w:type="dxa"/>
          </w:tcPr>
          <w:p w14:paraId="59BA52EF">
            <w:pPr>
              <w:autoSpaceDE w:val="0"/>
              <w:autoSpaceDN w:val="0"/>
              <w:adjustRightInd w:val="0"/>
              <w:jc w:val="left"/>
              <w:rPr>
                <w:rFonts w:ascii="宋体" w:cs="宋体"/>
                <w:sz w:val="15"/>
                <w:szCs w:val="15"/>
              </w:rPr>
            </w:pPr>
            <w:r>
              <w:rPr>
                <w:rFonts w:hint="eastAsia" w:ascii="宋体" w:hAnsi="宋体"/>
                <w:sz w:val="15"/>
                <w:szCs w:val="15"/>
              </w:rPr>
              <w:t>双随机抽查</w:t>
            </w:r>
          </w:p>
        </w:tc>
        <w:tc>
          <w:tcPr>
            <w:tcW w:w="582" w:type="dxa"/>
          </w:tcPr>
          <w:p w14:paraId="10D359DC">
            <w:pPr>
              <w:autoSpaceDE w:val="0"/>
              <w:autoSpaceDN w:val="0"/>
              <w:adjustRightInd w:val="0"/>
              <w:jc w:val="left"/>
              <w:rPr>
                <w:rFonts w:ascii="宋体" w:cs="宋体"/>
                <w:sz w:val="15"/>
                <w:szCs w:val="15"/>
              </w:rPr>
            </w:pPr>
          </w:p>
        </w:tc>
      </w:tr>
      <w:tr w14:paraId="39C8C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19606A60">
            <w:pPr>
              <w:jc w:val="center"/>
              <w:rPr>
                <w:rFonts w:ascii="宋体" w:cs="宋体"/>
                <w:sz w:val="15"/>
                <w:szCs w:val="15"/>
              </w:rPr>
            </w:pPr>
            <w:r>
              <w:rPr>
                <w:rFonts w:hint="eastAsia" w:ascii="宋体" w:hAnsi="宋体" w:cs="宋体"/>
                <w:sz w:val="15"/>
                <w:szCs w:val="15"/>
              </w:rPr>
              <w:t>30</w:t>
            </w:r>
          </w:p>
        </w:tc>
        <w:tc>
          <w:tcPr>
            <w:tcW w:w="1502" w:type="dxa"/>
            <w:gridSpan w:val="2"/>
          </w:tcPr>
          <w:p w14:paraId="74B34595">
            <w:pPr>
              <w:jc w:val="center"/>
              <w:rPr>
                <w:rFonts w:ascii="宋体" w:cs="宋体"/>
                <w:sz w:val="15"/>
                <w:szCs w:val="15"/>
              </w:rPr>
            </w:pPr>
            <w:r>
              <w:rPr>
                <w:rFonts w:hint="eastAsia" w:ascii="宋体" w:hAnsi="宋体" w:cs="宋体"/>
                <w:sz w:val="15"/>
                <w:szCs w:val="15"/>
              </w:rPr>
              <w:t>网络商品交易及服务行为检查</w:t>
            </w:r>
          </w:p>
        </w:tc>
        <w:tc>
          <w:tcPr>
            <w:tcW w:w="7075" w:type="dxa"/>
          </w:tcPr>
          <w:p w14:paraId="52023F3D">
            <w:pPr>
              <w:rPr>
                <w:rFonts w:ascii="宋体" w:cs="宋体"/>
                <w:sz w:val="15"/>
                <w:szCs w:val="15"/>
              </w:rPr>
            </w:pPr>
            <w:r>
              <w:rPr>
                <w:rFonts w:hint="eastAsia" w:ascii="宋体" w:hAnsi="宋体" w:cs="宋体"/>
                <w:sz w:val="15"/>
                <w:szCs w:val="15"/>
              </w:rPr>
              <w:t>《网络交易管理办法》（国家工商总局局务会审议通过，自</w:t>
            </w:r>
            <w:r>
              <w:rPr>
                <w:rFonts w:ascii="宋体" w:hAnsi="宋体" w:cs="宋体"/>
                <w:sz w:val="15"/>
                <w:szCs w:val="15"/>
              </w:rPr>
              <w:t>2014</w:t>
            </w:r>
            <w:r>
              <w:rPr>
                <w:rFonts w:hint="eastAsia" w:ascii="宋体" w:hAnsi="宋体" w:cs="宋体"/>
                <w:sz w:val="15"/>
                <w:szCs w:val="15"/>
              </w:rPr>
              <w:t>年</w:t>
            </w:r>
            <w:r>
              <w:rPr>
                <w:rFonts w:ascii="宋体" w:hAnsi="宋体" w:cs="宋体"/>
                <w:sz w:val="15"/>
                <w:szCs w:val="15"/>
              </w:rPr>
              <w:t>3</w:t>
            </w:r>
            <w:r>
              <w:rPr>
                <w:rFonts w:hint="eastAsia" w:ascii="宋体" w:hAnsi="宋体" w:cs="宋体"/>
                <w:sz w:val="15"/>
                <w:szCs w:val="15"/>
              </w:rPr>
              <w:t>月</w:t>
            </w:r>
            <w:r>
              <w:rPr>
                <w:rFonts w:ascii="宋体" w:hAnsi="宋体" w:cs="宋体"/>
                <w:sz w:val="15"/>
                <w:szCs w:val="15"/>
              </w:rPr>
              <w:t>15</w:t>
            </w:r>
            <w:r>
              <w:rPr>
                <w:rFonts w:hint="eastAsia" w:ascii="宋体" w:hAnsi="宋体" w:cs="宋体"/>
                <w:sz w:val="15"/>
                <w:szCs w:val="15"/>
              </w:rPr>
              <w:t>日起施行）</w:t>
            </w:r>
          </w:p>
          <w:p w14:paraId="28B07EBC">
            <w:pPr>
              <w:rPr>
                <w:rFonts w:ascii="宋体" w:cs="宋体"/>
                <w:sz w:val="15"/>
                <w:szCs w:val="15"/>
              </w:rPr>
            </w:pPr>
            <w:r>
              <w:rPr>
                <w:rFonts w:hint="eastAsia" w:ascii="宋体" w:hAnsi="宋体" w:cs="宋体"/>
                <w:sz w:val="15"/>
                <w:szCs w:val="15"/>
              </w:rPr>
              <w:t>第三十九条</w:t>
            </w:r>
            <w:r>
              <w:rPr>
                <w:rFonts w:ascii="宋体" w:hAnsi="宋体" w:cs="宋体"/>
                <w:sz w:val="15"/>
                <w:szCs w:val="15"/>
              </w:rPr>
              <w:t xml:space="preserve"> </w:t>
            </w:r>
            <w:r>
              <w:rPr>
                <w:rFonts w:hint="eastAsia" w:ascii="宋体" w:hAnsi="宋体" w:cs="宋体"/>
                <w:sz w:val="15"/>
                <w:szCs w:val="15"/>
              </w:rPr>
              <w:t>网络商品交易及有关服务的监督管理由县级以上工商行政管理部门负责。</w:t>
            </w:r>
            <w:r>
              <w:rPr>
                <w:rFonts w:ascii="宋体" w:cs="宋体"/>
                <w:sz w:val="15"/>
                <w:szCs w:val="15"/>
              </w:rPr>
              <w:br w:type="textWrapping"/>
            </w:r>
            <w:r>
              <w:rPr>
                <w:rFonts w:hint="eastAsia" w:ascii="宋体" w:hAnsi="宋体" w:cs="宋体"/>
                <w:sz w:val="15"/>
                <w:szCs w:val="15"/>
              </w:rPr>
              <w:t>　　第四十三条</w:t>
            </w:r>
            <w:r>
              <w:rPr>
                <w:rFonts w:ascii="宋体" w:hAnsi="宋体" w:cs="宋体"/>
                <w:sz w:val="15"/>
                <w:szCs w:val="15"/>
              </w:rPr>
              <w:t xml:space="preserve"> </w:t>
            </w:r>
            <w:r>
              <w:rPr>
                <w:rFonts w:hint="eastAsia" w:ascii="宋体" w:hAnsi="宋体" w:cs="宋体"/>
                <w:sz w:val="15"/>
                <w:szCs w:val="15"/>
              </w:rPr>
              <w:t>县级以上工商行政管理部门对涉嫌违法的网络商品交易及有关服务行为进行查处时，可以行使下列职权：</w:t>
            </w:r>
            <w:r>
              <w:rPr>
                <w:rFonts w:ascii="宋体" w:cs="宋体"/>
                <w:sz w:val="15"/>
                <w:szCs w:val="15"/>
              </w:rPr>
              <w:br w:type="textWrapping"/>
            </w:r>
            <w:r>
              <w:rPr>
                <w:rFonts w:hint="eastAsia" w:ascii="宋体" w:hAnsi="宋体" w:cs="宋体"/>
                <w:sz w:val="15"/>
                <w:szCs w:val="15"/>
              </w:rPr>
              <w:t>　　（一）询问有关当事人，调查其涉嫌从事违法网络商品交易及有关服务行为的相关情况；</w:t>
            </w:r>
            <w:r>
              <w:rPr>
                <w:rFonts w:ascii="宋体" w:cs="宋体"/>
                <w:sz w:val="15"/>
                <w:szCs w:val="15"/>
              </w:rPr>
              <w:br w:type="textWrapping"/>
            </w:r>
            <w:r>
              <w:rPr>
                <w:rFonts w:hint="eastAsia" w:ascii="宋体" w:hAnsi="宋体" w:cs="宋体"/>
                <w:sz w:val="15"/>
                <w:szCs w:val="15"/>
              </w:rPr>
              <w:t>　　（二）查阅、复制当事人的交易数据、合同、票据、账簿以及其他相关数据资料；</w:t>
            </w:r>
            <w:r>
              <w:rPr>
                <w:rFonts w:ascii="宋体" w:cs="宋体"/>
                <w:sz w:val="15"/>
                <w:szCs w:val="15"/>
              </w:rPr>
              <w:br w:type="textWrapping"/>
            </w:r>
            <w:r>
              <w:rPr>
                <w:rFonts w:hint="eastAsia" w:ascii="宋体" w:hAnsi="宋体" w:cs="宋体"/>
                <w:sz w:val="15"/>
                <w:szCs w:val="15"/>
              </w:rPr>
              <w:t>　　（三）依照法律、法规的规定，查封、扣押用于从事违法网络商品交易及有关服务行为的商品、工具、设备等物品，查封用于从事违法网络商品交易及有关服务行为的经营场所；</w:t>
            </w:r>
            <w:r>
              <w:rPr>
                <w:rFonts w:ascii="宋体" w:cs="宋体"/>
                <w:sz w:val="15"/>
                <w:szCs w:val="15"/>
              </w:rPr>
              <w:br w:type="textWrapping"/>
            </w:r>
            <w:r>
              <w:rPr>
                <w:rFonts w:hint="eastAsia" w:ascii="宋体" w:hAnsi="宋体" w:cs="宋体"/>
                <w:sz w:val="15"/>
                <w:szCs w:val="15"/>
              </w:rPr>
              <w:t>　　（四）法律、法规规定可以采取的其他措施。</w:t>
            </w:r>
          </w:p>
        </w:tc>
        <w:tc>
          <w:tcPr>
            <w:tcW w:w="1250" w:type="dxa"/>
          </w:tcPr>
          <w:p w14:paraId="735A2993">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23301BBD">
            <w:pPr>
              <w:jc w:val="center"/>
              <w:rPr>
                <w:rFonts w:ascii="宋体" w:cs="宋体"/>
                <w:sz w:val="15"/>
                <w:szCs w:val="15"/>
              </w:rPr>
            </w:pPr>
            <w:r>
              <w:rPr>
                <w:rFonts w:hint="eastAsia" w:ascii="宋体" w:hAnsi="宋体" w:cs="宋体"/>
                <w:sz w:val="15"/>
                <w:szCs w:val="15"/>
              </w:rPr>
              <w:t>对网络商品交易及服务经营者的主体资格、经营行为依法开展调查。</w:t>
            </w:r>
          </w:p>
        </w:tc>
        <w:tc>
          <w:tcPr>
            <w:tcW w:w="1330" w:type="dxa"/>
          </w:tcPr>
          <w:p w14:paraId="77B731D9">
            <w:pPr>
              <w:autoSpaceDE w:val="0"/>
              <w:autoSpaceDN w:val="0"/>
              <w:adjustRightInd w:val="0"/>
              <w:jc w:val="left"/>
              <w:rPr>
                <w:rFonts w:ascii="宋体" w:cs="宋体"/>
                <w:sz w:val="15"/>
                <w:szCs w:val="15"/>
              </w:rPr>
            </w:pPr>
            <w:r>
              <w:rPr>
                <w:rFonts w:hint="eastAsia" w:ascii="宋体" w:hAnsi="宋体"/>
                <w:sz w:val="15"/>
                <w:szCs w:val="15"/>
              </w:rPr>
              <w:t>双随机抽查</w:t>
            </w:r>
          </w:p>
        </w:tc>
        <w:tc>
          <w:tcPr>
            <w:tcW w:w="582" w:type="dxa"/>
          </w:tcPr>
          <w:p w14:paraId="6E6C9948">
            <w:pPr>
              <w:autoSpaceDE w:val="0"/>
              <w:autoSpaceDN w:val="0"/>
              <w:adjustRightInd w:val="0"/>
              <w:jc w:val="left"/>
              <w:rPr>
                <w:rFonts w:ascii="宋体" w:cs="宋体"/>
                <w:sz w:val="15"/>
                <w:szCs w:val="15"/>
              </w:rPr>
            </w:pPr>
          </w:p>
        </w:tc>
      </w:tr>
      <w:tr w14:paraId="56A7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Align w:val="center"/>
          </w:tcPr>
          <w:p w14:paraId="0F55597D">
            <w:pPr>
              <w:jc w:val="center"/>
              <w:rPr>
                <w:rFonts w:ascii="宋体" w:cs="宋体"/>
                <w:sz w:val="15"/>
                <w:szCs w:val="15"/>
              </w:rPr>
            </w:pPr>
            <w:r>
              <w:rPr>
                <w:rFonts w:hint="eastAsia" w:ascii="宋体" w:cs="宋体"/>
                <w:sz w:val="15"/>
                <w:szCs w:val="15"/>
              </w:rPr>
              <w:t>31</w:t>
            </w:r>
          </w:p>
        </w:tc>
        <w:tc>
          <w:tcPr>
            <w:tcW w:w="1502" w:type="dxa"/>
            <w:gridSpan w:val="2"/>
          </w:tcPr>
          <w:p w14:paraId="2F3271DC">
            <w:pPr>
              <w:jc w:val="center"/>
              <w:rPr>
                <w:rFonts w:ascii="宋体" w:cs="宋体"/>
                <w:sz w:val="15"/>
                <w:szCs w:val="15"/>
              </w:rPr>
            </w:pPr>
            <w:r>
              <w:rPr>
                <w:rFonts w:hint="eastAsia" w:ascii="宋体" w:hAnsi="宋体" w:cs="宋体"/>
                <w:sz w:val="15"/>
                <w:szCs w:val="15"/>
              </w:rPr>
              <w:t>合同违法行为检查</w:t>
            </w:r>
          </w:p>
        </w:tc>
        <w:tc>
          <w:tcPr>
            <w:tcW w:w="7075" w:type="dxa"/>
          </w:tcPr>
          <w:p w14:paraId="485064AC">
            <w:pPr>
              <w:rPr>
                <w:rFonts w:ascii="宋体" w:cs="宋体"/>
                <w:sz w:val="15"/>
                <w:szCs w:val="15"/>
              </w:rPr>
            </w:pPr>
            <w:r>
              <w:rPr>
                <w:rFonts w:hint="eastAsia" w:ascii="宋体" w:hAnsi="宋体" w:cs="宋体"/>
                <w:sz w:val="15"/>
                <w:szCs w:val="15"/>
              </w:rPr>
              <w:t>【地方性法规】</w:t>
            </w:r>
            <w:r>
              <w:rPr>
                <w:rFonts w:ascii="宋体" w:hAnsi="宋体" w:cs="宋体"/>
                <w:sz w:val="15"/>
                <w:szCs w:val="15"/>
              </w:rPr>
              <w:t xml:space="preserve">  </w:t>
            </w:r>
            <w:r>
              <w:rPr>
                <w:rFonts w:hint="eastAsia" w:ascii="宋体" w:hAnsi="宋体" w:cs="宋体"/>
                <w:sz w:val="15"/>
                <w:szCs w:val="15"/>
              </w:rPr>
              <w:t>《辽宁省合同监督条例》（</w:t>
            </w:r>
            <w:r>
              <w:rPr>
                <w:rFonts w:ascii="宋体" w:hAnsi="宋体" w:cs="宋体"/>
                <w:sz w:val="15"/>
                <w:szCs w:val="15"/>
              </w:rPr>
              <w:t>2010</w:t>
            </w:r>
            <w:r>
              <w:rPr>
                <w:rFonts w:hint="eastAsia" w:ascii="宋体" w:hAnsi="宋体" w:cs="宋体"/>
                <w:sz w:val="15"/>
                <w:szCs w:val="15"/>
              </w:rPr>
              <w:t>年</w:t>
            </w:r>
            <w:r>
              <w:rPr>
                <w:rFonts w:ascii="宋体" w:hAnsi="宋体" w:cs="宋体"/>
                <w:sz w:val="15"/>
                <w:szCs w:val="15"/>
              </w:rPr>
              <w:t>7</w:t>
            </w:r>
            <w:r>
              <w:rPr>
                <w:rFonts w:hint="eastAsia" w:ascii="宋体" w:hAnsi="宋体" w:cs="宋体"/>
                <w:sz w:val="15"/>
                <w:szCs w:val="15"/>
              </w:rPr>
              <w:t>月</w:t>
            </w:r>
            <w:r>
              <w:rPr>
                <w:rFonts w:ascii="宋体" w:hAnsi="宋体" w:cs="宋体"/>
                <w:sz w:val="15"/>
                <w:szCs w:val="15"/>
              </w:rPr>
              <w:t>30</w:t>
            </w:r>
            <w:r>
              <w:rPr>
                <w:rFonts w:hint="eastAsia" w:ascii="宋体" w:hAnsi="宋体" w:cs="宋体"/>
                <w:sz w:val="15"/>
                <w:szCs w:val="15"/>
              </w:rPr>
              <w:t>日修正）</w:t>
            </w:r>
          </w:p>
          <w:p w14:paraId="238F5E19">
            <w:pPr>
              <w:rPr>
                <w:rFonts w:ascii="宋体" w:cs="宋体"/>
                <w:sz w:val="15"/>
                <w:szCs w:val="15"/>
              </w:rPr>
            </w:pPr>
            <w:r>
              <w:rPr>
                <w:rFonts w:hint="eastAsia" w:ascii="宋体" w:hAnsi="宋体" w:cs="宋体"/>
                <w:sz w:val="15"/>
                <w:szCs w:val="15"/>
              </w:rPr>
              <w:t>第四条</w:t>
            </w:r>
            <w:r>
              <w:rPr>
                <w:rFonts w:ascii="宋体" w:hAnsi="宋体" w:cs="宋体"/>
                <w:sz w:val="15"/>
                <w:szCs w:val="15"/>
              </w:rPr>
              <w:t xml:space="preserve">  </w:t>
            </w:r>
            <w:r>
              <w:rPr>
                <w:rFonts w:hint="eastAsia" w:ascii="宋体" w:hAnsi="宋体" w:cs="宋体"/>
                <w:sz w:val="15"/>
                <w:szCs w:val="15"/>
              </w:rPr>
              <w:t>含有格式条款的合同不得有危害国家利益、社会公共利益或者损害对方当事人合法权益的内容。</w:t>
            </w:r>
          </w:p>
          <w:p w14:paraId="7E9B857E">
            <w:pPr>
              <w:rPr>
                <w:rFonts w:ascii="宋体" w:cs="宋体"/>
                <w:sz w:val="15"/>
                <w:szCs w:val="15"/>
              </w:rPr>
            </w:pPr>
            <w:r>
              <w:rPr>
                <w:rFonts w:hint="eastAsia" w:ascii="宋体" w:hAnsi="宋体" w:cs="宋体"/>
                <w:sz w:val="15"/>
                <w:szCs w:val="15"/>
              </w:rPr>
              <w:t>第十四条</w:t>
            </w:r>
            <w:r>
              <w:rPr>
                <w:rFonts w:ascii="宋体" w:hAnsi="宋体" w:cs="宋体"/>
                <w:sz w:val="15"/>
                <w:szCs w:val="15"/>
              </w:rPr>
              <w:t xml:space="preserve">  </w:t>
            </w:r>
            <w:r>
              <w:rPr>
                <w:rFonts w:hint="eastAsia" w:ascii="宋体" w:hAnsi="宋体" w:cs="宋体"/>
                <w:sz w:val="15"/>
                <w:szCs w:val="15"/>
              </w:rPr>
              <w:t>违反本条例第四条规定，由工商行政管理部门责令限期改正，逾期拒不改正的，处以</w:t>
            </w:r>
            <w:r>
              <w:rPr>
                <w:rFonts w:ascii="宋体" w:hAnsi="宋体" w:cs="宋体"/>
                <w:sz w:val="15"/>
                <w:szCs w:val="15"/>
              </w:rPr>
              <w:t>1000</w:t>
            </w:r>
            <w:r>
              <w:rPr>
                <w:rFonts w:hint="eastAsia" w:ascii="宋体" w:hAnsi="宋体" w:cs="宋体"/>
                <w:sz w:val="15"/>
                <w:szCs w:val="15"/>
              </w:rPr>
              <w:t>元以上</w:t>
            </w:r>
            <w:r>
              <w:rPr>
                <w:rFonts w:ascii="宋体" w:hAnsi="宋体" w:cs="宋体"/>
                <w:sz w:val="15"/>
                <w:szCs w:val="15"/>
              </w:rPr>
              <w:t>1</w:t>
            </w:r>
            <w:r>
              <w:rPr>
                <w:rFonts w:hint="eastAsia" w:ascii="宋体" w:hAnsi="宋体" w:cs="宋体"/>
                <w:sz w:val="15"/>
                <w:szCs w:val="15"/>
              </w:rPr>
              <w:t>万元以下的罚款。</w:t>
            </w:r>
          </w:p>
          <w:p w14:paraId="41BE745C">
            <w:pPr>
              <w:rPr>
                <w:rFonts w:ascii="宋体" w:cs="宋体"/>
                <w:sz w:val="15"/>
                <w:szCs w:val="15"/>
              </w:rPr>
            </w:pPr>
            <w:r>
              <w:rPr>
                <w:rFonts w:hint="eastAsia" w:ascii="宋体" w:hAnsi="宋体" w:cs="宋体"/>
                <w:sz w:val="15"/>
                <w:szCs w:val="15"/>
              </w:rPr>
              <w:t>第七条</w:t>
            </w:r>
            <w:r>
              <w:rPr>
                <w:rFonts w:ascii="宋体" w:hAnsi="宋体" w:cs="宋体"/>
                <w:sz w:val="15"/>
                <w:szCs w:val="15"/>
              </w:rPr>
              <w:t xml:space="preserve">  </w:t>
            </w:r>
            <w:r>
              <w:rPr>
                <w:rFonts w:hint="eastAsia" w:ascii="宋体" w:hAnsi="宋体" w:cs="宋体"/>
                <w:sz w:val="15"/>
                <w:szCs w:val="15"/>
              </w:rPr>
              <w:t>禁止下列危害国家利益、社会公共利益的行为：（一）以欺诈、胁迫的手段订立合同，损害国家利益的；</w:t>
            </w:r>
            <w:r>
              <w:rPr>
                <w:rFonts w:ascii="宋体" w:hAnsi="宋体" w:cs="宋体"/>
                <w:sz w:val="15"/>
                <w:szCs w:val="15"/>
              </w:rPr>
              <w:t xml:space="preserve"> </w:t>
            </w:r>
            <w:r>
              <w:rPr>
                <w:rFonts w:hint="eastAsia" w:ascii="宋体" w:hAnsi="宋体" w:cs="宋体"/>
                <w:sz w:val="15"/>
                <w:szCs w:val="15"/>
              </w:rPr>
              <w:t>（二）通过贿赂订立、履行合同，侵占国有资产的；（三）利用合同低价折股或者无偿、低价转让国有资产的；</w:t>
            </w:r>
            <w:r>
              <w:rPr>
                <w:rFonts w:ascii="宋体" w:hAnsi="宋体" w:cs="宋体"/>
                <w:sz w:val="15"/>
                <w:szCs w:val="15"/>
              </w:rPr>
              <w:t xml:space="preserve"> </w:t>
            </w:r>
            <w:r>
              <w:rPr>
                <w:rFonts w:hint="eastAsia" w:ascii="宋体" w:hAnsi="宋体" w:cs="宋体"/>
                <w:sz w:val="15"/>
                <w:szCs w:val="15"/>
              </w:rPr>
              <w:t>（四）订立假合同或者倒卖合同，损害国家利益的；</w:t>
            </w:r>
            <w:r>
              <w:rPr>
                <w:rFonts w:ascii="宋体" w:hAnsi="宋体" w:cs="宋体"/>
                <w:sz w:val="15"/>
                <w:szCs w:val="15"/>
              </w:rPr>
              <w:t xml:space="preserve"> </w:t>
            </w:r>
            <w:r>
              <w:rPr>
                <w:rFonts w:hint="eastAsia" w:ascii="宋体" w:hAnsi="宋体" w:cs="宋体"/>
                <w:sz w:val="15"/>
                <w:szCs w:val="15"/>
              </w:rPr>
              <w:t>（五）利用合同违法发包、分包、转包，牟取非法利益的；（六）利用合同经销国家禁止或者特许经营、限制经营物资的；（七）利用合同垄断经营、限制竞争，破坏市场公平竞争秩序的；</w:t>
            </w:r>
            <w:r>
              <w:rPr>
                <w:rFonts w:ascii="宋体" w:hAnsi="宋体" w:cs="宋体"/>
                <w:sz w:val="15"/>
                <w:szCs w:val="15"/>
              </w:rPr>
              <w:t xml:space="preserve"> </w:t>
            </w:r>
            <w:r>
              <w:rPr>
                <w:rFonts w:hint="eastAsia" w:ascii="宋体" w:hAnsi="宋体" w:cs="宋体"/>
                <w:sz w:val="15"/>
                <w:szCs w:val="15"/>
              </w:rPr>
              <w:t>（八）以欺诈手段订立、履行合同，侵害消费者或者经营者合法权益的；</w:t>
            </w:r>
            <w:r>
              <w:rPr>
                <w:rFonts w:ascii="宋体" w:hAnsi="宋体" w:cs="宋体"/>
                <w:sz w:val="15"/>
                <w:szCs w:val="15"/>
              </w:rPr>
              <w:t xml:space="preserve"> </w:t>
            </w:r>
            <w:r>
              <w:rPr>
                <w:rFonts w:hint="eastAsia" w:ascii="宋体" w:hAnsi="宋体" w:cs="宋体"/>
                <w:sz w:val="15"/>
                <w:szCs w:val="15"/>
              </w:rPr>
              <w:t>（九）其他利用合同危害国家利益、社会公共利益的。</w:t>
            </w:r>
          </w:p>
          <w:p w14:paraId="389BF4AC">
            <w:pPr>
              <w:rPr>
                <w:rFonts w:ascii="宋体" w:cs="宋体"/>
                <w:sz w:val="15"/>
                <w:szCs w:val="15"/>
              </w:rPr>
            </w:pPr>
            <w:r>
              <w:rPr>
                <w:rFonts w:hint="eastAsia" w:ascii="宋体" w:hAnsi="宋体" w:cs="宋体"/>
                <w:sz w:val="15"/>
                <w:szCs w:val="15"/>
              </w:rPr>
              <w:t>第十五条</w:t>
            </w:r>
            <w:r>
              <w:rPr>
                <w:rFonts w:ascii="宋体" w:hAnsi="宋体" w:cs="宋体"/>
                <w:sz w:val="15"/>
                <w:szCs w:val="15"/>
              </w:rPr>
              <w:t xml:space="preserve">  </w:t>
            </w:r>
            <w:r>
              <w:rPr>
                <w:rFonts w:hint="eastAsia" w:ascii="宋体" w:hAnsi="宋体" w:cs="宋体"/>
                <w:sz w:val="15"/>
                <w:szCs w:val="15"/>
              </w:rPr>
              <w:t>违反本条例第七条第（一）、（二）项规定的，处以</w:t>
            </w:r>
            <w:r>
              <w:rPr>
                <w:rFonts w:ascii="宋体" w:hAnsi="宋体" w:cs="宋体"/>
                <w:sz w:val="15"/>
                <w:szCs w:val="15"/>
              </w:rPr>
              <w:t>5</w:t>
            </w:r>
            <w:r>
              <w:rPr>
                <w:rFonts w:hint="eastAsia" w:ascii="宋体" w:hAnsi="宋体" w:cs="宋体"/>
                <w:sz w:val="15"/>
                <w:szCs w:val="15"/>
              </w:rPr>
              <w:t>万元以下罚款。违反本条例第七条第（三）、（四）、（五）项规定的，处以</w:t>
            </w:r>
            <w:r>
              <w:rPr>
                <w:rFonts w:ascii="宋体" w:hAnsi="宋体" w:cs="宋体"/>
                <w:sz w:val="15"/>
                <w:szCs w:val="15"/>
              </w:rPr>
              <w:t>3</w:t>
            </w:r>
            <w:r>
              <w:rPr>
                <w:rFonts w:hint="eastAsia" w:ascii="宋体" w:hAnsi="宋体" w:cs="宋体"/>
                <w:sz w:val="15"/>
                <w:szCs w:val="15"/>
              </w:rPr>
              <w:t>万元以下罚款。违反本条例第七条第（六）项规定的，没收物资，处以物资等值</w:t>
            </w:r>
            <w:r>
              <w:rPr>
                <w:rFonts w:ascii="宋体" w:hAnsi="宋体" w:cs="宋体"/>
                <w:sz w:val="15"/>
                <w:szCs w:val="15"/>
              </w:rPr>
              <w:t>20</w:t>
            </w:r>
            <w:r>
              <w:rPr>
                <w:rFonts w:hint="eastAsia" w:ascii="宋体" w:hAnsi="宋体" w:cs="宋体"/>
                <w:sz w:val="15"/>
                <w:szCs w:val="15"/>
              </w:rPr>
              <w:t>％以下罚款。第十五条</w:t>
            </w:r>
            <w:r>
              <w:rPr>
                <w:rFonts w:ascii="宋体" w:hAnsi="宋体" w:cs="宋体"/>
                <w:sz w:val="15"/>
                <w:szCs w:val="15"/>
              </w:rPr>
              <w:t xml:space="preserve">  </w:t>
            </w:r>
            <w:r>
              <w:rPr>
                <w:rFonts w:hint="eastAsia" w:ascii="宋体" w:hAnsi="宋体" w:cs="宋体"/>
                <w:sz w:val="15"/>
                <w:szCs w:val="15"/>
              </w:rPr>
              <w:t>违反本条例第七条第（七）、（八）、（九）项规定的，处以</w:t>
            </w:r>
            <w:r>
              <w:rPr>
                <w:rFonts w:ascii="宋体" w:hAnsi="宋体" w:cs="宋体"/>
                <w:sz w:val="15"/>
                <w:szCs w:val="15"/>
              </w:rPr>
              <w:t>2</w:t>
            </w:r>
            <w:r>
              <w:rPr>
                <w:rFonts w:hint="eastAsia" w:ascii="宋体" w:hAnsi="宋体" w:cs="宋体"/>
                <w:sz w:val="15"/>
                <w:szCs w:val="15"/>
              </w:rPr>
              <w:t>万元以下罚款。</w:t>
            </w:r>
          </w:p>
          <w:p w14:paraId="5C998F34">
            <w:pPr>
              <w:rPr>
                <w:rFonts w:ascii="宋体"/>
                <w:sz w:val="15"/>
                <w:szCs w:val="15"/>
              </w:rPr>
            </w:pPr>
            <w:r>
              <w:rPr>
                <w:rFonts w:hint="eastAsia" w:ascii="宋体" w:hAnsi="宋体"/>
                <w:sz w:val="15"/>
                <w:szCs w:val="15"/>
              </w:rPr>
              <w:t>【规章】</w:t>
            </w:r>
            <w:r>
              <w:rPr>
                <w:rFonts w:ascii="宋体" w:hAnsi="宋体"/>
                <w:sz w:val="15"/>
                <w:szCs w:val="15"/>
              </w:rPr>
              <w:t xml:space="preserve">  </w:t>
            </w:r>
            <w:r>
              <w:rPr>
                <w:rFonts w:hint="eastAsia" w:ascii="宋体" w:hAnsi="宋体"/>
                <w:sz w:val="15"/>
                <w:szCs w:val="15"/>
              </w:rPr>
              <w:t>《合同违法行为监督处理办法》（国家工商行政管理总局令第</w:t>
            </w:r>
            <w:r>
              <w:rPr>
                <w:rFonts w:ascii="宋体" w:hAnsi="宋体"/>
                <w:sz w:val="15"/>
                <w:szCs w:val="15"/>
              </w:rPr>
              <w:t>51</w:t>
            </w:r>
            <w:r>
              <w:rPr>
                <w:rFonts w:hint="eastAsia" w:ascii="宋体" w:hAnsi="宋体"/>
                <w:sz w:val="15"/>
                <w:szCs w:val="15"/>
              </w:rPr>
              <w:t>号，</w:t>
            </w:r>
            <w:r>
              <w:rPr>
                <w:rFonts w:ascii="宋体" w:hAnsi="宋体"/>
                <w:sz w:val="15"/>
                <w:szCs w:val="15"/>
              </w:rPr>
              <w:t>2010</w:t>
            </w:r>
            <w:r>
              <w:rPr>
                <w:rFonts w:hint="eastAsia" w:ascii="宋体" w:hAnsi="宋体"/>
                <w:sz w:val="15"/>
                <w:szCs w:val="15"/>
              </w:rPr>
              <w:t>年</w:t>
            </w:r>
            <w:r>
              <w:rPr>
                <w:rFonts w:ascii="宋体" w:hAnsi="宋体"/>
                <w:sz w:val="15"/>
                <w:szCs w:val="15"/>
              </w:rPr>
              <w:t>11</w:t>
            </w:r>
            <w:r>
              <w:rPr>
                <w:rFonts w:hint="eastAsia" w:ascii="宋体" w:hAnsi="宋体"/>
                <w:sz w:val="15"/>
                <w:szCs w:val="15"/>
              </w:rPr>
              <w:t>月</w:t>
            </w:r>
            <w:r>
              <w:rPr>
                <w:rFonts w:ascii="宋体" w:hAnsi="宋体"/>
                <w:sz w:val="15"/>
                <w:szCs w:val="15"/>
              </w:rPr>
              <w:t>13</w:t>
            </w:r>
            <w:r>
              <w:rPr>
                <w:rFonts w:hint="eastAsia" w:ascii="宋体" w:hAnsi="宋体"/>
                <w:sz w:val="15"/>
                <w:szCs w:val="15"/>
              </w:rPr>
              <w:t>日颁布）</w:t>
            </w:r>
          </w:p>
          <w:p w14:paraId="09FC16B0">
            <w:pPr>
              <w:rPr>
                <w:rFonts w:ascii="宋体"/>
                <w:sz w:val="15"/>
                <w:szCs w:val="15"/>
              </w:rPr>
            </w:pPr>
            <w:r>
              <w:rPr>
                <w:rFonts w:hint="eastAsia" w:ascii="宋体" w:hAnsi="宋体"/>
                <w:sz w:val="15"/>
                <w:szCs w:val="15"/>
              </w:rPr>
              <w:t>第四条　各级工商行政管理机关在职权范围内，依照有关法律法规及本办法的规定，负责监督处理合同违法行为。</w:t>
            </w:r>
          </w:p>
          <w:p w14:paraId="0158A647">
            <w:pPr>
              <w:rPr>
                <w:rFonts w:ascii="宋体"/>
                <w:sz w:val="15"/>
                <w:szCs w:val="15"/>
              </w:rPr>
            </w:pPr>
            <w:r>
              <w:rPr>
                <w:rFonts w:hint="eastAsia" w:ascii="宋体" w:hAnsi="宋体"/>
                <w:sz w:val="15"/>
                <w:szCs w:val="15"/>
              </w:rPr>
              <w:t>第六条　当事人不得利用合同实施下列欺诈行为：</w:t>
            </w:r>
            <w:r>
              <w:rPr>
                <w:rFonts w:ascii="宋体"/>
                <w:sz w:val="15"/>
                <w:szCs w:val="15"/>
              </w:rPr>
              <w:br w:type="textWrapping"/>
            </w:r>
            <w:r>
              <w:rPr>
                <w:rFonts w:hint="eastAsia" w:ascii="宋体" w:hAnsi="宋体"/>
                <w:sz w:val="15"/>
                <w:szCs w:val="15"/>
              </w:rPr>
              <w:t>　　（一）伪造合同；（二）虚构合同主体资格或者盗用、冒用他人名义订立合同；　（三）虚构合同标的或者虚构货源、销售渠道诱人订立、履行合同；　（四）发布或者利用虚假信息，诱人订立合同；　（五）隐瞒重要事实，诱骗对方当事人做出错误的意思表示订立合同，或者诱骗对方当事人履行合同；　（六）没有实际履行能力，以先履行小额合同或者部分履行合同的方法，诱骗对方当事人订立、履行合同；（七）恶意设置事实上不能履行的条款，造成对方当事人无法履行合同；　（八）编造虚假理由中止（终止）合同，骗取财物；（九）提供虚假担保；（十）采用其他欺诈手段订立、履行合同。</w:t>
            </w:r>
            <w:r>
              <w:rPr>
                <w:rFonts w:ascii="宋体"/>
                <w:sz w:val="15"/>
                <w:szCs w:val="15"/>
              </w:rPr>
              <w:br w:type="textWrapping"/>
            </w:r>
            <w:r>
              <w:rPr>
                <w:rFonts w:hint="eastAsia" w:ascii="宋体" w:hAnsi="宋体"/>
                <w:sz w:val="15"/>
                <w:szCs w:val="15"/>
              </w:rPr>
              <w:t>　　第七条　当事人不得利用合同实施下列危害国家利益、</w:t>
            </w:r>
            <w:r>
              <w:rPr>
                <w:rFonts w:ascii="宋体" w:hAnsi="宋体"/>
                <w:sz w:val="15"/>
                <w:szCs w:val="15"/>
              </w:rPr>
              <w:t xml:space="preserve"> </w:t>
            </w:r>
            <w:r>
              <w:rPr>
                <w:rFonts w:hint="eastAsia" w:ascii="宋体" w:hAnsi="宋体"/>
                <w:sz w:val="15"/>
                <w:szCs w:val="15"/>
              </w:rPr>
              <w:t>社会公共利益的行为：　　（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　</w:t>
            </w:r>
          </w:p>
          <w:p w14:paraId="3224E1F3">
            <w:pPr>
              <w:rPr>
                <w:rFonts w:ascii="宋体"/>
                <w:sz w:val="15"/>
                <w:szCs w:val="15"/>
              </w:rPr>
            </w:pPr>
            <w:r>
              <w:rPr>
                <w:rFonts w:hint="eastAsia" w:ascii="宋体" w:hAnsi="宋体"/>
                <w:sz w:val="15"/>
                <w:szCs w:val="15"/>
              </w:rPr>
              <w:t>第八条　任何单位和个人不得在知道或者应当知道的情况下，为他人实施本办法第六条、第七条规定的违法行为，提供证明、执照、印章、账户及其他便利条件。</w:t>
            </w:r>
          </w:p>
          <w:p w14:paraId="029D395E">
            <w:pPr>
              <w:ind w:firstLine="312"/>
              <w:rPr>
                <w:rFonts w:ascii="宋体"/>
                <w:sz w:val="15"/>
                <w:szCs w:val="15"/>
              </w:rPr>
            </w:pPr>
            <w:r>
              <w:rPr>
                <w:rFonts w:hint="eastAsia" w:ascii="宋体" w:hAnsi="宋体"/>
                <w:sz w:val="15"/>
                <w:szCs w:val="15"/>
              </w:rPr>
              <w:t>第九条　经营者与消费者采用格式条款订立合同的，经营者不得在格式条款中免除自己的下列责任：（一）造成消费者人身伤害的责任；（二）因故意或者重大过失造成消费者财产损失的责任；（三）对提供的商品或者服务依法应当承担的保证责任；（四）因违约依法应当承担的违约责任；（五）依法应当承担的其他责任。</w:t>
            </w:r>
          </w:p>
          <w:p w14:paraId="2CF96D06">
            <w:pPr>
              <w:ind w:firstLine="312"/>
              <w:rPr>
                <w:rFonts w:ascii="宋体" w:cs="宋体"/>
                <w:sz w:val="15"/>
                <w:szCs w:val="15"/>
              </w:rPr>
            </w:pPr>
            <w:r>
              <w:rPr>
                <w:rFonts w:hint="eastAsia" w:ascii="宋体" w:hAnsi="宋体"/>
                <w:sz w:val="15"/>
                <w:szCs w:val="15"/>
              </w:rPr>
              <w:t>第十条　经营者与消费者采用格式条款订立合同的，经营者不得在格式条款中加重消费者下列责任：</w:t>
            </w:r>
            <w:r>
              <w:rPr>
                <w:rFonts w:ascii="宋体"/>
                <w:sz w:val="15"/>
                <w:szCs w:val="15"/>
              </w:rPr>
              <w:br w:type="textWrapping"/>
            </w:r>
            <w:r>
              <w:rPr>
                <w:rFonts w:hint="eastAsia" w:ascii="宋体" w:hAnsi="宋体"/>
                <w:sz w:val="15"/>
                <w:szCs w:val="15"/>
              </w:rPr>
              <w:t>　　（一）违约金或者损害赔偿金超过法定数额或者合理数额；（二）承担应当由格式条款提供方承担的经营风险责任；（三）其他依照法律法规不应由消费者承担的责任。</w:t>
            </w:r>
            <w:r>
              <w:rPr>
                <w:rFonts w:ascii="宋体"/>
                <w:sz w:val="15"/>
                <w:szCs w:val="15"/>
              </w:rPr>
              <w:br w:type="textWrapping"/>
            </w:r>
            <w:r>
              <w:rPr>
                <w:rFonts w:hint="eastAsia" w:ascii="宋体" w:hAnsi="宋体"/>
                <w:sz w:val="15"/>
                <w:szCs w:val="15"/>
              </w:rPr>
              <w:t>　　第十一条　经营者与消费者采用格式条款订立合同的，经营者不得在格式条款中排除消费者下列权利：（一）依法变更或者解除合同的权利；（二）请求支付违约金的权利；（三）请求损害赔偿的权利；（四）解释格式条款的权利；（五）就格式条款争议提起诉讼的权利；（六）消费者依法应当享有的其他权利。</w:t>
            </w:r>
            <w:r>
              <w:rPr>
                <w:rFonts w:ascii="宋体"/>
                <w:sz w:val="15"/>
                <w:szCs w:val="15"/>
              </w:rPr>
              <w:br w:type="textWrapping"/>
            </w:r>
            <w:r>
              <w:rPr>
                <w:rFonts w:hint="eastAsia" w:ascii="宋体" w:hAnsi="宋体"/>
                <w:sz w:val="15"/>
                <w:szCs w:val="15"/>
              </w:rPr>
              <w:t>　　第十二条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250" w:type="dxa"/>
          </w:tcPr>
          <w:p w14:paraId="2EDB862C">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7B4AD394">
            <w:pPr>
              <w:jc w:val="center"/>
              <w:rPr>
                <w:rFonts w:ascii="宋体" w:cs="宋体"/>
                <w:sz w:val="15"/>
                <w:szCs w:val="15"/>
              </w:rPr>
            </w:pPr>
            <w:r>
              <w:rPr>
                <w:rFonts w:hint="eastAsia" w:ascii="宋体" w:hAnsi="宋体" w:cs="宋体"/>
                <w:sz w:val="15"/>
                <w:szCs w:val="15"/>
              </w:rPr>
              <w:t>对涉嫌合同违法行为依法开展调查。</w:t>
            </w:r>
          </w:p>
        </w:tc>
        <w:tc>
          <w:tcPr>
            <w:tcW w:w="1330" w:type="dxa"/>
          </w:tcPr>
          <w:p w14:paraId="5E08C5E1">
            <w:pPr>
              <w:jc w:val="center"/>
              <w:rPr>
                <w:rFonts w:ascii="宋体" w:cs="宋体"/>
                <w:sz w:val="15"/>
                <w:szCs w:val="15"/>
              </w:rPr>
            </w:pPr>
            <w:r>
              <w:rPr>
                <w:rFonts w:hint="eastAsia" w:ascii="宋体" w:hAnsi="宋体"/>
                <w:sz w:val="15"/>
                <w:szCs w:val="15"/>
              </w:rPr>
              <w:t>双随机抽查</w:t>
            </w:r>
          </w:p>
        </w:tc>
        <w:tc>
          <w:tcPr>
            <w:tcW w:w="582" w:type="dxa"/>
          </w:tcPr>
          <w:p w14:paraId="1F3368E9">
            <w:pPr>
              <w:jc w:val="center"/>
              <w:rPr>
                <w:rFonts w:ascii="宋体" w:cs="宋体"/>
                <w:sz w:val="15"/>
                <w:szCs w:val="15"/>
              </w:rPr>
            </w:pPr>
          </w:p>
        </w:tc>
      </w:tr>
      <w:tr w14:paraId="3BD49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restart"/>
            <w:vAlign w:val="center"/>
          </w:tcPr>
          <w:p w14:paraId="5F2D416A">
            <w:pPr>
              <w:jc w:val="center"/>
              <w:rPr>
                <w:rFonts w:ascii="宋体" w:cs="宋体"/>
                <w:sz w:val="15"/>
                <w:szCs w:val="15"/>
              </w:rPr>
            </w:pPr>
            <w:r>
              <w:rPr>
                <w:rFonts w:hint="eastAsia" w:ascii="宋体" w:cs="宋体"/>
                <w:sz w:val="15"/>
                <w:szCs w:val="15"/>
              </w:rPr>
              <w:t>32</w:t>
            </w:r>
          </w:p>
        </w:tc>
        <w:tc>
          <w:tcPr>
            <w:tcW w:w="675" w:type="dxa"/>
            <w:vMerge w:val="restart"/>
            <w:tcBorders>
              <w:right w:val="single" w:color="auto" w:sz="4" w:space="0"/>
            </w:tcBorders>
          </w:tcPr>
          <w:p w14:paraId="43CADDDF">
            <w:pPr>
              <w:jc w:val="center"/>
              <w:rPr>
                <w:rFonts w:ascii="宋体" w:cs="宋体"/>
                <w:sz w:val="15"/>
                <w:szCs w:val="15"/>
              </w:rPr>
            </w:pPr>
            <w:r>
              <w:rPr>
                <w:rFonts w:ascii="宋体" w:hAnsi="宋体" w:cs="宋体"/>
                <w:sz w:val="15"/>
                <w:szCs w:val="15"/>
              </w:rPr>
              <w:t xml:space="preserve"> </w:t>
            </w:r>
            <w:r>
              <w:rPr>
                <w:rFonts w:hint="eastAsia" w:ascii="宋体" w:hAnsi="宋体" w:cs="宋体"/>
                <w:sz w:val="15"/>
                <w:szCs w:val="15"/>
              </w:rPr>
              <w:t>登记事项的检查</w:t>
            </w:r>
          </w:p>
        </w:tc>
        <w:tc>
          <w:tcPr>
            <w:tcW w:w="827" w:type="dxa"/>
            <w:tcBorders>
              <w:left w:val="single" w:color="auto" w:sz="4" w:space="0"/>
            </w:tcBorders>
          </w:tcPr>
          <w:p w14:paraId="3A11A875">
            <w:pPr>
              <w:jc w:val="center"/>
              <w:rPr>
                <w:rFonts w:ascii="宋体" w:hAnsi="宋体" w:cs="宋体"/>
                <w:sz w:val="15"/>
                <w:szCs w:val="15"/>
              </w:rPr>
            </w:pPr>
            <w:r>
              <w:rPr>
                <w:rFonts w:hint="eastAsia" w:ascii="宋体" w:hAnsi="宋体" w:cs="宋体"/>
                <w:sz w:val="15"/>
                <w:szCs w:val="15"/>
              </w:rPr>
              <w:t>企业登记事项的检查</w:t>
            </w:r>
          </w:p>
        </w:tc>
        <w:tc>
          <w:tcPr>
            <w:tcW w:w="7075" w:type="dxa"/>
          </w:tcPr>
          <w:p w14:paraId="612B66D1">
            <w:pPr>
              <w:jc w:val="left"/>
              <w:rPr>
                <w:rFonts w:ascii="宋体" w:hAnsi="宋体" w:cs="宋体"/>
                <w:sz w:val="15"/>
                <w:szCs w:val="15"/>
              </w:rPr>
            </w:pPr>
            <w:r>
              <w:rPr>
                <w:rFonts w:hint="eastAsia" w:ascii="宋体" w:hAnsi="宋体" w:cs="宋体"/>
                <w:sz w:val="15"/>
                <w:szCs w:val="15"/>
              </w:rPr>
              <w:t>《公司登记管理条例》（据2016年2月6日发布的国务院令第666号《国务院关于修改部分行政法规的决定》第三次修正）</w:t>
            </w:r>
          </w:p>
          <w:p w14:paraId="2D14F8E6">
            <w:pPr>
              <w:numPr>
                <w:ilvl w:val="0"/>
                <w:numId w:val="3"/>
              </w:numPr>
              <w:jc w:val="left"/>
              <w:rPr>
                <w:rFonts w:ascii="宋体" w:cs="宋体"/>
                <w:sz w:val="15"/>
                <w:szCs w:val="15"/>
              </w:rPr>
            </w:pPr>
            <w:r>
              <w:rPr>
                <w:rFonts w:ascii="宋体" w:hAnsi="宋体" w:cs="宋体"/>
                <w:sz w:val="15"/>
                <w:szCs w:val="15"/>
              </w:rPr>
              <w:t xml:space="preserve"> </w:t>
            </w:r>
            <w:r>
              <w:rPr>
                <w:rFonts w:hint="eastAsia" w:ascii="宋体" w:hAnsi="宋体" w:cs="宋体"/>
                <w:sz w:val="15"/>
                <w:szCs w:val="15"/>
              </w:rPr>
              <w:t>工商行政管理机关是公司登记机关。</w:t>
            </w:r>
          </w:p>
          <w:p w14:paraId="59584DF4">
            <w:pPr>
              <w:jc w:val="left"/>
              <w:rPr>
                <w:rFonts w:ascii="宋体" w:cs="宋体"/>
                <w:sz w:val="15"/>
                <w:szCs w:val="15"/>
              </w:rPr>
            </w:pPr>
            <w:r>
              <w:rPr>
                <w:rFonts w:hint="eastAsia" w:ascii="宋体" w:hAnsi="宋体" w:cs="宋体"/>
                <w:sz w:val="15"/>
                <w:szCs w:val="15"/>
              </w:rPr>
              <w:t>《中华人民共和国外资企业法》（</w:t>
            </w:r>
            <w:r>
              <w:rPr>
                <w:rFonts w:ascii="宋体" w:hAnsi="宋体" w:cs="宋体"/>
                <w:sz w:val="15"/>
                <w:szCs w:val="15"/>
              </w:rPr>
              <w:t>2000</w:t>
            </w:r>
            <w:r>
              <w:rPr>
                <w:rFonts w:hint="eastAsia" w:ascii="宋体" w:hAnsi="宋体" w:cs="宋体"/>
                <w:sz w:val="15"/>
                <w:szCs w:val="15"/>
              </w:rPr>
              <w:t>年</w:t>
            </w:r>
            <w:r>
              <w:rPr>
                <w:rFonts w:ascii="宋体" w:hAnsi="宋体" w:cs="宋体"/>
                <w:sz w:val="15"/>
                <w:szCs w:val="15"/>
              </w:rPr>
              <w:t>10</w:t>
            </w:r>
            <w:r>
              <w:rPr>
                <w:rFonts w:hint="eastAsia" w:ascii="宋体" w:hAnsi="宋体" w:cs="宋体"/>
                <w:sz w:val="15"/>
                <w:szCs w:val="15"/>
              </w:rPr>
              <w:t>月</w:t>
            </w:r>
            <w:r>
              <w:rPr>
                <w:rFonts w:ascii="宋体" w:hAnsi="宋体" w:cs="宋体"/>
                <w:sz w:val="15"/>
                <w:szCs w:val="15"/>
              </w:rPr>
              <w:t>31</w:t>
            </w:r>
            <w:r>
              <w:rPr>
                <w:rFonts w:hint="eastAsia" w:ascii="宋体" w:hAnsi="宋体" w:cs="宋体"/>
                <w:sz w:val="15"/>
                <w:szCs w:val="15"/>
              </w:rPr>
              <w:t>日修正）　</w:t>
            </w:r>
          </w:p>
          <w:p w14:paraId="2D924022">
            <w:pPr>
              <w:jc w:val="left"/>
              <w:rPr>
                <w:rFonts w:ascii="宋体" w:cs="宋体"/>
                <w:sz w:val="15"/>
                <w:szCs w:val="15"/>
              </w:rPr>
            </w:pPr>
            <w:r>
              <w:rPr>
                <w:rFonts w:hint="eastAsia" w:ascii="宋体" w:hAnsi="宋体" w:cs="宋体"/>
                <w:sz w:val="15"/>
                <w:szCs w:val="15"/>
              </w:rPr>
              <w:t>第九条</w:t>
            </w:r>
            <w:r>
              <w:rPr>
                <w:rFonts w:ascii="宋体" w:hAnsi="宋体" w:cs="宋体"/>
                <w:sz w:val="15"/>
                <w:szCs w:val="15"/>
              </w:rPr>
              <w:t xml:space="preserve"> </w:t>
            </w:r>
            <w:r>
              <w:rPr>
                <w:rFonts w:hint="eastAsia" w:ascii="宋体" w:hAnsi="宋体" w:cs="宋体"/>
                <w:sz w:val="15"/>
                <w:szCs w:val="15"/>
              </w:rPr>
              <w:t>外资企业应当在审查批准机关核准的期限内在中国境内投资；逾期不投资的，工商行政管理机关有权吊销营业执照。</w:t>
            </w:r>
            <w:r>
              <w:rPr>
                <w:rFonts w:ascii="宋体" w:cs="宋体"/>
                <w:sz w:val="15"/>
                <w:szCs w:val="15"/>
              </w:rPr>
              <w:br w:type="textWrapping"/>
            </w:r>
            <w:r>
              <w:rPr>
                <w:rFonts w:hint="eastAsia" w:ascii="宋体" w:hAnsi="宋体" w:cs="宋体"/>
                <w:sz w:val="15"/>
                <w:szCs w:val="15"/>
              </w:rPr>
              <w:t>　工商行政管理机关对外资企业的投资情况进行检查和监督。</w:t>
            </w:r>
          </w:p>
          <w:p w14:paraId="41C61725">
            <w:pPr>
              <w:jc w:val="left"/>
              <w:rPr>
                <w:rFonts w:ascii="宋体" w:cs="宋体"/>
                <w:sz w:val="15"/>
                <w:szCs w:val="15"/>
              </w:rPr>
            </w:pPr>
            <w:r>
              <w:rPr>
                <w:rFonts w:hint="eastAsia" w:ascii="宋体" w:hAnsi="宋体" w:cs="宋体"/>
                <w:sz w:val="15"/>
                <w:szCs w:val="15"/>
              </w:rPr>
              <w:t>《中华人民共和国中外合作经营企业法》（</w:t>
            </w:r>
            <w:r>
              <w:rPr>
                <w:rFonts w:ascii="宋体" w:hAnsi="宋体" w:cs="宋体"/>
                <w:sz w:val="15"/>
                <w:szCs w:val="15"/>
              </w:rPr>
              <w:t>2000</w:t>
            </w:r>
            <w:r>
              <w:rPr>
                <w:rFonts w:hint="eastAsia" w:ascii="宋体" w:hAnsi="宋体" w:cs="宋体"/>
                <w:sz w:val="15"/>
                <w:szCs w:val="15"/>
              </w:rPr>
              <w:t>年</w:t>
            </w:r>
            <w:r>
              <w:rPr>
                <w:rFonts w:ascii="宋体" w:hAnsi="宋体" w:cs="宋体"/>
                <w:sz w:val="15"/>
                <w:szCs w:val="15"/>
              </w:rPr>
              <w:t>10</w:t>
            </w:r>
            <w:r>
              <w:rPr>
                <w:rFonts w:hint="eastAsia" w:ascii="宋体" w:hAnsi="宋体" w:cs="宋体"/>
                <w:sz w:val="15"/>
                <w:szCs w:val="15"/>
              </w:rPr>
              <w:t>月</w:t>
            </w:r>
            <w:r>
              <w:rPr>
                <w:rFonts w:ascii="宋体" w:hAnsi="宋体" w:cs="宋体"/>
                <w:sz w:val="15"/>
                <w:szCs w:val="15"/>
              </w:rPr>
              <w:t>31</w:t>
            </w:r>
            <w:r>
              <w:rPr>
                <w:rFonts w:hint="eastAsia" w:ascii="宋体" w:hAnsi="宋体" w:cs="宋体"/>
                <w:sz w:val="15"/>
                <w:szCs w:val="15"/>
              </w:rPr>
              <w:t>日修正</w:t>
            </w:r>
            <w:r>
              <w:rPr>
                <w:rFonts w:ascii="宋体" w:hAnsi="宋体" w:cs="宋体"/>
                <w:sz w:val="15"/>
                <w:szCs w:val="15"/>
              </w:rPr>
              <w:t xml:space="preserve"> </w:t>
            </w:r>
            <w:r>
              <w:rPr>
                <w:rFonts w:hint="eastAsia" w:ascii="宋体" w:hAnsi="宋体" w:cs="宋体"/>
                <w:sz w:val="15"/>
                <w:szCs w:val="15"/>
              </w:rPr>
              <w:t>）</w:t>
            </w:r>
          </w:p>
          <w:p w14:paraId="46636C8E">
            <w:pPr>
              <w:numPr>
                <w:ilvl w:val="0"/>
                <w:numId w:val="4"/>
              </w:numPr>
              <w:jc w:val="left"/>
              <w:rPr>
                <w:rFonts w:ascii="宋体" w:cs="宋体"/>
                <w:sz w:val="15"/>
                <w:szCs w:val="15"/>
              </w:rPr>
            </w:pPr>
            <w:r>
              <w:rPr>
                <w:rFonts w:hint="eastAsia" w:ascii="宋体" w:hAnsi="宋体" w:cs="宋体"/>
                <w:sz w:val="15"/>
                <w:szCs w:val="15"/>
              </w:rPr>
              <w:t>　中外合作者应当依照法律、法规的规定和合作企业合同的约定，如期履行缴足投资、提供合作条件的义务。逾期不履行的，由工商行政管理机关限期履行；限期届满仍未履行的，由审查批准机关和工商行政管理机关依照国家有关规定处理。</w:t>
            </w:r>
          </w:p>
          <w:p w14:paraId="0D6AB91E">
            <w:pPr>
              <w:jc w:val="left"/>
              <w:rPr>
                <w:rFonts w:ascii="宋体" w:cs="宋体"/>
                <w:sz w:val="15"/>
                <w:szCs w:val="15"/>
              </w:rPr>
            </w:pPr>
            <w:r>
              <w:rPr>
                <w:rFonts w:hint="eastAsia" w:ascii="宋体" w:hAnsi="宋体" w:cs="宋体"/>
                <w:sz w:val="15"/>
                <w:szCs w:val="15"/>
              </w:rPr>
              <w:t>【规章】</w:t>
            </w:r>
            <w:r>
              <w:rPr>
                <w:rFonts w:ascii="宋体" w:hAnsi="宋体" w:cs="宋体"/>
                <w:sz w:val="15"/>
                <w:szCs w:val="15"/>
              </w:rPr>
              <w:t xml:space="preserve">  </w:t>
            </w:r>
            <w:r>
              <w:rPr>
                <w:rFonts w:hint="eastAsia" w:ascii="宋体" w:hAnsi="宋体" w:cs="宋体"/>
                <w:sz w:val="15"/>
                <w:szCs w:val="15"/>
              </w:rPr>
              <w:t>《个人独资企业管理办法》（国家工商行政管理局第</w:t>
            </w:r>
            <w:r>
              <w:rPr>
                <w:rFonts w:ascii="宋体" w:hAnsi="宋体" w:cs="宋体"/>
                <w:sz w:val="15"/>
                <w:szCs w:val="15"/>
              </w:rPr>
              <w:t>94</w:t>
            </w:r>
            <w:r>
              <w:rPr>
                <w:rFonts w:hint="eastAsia" w:ascii="宋体" w:hAnsi="宋体" w:cs="宋体"/>
                <w:sz w:val="15"/>
                <w:szCs w:val="15"/>
              </w:rPr>
              <w:t>号令，</w:t>
            </w:r>
            <w:r>
              <w:rPr>
                <w:rFonts w:ascii="宋体" w:hAnsi="宋体" w:cs="宋体"/>
                <w:sz w:val="15"/>
                <w:szCs w:val="15"/>
              </w:rPr>
              <w:t>2000</w:t>
            </w:r>
            <w:r>
              <w:rPr>
                <w:rFonts w:hint="eastAsia" w:ascii="宋体" w:hAnsi="宋体" w:cs="宋体"/>
                <w:sz w:val="15"/>
                <w:szCs w:val="15"/>
              </w:rPr>
              <w:t>年</w:t>
            </w:r>
            <w:r>
              <w:rPr>
                <w:rFonts w:ascii="宋体" w:hAnsi="宋体" w:cs="宋体"/>
                <w:sz w:val="15"/>
                <w:szCs w:val="15"/>
              </w:rPr>
              <w:t>1</w:t>
            </w:r>
            <w:r>
              <w:rPr>
                <w:rFonts w:hint="eastAsia" w:ascii="宋体" w:hAnsi="宋体" w:cs="宋体"/>
                <w:sz w:val="15"/>
                <w:szCs w:val="15"/>
              </w:rPr>
              <w:t>月</w:t>
            </w:r>
            <w:r>
              <w:rPr>
                <w:rFonts w:ascii="宋体" w:hAnsi="宋体" w:cs="宋体"/>
                <w:sz w:val="15"/>
                <w:szCs w:val="15"/>
              </w:rPr>
              <w:t>13</w:t>
            </w:r>
            <w:r>
              <w:rPr>
                <w:rFonts w:hint="eastAsia" w:ascii="宋体" w:hAnsi="宋体" w:cs="宋体"/>
                <w:sz w:val="15"/>
                <w:szCs w:val="15"/>
              </w:rPr>
              <w:t>日颁布）</w:t>
            </w:r>
          </w:p>
          <w:p w14:paraId="79624B9E">
            <w:pPr>
              <w:numPr>
                <w:ilvl w:val="0"/>
                <w:numId w:val="5"/>
              </w:numPr>
              <w:jc w:val="left"/>
              <w:rPr>
                <w:rFonts w:ascii="宋体" w:cs="宋体"/>
                <w:sz w:val="15"/>
                <w:szCs w:val="15"/>
              </w:rPr>
            </w:pPr>
            <w:r>
              <w:rPr>
                <w:rFonts w:ascii="宋体" w:hAnsi="宋体" w:cs="宋体"/>
                <w:sz w:val="15"/>
                <w:szCs w:val="15"/>
              </w:rPr>
              <w:t xml:space="preserve"> </w:t>
            </w:r>
            <w:r>
              <w:rPr>
                <w:rFonts w:hint="eastAsia" w:ascii="宋体" w:hAnsi="宋体" w:cs="宋体"/>
                <w:sz w:val="15"/>
                <w:szCs w:val="15"/>
              </w:rPr>
              <w:t>工商行政管理机关是个人独资企业的登记机关。</w:t>
            </w:r>
          </w:p>
          <w:p w14:paraId="61D5F29A">
            <w:pPr>
              <w:jc w:val="left"/>
              <w:rPr>
                <w:rFonts w:ascii="宋体" w:cs="宋体"/>
                <w:sz w:val="15"/>
                <w:szCs w:val="15"/>
              </w:rPr>
            </w:pPr>
            <w:r>
              <w:rPr>
                <w:rFonts w:hint="eastAsia" w:ascii="宋体" w:hAnsi="宋体" w:cs="宋体"/>
                <w:sz w:val="15"/>
                <w:szCs w:val="15"/>
              </w:rPr>
              <w:t>【行政法规】</w:t>
            </w:r>
            <w:r>
              <w:rPr>
                <w:rFonts w:ascii="宋体" w:hAnsi="宋体" w:cs="宋体"/>
                <w:sz w:val="15"/>
                <w:szCs w:val="15"/>
              </w:rPr>
              <w:t xml:space="preserve">  </w:t>
            </w:r>
            <w:r>
              <w:rPr>
                <w:rFonts w:hint="eastAsia" w:ascii="宋体" w:hAnsi="宋体" w:cs="宋体"/>
                <w:sz w:val="15"/>
                <w:szCs w:val="15"/>
              </w:rPr>
              <w:t>《合伙企业登记管理办法》（国务院令第</w:t>
            </w:r>
            <w:r>
              <w:rPr>
                <w:rFonts w:ascii="宋体" w:hAnsi="宋体" w:cs="宋体"/>
                <w:sz w:val="15"/>
                <w:szCs w:val="15"/>
              </w:rPr>
              <w:t>648</w:t>
            </w:r>
            <w:r>
              <w:rPr>
                <w:rFonts w:hint="eastAsia" w:ascii="宋体" w:hAnsi="宋体" w:cs="宋体"/>
                <w:sz w:val="15"/>
                <w:szCs w:val="15"/>
              </w:rPr>
              <w:t>号，</w:t>
            </w:r>
            <w:r>
              <w:rPr>
                <w:rFonts w:ascii="宋体" w:hAnsi="宋体" w:cs="宋体"/>
                <w:sz w:val="15"/>
                <w:szCs w:val="15"/>
              </w:rPr>
              <w:t>2014</w:t>
            </w:r>
            <w:r>
              <w:rPr>
                <w:rFonts w:hint="eastAsia" w:ascii="宋体" w:hAnsi="宋体" w:cs="宋体"/>
                <w:sz w:val="15"/>
                <w:szCs w:val="15"/>
              </w:rPr>
              <w:t>年</w:t>
            </w:r>
            <w:r>
              <w:rPr>
                <w:rFonts w:ascii="宋体" w:hAnsi="宋体" w:cs="宋体"/>
                <w:sz w:val="15"/>
                <w:szCs w:val="15"/>
              </w:rPr>
              <w:t>2</w:t>
            </w:r>
            <w:r>
              <w:rPr>
                <w:rFonts w:hint="eastAsia" w:ascii="宋体" w:hAnsi="宋体" w:cs="宋体"/>
                <w:sz w:val="15"/>
                <w:szCs w:val="15"/>
              </w:rPr>
              <w:t>月</w:t>
            </w:r>
            <w:r>
              <w:rPr>
                <w:rFonts w:ascii="宋体" w:hAnsi="宋体" w:cs="宋体"/>
                <w:sz w:val="15"/>
                <w:szCs w:val="15"/>
              </w:rPr>
              <w:t>19</w:t>
            </w:r>
            <w:r>
              <w:rPr>
                <w:rFonts w:hint="eastAsia" w:ascii="宋体" w:hAnsi="宋体" w:cs="宋体"/>
                <w:sz w:val="15"/>
                <w:szCs w:val="15"/>
              </w:rPr>
              <w:t>日修正）</w:t>
            </w:r>
          </w:p>
          <w:p w14:paraId="6B475A46">
            <w:pPr>
              <w:jc w:val="left"/>
              <w:rPr>
                <w:rFonts w:ascii="宋体" w:cs="宋体"/>
                <w:sz w:val="15"/>
                <w:szCs w:val="15"/>
              </w:rPr>
            </w:pPr>
            <w:r>
              <w:rPr>
                <w:rFonts w:hint="eastAsia" w:ascii="宋体" w:hAnsi="宋体" w:cs="宋体"/>
                <w:sz w:val="15"/>
                <w:szCs w:val="15"/>
              </w:rPr>
              <w:t>第二条</w:t>
            </w:r>
            <w:r>
              <w:rPr>
                <w:rFonts w:ascii="宋体" w:hAnsi="宋体" w:cs="宋体"/>
                <w:sz w:val="15"/>
                <w:szCs w:val="15"/>
              </w:rPr>
              <w:t xml:space="preserve">  </w:t>
            </w:r>
            <w:r>
              <w:rPr>
                <w:rFonts w:hint="eastAsia" w:ascii="宋体" w:hAnsi="宋体" w:cs="宋体"/>
                <w:sz w:val="15"/>
                <w:szCs w:val="15"/>
              </w:rPr>
              <w:t>合伙企业的设立、变更、注销，应当依照合伙企业法和本办法的规定办理企业登记。</w:t>
            </w:r>
          </w:p>
          <w:p w14:paraId="5A471F12">
            <w:pPr>
              <w:ind w:firstLine="301"/>
              <w:jc w:val="left"/>
              <w:rPr>
                <w:rFonts w:ascii="宋体" w:cs="宋体"/>
                <w:sz w:val="15"/>
                <w:szCs w:val="15"/>
              </w:rPr>
            </w:pPr>
            <w:r>
              <w:rPr>
                <w:rFonts w:hint="eastAsia" w:ascii="宋体" w:hAnsi="宋体" w:cs="宋体"/>
                <w:sz w:val="15"/>
                <w:szCs w:val="15"/>
              </w:rPr>
              <w:t>【行政法规】</w:t>
            </w:r>
            <w:r>
              <w:rPr>
                <w:rFonts w:ascii="宋体" w:hAnsi="宋体" w:cs="宋体"/>
                <w:sz w:val="15"/>
                <w:szCs w:val="15"/>
              </w:rPr>
              <w:t xml:space="preserve">  </w:t>
            </w:r>
            <w:r>
              <w:rPr>
                <w:rFonts w:hint="eastAsia" w:ascii="宋体" w:hAnsi="宋体" w:cs="宋体"/>
                <w:sz w:val="15"/>
                <w:szCs w:val="15"/>
              </w:rPr>
              <w:t>《中华人民共和国企业法人登记管理条例》（国务院令第</w:t>
            </w:r>
            <w:r>
              <w:rPr>
                <w:rFonts w:ascii="宋体" w:hAnsi="宋体" w:cs="宋体"/>
                <w:sz w:val="15"/>
                <w:szCs w:val="15"/>
              </w:rPr>
              <w:t>666</w:t>
            </w:r>
            <w:r>
              <w:rPr>
                <w:rFonts w:hint="eastAsia" w:ascii="宋体" w:hAnsi="宋体" w:cs="宋体"/>
                <w:sz w:val="15"/>
                <w:szCs w:val="15"/>
              </w:rPr>
              <w:t>号，</w:t>
            </w:r>
            <w:r>
              <w:rPr>
                <w:rFonts w:ascii="宋体" w:hAnsi="宋体" w:cs="宋体"/>
                <w:sz w:val="15"/>
                <w:szCs w:val="15"/>
              </w:rPr>
              <w:t>2016</w:t>
            </w:r>
            <w:r>
              <w:rPr>
                <w:rFonts w:hint="eastAsia" w:ascii="宋体" w:hAnsi="宋体" w:cs="宋体"/>
                <w:sz w:val="15"/>
                <w:szCs w:val="15"/>
              </w:rPr>
              <w:t>年</w:t>
            </w:r>
            <w:r>
              <w:rPr>
                <w:rFonts w:ascii="宋体" w:hAnsi="宋体" w:cs="宋体"/>
                <w:sz w:val="15"/>
                <w:szCs w:val="15"/>
              </w:rPr>
              <w:t>2</w:t>
            </w:r>
            <w:r>
              <w:rPr>
                <w:rFonts w:hint="eastAsia" w:ascii="宋体" w:hAnsi="宋体" w:cs="宋体"/>
                <w:sz w:val="15"/>
                <w:szCs w:val="15"/>
              </w:rPr>
              <w:t>月</w:t>
            </w:r>
            <w:r>
              <w:rPr>
                <w:rFonts w:ascii="宋体" w:hAnsi="宋体" w:cs="宋体"/>
                <w:sz w:val="15"/>
                <w:szCs w:val="15"/>
              </w:rPr>
              <w:t>6</w:t>
            </w:r>
            <w:r>
              <w:rPr>
                <w:rFonts w:hint="eastAsia" w:ascii="宋体" w:hAnsi="宋体" w:cs="宋体"/>
                <w:sz w:val="15"/>
                <w:szCs w:val="15"/>
              </w:rPr>
              <w:t>日公布）</w:t>
            </w:r>
          </w:p>
          <w:p w14:paraId="0B41C266">
            <w:pPr>
              <w:ind w:firstLine="301"/>
              <w:jc w:val="left"/>
              <w:rPr>
                <w:rFonts w:ascii="宋体" w:cs="宋体"/>
                <w:sz w:val="15"/>
                <w:szCs w:val="15"/>
              </w:rPr>
            </w:pPr>
            <w:r>
              <w:rPr>
                <w:rFonts w:hint="eastAsia" w:ascii="宋体" w:hAnsi="宋体" w:cs="宋体"/>
                <w:sz w:val="15"/>
                <w:szCs w:val="15"/>
              </w:rPr>
              <w:t>第四条</w:t>
            </w:r>
            <w:r>
              <w:rPr>
                <w:rFonts w:ascii="宋体" w:hAnsi="宋体" w:cs="宋体"/>
                <w:sz w:val="15"/>
                <w:szCs w:val="15"/>
              </w:rPr>
              <w:t xml:space="preserve">  </w:t>
            </w:r>
            <w:r>
              <w:rPr>
                <w:rFonts w:hint="eastAsia" w:ascii="宋体" w:hAnsi="宋体" w:cs="宋体"/>
                <w:sz w:val="15"/>
                <w:szCs w:val="15"/>
              </w:rPr>
              <w:t>企业法人登记主管机关</w:t>
            </w:r>
            <w:r>
              <w:rPr>
                <w:rFonts w:ascii="宋体" w:hAnsi="宋体" w:cs="宋体"/>
                <w:sz w:val="15"/>
                <w:szCs w:val="15"/>
              </w:rPr>
              <w:t>(</w:t>
            </w:r>
            <w:r>
              <w:rPr>
                <w:rFonts w:hint="eastAsia" w:ascii="宋体" w:hAnsi="宋体" w:cs="宋体"/>
                <w:sz w:val="15"/>
                <w:szCs w:val="15"/>
              </w:rPr>
              <w:t>以下简称登记主管机关</w:t>
            </w:r>
            <w:r>
              <w:rPr>
                <w:rFonts w:ascii="宋体" w:hAnsi="宋体" w:cs="宋体"/>
                <w:sz w:val="15"/>
                <w:szCs w:val="15"/>
              </w:rPr>
              <w:t>)</w:t>
            </w:r>
            <w:r>
              <w:rPr>
                <w:rFonts w:hint="eastAsia" w:ascii="宋体" w:hAnsi="宋体" w:cs="宋体"/>
                <w:sz w:val="15"/>
                <w:szCs w:val="15"/>
              </w:rPr>
              <w:t>是国家工商行政管理局和地方各级工商行政管理局。各级登记主管机关在上级登记主管机关的领导下，依法履行职责，不受非法干预。</w:t>
            </w:r>
          </w:p>
        </w:tc>
        <w:tc>
          <w:tcPr>
            <w:tcW w:w="1250" w:type="dxa"/>
          </w:tcPr>
          <w:p w14:paraId="41B15CB8">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7919D3A6">
            <w:pPr>
              <w:jc w:val="center"/>
              <w:rPr>
                <w:rFonts w:ascii="宋体" w:cs="宋体"/>
                <w:sz w:val="15"/>
                <w:szCs w:val="15"/>
              </w:rPr>
            </w:pPr>
            <w:r>
              <w:rPr>
                <w:rFonts w:hint="eastAsia" w:ascii="宋体" w:hAnsi="宋体" w:cs="宋体"/>
                <w:sz w:val="15"/>
                <w:szCs w:val="15"/>
              </w:rPr>
              <w:t>对企业是否按照登记主管机关核准登记注册的经营范围和经营方式从事经营活动，依法开展调查。</w:t>
            </w:r>
          </w:p>
        </w:tc>
        <w:tc>
          <w:tcPr>
            <w:tcW w:w="1330" w:type="dxa"/>
          </w:tcPr>
          <w:p w14:paraId="131C77EA">
            <w:pPr>
              <w:jc w:val="center"/>
              <w:rPr>
                <w:rFonts w:ascii="宋体" w:cs="宋体"/>
                <w:sz w:val="15"/>
                <w:szCs w:val="15"/>
              </w:rPr>
            </w:pPr>
            <w:r>
              <w:rPr>
                <w:rFonts w:hint="eastAsia" w:ascii="宋体" w:hAnsi="宋体"/>
                <w:sz w:val="15"/>
                <w:szCs w:val="15"/>
              </w:rPr>
              <w:t>双随机抽查</w:t>
            </w:r>
          </w:p>
        </w:tc>
        <w:tc>
          <w:tcPr>
            <w:tcW w:w="582" w:type="dxa"/>
          </w:tcPr>
          <w:p w14:paraId="0287E310">
            <w:pPr>
              <w:jc w:val="center"/>
              <w:rPr>
                <w:rFonts w:ascii="宋体" w:cs="宋体"/>
                <w:sz w:val="15"/>
                <w:szCs w:val="15"/>
              </w:rPr>
            </w:pPr>
          </w:p>
        </w:tc>
      </w:tr>
      <w:tr w14:paraId="60A1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2" w:type="dxa"/>
            <w:vMerge w:val="continue"/>
            <w:vAlign w:val="center"/>
          </w:tcPr>
          <w:p w14:paraId="3374E52D">
            <w:pPr>
              <w:jc w:val="center"/>
              <w:rPr>
                <w:rFonts w:ascii="宋体" w:cs="宋体"/>
                <w:sz w:val="15"/>
                <w:szCs w:val="15"/>
              </w:rPr>
            </w:pPr>
          </w:p>
        </w:tc>
        <w:tc>
          <w:tcPr>
            <w:tcW w:w="675" w:type="dxa"/>
            <w:vMerge w:val="continue"/>
            <w:tcBorders>
              <w:right w:val="single" w:color="auto" w:sz="4" w:space="0"/>
            </w:tcBorders>
          </w:tcPr>
          <w:p w14:paraId="053925DB">
            <w:pPr>
              <w:jc w:val="center"/>
              <w:rPr>
                <w:rFonts w:ascii="宋体" w:cs="宋体"/>
                <w:sz w:val="15"/>
                <w:szCs w:val="15"/>
              </w:rPr>
            </w:pPr>
          </w:p>
        </w:tc>
        <w:tc>
          <w:tcPr>
            <w:tcW w:w="827" w:type="dxa"/>
            <w:tcBorders>
              <w:left w:val="single" w:color="auto" w:sz="4" w:space="0"/>
            </w:tcBorders>
          </w:tcPr>
          <w:p w14:paraId="06863ACA">
            <w:pPr>
              <w:jc w:val="center"/>
              <w:rPr>
                <w:rFonts w:ascii="宋体" w:hAnsi="宋体" w:cs="宋体"/>
                <w:sz w:val="15"/>
                <w:szCs w:val="15"/>
              </w:rPr>
            </w:pPr>
            <w:r>
              <w:rPr>
                <w:rFonts w:hint="eastAsia" w:ascii="宋体" w:hAnsi="宋体" w:cs="宋体"/>
                <w:sz w:val="15"/>
                <w:szCs w:val="15"/>
              </w:rPr>
              <w:t>农民专业合作社登记事项的检查</w:t>
            </w:r>
          </w:p>
        </w:tc>
        <w:tc>
          <w:tcPr>
            <w:tcW w:w="7075" w:type="dxa"/>
          </w:tcPr>
          <w:p w14:paraId="7DA765CD">
            <w:pPr>
              <w:tabs>
                <w:tab w:val="left" w:pos="966"/>
              </w:tabs>
              <w:jc w:val="left"/>
              <w:rPr>
                <w:rFonts w:ascii="宋体" w:cs="宋体"/>
                <w:sz w:val="15"/>
                <w:szCs w:val="15"/>
              </w:rPr>
            </w:pPr>
            <w:r>
              <w:rPr>
                <w:rFonts w:hint="eastAsia" w:ascii="宋体" w:hAnsi="宋体" w:cs="宋体"/>
                <w:sz w:val="15"/>
                <w:szCs w:val="15"/>
              </w:rPr>
              <w:t>【规章】农民专业合作社登记管理条例</w:t>
            </w:r>
            <w:r>
              <w:rPr>
                <w:rFonts w:ascii="宋体" w:cs="宋体"/>
                <w:sz w:val="15"/>
                <w:szCs w:val="15"/>
              </w:rPr>
              <w:t> </w:t>
            </w:r>
            <w:r>
              <w:rPr>
                <w:rFonts w:ascii="宋体" w:hAnsi="宋体" w:cs="宋体"/>
                <w:sz w:val="15"/>
                <w:szCs w:val="15"/>
              </w:rPr>
              <w:t>(</w:t>
            </w:r>
            <w:r>
              <w:rPr>
                <w:rFonts w:hint="eastAsia" w:ascii="宋体" w:hAnsi="宋体" w:cs="宋体"/>
                <w:sz w:val="15"/>
                <w:szCs w:val="15"/>
              </w:rPr>
              <w:t>国务院令第</w:t>
            </w:r>
            <w:r>
              <w:rPr>
                <w:rFonts w:ascii="宋体" w:hAnsi="宋体" w:cs="宋体"/>
                <w:sz w:val="15"/>
                <w:szCs w:val="15"/>
              </w:rPr>
              <w:t>498</w:t>
            </w:r>
            <w:r>
              <w:rPr>
                <w:rFonts w:hint="eastAsia" w:ascii="宋体" w:hAnsi="宋体" w:cs="宋体"/>
                <w:sz w:val="15"/>
                <w:szCs w:val="15"/>
              </w:rPr>
              <w:t>号，自</w:t>
            </w:r>
            <w:r>
              <w:rPr>
                <w:rFonts w:ascii="宋体" w:hAnsi="宋体" w:cs="宋体"/>
                <w:sz w:val="15"/>
                <w:szCs w:val="15"/>
              </w:rPr>
              <w:t>2007</w:t>
            </w:r>
            <w:r>
              <w:rPr>
                <w:rFonts w:hint="eastAsia" w:ascii="宋体" w:hAnsi="宋体" w:cs="宋体"/>
                <w:sz w:val="15"/>
                <w:szCs w:val="15"/>
              </w:rPr>
              <w:t>年</w:t>
            </w:r>
            <w:r>
              <w:rPr>
                <w:rFonts w:ascii="宋体" w:hAnsi="宋体" w:cs="宋体"/>
                <w:sz w:val="15"/>
                <w:szCs w:val="15"/>
              </w:rPr>
              <w:t>7</w:t>
            </w:r>
            <w:r>
              <w:rPr>
                <w:rFonts w:hint="eastAsia" w:ascii="宋体" w:hAnsi="宋体" w:cs="宋体"/>
                <w:sz w:val="15"/>
                <w:szCs w:val="15"/>
              </w:rPr>
              <w:t>月</w:t>
            </w:r>
            <w:r>
              <w:rPr>
                <w:rFonts w:ascii="宋体" w:hAnsi="宋体" w:cs="宋体"/>
                <w:sz w:val="15"/>
                <w:szCs w:val="15"/>
              </w:rPr>
              <w:t>1</w:t>
            </w:r>
            <w:r>
              <w:rPr>
                <w:rFonts w:hint="eastAsia" w:ascii="宋体" w:hAnsi="宋体" w:cs="宋体"/>
                <w:sz w:val="15"/>
                <w:szCs w:val="15"/>
              </w:rPr>
              <w:t>日起施行</w:t>
            </w:r>
            <w:r>
              <w:rPr>
                <w:rFonts w:ascii="宋体" w:hAnsi="宋体" w:cs="宋体"/>
                <w:sz w:val="15"/>
                <w:szCs w:val="15"/>
              </w:rPr>
              <w:t>)</w:t>
            </w:r>
          </w:p>
          <w:p w14:paraId="212F6AFF">
            <w:pPr>
              <w:tabs>
                <w:tab w:val="left" w:pos="966"/>
              </w:tabs>
              <w:jc w:val="left"/>
              <w:rPr>
                <w:rFonts w:ascii="宋体" w:cs="宋体"/>
                <w:sz w:val="15"/>
                <w:szCs w:val="15"/>
              </w:rPr>
            </w:pPr>
            <w:r>
              <w:rPr>
                <w:rFonts w:hint="eastAsia" w:ascii="宋体" w:hAnsi="宋体" w:cs="宋体"/>
                <w:sz w:val="15"/>
                <w:szCs w:val="15"/>
              </w:rPr>
              <w:t>第四条</w:t>
            </w:r>
            <w:r>
              <w:rPr>
                <w:rFonts w:ascii="宋体" w:hAnsi="宋体" w:cs="宋体"/>
                <w:sz w:val="15"/>
                <w:szCs w:val="15"/>
              </w:rPr>
              <w:t xml:space="preserve"> </w:t>
            </w:r>
            <w:r>
              <w:rPr>
                <w:rFonts w:hint="eastAsia" w:ascii="宋体" w:hAnsi="宋体" w:cs="宋体"/>
                <w:sz w:val="15"/>
                <w:szCs w:val="15"/>
              </w:rPr>
              <w:t>工商行政管理部门是农民专业合作社登记机关。国务院工商行政管理部门负责全国的农民专业合作社登记管理工作。</w:t>
            </w:r>
          </w:p>
        </w:tc>
        <w:tc>
          <w:tcPr>
            <w:tcW w:w="1250" w:type="dxa"/>
          </w:tcPr>
          <w:p w14:paraId="530F820A">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7D583D4C">
            <w:pPr>
              <w:jc w:val="center"/>
              <w:rPr>
                <w:rFonts w:ascii="宋体" w:cs="宋体"/>
                <w:sz w:val="15"/>
                <w:szCs w:val="15"/>
              </w:rPr>
            </w:pPr>
            <w:r>
              <w:rPr>
                <w:rFonts w:hint="eastAsia" w:ascii="宋体" w:hAnsi="宋体" w:cs="宋体"/>
                <w:sz w:val="15"/>
                <w:szCs w:val="15"/>
              </w:rPr>
              <w:t>检查农民专业合作社是否按照登记事项开展经营活动</w:t>
            </w:r>
          </w:p>
        </w:tc>
        <w:tc>
          <w:tcPr>
            <w:tcW w:w="1330" w:type="dxa"/>
          </w:tcPr>
          <w:p w14:paraId="36993077">
            <w:pPr>
              <w:jc w:val="center"/>
              <w:rPr>
                <w:rFonts w:ascii="宋体" w:cs="宋体"/>
                <w:sz w:val="15"/>
                <w:szCs w:val="15"/>
              </w:rPr>
            </w:pPr>
            <w:r>
              <w:rPr>
                <w:rFonts w:hint="eastAsia" w:ascii="宋体" w:hAnsi="宋体"/>
                <w:sz w:val="15"/>
                <w:szCs w:val="15"/>
              </w:rPr>
              <w:t>双随机抽查</w:t>
            </w:r>
          </w:p>
        </w:tc>
        <w:tc>
          <w:tcPr>
            <w:tcW w:w="582" w:type="dxa"/>
          </w:tcPr>
          <w:p w14:paraId="5A7A1D66">
            <w:pPr>
              <w:autoSpaceDE w:val="0"/>
              <w:autoSpaceDN w:val="0"/>
              <w:adjustRightInd w:val="0"/>
              <w:jc w:val="left"/>
              <w:rPr>
                <w:rFonts w:ascii="宋体" w:cs="宋体"/>
                <w:sz w:val="15"/>
                <w:szCs w:val="15"/>
              </w:rPr>
            </w:pPr>
          </w:p>
        </w:tc>
      </w:tr>
      <w:tr w14:paraId="53055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82" w:type="dxa"/>
            <w:vMerge w:val="continue"/>
            <w:vAlign w:val="center"/>
          </w:tcPr>
          <w:p w14:paraId="739C6FD8">
            <w:pPr>
              <w:jc w:val="center"/>
              <w:rPr>
                <w:rFonts w:ascii="宋体" w:cs="宋体"/>
                <w:sz w:val="15"/>
                <w:szCs w:val="15"/>
              </w:rPr>
            </w:pPr>
          </w:p>
        </w:tc>
        <w:tc>
          <w:tcPr>
            <w:tcW w:w="675" w:type="dxa"/>
            <w:vMerge w:val="continue"/>
            <w:tcBorders>
              <w:right w:val="single" w:color="auto" w:sz="4" w:space="0"/>
            </w:tcBorders>
          </w:tcPr>
          <w:p w14:paraId="751FA504">
            <w:pPr>
              <w:jc w:val="left"/>
              <w:rPr>
                <w:rFonts w:ascii="宋体" w:cs="宋体"/>
                <w:sz w:val="15"/>
                <w:szCs w:val="15"/>
              </w:rPr>
            </w:pPr>
          </w:p>
        </w:tc>
        <w:tc>
          <w:tcPr>
            <w:tcW w:w="827" w:type="dxa"/>
            <w:tcBorders>
              <w:left w:val="single" w:color="auto" w:sz="4" w:space="0"/>
            </w:tcBorders>
          </w:tcPr>
          <w:p w14:paraId="65AAF3D6">
            <w:pPr>
              <w:jc w:val="left"/>
              <w:rPr>
                <w:rFonts w:ascii="宋体" w:hAnsi="宋体" w:cs="宋体"/>
                <w:sz w:val="15"/>
                <w:szCs w:val="15"/>
              </w:rPr>
            </w:pPr>
            <w:r>
              <w:rPr>
                <w:rFonts w:hint="eastAsia" w:ascii="宋体" w:hAnsi="宋体" w:cs="宋体"/>
                <w:sz w:val="15"/>
                <w:szCs w:val="15"/>
              </w:rPr>
              <w:t>个体工商户登记事项检查</w:t>
            </w:r>
          </w:p>
        </w:tc>
        <w:tc>
          <w:tcPr>
            <w:tcW w:w="7075" w:type="dxa"/>
          </w:tcPr>
          <w:p w14:paraId="6957CB92">
            <w:pPr>
              <w:pStyle w:val="5"/>
              <w:widowControl/>
              <w:shd w:val="clear" w:color="auto" w:fill="FFFFFF"/>
              <w:spacing w:beforeAutospacing="0" w:afterAutospacing="0"/>
              <w:ind w:right="300"/>
              <w:rPr>
                <w:rFonts w:ascii="宋体" w:cs="宋体"/>
                <w:kern w:val="2"/>
                <w:sz w:val="15"/>
                <w:szCs w:val="15"/>
              </w:rPr>
            </w:pPr>
            <w:r>
              <w:rPr>
                <w:rFonts w:hint="eastAsia" w:ascii="宋体" w:hAnsi="宋体" w:cs="宋体"/>
                <w:sz w:val="15"/>
                <w:szCs w:val="15"/>
              </w:rPr>
              <w:t>【规章】</w:t>
            </w:r>
            <w:r>
              <w:rPr>
                <w:rFonts w:hint="eastAsia" w:ascii="宋体" w:hAnsi="宋体" w:cs="宋体"/>
                <w:kern w:val="2"/>
                <w:sz w:val="15"/>
                <w:szCs w:val="15"/>
              </w:rPr>
              <w:t>《个体工商户条例》（</w:t>
            </w:r>
            <w:r>
              <w:rPr>
                <w:rFonts w:ascii="宋体" w:hAnsi="宋体" w:cs="宋体"/>
                <w:kern w:val="2"/>
                <w:sz w:val="15"/>
                <w:szCs w:val="15"/>
              </w:rPr>
              <w:t>2014</w:t>
            </w:r>
            <w:r>
              <w:rPr>
                <w:rFonts w:hint="eastAsia" w:ascii="宋体" w:hAnsi="宋体" w:cs="宋体"/>
                <w:kern w:val="2"/>
                <w:sz w:val="15"/>
                <w:szCs w:val="15"/>
              </w:rPr>
              <w:t>年</w:t>
            </w:r>
            <w:r>
              <w:rPr>
                <w:rFonts w:ascii="宋体" w:hAnsi="宋体" w:cs="宋体"/>
                <w:kern w:val="2"/>
                <w:sz w:val="15"/>
                <w:szCs w:val="15"/>
              </w:rPr>
              <w:t>2</w:t>
            </w:r>
            <w:r>
              <w:rPr>
                <w:rFonts w:hint="eastAsia" w:ascii="宋体" w:hAnsi="宋体" w:cs="宋体"/>
                <w:kern w:val="2"/>
                <w:sz w:val="15"/>
                <w:szCs w:val="15"/>
              </w:rPr>
              <w:t>月</w:t>
            </w:r>
            <w:r>
              <w:rPr>
                <w:rFonts w:ascii="宋体" w:hAnsi="宋体" w:cs="宋体"/>
                <w:kern w:val="2"/>
                <w:sz w:val="15"/>
                <w:szCs w:val="15"/>
              </w:rPr>
              <w:t>20</w:t>
            </w:r>
            <w:r>
              <w:rPr>
                <w:rFonts w:hint="eastAsia" w:ascii="宋体" w:hAnsi="宋体" w:cs="宋体"/>
                <w:kern w:val="2"/>
                <w:sz w:val="15"/>
                <w:szCs w:val="15"/>
              </w:rPr>
              <w:t>日国家工商总局令第</w:t>
            </w:r>
            <w:r>
              <w:rPr>
                <w:rFonts w:ascii="宋体" w:hAnsi="宋体" w:cs="宋体"/>
                <w:kern w:val="2"/>
                <w:sz w:val="15"/>
                <w:szCs w:val="15"/>
              </w:rPr>
              <w:t>63</w:t>
            </w:r>
            <w:r>
              <w:rPr>
                <w:rFonts w:hint="eastAsia" w:ascii="宋体" w:hAnsi="宋体" w:cs="宋体"/>
                <w:kern w:val="2"/>
                <w:sz w:val="15"/>
                <w:szCs w:val="15"/>
              </w:rPr>
              <w:t>号公布）</w:t>
            </w:r>
          </w:p>
          <w:p w14:paraId="6043E860">
            <w:pPr>
              <w:pStyle w:val="5"/>
              <w:widowControl/>
              <w:numPr>
                <w:ilvl w:val="0"/>
                <w:numId w:val="6"/>
              </w:numPr>
              <w:shd w:val="clear" w:color="auto" w:fill="FFFFFF"/>
              <w:spacing w:beforeAutospacing="0" w:afterAutospacing="0"/>
              <w:ind w:left="300" w:right="300"/>
              <w:rPr>
                <w:rFonts w:ascii="宋体" w:cs="宋体"/>
                <w:kern w:val="2"/>
                <w:sz w:val="15"/>
                <w:szCs w:val="15"/>
              </w:rPr>
            </w:pPr>
            <w:r>
              <w:rPr>
                <w:rFonts w:hint="eastAsia" w:ascii="宋体" w:hAnsi="宋体" w:cs="宋体"/>
                <w:kern w:val="2"/>
                <w:sz w:val="15"/>
                <w:szCs w:val="15"/>
              </w:rPr>
              <w:t>工商行政管理部门是个体工商户的登记管理机关。</w:t>
            </w:r>
          </w:p>
          <w:p w14:paraId="1365AD03">
            <w:pPr>
              <w:pStyle w:val="5"/>
              <w:widowControl/>
              <w:shd w:val="clear" w:color="auto" w:fill="FFFFFF"/>
              <w:spacing w:beforeAutospacing="0" w:afterAutospacing="0"/>
              <w:ind w:left="300" w:right="300"/>
              <w:rPr>
                <w:rFonts w:ascii="宋体" w:cs="宋体"/>
                <w:kern w:val="2"/>
                <w:sz w:val="15"/>
                <w:szCs w:val="15"/>
              </w:rPr>
            </w:pPr>
            <w:r>
              <w:rPr>
                <w:rFonts w:hint="eastAsia" w:ascii="宋体" w:hAnsi="宋体" w:cs="宋体"/>
                <w:kern w:val="2"/>
                <w:sz w:val="15"/>
                <w:szCs w:val="15"/>
              </w:rPr>
              <w:t>县、自治县、不设区的市工商行政管理局以及市辖区工商行政管理分局为个体工商户的登记机关</w:t>
            </w:r>
            <w:r>
              <w:rPr>
                <w:rFonts w:ascii="宋体" w:hAnsi="宋体" w:cs="宋体"/>
                <w:kern w:val="2"/>
                <w:sz w:val="15"/>
                <w:szCs w:val="15"/>
              </w:rPr>
              <w:t>(</w:t>
            </w:r>
            <w:r>
              <w:rPr>
                <w:rFonts w:hint="eastAsia" w:ascii="宋体" w:hAnsi="宋体" w:cs="宋体"/>
                <w:kern w:val="2"/>
                <w:sz w:val="15"/>
                <w:szCs w:val="15"/>
              </w:rPr>
              <w:t>以下简称登记机关</w:t>
            </w:r>
            <w:r>
              <w:rPr>
                <w:rFonts w:ascii="宋体" w:hAnsi="宋体" w:cs="宋体"/>
                <w:kern w:val="2"/>
                <w:sz w:val="15"/>
                <w:szCs w:val="15"/>
              </w:rPr>
              <w:t>)</w:t>
            </w:r>
            <w:r>
              <w:rPr>
                <w:rFonts w:hint="eastAsia" w:ascii="宋体" w:hAnsi="宋体" w:cs="宋体"/>
                <w:kern w:val="2"/>
                <w:sz w:val="15"/>
                <w:szCs w:val="15"/>
              </w:rPr>
              <w:t>，负责本辖区内的个体工商户登记。</w:t>
            </w:r>
          </w:p>
        </w:tc>
        <w:tc>
          <w:tcPr>
            <w:tcW w:w="1250" w:type="dxa"/>
          </w:tcPr>
          <w:p w14:paraId="49C855B5">
            <w:pPr>
              <w:jc w:val="center"/>
              <w:rPr>
                <w:rFonts w:ascii="宋体" w:cs="宋体"/>
                <w:sz w:val="15"/>
                <w:szCs w:val="15"/>
              </w:rPr>
            </w:pPr>
            <w:r>
              <w:rPr>
                <w:rFonts w:hint="eastAsia" w:ascii="宋体" w:hAnsi="宋体" w:cs="宋体"/>
                <w:sz w:val="15"/>
                <w:szCs w:val="15"/>
              </w:rPr>
              <w:t>兴隆台区市场监督管理局</w:t>
            </w:r>
          </w:p>
        </w:tc>
        <w:tc>
          <w:tcPr>
            <w:tcW w:w="1530" w:type="dxa"/>
          </w:tcPr>
          <w:p w14:paraId="5E0F38B3">
            <w:pPr>
              <w:jc w:val="center"/>
              <w:rPr>
                <w:rFonts w:ascii="宋体" w:cs="宋体"/>
                <w:sz w:val="15"/>
                <w:szCs w:val="15"/>
              </w:rPr>
            </w:pPr>
            <w:r>
              <w:rPr>
                <w:rFonts w:hint="eastAsia" w:ascii="宋体" w:hAnsi="宋体" w:cs="宋体"/>
                <w:sz w:val="15"/>
                <w:szCs w:val="15"/>
              </w:rPr>
              <w:t>检查个体工商户是否按照登记事项开展经营活动</w:t>
            </w:r>
          </w:p>
        </w:tc>
        <w:tc>
          <w:tcPr>
            <w:tcW w:w="1330" w:type="dxa"/>
          </w:tcPr>
          <w:p w14:paraId="4655AE7E">
            <w:pPr>
              <w:jc w:val="center"/>
              <w:rPr>
                <w:rFonts w:ascii="宋体" w:cs="宋体"/>
                <w:sz w:val="15"/>
                <w:szCs w:val="15"/>
              </w:rPr>
            </w:pPr>
            <w:r>
              <w:rPr>
                <w:rFonts w:hint="eastAsia" w:ascii="宋体" w:hAnsi="宋体"/>
                <w:sz w:val="15"/>
                <w:szCs w:val="15"/>
              </w:rPr>
              <w:t>双随机抽查</w:t>
            </w:r>
          </w:p>
        </w:tc>
        <w:tc>
          <w:tcPr>
            <w:tcW w:w="582" w:type="dxa"/>
          </w:tcPr>
          <w:p w14:paraId="5E8B0BE7">
            <w:pPr>
              <w:autoSpaceDE w:val="0"/>
              <w:autoSpaceDN w:val="0"/>
              <w:adjustRightInd w:val="0"/>
              <w:jc w:val="left"/>
              <w:rPr>
                <w:rFonts w:ascii="宋体" w:cs="宋体"/>
                <w:sz w:val="15"/>
                <w:szCs w:val="15"/>
              </w:rPr>
            </w:pPr>
          </w:p>
        </w:tc>
      </w:tr>
      <w:tr w14:paraId="50B0B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82" w:type="dxa"/>
            <w:vMerge w:val="restart"/>
            <w:vAlign w:val="center"/>
          </w:tcPr>
          <w:p w14:paraId="0CA45946">
            <w:pPr>
              <w:jc w:val="center"/>
              <w:rPr>
                <w:rFonts w:ascii="宋体" w:hAnsi="宋体" w:cs="宋体"/>
                <w:sz w:val="15"/>
                <w:szCs w:val="15"/>
              </w:rPr>
            </w:pPr>
            <w:r>
              <w:rPr>
                <w:rFonts w:hint="eastAsia" w:ascii="宋体" w:hAnsi="宋体"/>
                <w:sz w:val="15"/>
                <w:szCs w:val="15"/>
              </w:rPr>
              <w:t>33</w:t>
            </w:r>
          </w:p>
        </w:tc>
        <w:tc>
          <w:tcPr>
            <w:tcW w:w="675" w:type="dxa"/>
            <w:vMerge w:val="restart"/>
            <w:tcBorders>
              <w:right w:val="single" w:color="auto" w:sz="4" w:space="0"/>
            </w:tcBorders>
          </w:tcPr>
          <w:p w14:paraId="2B28865B">
            <w:pPr>
              <w:jc w:val="center"/>
              <w:rPr>
                <w:rFonts w:ascii="宋体" w:hAnsi="宋体" w:cs="宋体"/>
                <w:sz w:val="15"/>
                <w:szCs w:val="15"/>
              </w:rPr>
            </w:pPr>
            <w:r>
              <w:rPr>
                <w:rFonts w:hint="eastAsia" w:ascii="宋体" w:hAnsi="宋体" w:cs="宋体"/>
                <w:sz w:val="15"/>
                <w:szCs w:val="15"/>
              </w:rPr>
              <w:t>公示信息的检查</w:t>
            </w:r>
          </w:p>
          <w:p w14:paraId="271C0C62">
            <w:pPr>
              <w:tabs>
                <w:tab w:val="left" w:pos="966"/>
              </w:tabs>
              <w:jc w:val="left"/>
              <w:rPr>
                <w:rFonts w:ascii="宋体" w:hAnsi="宋体" w:cs="宋体"/>
                <w:sz w:val="15"/>
                <w:szCs w:val="15"/>
              </w:rPr>
            </w:pPr>
            <w:r>
              <w:rPr>
                <w:rFonts w:ascii="宋体" w:hAnsi="宋体" w:cs="宋体"/>
                <w:sz w:val="15"/>
                <w:szCs w:val="15"/>
                <w:shd w:val="clear" w:color="auto" w:fill="FFFFFF"/>
              </w:rPr>
              <w:t xml:space="preserve"> </w:t>
            </w:r>
          </w:p>
        </w:tc>
        <w:tc>
          <w:tcPr>
            <w:tcW w:w="827" w:type="dxa"/>
            <w:tcBorders>
              <w:left w:val="single" w:color="auto" w:sz="4" w:space="0"/>
            </w:tcBorders>
          </w:tcPr>
          <w:p w14:paraId="373BB9E3">
            <w:pPr>
              <w:jc w:val="center"/>
              <w:rPr>
                <w:rFonts w:ascii="宋体" w:hAnsi="宋体"/>
                <w:b/>
                <w:sz w:val="15"/>
                <w:szCs w:val="15"/>
              </w:rPr>
            </w:pPr>
            <w:r>
              <w:rPr>
                <w:rFonts w:hint="eastAsia" w:ascii="宋体" w:hAnsi="宋体"/>
                <w:b/>
                <w:sz w:val="15"/>
                <w:szCs w:val="15"/>
              </w:rPr>
              <w:t>企业年度报告公示信息检查</w:t>
            </w:r>
          </w:p>
        </w:tc>
        <w:tc>
          <w:tcPr>
            <w:tcW w:w="7075" w:type="dxa"/>
          </w:tcPr>
          <w:p w14:paraId="07E45CCF">
            <w:pPr>
              <w:rPr>
                <w:rFonts w:ascii="宋体"/>
                <w:b/>
                <w:sz w:val="15"/>
                <w:szCs w:val="15"/>
              </w:rPr>
            </w:pPr>
            <w:r>
              <w:rPr>
                <w:rFonts w:hint="eastAsia" w:ascii="宋体" w:hAnsi="宋体" w:cs="宋体"/>
                <w:kern w:val="0"/>
                <w:sz w:val="15"/>
                <w:szCs w:val="15"/>
              </w:rPr>
              <w:t>【行政法规】</w:t>
            </w:r>
            <w:r>
              <w:rPr>
                <w:rFonts w:hint="eastAsia" w:ascii="宋体" w:hAnsi="宋体"/>
                <w:b/>
                <w:sz w:val="15"/>
                <w:szCs w:val="15"/>
              </w:rPr>
              <w:t>《企业公示信息暂行条例》（</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7</w:t>
            </w:r>
            <w:r>
              <w:rPr>
                <w:rFonts w:hint="eastAsia" w:ascii="宋体" w:hAnsi="宋体" w:cs="宋体"/>
                <w:sz w:val="15"/>
                <w:szCs w:val="15"/>
                <w:shd w:val="clear" w:color="auto" w:fill="FFFFFF"/>
              </w:rPr>
              <w:t>月</w:t>
            </w:r>
            <w:r>
              <w:rPr>
                <w:rFonts w:ascii="宋体" w:hAnsi="宋体" w:cs="宋体"/>
                <w:sz w:val="15"/>
                <w:szCs w:val="15"/>
                <w:shd w:val="clear" w:color="auto" w:fill="FFFFFF"/>
              </w:rPr>
              <w:t>23</w:t>
            </w:r>
            <w:r>
              <w:rPr>
                <w:rFonts w:hint="eastAsia" w:ascii="宋体" w:hAnsi="宋体" w:cs="宋体"/>
                <w:sz w:val="15"/>
                <w:szCs w:val="15"/>
                <w:shd w:val="clear" w:color="auto" w:fill="FFFFFF"/>
              </w:rPr>
              <w:t>日国务院第</w:t>
            </w:r>
            <w:r>
              <w:rPr>
                <w:rFonts w:ascii="宋体" w:hAnsi="宋体" w:cs="宋体"/>
                <w:sz w:val="15"/>
                <w:szCs w:val="15"/>
                <w:shd w:val="clear" w:color="auto" w:fill="FFFFFF"/>
              </w:rPr>
              <w:t>57</w:t>
            </w:r>
            <w:r>
              <w:rPr>
                <w:rFonts w:hint="eastAsia" w:ascii="宋体" w:hAnsi="宋体" w:cs="宋体"/>
                <w:sz w:val="15"/>
                <w:szCs w:val="15"/>
                <w:shd w:val="clear" w:color="auto" w:fill="FFFFFF"/>
              </w:rPr>
              <w:t>次常务会议通过，自</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10</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日起施行。</w:t>
            </w:r>
            <w:r>
              <w:rPr>
                <w:rFonts w:hint="eastAsia" w:ascii="宋体" w:hAnsi="宋体"/>
                <w:b/>
                <w:sz w:val="15"/>
                <w:szCs w:val="15"/>
              </w:rPr>
              <w:t>）</w:t>
            </w:r>
            <w:r>
              <w:rPr>
                <w:rFonts w:ascii="宋体" w:hAnsi="宋体"/>
                <w:b/>
                <w:sz w:val="15"/>
                <w:szCs w:val="15"/>
              </w:rPr>
              <w:t xml:space="preserve"> </w:t>
            </w:r>
          </w:p>
          <w:p w14:paraId="110B7946">
            <w:pPr>
              <w:numPr>
                <w:ilvl w:val="0"/>
                <w:numId w:val="7"/>
              </w:numPr>
              <w:rPr>
                <w:rFonts w:ascii="宋体" w:cs="宋体"/>
                <w:sz w:val="15"/>
                <w:szCs w:val="15"/>
                <w:shd w:val="clear" w:color="auto" w:fill="FFFFFF"/>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企业信息公示应当真实、及时。</w:t>
            </w:r>
          </w:p>
          <w:p w14:paraId="21969633">
            <w:pPr>
              <w:ind w:firstLine="300" w:firstLineChars="200"/>
              <w:rPr>
                <w:rFonts w:ascii="宋体" w:cs="宋体"/>
                <w:sz w:val="15"/>
                <w:szCs w:val="15"/>
                <w:shd w:val="clear" w:color="auto" w:fill="FFFFFF"/>
              </w:rPr>
            </w:pPr>
            <w:r>
              <w:rPr>
                <w:rFonts w:hint="eastAsia" w:ascii="宋体" w:hAnsi="宋体" w:cs="宋体"/>
                <w:sz w:val="15"/>
                <w:szCs w:val="15"/>
                <w:shd w:val="clear" w:color="auto" w:fill="FFFFFF"/>
              </w:rPr>
              <w:t>第八条</w:t>
            </w: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企业应当于每年</w:t>
            </w:r>
            <w:r>
              <w:rPr>
                <w:rFonts w:ascii="宋体" w:hAnsi="宋体" w:cs="宋体"/>
                <w:sz w:val="15"/>
                <w:szCs w:val="15"/>
                <w:shd w:val="clear" w:color="auto" w:fill="FFFFFF"/>
              </w:rPr>
              <w:t>1</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日至</w:t>
            </w:r>
            <w:r>
              <w:rPr>
                <w:rFonts w:ascii="宋体" w:hAnsi="宋体" w:cs="宋体"/>
                <w:sz w:val="15"/>
                <w:szCs w:val="15"/>
                <w:shd w:val="clear" w:color="auto" w:fill="FFFFFF"/>
              </w:rPr>
              <w:t>6</w:t>
            </w:r>
            <w:r>
              <w:rPr>
                <w:rFonts w:hint="eastAsia" w:ascii="宋体" w:hAnsi="宋体" w:cs="宋体"/>
                <w:sz w:val="15"/>
                <w:szCs w:val="15"/>
                <w:shd w:val="clear" w:color="auto" w:fill="FFFFFF"/>
              </w:rPr>
              <w:t>月</w:t>
            </w:r>
            <w:r>
              <w:rPr>
                <w:rFonts w:ascii="宋体" w:hAnsi="宋体" w:cs="宋体"/>
                <w:sz w:val="15"/>
                <w:szCs w:val="15"/>
                <w:shd w:val="clear" w:color="auto" w:fill="FFFFFF"/>
              </w:rPr>
              <w:t>30</w:t>
            </w:r>
            <w:r>
              <w:rPr>
                <w:rFonts w:hint="eastAsia" w:ascii="宋体" w:hAnsi="宋体" w:cs="宋体"/>
                <w:sz w:val="15"/>
                <w:szCs w:val="15"/>
                <w:shd w:val="clear" w:color="auto" w:fill="FFFFFF"/>
              </w:rPr>
              <w:t>日，通过企业信用信息公示系统向工商行政管理部门报送上一年度年度报告，并向社会公示。</w:t>
            </w:r>
          </w:p>
          <w:p w14:paraId="4EB93FF2">
            <w:pPr>
              <w:ind w:firstLine="300" w:firstLineChars="200"/>
              <w:rPr>
                <w:rFonts w:ascii="宋体" w:cs="宋体"/>
                <w:sz w:val="15"/>
                <w:szCs w:val="15"/>
                <w:shd w:val="clear" w:color="auto" w:fill="FFFFFF"/>
              </w:rPr>
            </w:pPr>
            <w:r>
              <w:rPr>
                <w:rFonts w:hint="eastAsia" w:ascii="宋体" w:hAnsi="宋体" w:cs="宋体"/>
                <w:sz w:val="15"/>
                <w:szCs w:val="15"/>
                <w:shd w:val="clear" w:color="auto" w:fill="FFFFFF"/>
              </w:rPr>
              <w:t>第十一条　政府部门和企业分别对其公示信息的真实性、及时性负责。</w:t>
            </w:r>
            <w:r>
              <w:rPr>
                <w:rFonts w:ascii="宋体" w:cs="宋体"/>
                <w:sz w:val="15"/>
                <w:szCs w:val="15"/>
                <w:shd w:val="clear" w:color="auto" w:fill="FFFFFF"/>
              </w:rPr>
              <w:br w:type="textWrapping"/>
            </w:r>
            <w:r>
              <w:rPr>
                <w:rFonts w:hint="eastAsia" w:ascii="宋体" w:hAnsi="宋体" w:cs="宋体"/>
                <w:sz w:val="15"/>
                <w:szCs w:val="15"/>
                <w:shd w:val="clear" w:color="auto" w:fill="FFFFFF"/>
              </w:rPr>
              <w:t>　　第十二条　政府部门发现其公示的信息不准确的，应当及时更正。公民、法人或者其他组织有证据证明政府部门公示的信息不准确的，有权要求该政府部门予以更正。</w:t>
            </w:r>
          </w:p>
          <w:p w14:paraId="14165C33">
            <w:pPr>
              <w:rPr>
                <w:rFonts w:ascii="宋体"/>
                <w:sz w:val="15"/>
                <w:szCs w:val="15"/>
              </w:rPr>
            </w:pPr>
            <w:r>
              <w:rPr>
                <w:rFonts w:hint="eastAsia" w:ascii="宋体" w:hAnsi="宋体"/>
                <w:sz w:val="15"/>
                <w:szCs w:val="15"/>
              </w:rPr>
              <w:t>第十五条　工商行政管理部门对企业公示的信息依法开展抽查或者根据举报进行核查，企业应当配合，接受询问调查，如实反映情况，提供相关材料。</w:t>
            </w:r>
          </w:p>
          <w:p w14:paraId="70602466">
            <w:pPr>
              <w:rPr>
                <w:rFonts w:ascii="宋体" w:cs="宋体"/>
                <w:sz w:val="15"/>
                <w:szCs w:val="15"/>
                <w:shd w:val="clear" w:color="auto" w:fill="FFFFFF"/>
              </w:rPr>
            </w:pPr>
            <w:r>
              <w:rPr>
                <w:rFonts w:hint="eastAsia" w:ascii="宋体" w:hAnsi="宋体" w:cs="宋体"/>
                <w:kern w:val="0"/>
                <w:sz w:val="15"/>
                <w:szCs w:val="15"/>
              </w:rPr>
              <w:t>【规章】《</w:t>
            </w:r>
            <w:r>
              <w:rPr>
                <w:rFonts w:hint="eastAsia" w:ascii="宋体" w:hAnsi="宋体" w:cs="宋体"/>
                <w:sz w:val="15"/>
                <w:szCs w:val="15"/>
                <w:shd w:val="clear" w:color="auto" w:fill="FFFFFF"/>
              </w:rPr>
              <w:t>企业公示信息抽查暂行办法》</w:t>
            </w:r>
            <w:r>
              <w:rPr>
                <w:rFonts w:ascii="宋体" w:cs="宋体"/>
                <w:sz w:val="15"/>
                <w:szCs w:val="15"/>
                <w:shd w:val="clear" w:color="auto" w:fill="FFFFFF"/>
              </w:rPr>
              <w:t> </w:t>
            </w:r>
            <w:r>
              <w:rPr>
                <w:rFonts w:hint="eastAsia" w:ascii="宋体" w:hAnsi="宋体" w:cs="宋体"/>
                <w:sz w:val="15"/>
                <w:szCs w:val="15"/>
                <w:shd w:val="clear" w:color="auto" w:fill="FFFFFF"/>
              </w:rPr>
              <w:t>（</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8</w:t>
            </w:r>
            <w:r>
              <w:rPr>
                <w:rFonts w:hint="eastAsia" w:ascii="宋体" w:hAnsi="宋体" w:cs="宋体"/>
                <w:sz w:val="15"/>
                <w:szCs w:val="15"/>
                <w:shd w:val="clear" w:color="auto" w:fill="FFFFFF"/>
              </w:rPr>
              <w:t>月</w:t>
            </w:r>
            <w:r>
              <w:rPr>
                <w:rFonts w:ascii="宋体" w:hAnsi="宋体" w:cs="宋体"/>
                <w:sz w:val="15"/>
                <w:szCs w:val="15"/>
                <w:shd w:val="clear" w:color="auto" w:fill="FFFFFF"/>
              </w:rPr>
              <w:t>19</w:t>
            </w:r>
            <w:r>
              <w:rPr>
                <w:rFonts w:hint="eastAsia" w:ascii="宋体" w:hAnsi="宋体" w:cs="宋体"/>
                <w:sz w:val="15"/>
                <w:szCs w:val="15"/>
                <w:shd w:val="clear" w:color="auto" w:fill="FFFFFF"/>
              </w:rPr>
              <w:t>日国家工商行政管理总局令第</w:t>
            </w:r>
            <w:r>
              <w:rPr>
                <w:rFonts w:ascii="宋体" w:hAnsi="宋体" w:cs="宋体"/>
                <w:sz w:val="15"/>
                <w:szCs w:val="15"/>
                <w:shd w:val="clear" w:color="auto" w:fill="FFFFFF"/>
              </w:rPr>
              <w:t>67</w:t>
            </w:r>
            <w:r>
              <w:rPr>
                <w:rFonts w:hint="eastAsia" w:ascii="宋体" w:hAnsi="宋体" w:cs="宋体"/>
                <w:sz w:val="15"/>
                <w:szCs w:val="15"/>
                <w:shd w:val="clear" w:color="auto" w:fill="FFFFFF"/>
              </w:rPr>
              <w:t>号公布）</w:t>
            </w:r>
          </w:p>
          <w:p w14:paraId="6B186E9E">
            <w:pPr>
              <w:numPr>
                <w:ilvl w:val="0"/>
                <w:numId w:val="8"/>
              </w:numPr>
              <w:ind w:firstLine="480"/>
              <w:rPr>
                <w:rFonts w:ascii="宋体" w:cs="宋体"/>
                <w:sz w:val="15"/>
                <w:szCs w:val="15"/>
                <w:shd w:val="clear" w:color="auto" w:fill="FFFFFF"/>
              </w:rPr>
            </w:pPr>
            <w:r>
              <w:rPr>
                <w:rFonts w:hint="eastAsia" w:ascii="宋体" w:hAnsi="宋体" w:cs="宋体"/>
                <w:sz w:val="15"/>
                <w:szCs w:val="15"/>
                <w:shd w:val="clear" w:color="auto" w:fill="FFFFFF"/>
              </w:rPr>
              <w:t>　工商行政管理部门依法开展检查，企业应当配合，接受询问调查，如实反映情况，并根据检查需要，提供会计资料、审计报告、行政许可证明、行政处罚决定书、场所使用证明等相关材料。</w:t>
            </w:r>
            <w:r>
              <w:rPr>
                <w:rFonts w:ascii="宋体" w:cs="宋体"/>
                <w:sz w:val="15"/>
                <w:szCs w:val="15"/>
                <w:shd w:val="clear" w:color="auto" w:fill="FFFFFF"/>
              </w:rPr>
              <w:br w:type="textWrapping"/>
            </w:r>
            <w:r>
              <w:rPr>
                <w:rFonts w:hint="eastAsia" w:ascii="宋体" w:hAnsi="宋体" w:cs="宋体"/>
                <w:sz w:val="15"/>
                <w:szCs w:val="15"/>
                <w:shd w:val="clear" w:color="auto" w:fill="FFFFFF"/>
              </w:rPr>
              <w:t>　　企业不予配合情节严重的，工商行政管理部门应当通过企业信用信息公示系统公示。</w:t>
            </w:r>
          </w:p>
          <w:p w14:paraId="69FA53B8">
            <w:pPr>
              <w:ind w:firstLine="300"/>
              <w:rPr>
                <w:rFonts w:ascii="宋体" w:cs="宋体"/>
                <w:sz w:val="15"/>
                <w:szCs w:val="15"/>
                <w:shd w:val="clear" w:color="auto" w:fill="FFFFFF"/>
              </w:rPr>
            </w:pPr>
            <w:r>
              <w:rPr>
                <w:rFonts w:hint="eastAsia" w:ascii="宋体" w:hAnsi="宋体" w:cs="宋体"/>
                <w:sz w:val="15"/>
                <w:szCs w:val="15"/>
                <w:shd w:val="clear" w:color="auto" w:fill="FFFFFF"/>
              </w:rPr>
              <w:t>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r>
              <w:rPr>
                <w:rFonts w:ascii="宋体" w:cs="宋体"/>
                <w:sz w:val="15"/>
                <w:szCs w:val="15"/>
                <w:shd w:val="clear" w:color="auto" w:fill="FFFFFF"/>
              </w:rPr>
              <w:t> </w:t>
            </w:r>
          </w:p>
          <w:p w14:paraId="241D30B0">
            <w:pPr>
              <w:tabs>
                <w:tab w:val="left" w:pos="966"/>
              </w:tabs>
              <w:jc w:val="left"/>
              <w:rPr>
                <w:rFonts w:ascii="宋体" w:cs="宋体"/>
                <w:sz w:val="15"/>
                <w:szCs w:val="15"/>
                <w:shd w:val="clear" w:color="auto" w:fill="FFFFFF"/>
              </w:rPr>
            </w:pPr>
            <w:r>
              <w:rPr>
                <w:rFonts w:hint="eastAsia" w:ascii="宋体" w:hAnsi="宋体" w:cs="宋体"/>
                <w:kern w:val="0"/>
                <w:sz w:val="15"/>
                <w:szCs w:val="15"/>
              </w:rPr>
              <w:t>【规章】</w:t>
            </w:r>
            <w:r>
              <w:rPr>
                <w:rFonts w:hint="eastAsia" w:ascii="宋体" w:hAnsi="宋体" w:cs="宋体"/>
                <w:sz w:val="15"/>
                <w:szCs w:val="15"/>
                <w:shd w:val="clear" w:color="auto" w:fill="FFFFFF"/>
              </w:rPr>
              <w:t>《企业经营异常名录管理暂行办法》（国家工商行政管理总局局务会议审议通过，自</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10</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日起施行。）</w:t>
            </w:r>
          </w:p>
          <w:p w14:paraId="0B244BFD">
            <w:pPr>
              <w:tabs>
                <w:tab w:val="left" w:pos="966"/>
              </w:tabs>
              <w:jc w:val="left"/>
              <w:rPr>
                <w:rFonts w:ascii="宋体" w:cs="宋体"/>
                <w:sz w:val="15"/>
                <w:szCs w:val="15"/>
                <w:shd w:val="clear" w:color="auto" w:fill="FFFFFF"/>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第四条　县级以上工商行政管理部门应当将有下列情形之一的企业列入经营异常名录：　　（一）未按照《企业信息公示暂行条例》第八条规定的期限公示年度报告的；</w:t>
            </w:r>
            <w:r>
              <w:rPr>
                <w:rFonts w:ascii="宋体" w:cs="宋体"/>
                <w:sz w:val="15"/>
                <w:szCs w:val="15"/>
                <w:shd w:val="clear" w:color="auto" w:fill="FFFFFF"/>
              </w:rPr>
              <w:t> </w:t>
            </w:r>
            <w:r>
              <w:rPr>
                <w:rFonts w:hint="eastAsia" w:ascii="宋体" w:hAnsi="宋体" w:cs="宋体"/>
                <w:sz w:val="15"/>
                <w:szCs w:val="15"/>
                <w:shd w:val="clear" w:color="auto" w:fill="FFFFFF"/>
              </w:rPr>
              <w:t>（二）未在工商行政管理部门依照《企业信息公示暂行条例》第十条规定责令的期限内公示有关企业信息的；（三）公示企业信息隐瞒真实情况、弄虚作假的；</w:t>
            </w:r>
            <w:r>
              <w:rPr>
                <w:rFonts w:ascii="宋体" w:cs="宋体"/>
                <w:sz w:val="15"/>
                <w:szCs w:val="15"/>
                <w:shd w:val="clear" w:color="auto" w:fill="FFFFFF"/>
              </w:rPr>
              <w:t> </w:t>
            </w:r>
            <w:r>
              <w:rPr>
                <w:rFonts w:hint="eastAsia" w:ascii="宋体" w:hAnsi="宋体" w:cs="宋体"/>
                <w:sz w:val="15"/>
                <w:szCs w:val="15"/>
                <w:shd w:val="clear" w:color="auto" w:fill="FFFFFF"/>
              </w:rPr>
              <w:t>（四）通过登记的住所或者经营场所无法联系的。</w:t>
            </w:r>
            <w:r>
              <w:rPr>
                <w:rFonts w:ascii="宋体" w:cs="宋体"/>
                <w:sz w:val="15"/>
                <w:szCs w:val="15"/>
                <w:shd w:val="clear" w:color="auto" w:fill="FFFFFF"/>
              </w:rPr>
              <w:t> </w:t>
            </w:r>
          </w:p>
          <w:p w14:paraId="30882DC8">
            <w:pPr>
              <w:ind w:firstLine="300"/>
              <w:rPr>
                <w:rFonts w:ascii="宋体" w:hAnsi="宋体" w:cs="宋体"/>
                <w:sz w:val="15"/>
                <w:szCs w:val="15"/>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第七条　企业未依照《企业信息公示暂行条例》第十条规定履行公示义务的，工商行政管理部门应当书面责令其在</w:t>
            </w:r>
            <w:r>
              <w:rPr>
                <w:rFonts w:ascii="宋体" w:hAnsi="宋体" w:cs="宋体"/>
                <w:sz w:val="15"/>
                <w:szCs w:val="15"/>
                <w:shd w:val="clear" w:color="auto" w:fill="FFFFFF"/>
              </w:rPr>
              <w:t>10</w:t>
            </w:r>
            <w:r>
              <w:rPr>
                <w:rFonts w:hint="eastAsia" w:ascii="宋体" w:hAnsi="宋体" w:cs="宋体"/>
                <w:sz w:val="15"/>
                <w:szCs w:val="15"/>
                <w:shd w:val="clear" w:color="auto" w:fill="FFFFFF"/>
              </w:rPr>
              <w:t>日内履行公示义务。企业未在责令的期限内公示信息的，工商行政管理部门应当在责令的期限届满之日起</w:t>
            </w:r>
            <w:r>
              <w:rPr>
                <w:rFonts w:ascii="宋体" w:hAnsi="宋体" w:cs="宋体"/>
                <w:sz w:val="15"/>
                <w:szCs w:val="15"/>
                <w:shd w:val="clear" w:color="auto" w:fill="FFFFFF"/>
              </w:rPr>
              <w:t>10</w:t>
            </w:r>
            <w:r>
              <w:rPr>
                <w:rFonts w:hint="eastAsia" w:ascii="宋体" w:hAnsi="宋体" w:cs="宋体"/>
                <w:sz w:val="15"/>
                <w:szCs w:val="15"/>
                <w:shd w:val="clear" w:color="auto" w:fill="FFFFFF"/>
              </w:rPr>
              <w:t>个工作日内作出将其列入经营异常名录的决定，并予以公示。</w:t>
            </w:r>
            <w:r>
              <w:rPr>
                <w:rFonts w:ascii="宋体" w:cs="宋体"/>
                <w:sz w:val="15"/>
                <w:szCs w:val="15"/>
                <w:shd w:val="clear" w:color="auto" w:fill="FFFFFF"/>
              </w:rPr>
              <w:t> </w:t>
            </w:r>
            <w:r>
              <w:rPr>
                <w:rFonts w:ascii="宋体" w:cs="宋体"/>
                <w:sz w:val="15"/>
                <w:szCs w:val="15"/>
                <w:shd w:val="clear" w:color="auto" w:fill="FFFFFF"/>
              </w:rPr>
              <w:br w:type="textWrapping"/>
            </w:r>
            <w:r>
              <w:rPr>
                <w:rFonts w:hint="eastAsia" w:ascii="宋体" w:hAnsi="宋体" w:cs="宋体"/>
                <w:sz w:val="15"/>
                <w:szCs w:val="15"/>
                <w:shd w:val="clear" w:color="auto" w:fill="FFFFFF"/>
              </w:rPr>
              <w:t>　　第八条　工商行政管理部门依法开展抽查或者根据举报进行核查查实企业公示信息隐瞒真实情况、弄虚作假的，应当自查实之日起</w:t>
            </w:r>
            <w:r>
              <w:rPr>
                <w:rFonts w:ascii="宋体" w:hAnsi="宋体" w:cs="宋体"/>
                <w:sz w:val="15"/>
                <w:szCs w:val="15"/>
                <w:shd w:val="clear" w:color="auto" w:fill="FFFFFF"/>
              </w:rPr>
              <w:t>10</w:t>
            </w:r>
            <w:r>
              <w:rPr>
                <w:rFonts w:hint="eastAsia" w:ascii="宋体" w:hAnsi="宋体" w:cs="宋体"/>
                <w:sz w:val="15"/>
                <w:szCs w:val="15"/>
                <w:shd w:val="clear" w:color="auto" w:fill="FFFFFF"/>
              </w:rPr>
              <w:t>个工作日内作出将其列入经营异常名录的决定，并予以公示。</w:t>
            </w:r>
            <w:r>
              <w:rPr>
                <w:rFonts w:ascii="宋体" w:cs="宋体"/>
                <w:sz w:val="15"/>
                <w:szCs w:val="15"/>
                <w:shd w:val="clear" w:color="auto" w:fill="FFFFFF"/>
              </w:rPr>
              <w:br w:type="textWrapping"/>
            </w:r>
            <w:r>
              <w:rPr>
                <w:rFonts w:hint="eastAsia" w:ascii="宋体" w:hAnsi="宋体" w:cs="宋体"/>
                <w:sz w:val="15"/>
                <w:szCs w:val="15"/>
                <w:shd w:val="clear" w:color="auto" w:fill="FFFFFF"/>
              </w:rPr>
              <w:t>　　第九条　工商行政管理部门在依法履职过程中通过登记的住所或者经营场所无法与企业取得联系的，应当自查实之日起</w:t>
            </w:r>
            <w:r>
              <w:rPr>
                <w:rFonts w:ascii="宋体" w:hAnsi="宋体" w:cs="宋体"/>
                <w:sz w:val="15"/>
                <w:szCs w:val="15"/>
                <w:shd w:val="clear" w:color="auto" w:fill="FFFFFF"/>
              </w:rPr>
              <w:t>10</w:t>
            </w:r>
            <w:r>
              <w:rPr>
                <w:rFonts w:hint="eastAsia" w:ascii="宋体" w:hAnsi="宋体" w:cs="宋体"/>
                <w:sz w:val="15"/>
                <w:szCs w:val="15"/>
                <w:shd w:val="clear" w:color="auto" w:fill="FFFFFF"/>
              </w:rPr>
              <w:t>个工作日内作出将其列入经营异常名录的决定，并予以公示。</w:t>
            </w:r>
            <w:r>
              <w:rPr>
                <w:rFonts w:ascii="宋体" w:cs="宋体"/>
                <w:sz w:val="15"/>
                <w:szCs w:val="15"/>
                <w:shd w:val="clear" w:color="auto" w:fill="FFFFFF"/>
              </w:rPr>
              <w:t> </w:t>
            </w:r>
          </w:p>
        </w:tc>
        <w:tc>
          <w:tcPr>
            <w:tcW w:w="1250" w:type="dxa"/>
          </w:tcPr>
          <w:p w14:paraId="43310E54">
            <w:pPr>
              <w:jc w:val="center"/>
              <w:rPr>
                <w:rFonts w:ascii="宋体" w:hAnsi="宋体" w:cs="宋体"/>
                <w:sz w:val="15"/>
                <w:szCs w:val="15"/>
              </w:rPr>
            </w:pPr>
            <w:r>
              <w:rPr>
                <w:rFonts w:hint="eastAsia" w:ascii="宋体" w:hAnsi="宋体"/>
                <w:sz w:val="15"/>
                <w:szCs w:val="15"/>
              </w:rPr>
              <w:t>兴隆台区市场监督管理局</w:t>
            </w:r>
          </w:p>
        </w:tc>
        <w:tc>
          <w:tcPr>
            <w:tcW w:w="1530" w:type="dxa"/>
          </w:tcPr>
          <w:p w14:paraId="283BC849">
            <w:pPr>
              <w:jc w:val="center"/>
              <w:rPr>
                <w:rFonts w:ascii="宋体" w:hAnsi="宋体" w:cs="宋体"/>
                <w:sz w:val="15"/>
                <w:szCs w:val="15"/>
              </w:rPr>
            </w:pPr>
            <w:r>
              <w:rPr>
                <w:rFonts w:hint="eastAsia" w:ascii="宋体" w:hAnsi="宋体"/>
                <w:b/>
                <w:sz w:val="15"/>
                <w:szCs w:val="15"/>
              </w:rPr>
              <w:t>企业年度报告公示信息是否真实、及时、准确。</w:t>
            </w:r>
          </w:p>
        </w:tc>
        <w:tc>
          <w:tcPr>
            <w:tcW w:w="1330" w:type="dxa"/>
          </w:tcPr>
          <w:p w14:paraId="25F597F0">
            <w:pPr>
              <w:autoSpaceDE w:val="0"/>
              <w:autoSpaceDN w:val="0"/>
              <w:adjustRightInd w:val="0"/>
              <w:jc w:val="left"/>
              <w:rPr>
                <w:rFonts w:ascii="宋体" w:hAnsi="宋体"/>
                <w:sz w:val="15"/>
                <w:szCs w:val="15"/>
              </w:rPr>
            </w:pPr>
            <w:r>
              <w:rPr>
                <w:rFonts w:hint="eastAsia" w:ascii="宋体" w:hAnsi="宋体"/>
                <w:sz w:val="15"/>
                <w:szCs w:val="15"/>
              </w:rPr>
              <w:t>双随机抽查</w:t>
            </w:r>
          </w:p>
        </w:tc>
        <w:tc>
          <w:tcPr>
            <w:tcW w:w="582" w:type="dxa"/>
          </w:tcPr>
          <w:p w14:paraId="35EC911F">
            <w:pPr>
              <w:autoSpaceDE w:val="0"/>
              <w:autoSpaceDN w:val="0"/>
              <w:adjustRightInd w:val="0"/>
              <w:jc w:val="left"/>
              <w:rPr>
                <w:rFonts w:ascii="宋体" w:cs="宋体"/>
                <w:sz w:val="15"/>
                <w:szCs w:val="15"/>
              </w:rPr>
            </w:pPr>
          </w:p>
        </w:tc>
      </w:tr>
      <w:tr w14:paraId="51610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82" w:type="dxa"/>
            <w:vMerge w:val="continue"/>
            <w:vAlign w:val="center"/>
          </w:tcPr>
          <w:p w14:paraId="458AF8E0">
            <w:pPr>
              <w:jc w:val="center"/>
              <w:rPr>
                <w:rFonts w:ascii="宋体" w:hAnsi="宋体" w:cs="宋体"/>
                <w:sz w:val="15"/>
                <w:szCs w:val="15"/>
              </w:rPr>
            </w:pPr>
          </w:p>
        </w:tc>
        <w:tc>
          <w:tcPr>
            <w:tcW w:w="675" w:type="dxa"/>
            <w:vMerge w:val="continue"/>
            <w:tcBorders>
              <w:right w:val="single" w:color="auto" w:sz="4" w:space="0"/>
            </w:tcBorders>
          </w:tcPr>
          <w:p w14:paraId="1C6B3FCF">
            <w:pPr>
              <w:jc w:val="center"/>
              <w:rPr>
                <w:rFonts w:ascii="宋体" w:hAnsi="宋体" w:cs="宋体"/>
                <w:sz w:val="15"/>
                <w:szCs w:val="15"/>
              </w:rPr>
            </w:pPr>
          </w:p>
        </w:tc>
        <w:tc>
          <w:tcPr>
            <w:tcW w:w="827" w:type="dxa"/>
            <w:tcBorders>
              <w:left w:val="single" w:color="auto" w:sz="4" w:space="0"/>
            </w:tcBorders>
          </w:tcPr>
          <w:p w14:paraId="11568989">
            <w:pPr>
              <w:jc w:val="center"/>
              <w:rPr>
                <w:rFonts w:ascii="宋体" w:hAnsi="宋体"/>
                <w:b/>
                <w:sz w:val="15"/>
                <w:szCs w:val="15"/>
              </w:rPr>
            </w:pPr>
            <w:r>
              <w:rPr>
                <w:rFonts w:hint="eastAsia" w:ascii="宋体" w:hAnsi="宋体"/>
                <w:b/>
                <w:sz w:val="15"/>
                <w:szCs w:val="15"/>
              </w:rPr>
              <w:t>企业即时公示信息的检查</w:t>
            </w:r>
          </w:p>
        </w:tc>
        <w:tc>
          <w:tcPr>
            <w:tcW w:w="7075" w:type="dxa"/>
          </w:tcPr>
          <w:p w14:paraId="130980AE">
            <w:pPr>
              <w:rPr>
                <w:rFonts w:ascii="宋体"/>
                <w:b/>
                <w:sz w:val="15"/>
                <w:szCs w:val="15"/>
              </w:rPr>
            </w:pPr>
            <w:r>
              <w:rPr>
                <w:rFonts w:ascii="宋体" w:cs="宋体"/>
                <w:sz w:val="15"/>
                <w:szCs w:val="15"/>
                <w:shd w:val="clear" w:color="auto" w:fill="FFFFFF"/>
              </w:rPr>
              <w:tab/>
            </w:r>
            <w:r>
              <w:rPr>
                <w:rFonts w:hint="eastAsia" w:ascii="宋体" w:hAnsi="宋体" w:cs="宋体"/>
                <w:kern w:val="0"/>
                <w:sz w:val="15"/>
                <w:szCs w:val="15"/>
              </w:rPr>
              <w:t>【行政法规】</w:t>
            </w:r>
            <w:r>
              <w:rPr>
                <w:rFonts w:hint="eastAsia" w:ascii="宋体" w:hAnsi="宋体"/>
                <w:b/>
                <w:sz w:val="15"/>
                <w:szCs w:val="15"/>
              </w:rPr>
              <w:t>《企业公示信息暂行条例》（</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7</w:t>
            </w:r>
            <w:r>
              <w:rPr>
                <w:rFonts w:hint="eastAsia" w:ascii="宋体" w:hAnsi="宋体" w:cs="宋体"/>
                <w:sz w:val="15"/>
                <w:szCs w:val="15"/>
                <w:shd w:val="clear" w:color="auto" w:fill="FFFFFF"/>
              </w:rPr>
              <w:t>月</w:t>
            </w:r>
            <w:r>
              <w:rPr>
                <w:rFonts w:ascii="宋体" w:hAnsi="宋体" w:cs="宋体"/>
                <w:sz w:val="15"/>
                <w:szCs w:val="15"/>
                <w:shd w:val="clear" w:color="auto" w:fill="FFFFFF"/>
              </w:rPr>
              <w:t>23</w:t>
            </w:r>
            <w:r>
              <w:rPr>
                <w:rFonts w:hint="eastAsia" w:ascii="宋体" w:hAnsi="宋体" w:cs="宋体"/>
                <w:sz w:val="15"/>
                <w:szCs w:val="15"/>
                <w:shd w:val="clear" w:color="auto" w:fill="FFFFFF"/>
              </w:rPr>
              <w:t>日国务院第</w:t>
            </w:r>
            <w:r>
              <w:rPr>
                <w:rFonts w:ascii="宋体" w:hAnsi="宋体" w:cs="宋体"/>
                <w:sz w:val="15"/>
                <w:szCs w:val="15"/>
                <w:shd w:val="clear" w:color="auto" w:fill="FFFFFF"/>
              </w:rPr>
              <w:t>57</w:t>
            </w:r>
            <w:r>
              <w:rPr>
                <w:rFonts w:hint="eastAsia" w:ascii="宋体" w:hAnsi="宋体" w:cs="宋体"/>
                <w:sz w:val="15"/>
                <w:szCs w:val="15"/>
                <w:shd w:val="clear" w:color="auto" w:fill="FFFFFF"/>
              </w:rPr>
              <w:t>次常务会议通过，自</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10</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日起施行。</w:t>
            </w:r>
            <w:r>
              <w:rPr>
                <w:rFonts w:hint="eastAsia" w:ascii="宋体" w:hAnsi="宋体"/>
                <w:b/>
                <w:sz w:val="15"/>
                <w:szCs w:val="15"/>
              </w:rPr>
              <w:t>）</w:t>
            </w:r>
            <w:r>
              <w:rPr>
                <w:rFonts w:ascii="宋体" w:hAnsi="宋体"/>
                <w:b/>
                <w:sz w:val="15"/>
                <w:szCs w:val="15"/>
              </w:rPr>
              <w:t xml:space="preserve"> </w:t>
            </w:r>
          </w:p>
          <w:p w14:paraId="7F34FA5B">
            <w:pPr>
              <w:rPr>
                <w:rFonts w:ascii="宋体" w:cs="宋体"/>
                <w:sz w:val="15"/>
                <w:szCs w:val="15"/>
                <w:shd w:val="clear" w:color="auto" w:fill="FFFFFF"/>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第三条　企业信息公示应当真实、及时。</w:t>
            </w:r>
          </w:p>
          <w:p w14:paraId="58373325">
            <w:pPr>
              <w:rPr>
                <w:rFonts w:ascii="宋体" w:cs="宋体"/>
                <w:sz w:val="15"/>
                <w:szCs w:val="15"/>
                <w:shd w:val="clear" w:color="auto" w:fill="FFFFFF"/>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第十条二款</w:t>
            </w: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工商行政管理部门发现企业未依照前款规定履行公示义务的，应当责令其限期履行。</w:t>
            </w:r>
          </w:p>
          <w:p w14:paraId="33FFC686">
            <w:pPr>
              <w:ind w:firstLine="480"/>
              <w:rPr>
                <w:rFonts w:ascii="宋体" w:cs="宋体"/>
                <w:sz w:val="15"/>
                <w:szCs w:val="15"/>
                <w:shd w:val="clear" w:color="auto" w:fill="FFFFFF"/>
              </w:rPr>
            </w:pPr>
            <w:r>
              <w:rPr>
                <w:rFonts w:hint="eastAsia" w:ascii="宋体" w:hAnsi="宋体" w:cs="宋体"/>
                <w:sz w:val="15"/>
                <w:szCs w:val="15"/>
                <w:shd w:val="clear" w:color="auto" w:fill="FFFFFF"/>
              </w:rPr>
              <w:t>第十一条　政府部门和企业分别对其公示信息的真实性、及时性负责。</w:t>
            </w:r>
            <w:r>
              <w:rPr>
                <w:rFonts w:ascii="宋体" w:cs="宋体"/>
                <w:sz w:val="15"/>
                <w:szCs w:val="15"/>
                <w:shd w:val="clear" w:color="auto" w:fill="FFFFFF"/>
              </w:rPr>
              <w:br w:type="textWrapping"/>
            </w:r>
            <w:r>
              <w:rPr>
                <w:rFonts w:hint="eastAsia" w:ascii="宋体" w:hAnsi="宋体" w:cs="宋体"/>
                <w:sz w:val="15"/>
                <w:szCs w:val="15"/>
                <w:shd w:val="clear" w:color="auto" w:fill="FFFFFF"/>
              </w:rPr>
              <w:t>　　第十二条　政府部门发现其公示的信息不准确的，应当及时更正。公民、法人或者其他组织有证据证明政府部门公示的信息不准确的，有权要求该政府部门予以更正。</w:t>
            </w:r>
          </w:p>
          <w:p w14:paraId="4E170683">
            <w:pPr>
              <w:ind w:firstLine="480"/>
              <w:rPr>
                <w:rFonts w:ascii="宋体" w:cs="宋体"/>
                <w:sz w:val="15"/>
                <w:szCs w:val="15"/>
                <w:shd w:val="clear" w:color="auto" w:fill="FFFFFF"/>
              </w:rPr>
            </w:pPr>
            <w:r>
              <w:rPr>
                <w:rFonts w:hint="eastAsia" w:ascii="宋体" w:hAnsi="宋体" w:cs="宋体"/>
                <w:sz w:val="15"/>
                <w:szCs w:val="15"/>
                <w:shd w:val="clear" w:color="auto" w:fill="FFFFFF"/>
              </w:rPr>
              <w:t>第十五条　工商行政管理部门对企业公示的信息依法开展</w:t>
            </w:r>
          </w:p>
          <w:p w14:paraId="4618C38C">
            <w:pPr>
              <w:rPr>
                <w:rFonts w:ascii="宋体" w:cs="宋体"/>
                <w:sz w:val="15"/>
                <w:szCs w:val="15"/>
                <w:shd w:val="clear" w:color="auto" w:fill="FFFFFF"/>
              </w:rPr>
            </w:pPr>
            <w:r>
              <w:rPr>
                <w:rFonts w:hint="eastAsia" w:ascii="宋体" w:hAnsi="宋体" w:cs="宋体"/>
                <w:kern w:val="0"/>
                <w:sz w:val="15"/>
                <w:szCs w:val="15"/>
              </w:rPr>
              <w:t>【规章】《</w:t>
            </w:r>
            <w:r>
              <w:rPr>
                <w:rFonts w:hint="eastAsia" w:ascii="宋体" w:hAnsi="宋体" w:cs="宋体"/>
                <w:sz w:val="15"/>
                <w:szCs w:val="15"/>
                <w:shd w:val="clear" w:color="auto" w:fill="FFFFFF"/>
              </w:rPr>
              <w:t>企业公示信息抽查暂行办法》</w:t>
            </w:r>
            <w:r>
              <w:rPr>
                <w:rFonts w:ascii="宋体" w:cs="宋体"/>
                <w:sz w:val="15"/>
                <w:szCs w:val="15"/>
                <w:shd w:val="clear" w:color="auto" w:fill="FFFFFF"/>
              </w:rPr>
              <w:t> </w:t>
            </w:r>
            <w:r>
              <w:rPr>
                <w:rFonts w:hint="eastAsia" w:ascii="宋体" w:hAnsi="宋体" w:cs="宋体"/>
                <w:sz w:val="15"/>
                <w:szCs w:val="15"/>
                <w:shd w:val="clear" w:color="auto" w:fill="FFFFFF"/>
              </w:rPr>
              <w:t>（</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8</w:t>
            </w:r>
            <w:r>
              <w:rPr>
                <w:rFonts w:hint="eastAsia" w:ascii="宋体" w:hAnsi="宋体" w:cs="宋体"/>
                <w:sz w:val="15"/>
                <w:szCs w:val="15"/>
                <w:shd w:val="clear" w:color="auto" w:fill="FFFFFF"/>
              </w:rPr>
              <w:t>月</w:t>
            </w:r>
            <w:r>
              <w:rPr>
                <w:rFonts w:ascii="宋体" w:hAnsi="宋体" w:cs="宋体"/>
                <w:sz w:val="15"/>
                <w:szCs w:val="15"/>
                <w:shd w:val="clear" w:color="auto" w:fill="FFFFFF"/>
              </w:rPr>
              <w:t>19</w:t>
            </w:r>
            <w:r>
              <w:rPr>
                <w:rFonts w:hint="eastAsia" w:ascii="宋体" w:hAnsi="宋体" w:cs="宋体"/>
                <w:sz w:val="15"/>
                <w:szCs w:val="15"/>
                <w:shd w:val="clear" w:color="auto" w:fill="FFFFFF"/>
              </w:rPr>
              <w:t>日国家工商行政管理总局令第</w:t>
            </w:r>
            <w:r>
              <w:rPr>
                <w:rFonts w:ascii="宋体" w:hAnsi="宋体" w:cs="宋体"/>
                <w:sz w:val="15"/>
                <w:szCs w:val="15"/>
                <w:shd w:val="clear" w:color="auto" w:fill="FFFFFF"/>
              </w:rPr>
              <w:t>67</w:t>
            </w:r>
            <w:r>
              <w:rPr>
                <w:rFonts w:hint="eastAsia" w:ascii="宋体" w:hAnsi="宋体" w:cs="宋体"/>
                <w:sz w:val="15"/>
                <w:szCs w:val="15"/>
                <w:shd w:val="clear" w:color="auto" w:fill="FFFFFF"/>
              </w:rPr>
              <w:t>号公布）</w:t>
            </w:r>
          </w:p>
          <w:p w14:paraId="584D6CFA">
            <w:pPr>
              <w:numPr>
                <w:ilvl w:val="0"/>
                <w:numId w:val="9"/>
              </w:numPr>
              <w:ind w:firstLine="480"/>
              <w:rPr>
                <w:rFonts w:ascii="宋体" w:cs="宋体"/>
                <w:sz w:val="15"/>
                <w:szCs w:val="15"/>
                <w:shd w:val="clear" w:color="auto" w:fill="FFFFFF"/>
              </w:rPr>
            </w:pPr>
            <w:r>
              <w:rPr>
                <w:rFonts w:hint="eastAsia" w:ascii="宋体" w:hAnsi="宋体" w:cs="宋体"/>
                <w:sz w:val="15"/>
                <w:szCs w:val="15"/>
                <w:shd w:val="clear" w:color="auto" w:fill="FFFFFF"/>
              </w:rPr>
              <w:t>　工商行政管理部门依法开展检查，企业应当配合，接受询问调查，如实反映情况，并根据检查需要，提供会计资料、审计报告、行政许可证明、行政处罚决定书、场所使用证明等相关材料。</w:t>
            </w:r>
            <w:r>
              <w:rPr>
                <w:rFonts w:ascii="宋体" w:cs="宋体"/>
                <w:sz w:val="15"/>
                <w:szCs w:val="15"/>
                <w:shd w:val="clear" w:color="auto" w:fill="FFFFFF"/>
              </w:rPr>
              <w:br w:type="textWrapping"/>
            </w:r>
            <w:r>
              <w:rPr>
                <w:rFonts w:hint="eastAsia" w:ascii="宋体" w:hAnsi="宋体" w:cs="宋体"/>
                <w:sz w:val="15"/>
                <w:szCs w:val="15"/>
                <w:shd w:val="clear" w:color="auto" w:fill="FFFFFF"/>
              </w:rPr>
              <w:t>　　企业不予配合情节严重的，工商行政管理部门应当通过企业信用信息公示系统公示。</w:t>
            </w:r>
          </w:p>
          <w:p w14:paraId="583C3922">
            <w:pPr>
              <w:rPr>
                <w:rFonts w:ascii="宋体" w:cs="宋体"/>
                <w:sz w:val="15"/>
                <w:szCs w:val="15"/>
                <w:shd w:val="clear" w:color="auto" w:fill="FFFFFF"/>
              </w:rPr>
            </w:pPr>
            <w:r>
              <w:rPr>
                <w:rFonts w:hint="eastAsia" w:ascii="宋体" w:hAnsi="宋体" w:cs="宋体"/>
                <w:sz w:val="15"/>
                <w:szCs w:val="15"/>
                <w:shd w:val="clear" w:color="auto" w:fill="FFFFFF"/>
              </w:rPr>
              <w:t>　　第十二条　工商行政管理部门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r>
              <w:rPr>
                <w:rFonts w:ascii="宋体" w:cs="宋体"/>
                <w:sz w:val="15"/>
                <w:szCs w:val="15"/>
                <w:shd w:val="clear" w:color="auto" w:fill="FFFFFF"/>
              </w:rPr>
              <w:t> </w:t>
            </w:r>
          </w:p>
          <w:p w14:paraId="523513D3">
            <w:pPr>
              <w:tabs>
                <w:tab w:val="left" w:pos="966"/>
              </w:tabs>
              <w:jc w:val="left"/>
              <w:rPr>
                <w:rFonts w:ascii="宋体" w:cs="宋体"/>
                <w:sz w:val="15"/>
                <w:szCs w:val="15"/>
                <w:shd w:val="clear" w:color="auto" w:fill="FFFFFF"/>
              </w:rPr>
            </w:pPr>
            <w:r>
              <w:rPr>
                <w:rFonts w:hint="eastAsia" w:ascii="宋体" w:hAnsi="宋体" w:cs="宋体"/>
                <w:kern w:val="0"/>
                <w:sz w:val="15"/>
                <w:szCs w:val="15"/>
              </w:rPr>
              <w:t>【规章】</w:t>
            </w:r>
            <w:r>
              <w:rPr>
                <w:rFonts w:hint="eastAsia" w:ascii="宋体" w:hAnsi="宋体" w:cs="宋体"/>
                <w:sz w:val="15"/>
                <w:szCs w:val="15"/>
                <w:shd w:val="clear" w:color="auto" w:fill="FFFFFF"/>
              </w:rPr>
              <w:t>《企业经营异常名录管理暂行办法》（国家工商行政管理总局局务会议审议通过，自</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10</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日起施行。）</w:t>
            </w:r>
          </w:p>
          <w:p w14:paraId="4E70EB5D">
            <w:pPr>
              <w:tabs>
                <w:tab w:val="left" w:pos="966"/>
              </w:tabs>
              <w:jc w:val="left"/>
              <w:rPr>
                <w:rFonts w:ascii="宋体" w:cs="宋体"/>
                <w:sz w:val="15"/>
                <w:szCs w:val="15"/>
                <w:shd w:val="clear" w:color="auto" w:fill="FFFFFF"/>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第四条　县级以上工商行政管理部门应当将有下列情形之一的企业列入经营异常名录：　　（一）未按照《企业信息公示暂行条例》第八条规定的期限公示年度报告的；</w:t>
            </w:r>
            <w:r>
              <w:rPr>
                <w:rFonts w:ascii="宋体" w:cs="宋体"/>
                <w:sz w:val="15"/>
                <w:szCs w:val="15"/>
                <w:shd w:val="clear" w:color="auto" w:fill="FFFFFF"/>
              </w:rPr>
              <w:t> </w:t>
            </w:r>
            <w:r>
              <w:rPr>
                <w:rFonts w:hint="eastAsia" w:ascii="宋体" w:hAnsi="宋体" w:cs="宋体"/>
                <w:sz w:val="15"/>
                <w:szCs w:val="15"/>
                <w:shd w:val="clear" w:color="auto" w:fill="FFFFFF"/>
              </w:rPr>
              <w:t>（二）未在工商行政管理部门依照《企业信息公示暂行条例》第十条规定责令的期限内公示有关企业信息的；（三）公示企业信息隐瞒真实情况、弄虚作假的；</w:t>
            </w:r>
            <w:r>
              <w:rPr>
                <w:rFonts w:ascii="宋体" w:cs="宋体"/>
                <w:sz w:val="15"/>
                <w:szCs w:val="15"/>
                <w:shd w:val="clear" w:color="auto" w:fill="FFFFFF"/>
              </w:rPr>
              <w:t> </w:t>
            </w:r>
            <w:r>
              <w:rPr>
                <w:rFonts w:hint="eastAsia" w:ascii="宋体" w:hAnsi="宋体" w:cs="宋体"/>
                <w:sz w:val="15"/>
                <w:szCs w:val="15"/>
                <w:shd w:val="clear" w:color="auto" w:fill="FFFFFF"/>
              </w:rPr>
              <w:t>（四）通过登记的住所或者经营场所无法联系的。</w:t>
            </w:r>
            <w:r>
              <w:rPr>
                <w:rFonts w:ascii="宋体" w:cs="宋体"/>
                <w:sz w:val="15"/>
                <w:szCs w:val="15"/>
                <w:shd w:val="clear" w:color="auto" w:fill="FFFFFF"/>
              </w:rPr>
              <w:t> </w:t>
            </w:r>
          </w:p>
          <w:p w14:paraId="5C698F46">
            <w:pPr>
              <w:tabs>
                <w:tab w:val="left" w:pos="966"/>
              </w:tabs>
              <w:jc w:val="left"/>
              <w:rPr>
                <w:rFonts w:ascii="宋体" w:cs="宋体"/>
                <w:sz w:val="15"/>
                <w:szCs w:val="15"/>
                <w:shd w:val="clear" w:color="auto" w:fill="FFFFFF"/>
              </w:rPr>
            </w:pP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第七条　企业未依照《企业信息公示暂行条例》第十条规定履行公示义务的，工商行政管理部门应当书面责令其在</w:t>
            </w:r>
            <w:r>
              <w:rPr>
                <w:rFonts w:ascii="宋体" w:hAnsi="宋体" w:cs="宋体"/>
                <w:sz w:val="15"/>
                <w:szCs w:val="15"/>
                <w:shd w:val="clear" w:color="auto" w:fill="FFFFFF"/>
              </w:rPr>
              <w:t>10</w:t>
            </w:r>
            <w:r>
              <w:rPr>
                <w:rFonts w:hint="eastAsia" w:ascii="宋体" w:hAnsi="宋体" w:cs="宋体"/>
                <w:sz w:val="15"/>
                <w:szCs w:val="15"/>
                <w:shd w:val="clear" w:color="auto" w:fill="FFFFFF"/>
              </w:rPr>
              <w:t>日内履行公示义务。企业未在责令的期限内公示信息的，工商行政管理部门应当在责令的期限届满之日起</w:t>
            </w:r>
            <w:r>
              <w:rPr>
                <w:rFonts w:ascii="宋体" w:hAnsi="宋体" w:cs="宋体"/>
                <w:sz w:val="15"/>
                <w:szCs w:val="15"/>
                <w:shd w:val="clear" w:color="auto" w:fill="FFFFFF"/>
              </w:rPr>
              <w:t>10</w:t>
            </w:r>
            <w:r>
              <w:rPr>
                <w:rFonts w:hint="eastAsia" w:ascii="宋体" w:hAnsi="宋体" w:cs="宋体"/>
                <w:sz w:val="15"/>
                <w:szCs w:val="15"/>
                <w:shd w:val="clear" w:color="auto" w:fill="FFFFFF"/>
              </w:rPr>
              <w:t>个工作日内作出将其列入经营异常名录的决定，并予以公示。</w:t>
            </w:r>
            <w:r>
              <w:rPr>
                <w:rFonts w:ascii="宋体" w:cs="宋体"/>
                <w:sz w:val="15"/>
                <w:szCs w:val="15"/>
                <w:shd w:val="clear" w:color="auto" w:fill="FFFFFF"/>
              </w:rPr>
              <w:t> </w:t>
            </w:r>
            <w:r>
              <w:rPr>
                <w:rFonts w:ascii="宋体" w:cs="宋体"/>
                <w:sz w:val="15"/>
                <w:szCs w:val="15"/>
                <w:shd w:val="clear" w:color="auto" w:fill="FFFFFF"/>
              </w:rPr>
              <w:br w:type="textWrapping"/>
            </w:r>
            <w:r>
              <w:rPr>
                <w:rFonts w:hint="eastAsia" w:ascii="宋体" w:hAnsi="宋体" w:cs="宋体"/>
                <w:sz w:val="15"/>
                <w:szCs w:val="15"/>
                <w:shd w:val="clear" w:color="auto" w:fill="FFFFFF"/>
              </w:rPr>
              <w:t>　　第八条　工商行政管理部门依法开展抽查或者根据举报进行核查查实企业公示信息隐瞒真实情况、弄虚作假的，应当自查实之日起</w:t>
            </w:r>
            <w:r>
              <w:rPr>
                <w:rFonts w:ascii="宋体" w:hAnsi="宋体" w:cs="宋体"/>
                <w:sz w:val="15"/>
                <w:szCs w:val="15"/>
                <w:shd w:val="clear" w:color="auto" w:fill="FFFFFF"/>
              </w:rPr>
              <w:t>10</w:t>
            </w:r>
            <w:r>
              <w:rPr>
                <w:rFonts w:hint="eastAsia" w:ascii="宋体" w:hAnsi="宋体" w:cs="宋体"/>
                <w:sz w:val="15"/>
                <w:szCs w:val="15"/>
                <w:shd w:val="clear" w:color="auto" w:fill="FFFFFF"/>
              </w:rPr>
              <w:t>个工作日内作出将其列入经营异常名录的决定，并予以公示。</w:t>
            </w:r>
          </w:p>
          <w:p w14:paraId="78322BEC">
            <w:pPr>
              <w:tabs>
                <w:tab w:val="left" w:pos="966"/>
              </w:tabs>
              <w:jc w:val="left"/>
              <w:rPr>
                <w:rFonts w:ascii="宋体" w:hAnsi="宋体" w:cs="宋体"/>
                <w:sz w:val="15"/>
                <w:szCs w:val="15"/>
              </w:rPr>
            </w:pPr>
            <w:r>
              <w:rPr>
                <w:rFonts w:hint="eastAsia" w:ascii="宋体" w:hAnsi="宋体" w:cs="宋体"/>
                <w:sz w:val="15"/>
                <w:szCs w:val="15"/>
                <w:shd w:val="clear" w:color="auto" w:fill="FFFFFF"/>
              </w:rPr>
              <w:t>第九条　工商行政管理部门在依法履职过程中通过登记的住所或者经营场所无法与企业取得联系的，应当自查实之日起</w:t>
            </w:r>
            <w:r>
              <w:rPr>
                <w:rFonts w:ascii="宋体" w:hAnsi="宋体" w:cs="宋体"/>
                <w:sz w:val="15"/>
                <w:szCs w:val="15"/>
                <w:shd w:val="clear" w:color="auto" w:fill="FFFFFF"/>
              </w:rPr>
              <w:t>10</w:t>
            </w:r>
            <w:r>
              <w:rPr>
                <w:rFonts w:hint="eastAsia" w:ascii="宋体" w:hAnsi="宋体" w:cs="宋体"/>
                <w:sz w:val="15"/>
                <w:szCs w:val="15"/>
                <w:shd w:val="clear" w:color="auto" w:fill="FFFFFF"/>
              </w:rPr>
              <w:t>个工作日内作出将其列入经营异常名录的决定，并予以公示。</w:t>
            </w:r>
            <w:r>
              <w:rPr>
                <w:rFonts w:ascii="宋体" w:cs="宋体"/>
                <w:sz w:val="15"/>
                <w:szCs w:val="15"/>
                <w:shd w:val="clear" w:color="auto" w:fill="FFFFFF"/>
              </w:rPr>
              <w:t> </w:t>
            </w:r>
          </w:p>
        </w:tc>
        <w:tc>
          <w:tcPr>
            <w:tcW w:w="1250" w:type="dxa"/>
          </w:tcPr>
          <w:p w14:paraId="65DFAC2E">
            <w:pPr>
              <w:jc w:val="center"/>
              <w:rPr>
                <w:rFonts w:ascii="宋体" w:hAnsi="宋体" w:cs="宋体"/>
                <w:sz w:val="15"/>
                <w:szCs w:val="15"/>
              </w:rPr>
            </w:pPr>
            <w:r>
              <w:rPr>
                <w:rFonts w:hint="eastAsia" w:ascii="宋体" w:hAnsi="宋体"/>
                <w:sz w:val="15"/>
                <w:szCs w:val="15"/>
              </w:rPr>
              <w:t>兴隆台区市场监督管理局</w:t>
            </w:r>
          </w:p>
        </w:tc>
        <w:tc>
          <w:tcPr>
            <w:tcW w:w="1530" w:type="dxa"/>
          </w:tcPr>
          <w:p w14:paraId="2B32E460">
            <w:pPr>
              <w:jc w:val="left"/>
              <w:rPr>
                <w:rFonts w:ascii="宋体" w:hAnsi="宋体" w:cs="宋体"/>
                <w:sz w:val="15"/>
                <w:szCs w:val="15"/>
              </w:rPr>
            </w:pPr>
            <w:r>
              <w:rPr>
                <w:rFonts w:hint="eastAsia" w:ascii="宋体" w:hAnsi="宋体"/>
                <w:b/>
                <w:sz w:val="15"/>
                <w:szCs w:val="15"/>
              </w:rPr>
              <w:t>检查即时信息是否真实、及时、准确</w:t>
            </w:r>
          </w:p>
        </w:tc>
        <w:tc>
          <w:tcPr>
            <w:tcW w:w="1330" w:type="dxa"/>
          </w:tcPr>
          <w:p w14:paraId="0BD682E6">
            <w:pPr>
              <w:autoSpaceDE w:val="0"/>
              <w:autoSpaceDN w:val="0"/>
              <w:adjustRightInd w:val="0"/>
              <w:jc w:val="left"/>
              <w:rPr>
                <w:rFonts w:ascii="宋体" w:hAnsi="宋体"/>
                <w:sz w:val="15"/>
                <w:szCs w:val="15"/>
              </w:rPr>
            </w:pPr>
            <w:r>
              <w:rPr>
                <w:rFonts w:hint="eastAsia" w:ascii="宋体" w:hAnsi="宋体"/>
                <w:sz w:val="15"/>
                <w:szCs w:val="15"/>
              </w:rPr>
              <w:t>双随机抽查</w:t>
            </w:r>
          </w:p>
        </w:tc>
        <w:tc>
          <w:tcPr>
            <w:tcW w:w="582" w:type="dxa"/>
          </w:tcPr>
          <w:p w14:paraId="1D0D782A">
            <w:pPr>
              <w:autoSpaceDE w:val="0"/>
              <w:autoSpaceDN w:val="0"/>
              <w:adjustRightInd w:val="0"/>
              <w:jc w:val="left"/>
              <w:rPr>
                <w:rFonts w:ascii="宋体" w:cs="宋体"/>
                <w:sz w:val="15"/>
                <w:szCs w:val="15"/>
              </w:rPr>
            </w:pPr>
          </w:p>
        </w:tc>
      </w:tr>
      <w:tr w14:paraId="36057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82" w:type="dxa"/>
            <w:vMerge w:val="continue"/>
            <w:tcBorders>
              <w:bottom w:val="single" w:color="auto" w:sz="4" w:space="0"/>
            </w:tcBorders>
            <w:vAlign w:val="center"/>
          </w:tcPr>
          <w:p w14:paraId="3F3D61F9">
            <w:pPr>
              <w:jc w:val="center"/>
              <w:rPr>
                <w:rFonts w:ascii="宋体" w:hAnsi="宋体" w:cs="宋体"/>
                <w:sz w:val="15"/>
                <w:szCs w:val="15"/>
              </w:rPr>
            </w:pPr>
          </w:p>
        </w:tc>
        <w:tc>
          <w:tcPr>
            <w:tcW w:w="675" w:type="dxa"/>
            <w:vMerge w:val="continue"/>
            <w:tcBorders>
              <w:bottom w:val="single" w:color="auto" w:sz="4" w:space="0"/>
              <w:right w:val="single" w:color="auto" w:sz="4" w:space="0"/>
            </w:tcBorders>
          </w:tcPr>
          <w:p w14:paraId="4B9E6121">
            <w:pPr>
              <w:tabs>
                <w:tab w:val="left" w:pos="966"/>
              </w:tabs>
              <w:jc w:val="left"/>
              <w:rPr>
                <w:rFonts w:ascii="宋体" w:hAnsi="宋体" w:cs="宋体"/>
                <w:sz w:val="15"/>
                <w:szCs w:val="15"/>
              </w:rPr>
            </w:pPr>
          </w:p>
        </w:tc>
        <w:tc>
          <w:tcPr>
            <w:tcW w:w="827" w:type="dxa"/>
            <w:tcBorders>
              <w:left w:val="single" w:color="auto" w:sz="4" w:space="0"/>
              <w:bottom w:val="single" w:color="auto" w:sz="4" w:space="0"/>
            </w:tcBorders>
          </w:tcPr>
          <w:p w14:paraId="2CE9B6E6">
            <w:pPr>
              <w:tabs>
                <w:tab w:val="left" w:pos="966"/>
              </w:tabs>
              <w:jc w:val="left"/>
              <w:rPr>
                <w:rFonts w:ascii="宋体" w:hAnsi="宋体" w:cs="宋体"/>
                <w:sz w:val="15"/>
                <w:szCs w:val="15"/>
                <w:shd w:val="clear" w:color="auto" w:fill="FFFFFF"/>
              </w:rPr>
            </w:pPr>
            <w:r>
              <w:rPr>
                <w:rFonts w:hint="eastAsia" w:ascii="宋体" w:hAnsi="宋体" w:cs="宋体"/>
                <w:sz w:val="15"/>
                <w:szCs w:val="15"/>
                <w:shd w:val="clear" w:color="auto" w:fill="FFFFFF"/>
              </w:rPr>
              <w:t>农民专业合作社年度报告公示信息的检查</w:t>
            </w:r>
          </w:p>
        </w:tc>
        <w:tc>
          <w:tcPr>
            <w:tcW w:w="7075" w:type="dxa"/>
          </w:tcPr>
          <w:p w14:paraId="722C756E">
            <w:pPr>
              <w:tabs>
                <w:tab w:val="left" w:pos="966"/>
              </w:tabs>
              <w:jc w:val="left"/>
              <w:rPr>
                <w:rFonts w:ascii="宋体" w:cs="宋体"/>
                <w:sz w:val="15"/>
                <w:szCs w:val="15"/>
                <w:shd w:val="clear" w:color="auto" w:fill="FFFFFF"/>
              </w:rPr>
            </w:pPr>
            <w:r>
              <w:rPr>
                <w:rFonts w:hint="eastAsia" w:ascii="宋体" w:hAnsi="宋体" w:cs="宋体"/>
                <w:sz w:val="15"/>
                <w:szCs w:val="15"/>
                <w:shd w:val="clear" w:color="auto" w:fill="FFFFFF"/>
              </w:rPr>
              <w:t>【规章】《农民专业合作社年度报告公示暂行办法》已经国家工商行政管理总局局务会议审议通过，现予公布，自</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10</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日起施行。</w:t>
            </w:r>
            <w:r>
              <w:rPr>
                <w:rFonts w:ascii="宋体" w:cs="宋体"/>
                <w:sz w:val="15"/>
                <w:szCs w:val="15"/>
                <w:shd w:val="clear" w:color="auto" w:fill="FFFFFF"/>
              </w:rPr>
              <w:t> </w:t>
            </w:r>
          </w:p>
          <w:p w14:paraId="3C122709">
            <w:pPr>
              <w:tabs>
                <w:tab w:val="left" w:pos="966"/>
              </w:tabs>
              <w:jc w:val="left"/>
              <w:rPr>
                <w:rFonts w:ascii="宋体" w:cs="宋体"/>
                <w:sz w:val="15"/>
                <w:szCs w:val="15"/>
                <w:shd w:val="clear" w:color="auto" w:fill="FFFFFF"/>
              </w:rPr>
            </w:pPr>
            <w:r>
              <w:rPr>
                <w:rFonts w:hint="eastAsia" w:ascii="宋体" w:hAnsi="宋体" w:cs="宋体"/>
                <w:sz w:val="15"/>
                <w:szCs w:val="15"/>
                <w:shd w:val="clear" w:color="auto" w:fill="FFFFFF"/>
              </w:rPr>
              <w:t>第五条　农民专业合作社年度报告内容包括：</w:t>
            </w:r>
            <w:r>
              <w:rPr>
                <w:rFonts w:ascii="宋体" w:hAnsi="宋体" w:cs="宋体"/>
                <w:sz w:val="15"/>
                <w:szCs w:val="15"/>
                <w:shd w:val="clear" w:color="auto" w:fill="FFFFFF"/>
              </w:rPr>
              <w:t xml:space="preserve"> </w:t>
            </w:r>
            <w:r>
              <w:rPr>
                <w:rFonts w:hint="eastAsia" w:ascii="宋体" w:hAnsi="宋体" w:cs="宋体"/>
                <w:sz w:val="15"/>
                <w:szCs w:val="15"/>
                <w:shd w:val="clear" w:color="auto" w:fill="FFFFFF"/>
              </w:rPr>
              <w:t>　（一）行政许可取得和变动信息；（二）生产经营信息；（三）资产状况信息（四）开设的网站或者从事网络经营的网店的名称、网址等信息；</w:t>
            </w:r>
            <w:r>
              <w:rPr>
                <w:rFonts w:ascii="宋体" w:cs="宋体"/>
                <w:sz w:val="15"/>
                <w:szCs w:val="15"/>
                <w:shd w:val="clear" w:color="auto" w:fill="FFFFFF"/>
              </w:rPr>
              <w:t> </w:t>
            </w:r>
            <w:r>
              <w:rPr>
                <w:rFonts w:hint="eastAsia" w:ascii="宋体" w:hAnsi="宋体" w:cs="宋体"/>
                <w:sz w:val="15"/>
                <w:szCs w:val="15"/>
                <w:shd w:val="clear" w:color="auto" w:fill="FFFFFF"/>
              </w:rPr>
              <w:t>　（五）联系方式信息；　（六）国家工商行政管理总局要求公示的其他信息。</w:t>
            </w:r>
          </w:p>
          <w:p w14:paraId="44857220">
            <w:pPr>
              <w:tabs>
                <w:tab w:val="left" w:pos="966"/>
              </w:tabs>
              <w:jc w:val="left"/>
              <w:rPr>
                <w:rFonts w:ascii="宋体" w:hAnsi="宋体" w:cs="宋体"/>
                <w:sz w:val="15"/>
                <w:szCs w:val="15"/>
              </w:rPr>
            </w:pPr>
            <w:r>
              <w:rPr>
                <w:rFonts w:hint="eastAsia" w:ascii="宋体" w:hAnsi="宋体" w:cs="宋体"/>
                <w:sz w:val="15"/>
                <w:szCs w:val="15"/>
                <w:shd w:val="clear" w:color="auto" w:fill="FFFFFF"/>
              </w:rPr>
              <w:t>第八条　省、自治区、直辖市工商行政管理局应当组织对农民专业合作社年度报告公示信息进行随机抽查。</w:t>
            </w:r>
            <w:r>
              <w:rPr>
                <w:rFonts w:ascii="宋体" w:cs="宋体"/>
                <w:sz w:val="15"/>
                <w:szCs w:val="15"/>
                <w:shd w:val="clear" w:color="auto" w:fill="FFFFFF"/>
              </w:rPr>
              <w:br w:type="textWrapping"/>
            </w:r>
            <w:r>
              <w:rPr>
                <w:rFonts w:hint="eastAsia" w:ascii="宋体" w:hAnsi="宋体" w:cs="宋体"/>
                <w:sz w:val="15"/>
                <w:szCs w:val="15"/>
                <w:shd w:val="clear" w:color="auto" w:fill="FFFFFF"/>
              </w:rPr>
              <w:t>　　抽查的农民专业合作社名单和抽查结果应当通过企业信用信息公示系统公示。</w:t>
            </w:r>
            <w:r>
              <w:rPr>
                <w:rFonts w:ascii="宋体" w:cs="宋体"/>
                <w:sz w:val="15"/>
                <w:szCs w:val="15"/>
                <w:shd w:val="clear" w:color="auto" w:fill="FFFFFF"/>
              </w:rPr>
              <w:t> </w:t>
            </w:r>
            <w:r>
              <w:rPr>
                <w:rFonts w:ascii="宋体" w:cs="宋体"/>
                <w:sz w:val="15"/>
                <w:szCs w:val="15"/>
                <w:shd w:val="clear" w:color="auto" w:fill="FFFFFF"/>
              </w:rPr>
              <w:br w:type="textWrapping"/>
            </w:r>
            <w:r>
              <w:rPr>
                <w:rFonts w:hint="eastAsia" w:ascii="宋体" w:hAnsi="宋体" w:cs="宋体"/>
                <w:sz w:val="15"/>
                <w:szCs w:val="15"/>
                <w:shd w:val="clear" w:color="auto" w:fill="FFFFFF"/>
              </w:rPr>
              <w:t>　　农民专业合作社年度报告公示信息的抽查比例、抽查方式、抽查程序参照《企业公示信息抽查暂行办法》有关规定执行。</w:t>
            </w:r>
            <w:r>
              <w:rPr>
                <w:rFonts w:ascii="宋体" w:cs="宋体"/>
                <w:sz w:val="15"/>
                <w:szCs w:val="15"/>
                <w:shd w:val="clear" w:color="auto" w:fill="FFFFFF"/>
              </w:rPr>
              <w:t> </w:t>
            </w:r>
          </w:p>
        </w:tc>
        <w:tc>
          <w:tcPr>
            <w:tcW w:w="1250" w:type="dxa"/>
          </w:tcPr>
          <w:p w14:paraId="4749D263">
            <w:pPr>
              <w:tabs>
                <w:tab w:val="left" w:pos="966"/>
              </w:tabs>
              <w:jc w:val="left"/>
              <w:rPr>
                <w:rFonts w:ascii="宋体" w:hAnsi="宋体" w:cs="宋体"/>
                <w:sz w:val="15"/>
                <w:szCs w:val="15"/>
              </w:rPr>
            </w:pPr>
            <w:r>
              <w:rPr>
                <w:rFonts w:hint="eastAsia" w:ascii="宋体" w:hAnsi="宋体" w:cs="宋体"/>
                <w:sz w:val="15"/>
                <w:szCs w:val="15"/>
                <w:shd w:val="clear" w:color="auto" w:fill="FFFFFF"/>
              </w:rPr>
              <w:t>兴隆台区市场监督管理局</w:t>
            </w:r>
          </w:p>
        </w:tc>
        <w:tc>
          <w:tcPr>
            <w:tcW w:w="1530" w:type="dxa"/>
          </w:tcPr>
          <w:p w14:paraId="314392CB">
            <w:pPr>
              <w:tabs>
                <w:tab w:val="left" w:pos="966"/>
              </w:tabs>
              <w:jc w:val="left"/>
              <w:rPr>
                <w:rFonts w:ascii="宋体" w:hAnsi="宋体" w:cs="宋体"/>
                <w:sz w:val="15"/>
                <w:szCs w:val="15"/>
              </w:rPr>
            </w:pPr>
            <w:r>
              <w:rPr>
                <w:rFonts w:hint="eastAsia" w:ascii="宋体" w:hAnsi="宋体" w:cs="宋体"/>
                <w:sz w:val="15"/>
                <w:szCs w:val="15"/>
                <w:shd w:val="clear" w:color="auto" w:fill="FFFFFF"/>
              </w:rPr>
              <w:t>农民专业合作社年度报告公示信息是否真实、及时、准确、全面</w:t>
            </w:r>
          </w:p>
        </w:tc>
        <w:tc>
          <w:tcPr>
            <w:tcW w:w="1330" w:type="dxa"/>
          </w:tcPr>
          <w:p w14:paraId="71E0EB4C">
            <w:pPr>
              <w:autoSpaceDE w:val="0"/>
              <w:autoSpaceDN w:val="0"/>
              <w:adjustRightInd w:val="0"/>
              <w:jc w:val="left"/>
              <w:rPr>
                <w:rFonts w:ascii="宋体" w:hAnsi="宋体"/>
                <w:sz w:val="15"/>
                <w:szCs w:val="15"/>
              </w:rPr>
            </w:pPr>
            <w:r>
              <w:rPr>
                <w:rFonts w:hint="eastAsia" w:ascii="宋体" w:hAnsi="宋体"/>
                <w:sz w:val="15"/>
                <w:szCs w:val="15"/>
              </w:rPr>
              <w:t>双随机抽查</w:t>
            </w:r>
          </w:p>
        </w:tc>
        <w:tc>
          <w:tcPr>
            <w:tcW w:w="582" w:type="dxa"/>
          </w:tcPr>
          <w:p w14:paraId="6C475A51">
            <w:pPr>
              <w:autoSpaceDE w:val="0"/>
              <w:autoSpaceDN w:val="0"/>
              <w:adjustRightInd w:val="0"/>
              <w:jc w:val="left"/>
              <w:rPr>
                <w:rFonts w:ascii="宋体" w:cs="宋体"/>
                <w:sz w:val="15"/>
                <w:szCs w:val="15"/>
              </w:rPr>
            </w:pPr>
          </w:p>
        </w:tc>
      </w:tr>
      <w:tr w14:paraId="401F8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82" w:type="dxa"/>
            <w:tcBorders>
              <w:top w:val="single" w:color="auto" w:sz="4" w:space="0"/>
            </w:tcBorders>
            <w:vAlign w:val="center"/>
          </w:tcPr>
          <w:p w14:paraId="335AE6EE">
            <w:pPr>
              <w:jc w:val="center"/>
              <w:rPr>
                <w:rFonts w:ascii="宋体" w:hAnsi="宋体" w:cs="宋体"/>
                <w:sz w:val="15"/>
                <w:szCs w:val="15"/>
              </w:rPr>
            </w:pPr>
            <w:r>
              <w:rPr>
                <w:rFonts w:hint="eastAsia" w:ascii="宋体" w:hAnsi="宋体" w:cs="宋体"/>
                <w:sz w:val="15"/>
                <w:szCs w:val="15"/>
              </w:rPr>
              <w:t>34</w:t>
            </w:r>
          </w:p>
        </w:tc>
        <w:tc>
          <w:tcPr>
            <w:tcW w:w="675" w:type="dxa"/>
            <w:tcBorders>
              <w:top w:val="single" w:color="auto" w:sz="4" w:space="0"/>
              <w:right w:val="single" w:color="auto" w:sz="4" w:space="0"/>
            </w:tcBorders>
          </w:tcPr>
          <w:p w14:paraId="40B4943C">
            <w:pPr>
              <w:rPr>
                <w:rFonts w:ascii="宋体" w:hAnsi="宋体" w:cs="宋体"/>
                <w:sz w:val="15"/>
                <w:szCs w:val="15"/>
              </w:rPr>
            </w:pPr>
            <w:r>
              <w:rPr>
                <w:rFonts w:hint="eastAsia" w:ascii="宋体" w:hAnsi="宋体" w:cs="宋体"/>
                <w:sz w:val="15"/>
                <w:szCs w:val="15"/>
              </w:rPr>
              <w:t>年度报告的检查</w:t>
            </w:r>
          </w:p>
        </w:tc>
        <w:tc>
          <w:tcPr>
            <w:tcW w:w="827" w:type="dxa"/>
            <w:tcBorders>
              <w:top w:val="single" w:color="auto" w:sz="4" w:space="0"/>
              <w:left w:val="single" w:color="auto" w:sz="4" w:space="0"/>
            </w:tcBorders>
          </w:tcPr>
          <w:p w14:paraId="5B91B7BD">
            <w:pPr>
              <w:rPr>
                <w:rFonts w:ascii="宋体" w:hAnsi="宋体" w:cs="宋体"/>
                <w:sz w:val="15"/>
                <w:szCs w:val="15"/>
                <w:shd w:val="clear" w:color="auto" w:fill="FFFFFF"/>
              </w:rPr>
            </w:pPr>
            <w:r>
              <w:rPr>
                <w:rFonts w:hint="eastAsia" w:ascii="宋体" w:hAnsi="宋体" w:cs="宋体"/>
                <w:sz w:val="15"/>
                <w:szCs w:val="15"/>
                <w:shd w:val="clear" w:color="auto" w:fill="FFFFFF"/>
              </w:rPr>
              <w:t>个体工商户年度报告的检查</w:t>
            </w:r>
          </w:p>
        </w:tc>
        <w:tc>
          <w:tcPr>
            <w:tcW w:w="7075" w:type="dxa"/>
          </w:tcPr>
          <w:p w14:paraId="71BDB155">
            <w:pPr>
              <w:rPr>
                <w:rFonts w:ascii="宋体" w:cs="宋体"/>
                <w:sz w:val="15"/>
                <w:szCs w:val="15"/>
                <w:shd w:val="clear" w:color="auto" w:fill="FFFFFF"/>
              </w:rPr>
            </w:pPr>
            <w:r>
              <w:rPr>
                <w:rFonts w:hint="eastAsia" w:ascii="宋体" w:hAnsi="宋体" w:cs="宋体"/>
                <w:kern w:val="0"/>
                <w:sz w:val="15"/>
                <w:szCs w:val="15"/>
              </w:rPr>
              <w:t>【</w:t>
            </w:r>
            <w:r>
              <w:rPr>
                <w:rFonts w:hint="eastAsia" w:ascii="宋体" w:hAnsi="宋体" w:cs="宋体"/>
                <w:sz w:val="15"/>
                <w:szCs w:val="15"/>
                <w:shd w:val="clear" w:color="auto" w:fill="FFFFFF"/>
              </w:rPr>
              <w:t>规章】《个体工商户年度报告暂行办法》（国家工商总局局务会议审议通过，</w:t>
            </w:r>
            <w:r>
              <w:rPr>
                <w:rFonts w:ascii="宋体" w:hAnsi="宋体" w:cs="宋体"/>
                <w:sz w:val="15"/>
                <w:szCs w:val="15"/>
                <w:shd w:val="clear" w:color="auto" w:fill="FFFFFF"/>
              </w:rPr>
              <w:t>2014</w:t>
            </w:r>
            <w:r>
              <w:rPr>
                <w:rFonts w:hint="eastAsia" w:ascii="宋体" w:hAnsi="宋体" w:cs="宋体"/>
                <w:sz w:val="15"/>
                <w:szCs w:val="15"/>
                <w:shd w:val="clear" w:color="auto" w:fill="FFFFFF"/>
              </w:rPr>
              <w:t>年</w:t>
            </w:r>
            <w:r>
              <w:rPr>
                <w:rFonts w:ascii="宋体" w:hAnsi="宋体" w:cs="宋体"/>
                <w:sz w:val="15"/>
                <w:szCs w:val="15"/>
                <w:shd w:val="clear" w:color="auto" w:fill="FFFFFF"/>
              </w:rPr>
              <w:t>10</w:t>
            </w:r>
            <w:r>
              <w:rPr>
                <w:rFonts w:hint="eastAsia" w:ascii="宋体" w:hAnsi="宋体" w:cs="宋体"/>
                <w:sz w:val="15"/>
                <w:szCs w:val="15"/>
                <w:shd w:val="clear" w:color="auto" w:fill="FFFFFF"/>
              </w:rPr>
              <w:t>月</w:t>
            </w:r>
            <w:r>
              <w:rPr>
                <w:rFonts w:ascii="宋体" w:hAnsi="宋体" w:cs="宋体"/>
                <w:sz w:val="15"/>
                <w:szCs w:val="15"/>
                <w:shd w:val="clear" w:color="auto" w:fill="FFFFFF"/>
              </w:rPr>
              <w:t>1</w:t>
            </w:r>
            <w:r>
              <w:rPr>
                <w:rFonts w:hint="eastAsia" w:ascii="宋体" w:hAnsi="宋体" w:cs="宋体"/>
                <w:sz w:val="15"/>
                <w:szCs w:val="15"/>
                <w:shd w:val="clear" w:color="auto" w:fill="FFFFFF"/>
              </w:rPr>
              <w:t>日起施行）</w:t>
            </w:r>
          </w:p>
          <w:p w14:paraId="53D3E2E3">
            <w:pPr>
              <w:rPr>
                <w:rFonts w:ascii="宋体" w:cs="宋体"/>
                <w:sz w:val="15"/>
                <w:szCs w:val="15"/>
                <w:shd w:val="clear" w:color="auto" w:fill="FFFFFF"/>
              </w:rPr>
            </w:pPr>
            <w:r>
              <w:rPr>
                <w:rFonts w:ascii="宋体" w:cs="宋体"/>
                <w:sz w:val="15"/>
                <w:szCs w:val="15"/>
                <w:shd w:val="clear" w:color="auto" w:fill="FFFFFF"/>
              </w:rPr>
              <w:t> </w:t>
            </w:r>
            <w:r>
              <w:rPr>
                <w:rFonts w:hint="eastAsia" w:ascii="宋体" w:hAnsi="宋体" w:cs="宋体"/>
                <w:sz w:val="15"/>
                <w:szCs w:val="15"/>
                <w:shd w:val="clear" w:color="auto" w:fill="FFFFFF"/>
              </w:rPr>
              <w:t>第六条　个体工商户的年度报告包括下列内容：（一）行政许可取得和变动信息；</w:t>
            </w:r>
            <w:r>
              <w:rPr>
                <w:rFonts w:ascii="宋体" w:cs="宋体"/>
                <w:sz w:val="15"/>
                <w:szCs w:val="15"/>
                <w:shd w:val="clear" w:color="auto" w:fill="FFFFFF"/>
              </w:rPr>
              <w:t> </w:t>
            </w:r>
            <w:r>
              <w:rPr>
                <w:rFonts w:hint="eastAsia" w:ascii="宋体" w:hAnsi="宋体" w:cs="宋体"/>
                <w:sz w:val="15"/>
                <w:szCs w:val="15"/>
                <w:shd w:val="clear" w:color="auto" w:fill="FFFFFF"/>
              </w:rPr>
              <w:t>（二）生产经营信息；</w:t>
            </w:r>
            <w:r>
              <w:rPr>
                <w:rFonts w:ascii="宋体" w:cs="宋体"/>
                <w:sz w:val="15"/>
                <w:szCs w:val="15"/>
                <w:shd w:val="clear" w:color="auto" w:fill="FFFFFF"/>
              </w:rPr>
              <w:t> </w:t>
            </w:r>
            <w:r>
              <w:rPr>
                <w:rFonts w:hint="eastAsia" w:ascii="宋体" w:hAnsi="宋体" w:cs="宋体"/>
                <w:sz w:val="15"/>
                <w:szCs w:val="15"/>
                <w:shd w:val="clear" w:color="auto" w:fill="FFFFFF"/>
              </w:rPr>
              <w:t>（三）开设的网站或者从事网络经营的网店的名称、网址等信息；</w:t>
            </w:r>
            <w:r>
              <w:rPr>
                <w:rFonts w:ascii="宋体" w:cs="宋体"/>
                <w:sz w:val="15"/>
                <w:szCs w:val="15"/>
                <w:shd w:val="clear" w:color="auto" w:fill="FFFFFF"/>
              </w:rPr>
              <w:t> </w:t>
            </w:r>
            <w:r>
              <w:rPr>
                <w:rFonts w:hint="eastAsia" w:ascii="宋体" w:hAnsi="宋体" w:cs="宋体"/>
                <w:sz w:val="15"/>
                <w:szCs w:val="15"/>
                <w:shd w:val="clear" w:color="auto" w:fill="FFFFFF"/>
              </w:rPr>
              <w:t>（四）联系方式等信息；</w:t>
            </w:r>
            <w:r>
              <w:rPr>
                <w:rFonts w:ascii="宋体" w:cs="宋体"/>
                <w:sz w:val="15"/>
                <w:szCs w:val="15"/>
                <w:shd w:val="clear" w:color="auto" w:fill="FFFFFF"/>
              </w:rPr>
              <w:t> </w:t>
            </w:r>
            <w:r>
              <w:rPr>
                <w:rFonts w:hint="eastAsia" w:ascii="宋体" w:hAnsi="宋体" w:cs="宋体"/>
                <w:sz w:val="15"/>
                <w:szCs w:val="15"/>
                <w:shd w:val="clear" w:color="auto" w:fill="FFFFFF"/>
              </w:rPr>
              <w:t>（五）国家工商行政管理总局要求报送的其他信息。</w:t>
            </w:r>
            <w:r>
              <w:rPr>
                <w:rFonts w:ascii="宋体" w:cs="宋体"/>
                <w:sz w:val="15"/>
                <w:szCs w:val="15"/>
                <w:shd w:val="clear" w:color="auto" w:fill="FFFFFF"/>
              </w:rPr>
              <w:t> </w:t>
            </w:r>
          </w:p>
          <w:p w14:paraId="14753EE4">
            <w:pPr>
              <w:ind w:firstLine="300" w:firstLineChars="200"/>
              <w:rPr>
                <w:rFonts w:ascii="宋体" w:hAnsi="宋体" w:cs="宋体"/>
                <w:sz w:val="15"/>
                <w:szCs w:val="15"/>
              </w:rPr>
            </w:pPr>
            <w:r>
              <w:rPr>
                <w:rFonts w:hint="eastAsia" w:ascii="宋体" w:hAnsi="宋体" w:cs="宋体"/>
                <w:sz w:val="15"/>
                <w:szCs w:val="15"/>
                <w:shd w:val="clear" w:color="auto" w:fill="FFFFFF"/>
              </w:rPr>
              <w:t>第十一条　省、自治区、直辖市工商行政管理局应当组织对个体工商户年度报告内容进行随机抽查。</w:t>
            </w:r>
            <w:r>
              <w:rPr>
                <w:rFonts w:ascii="宋体" w:cs="宋体"/>
                <w:sz w:val="15"/>
                <w:szCs w:val="15"/>
                <w:shd w:val="clear" w:color="auto" w:fill="FFFFFF"/>
              </w:rPr>
              <w:t> </w:t>
            </w:r>
            <w:r>
              <w:rPr>
                <w:rFonts w:ascii="宋体" w:cs="宋体"/>
                <w:sz w:val="15"/>
                <w:szCs w:val="15"/>
                <w:shd w:val="clear" w:color="auto" w:fill="FFFFFF"/>
              </w:rPr>
              <w:br w:type="textWrapping"/>
            </w:r>
            <w:r>
              <w:rPr>
                <w:rFonts w:hint="eastAsia" w:ascii="宋体" w:hAnsi="宋体" w:cs="宋体"/>
                <w:sz w:val="15"/>
                <w:szCs w:val="15"/>
                <w:shd w:val="clear" w:color="auto" w:fill="FFFFFF"/>
              </w:rPr>
              <w:t>　　抽查的个体工商户名单和抽查结果应当通过企业信用信息公示系统公示。</w:t>
            </w:r>
            <w:r>
              <w:rPr>
                <w:rFonts w:ascii="宋体" w:cs="宋体"/>
                <w:sz w:val="15"/>
                <w:szCs w:val="15"/>
                <w:shd w:val="clear" w:color="auto" w:fill="FFFFFF"/>
              </w:rPr>
              <w:t> </w:t>
            </w:r>
            <w:r>
              <w:rPr>
                <w:rFonts w:ascii="宋体" w:cs="宋体"/>
                <w:sz w:val="15"/>
                <w:szCs w:val="15"/>
                <w:shd w:val="clear" w:color="auto" w:fill="FFFFFF"/>
              </w:rPr>
              <w:br w:type="textWrapping"/>
            </w:r>
            <w:r>
              <w:rPr>
                <w:rFonts w:hint="eastAsia" w:ascii="宋体" w:hAnsi="宋体" w:cs="宋体"/>
                <w:sz w:val="15"/>
                <w:szCs w:val="15"/>
                <w:shd w:val="clear" w:color="auto" w:fill="FFFFFF"/>
              </w:rPr>
              <w:t>　　个体工商户年度报告的抽查比例、抽查方式和抽查程序参照《企业公示信息抽查暂行办法》有关规定执行。</w:t>
            </w:r>
          </w:p>
        </w:tc>
        <w:tc>
          <w:tcPr>
            <w:tcW w:w="1250" w:type="dxa"/>
          </w:tcPr>
          <w:p w14:paraId="198F24A6">
            <w:pPr>
              <w:jc w:val="center"/>
              <w:rPr>
                <w:rFonts w:ascii="宋体" w:hAnsi="宋体" w:cs="宋体"/>
                <w:sz w:val="15"/>
                <w:szCs w:val="15"/>
              </w:rPr>
            </w:pPr>
            <w:r>
              <w:rPr>
                <w:rFonts w:hint="eastAsia" w:ascii="宋体" w:hAnsi="宋体"/>
                <w:sz w:val="15"/>
                <w:szCs w:val="15"/>
              </w:rPr>
              <w:t>兴隆台区市场监督管理局</w:t>
            </w:r>
          </w:p>
        </w:tc>
        <w:tc>
          <w:tcPr>
            <w:tcW w:w="1530" w:type="dxa"/>
          </w:tcPr>
          <w:p w14:paraId="5565DD36">
            <w:pPr>
              <w:jc w:val="center"/>
              <w:rPr>
                <w:rFonts w:ascii="宋体" w:hAnsi="宋体" w:cs="宋体"/>
                <w:sz w:val="15"/>
                <w:szCs w:val="15"/>
              </w:rPr>
            </w:pPr>
            <w:r>
              <w:rPr>
                <w:rFonts w:hint="eastAsia" w:ascii="宋体" w:hAnsi="宋体"/>
                <w:sz w:val="15"/>
                <w:szCs w:val="15"/>
              </w:rPr>
              <w:t>年度报告信息是否真实、准确、全面</w:t>
            </w:r>
          </w:p>
        </w:tc>
        <w:tc>
          <w:tcPr>
            <w:tcW w:w="1330" w:type="dxa"/>
          </w:tcPr>
          <w:p w14:paraId="0E744B83">
            <w:pPr>
              <w:autoSpaceDE w:val="0"/>
              <w:autoSpaceDN w:val="0"/>
              <w:adjustRightInd w:val="0"/>
              <w:jc w:val="left"/>
              <w:rPr>
                <w:rFonts w:ascii="宋体" w:hAnsi="宋体"/>
                <w:sz w:val="15"/>
                <w:szCs w:val="15"/>
              </w:rPr>
            </w:pPr>
            <w:r>
              <w:rPr>
                <w:rFonts w:hint="eastAsia" w:ascii="宋体" w:hAnsi="宋体"/>
                <w:sz w:val="15"/>
                <w:szCs w:val="15"/>
              </w:rPr>
              <w:t>双随机抽查</w:t>
            </w:r>
          </w:p>
        </w:tc>
        <w:tc>
          <w:tcPr>
            <w:tcW w:w="582" w:type="dxa"/>
          </w:tcPr>
          <w:p w14:paraId="69B5EB21">
            <w:pPr>
              <w:autoSpaceDE w:val="0"/>
              <w:autoSpaceDN w:val="0"/>
              <w:adjustRightInd w:val="0"/>
              <w:jc w:val="left"/>
              <w:rPr>
                <w:rFonts w:ascii="宋体" w:cs="宋体"/>
                <w:sz w:val="15"/>
                <w:szCs w:val="15"/>
              </w:rPr>
            </w:pPr>
          </w:p>
        </w:tc>
      </w:tr>
    </w:tbl>
    <w:p w14:paraId="42A51F28">
      <w:pPr>
        <w:ind w:firstLine="212"/>
        <w:jc w:val="left"/>
        <w:rPr>
          <w:rFonts w:ascii="宋体"/>
        </w:rPr>
      </w:pPr>
      <w:r>
        <w:rPr>
          <w:rFonts w:hint="eastAsia" w:ascii="宋体" w:hAnsi="宋体"/>
        </w:rPr>
        <w:t>单位负责人签字（公章）：</w:t>
      </w:r>
      <w:r>
        <w:rPr>
          <w:rFonts w:ascii="宋体" w:hAnsi="宋体"/>
        </w:rPr>
        <w:t xml:space="preserve">                                                                     20</w:t>
      </w:r>
      <w:r>
        <w:rPr>
          <w:rFonts w:hint="eastAsia" w:ascii="宋体" w:hAnsi="宋体"/>
        </w:rPr>
        <w:t>20</w:t>
      </w:r>
      <w:r>
        <w:rPr>
          <w:rFonts w:ascii="宋体" w:hAnsi="宋体"/>
        </w:rPr>
        <w:t xml:space="preserve"> </w:t>
      </w:r>
      <w:r>
        <w:rPr>
          <w:rFonts w:hint="eastAsia" w:ascii="宋体" w:hAnsi="宋体"/>
        </w:rPr>
        <w:t>年</w:t>
      </w:r>
      <w:r>
        <w:rPr>
          <w:rFonts w:ascii="宋体" w:hAnsi="宋体"/>
        </w:rPr>
        <w:t xml:space="preserve">   </w:t>
      </w:r>
      <w:r>
        <w:rPr>
          <w:rFonts w:hint="eastAsia"/>
        </w:rPr>
        <w:t>5</w:t>
      </w:r>
      <w:r>
        <w:rPr>
          <w:rFonts w:hint="eastAsia" w:ascii="宋体" w:hAnsi="宋体"/>
        </w:rPr>
        <w:t>月</w:t>
      </w:r>
      <w:r>
        <w:rPr>
          <w:rFonts w:ascii="宋体" w:hAnsi="宋体"/>
        </w:rPr>
        <w:t xml:space="preserve"> </w:t>
      </w:r>
      <w:r>
        <w:t xml:space="preserve">19  </w:t>
      </w:r>
      <w:r>
        <w:rPr>
          <w:rFonts w:hint="eastAsia" w:ascii="宋体" w:hAnsi="宋体"/>
        </w:rPr>
        <w:t>日</w:t>
      </w:r>
      <w:r>
        <w:rPr>
          <w:rFonts w:ascii="宋体" w:hAnsi="宋体"/>
        </w:rPr>
        <w:t xml:space="preserve"> </w:t>
      </w:r>
    </w:p>
    <w:p w14:paraId="25611A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A5155"/>
    <w:multiLevelType w:val="singleLevel"/>
    <w:tmpl w:val="58AA5155"/>
    <w:lvl w:ilvl="0" w:tentative="0">
      <w:start w:val="1"/>
      <w:numFmt w:val="decimal"/>
      <w:suff w:val="nothing"/>
      <w:lvlText w:val="%1."/>
      <w:lvlJc w:val="left"/>
      <w:rPr>
        <w:rFonts w:cs="Times New Roman"/>
      </w:rPr>
    </w:lvl>
  </w:abstractNum>
  <w:abstractNum w:abstractNumId="1">
    <w:nsid w:val="58AA7BA5"/>
    <w:multiLevelType w:val="singleLevel"/>
    <w:tmpl w:val="58AA7BA5"/>
    <w:lvl w:ilvl="0" w:tentative="0">
      <w:start w:val="3"/>
      <w:numFmt w:val="chineseCounting"/>
      <w:suff w:val="nothing"/>
      <w:lvlText w:val="第%1条"/>
      <w:lvlJc w:val="left"/>
      <w:rPr>
        <w:rFonts w:cs="Times New Roman"/>
      </w:rPr>
    </w:lvl>
  </w:abstractNum>
  <w:abstractNum w:abstractNumId="2">
    <w:nsid w:val="58AA8048"/>
    <w:multiLevelType w:val="singleLevel"/>
    <w:tmpl w:val="58AA8048"/>
    <w:lvl w:ilvl="0" w:tentative="0">
      <w:start w:val="8"/>
      <w:numFmt w:val="chineseCounting"/>
      <w:suff w:val="nothing"/>
      <w:lvlText w:val="第%1条"/>
      <w:lvlJc w:val="left"/>
      <w:rPr>
        <w:rFonts w:cs="Times New Roman"/>
      </w:rPr>
    </w:lvl>
  </w:abstractNum>
  <w:abstractNum w:abstractNumId="3">
    <w:nsid w:val="58AA8154"/>
    <w:multiLevelType w:val="singleLevel"/>
    <w:tmpl w:val="58AA8154"/>
    <w:lvl w:ilvl="0" w:tentative="0">
      <w:start w:val="10"/>
      <w:numFmt w:val="chineseCounting"/>
      <w:suff w:val="nothing"/>
      <w:lvlText w:val="第%1条"/>
      <w:lvlJc w:val="left"/>
      <w:rPr>
        <w:rFonts w:cs="Times New Roman"/>
      </w:rPr>
    </w:lvl>
  </w:abstractNum>
  <w:abstractNum w:abstractNumId="4">
    <w:nsid w:val="58AAA4EB"/>
    <w:multiLevelType w:val="singleLevel"/>
    <w:tmpl w:val="58AAA4EB"/>
    <w:lvl w:ilvl="0" w:tentative="0">
      <w:start w:val="4"/>
      <w:numFmt w:val="chineseCounting"/>
      <w:suff w:val="space"/>
      <w:lvlText w:val="第%1条"/>
      <w:lvlJc w:val="left"/>
      <w:rPr>
        <w:rFonts w:cs="Times New Roman"/>
      </w:rPr>
    </w:lvl>
  </w:abstractNum>
  <w:abstractNum w:abstractNumId="5">
    <w:nsid w:val="58AAA661"/>
    <w:multiLevelType w:val="singleLevel"/>
    <w:tmpl w:val="58AAA661"/>
    <w:lvl w:ilvl="0" w:tentative="0">
      <w:start w:val="9"/>
      <w:numFmt w:val="chineseCounting"/>
      <w:suff w:val="nothing"/>
      <w:lvlText w:val="第%1条"/>
      <w:lvlJc w:val="left"/>
      <w:rPr>
        <w:rFonts w:cs="Times New Roman"/>
      </w:rPr>
    </w:lvl>
  </w:abstractNum>
  <w:abstractNum w:abstractNumId="6">
    <w:nsid w:val="58AAA687"/>
    <w:multiLevelType w:val="singleLevel"/>
    <w:tmpl w:val="58AAA687"/>
    <w:lvl w:ilvl="0" w:tentative="0">
      <w:start w:val="4"/>
      <w:numFmt w:val="chineseCounting"/>
      <w:suff w:val="space"/>
      <w:lvlText w:val="第%1条"/>
      <w:lvlJc w:val="left"/>
      <w:rPr>
        <w:rFonts w:cs="Times New Roman"/>
      </w:rPr>
    </w:lvl>
  </w:abstractNum>
  <w:abstractNum w:abstractNumId="7">
    <w:nsid w:val="58AAAC8F"/>
    <w:multiLevelType w:val="singleLevel"/>
    <w:tmpl w:val="58AAAC8F"/>
    <w:lvl w:ilvl="0" w:tentative="0">
      <w:start w:val="4"/>
      <w:numFmt w:val="chineseCounting"/>
      <w:suff w:val="space"/>
      <w:lvlText w:val="第%1条"/>
      <w:lvlJc w:val="left"/>
      <w:rPr>
        <w:rFonts w:cs="Times New Roman"/>
      </w:rPr>
    </w:lvl>
  </w:abstractNum>
  <w:abstractNum w:abstractNumId="8">
    <w:nsid w:val="58AAAE7C"/>
    <w:multiLevelType w:val="singleLevel"/>
    <w:tmpl w:val="58AAAE7C"/>
    <w:lvl w:ilvl="0" w:tentative="0">
      <w:start w:val="6"/>
      <w:numFmt w:val="chineseCounting"/>
      <w:suff w:val="nothing"/>
      <w:lvlText w:val="第%1条"/>
      <w:lvlJc w:val="left"/>
      <w:rPr>
        <w:rFonts w:cs="Times New Roman"/>
      </w:rPr>
    </w:lvl>
  </w:abstractNum>
  <w:num w:numId="1">
    <w:abstractNumId w:val="0"/>
  </w:num>
  <w:num w:numId="2">
    <w:abstractNumId w:val="8"/>
  </w:num>
  <w:num w:numId="3">
    <w:abstractNumId w:val="4"/>
  </w:num>
  <w:num w:numId="4">
    <w:abstractNumId w:val="5"/>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E36736"/>
    <w:rsid w:val="000409F4"/>
    <w:rsid w:val="00040CD6"/>
    <w:rsid w:val="00092FD5"/>
    <w:rsid w:val="001553A6"/>
    <w:rsid w:val="00187711"/>
    <w:rsid w:val="001A2702"/>
    <w:rsid w:val="001B473D"/>
    <w:rsid w:val="001C0680"/>
    <w:rsid w:val="001E0CD8"/>
    <w:rsid w:val="0021489C"/>
    <w:rsid w:val="00235839"/>
    <w:rsid w:val="002611A8"/>
    <w:rsid w:val="00282886"/>
    <w:rsid w:val="002B13C9"/>
    <w:rsid w:val="003149E0"/>
    <w:rsid w:val="00316159"/>
    <w:rsid w:val="003455DB"/>
    <w:rsid w:val="003618A5"/>
    <w:rsid w:val="0037655B"/>
    <w:rsid w:val="00395F81"/>
    <w:rsid w:val="003B5CD9"/>
    <w:rsid w:val="003D1636"/>
    <w:rsid w:val="0040738A"/>
    <w:rsid w:val="00433270"/>
    <w:rsid w:val="004845E2"/>
    <w:rsid w:val="004913F8"/>
    <w:rsid w:val="0049599E"/>
    <w:rsid w:val="004C5F94"/>
    <w:rsid w:val="005134CB"/>
    <w:rsid w:val="005316A5"/>
    <w:rsid w:val="00534611"/>
    <w:rsid w:val="005520D5"/>
    <w:rsid w:val="0055422A"/>
    <w:rsid w:val="00555F30"/>
    <w:rsid w:val="005952AA"/>
    <w:rsid w:val="005A7678"/>
    <w:rsid w:val="005F035D"/>
    <w:rsid w:val="005F506E"/>
    <w:rsid w:val="006160D5"/>
    <w:rsid w:val="0062772D"/>
    <w:rsid w:val="00705F3C"/>
    <w:rsid w:val="0078526A"/>
    <w:rsid w:val="00797C7D"/>
    <w:rsid w:val="007C2B85"/>
    <w:rsid w:val="007C6F2E"/>
    <w:rsid w:val="007D0DF0"/>
    <w:rsid w:val="007D2326"/>
    <w:rsid w:val="007E6D0A"/>
    <w:rsid w:val="008111BE"/>
    <w:rsid w:val="00816BC3"/>
    <w:rsid w:val="00830958"/>
    <w:rsid w:val="00831C38"/>
    <w:rsid w:val="00837024"/>
    <w:rsid w:val="008670F9"/>
    <w:rsid w:val="008802C3"/>
    <w:rsid w:val="0090139F"/>
    <w:rsid w:val="00931A87"/>
    <w:rsid w:val="00940C1C"/>
    <w:rsid w:val="009423B1"/>
    <w:rsid w:val="00945FDE"/>
    <w:rsid w:val="0097182A"/>
    <w:rsid w:val="009A0429"/>
    <w:rsid w:val="009B06BE"/>
    <w:rsid w:val="009B2AA0"/>
    <w:rsid w:val="009D7578"/>
    <w:rsid w:val="009F626A"/>
    <w:rsid w:val="00A05CFC"/>
    <w:rsid w:val="00A20307"/>
    <w:rsid w:val="00A2440C"/>
    <w:rsid w:val="00A5272F"/>
    <w:rsid w:val="00A57750"/>
    <w:rsid w:val="00A7109C"/>
    <w:rsid w:val="00A72C4A"/>
    <w:rsid w:val="00AA7FAA"/>
    <w:rsid w:val="00AC0954"/>
    <w:rsid w:val="00B050C5"/>
    <w:rsid w:val="00B733FA"/>
    <w:rsid w:val="00B85C75"/>
    <w:rsid w:val="00BA3A9C"/>
    <w:rsid w:val="00BB3714"/>
    <w:rsid w:val="00BF14B7"/>
    <w:rsid w:val="00BF2BDD"/>
    <w:rsid w:val="00C1687F"/>
    <w:rsid w:val="00C472CB"/>
    <w:rsid w:val="00C91141"/>
    <w:rsid w:val="00CC69B2"/>
    <w:rsid w:val="00D62DD0"/>
    <w:rsid w:val="00D70103"/>
    <w:rsid w:val="00D83706"/>
    <w:rsid w:val="00DF2B5B"/>
    <w:rsid w:val="00E36736"/>
    <w:rsid w:val="00E45EEB"/>
    <w:rsid w:val="00E512EB"/>
    <w:rsid w:val="00E73BBA"/>
    <w:rsid w:val="00E8025D"/>
    <w:rsid w:val="00E929EA"/>
    <w:rsid w:val="00E92D17"/>
    <w:rsid w:val="00EB236E"/>
    <w:rsid w:val="00EC3B25"/>
    <w:rsid w:val="00ED1DB7"/>
    <w:rsid w:val="00ED6D2F"/>
    <w:rsid w:val="00F149C2"/>
    <w:rsid w:val="00FD6A46"/>
    <w:rsid w:val="01F4494E"/>
    <w:rsid w:val="02AC417F"/>
    <w:rsid w:val="05B53D2E"/>
    <w:rsid w:val="05CD6AA6"/>
    <w:rsid w:val="06C06B4E"/>
    <w:rsid w:val="091F2999"/>
    <w:rsid w:val="097B2D3E"/>
    <w:rsid w:val="0A164D44"/>
    <w:rsid w:val="0B3C5743"/>
    <w:rsid w:val="0B7F6002"/>
    <w:rsid w:val="0B913ED0"/>
    <w:rsid w:val="0D126B8E"/>
    <w:rsid w:val="1370290F"/>
    <w:rsid w:val="168C4484"/>
    <w:rsid w:val="183B222B"/>
    <w:rsid w:val="18B049A2"/>
    <w:rsid w:val="198A2D6A"/>
    <w:rsid w:val="19F90924"/>
    <w:rsid w:val="1A016F01"/>
    <w:rsid w:val="1A3B6D6C"/>
    <w:rsid w:val="1AFE327C"/>
    <w:rsid w:val="1B2860D9"/>
    <w:rsid w:val="1BF425EE"/>
    <w:rsid w:val="1D193004"/>
    <w:rsid w:val="1D417846"/>
    <w:rsid w:val="1DBF0CB2"/>
    <w:rsid w:val="1E26724B"/>
    <w:rsid w:val="1F200830"/>
    <w:rsid w:val="1FD7412C"/>
    <w:rsid w:val="208447DD"/>
    <w:rsid w:val="21FF1F2F"/>
    <w:rsid w:val="22A766C6"/>
    <w:rsid w:val="22D32BFD"/>
    <w:rsid w:val="22DD7EE4"/>
    <w:rsid w:val="246D3C92"/>
    <w:rsid w:val="24C648F1"/>
    <w:rsid w:val="25845B8D"/>
    <w:rsid w:val="25FD5162"/>
    <w:rsid w:val="265D3DEC"/>
    <w:rsid w:val="27251EF5"/>
    <w:rsid w:val="27981112"/>
    <w:rsid w:val="28914868"/>
    <w:rsid w:val="2915147B"/>
    <w:rsid w:val="2C625F4F"/>
    <w:rsid w:val="2C7249D7"/>
    <w:rsid w:val="2CAA70AB"/>
    <w:rsid w:val="2E446BD2"/>
    <w:rsid w:val="2E6A0D7E"/>
    <w:rsid w:val="2FD81437"/>
    <w:rsid w:val="30AB7003"/>
    <w:rsid w:val="30B122E0"/>
    <w:rsid w:val="31834568"/>
    <w:rsid w:val="31C16B50"/>
    <w:rsid w:val="336C413D"/>
    <w:rsid w:val="34A47942"/>
    <w:rsid w:val="35E53E87"/>
    <w:rsid w:val="35FB3778"/>
    <w:rsid w:val="3646064D"/>
    <w:rsid w:val="36F60A5B"/>
    <w:rsid w:val="37287F03"/>
    <w:rsid w:val="37AA151F"/>
    <w:rsid w:val="3BE4241D"/>
    <w:rsid w:val="3C514FF0"/>
    <w:rsid w:val="3E91150C"/>
    <w:rsid w:val="3EC552F7"/>
    <w:rsid w:val="404D4F88"/>
    <w:rsid w:val="411F52DE"/>
    <w:rsid w:val="41DA1C3C"/>
    <w:rsid w:val="422A2B4D"/>
    <w:rsid w:val="45910E14"/>
    <w:rsid w:val="45C201DC"/>
    <w:rsid w:val="46815B8F"/>
    <w:rsid w:val="48411ECF"/>
    <w:rsid w:val="49FA0427"/>
    <w:rsid w:val="4A3F4913"/>
    <w:rsid w:val="4B8322E2"/>
    <w:rsid w:val="4E2A692B"/>
    <w:rsid w:val="4EF06521"/>
    <w:rsid w:val="4FAE0276"/>
    <w:rsid w:val="501B6386"/>
    <w:rsid w:val="50465968"/>
    <w:rsid w:val="511A5D29"/>
    <w:rsid w:val="52481F8A"/>
    <w:rsid w:val="52CA6BBA"/>
    <w:rsid w:val="52E736B9"/>
    <w:rsid w:val="54377598"/>
    <w:rsid w:val="54A857A1"/>
    <w:rsid w:val="55913E92"/>
    <w:rsid w:val="58A322AB"/>
    <w:rsid w:val="59597D7E"/>
    <w:rsid w:val="59B73720"/>
    <w:rsid w:val="59BE4E39"/>
    <w:rsid w:val="59EF3F1B"/>
    <w:rsid w:val="5A287D70"/>
    <w:rsid w:val="5ADE652A"/>
    <w:rsid w:val="5AE3269B"/>
    <w:rsid w:val="5B020019"/>
    <w:rsid w:val="5B64196C"/>
    <w:rsid w:val="5BA90787"/>
    <w:rsid w:val="5E0D6870"/>
    <w:rsid w:val="5E664E61"/>
    <w:rsid w:val="603C770A"/>
    <w:rsid w:val="60C77312"/>
    <w:rsid w:val="61C41F18"/>
    <w:rsid w:val="62047CC4"/>
    <w:rsid w:val="6259104B"/>
    <w:rsid w:val="63174B93"/>
    <w:rsid w:val="63D612ED"/>
    <w:rsid w:val="65D937AA"/>
    <w:rsid w:val="65F7208B"/>
    <w:rsid w:val="66DF09D5"/>
    <w:rsid w:val="67CD265A"/>
    <w:rsid w:val="68150BAD"/>
    <w:rsid w:val="68CE4D4B"/>
    <w:rsid w:val="698E3934"/>
    <w:rsid w:val="6A576905"/>
    <w:rsid w:val="6A9C1B90"/>
    <w:rsid w:val="6AC9125E"/>
    <w:rsid w:val="6BC21CD4"/>
    <w:rsid w:val="6D432EB8"/>
    <w:rsid w:val="6DE62EC6"/>
    <w:rsid w:val="6ECD2B2B"/>
    <w:rsid w:val="6F780566"/>
    <w:rsid w:val="6FCE7994"/>
    <w:rsid w:val="70AF2481"/>
    <w:rsid w:val="71874689"/>
    <w:rsid w:val="72AA0B35"/>
    <w:rsid w:val="745531B2"/>
    <w:rsid w:val="762D6883"/>
    <w:rsid w:val="7748133A"/>
    <w:rsid w:val="78FE73E1"/>
    <w:rsid w:val="7A364F60"/>
    <w:rsid w:val="7E6508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2"/>
    <w:qFormat/>
    <w:locked/>
    <w:uiPriority w:val="99"/>
    <w:pPr>
      <w:widowControl/>
      <w:spacing w:before="100" w:beforeAutospacing="1" w:after="100" w:afterAutospacing="1"/>
      <w:jc w:val="left"/>
      <w:outlineLvl w:val="2"/>
    </w:pPr>
    <w:rPr>
      <w:rFonts w:ascii="宋体" w:hAnsi="宋体" w:cs="宋体"/>
      <w:b/>
      <w:bCs/>
      <w:color w:val="333333"/>
      <w:kern w:val="0"/>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060DFF"/>
      <w:u w:val="none"/>
    </w:rPr>
  </w:style>
  <w:style w:type="character" w:styleId="11">
    <w:name w:val="Hyperlink"/>
    <w:basedOn w:val="8"/>
    <w:qFormat/>
    <w:uiPriority w:val="99"/>
    <w:rPr>
      <w:rFonts w:cs="Times New Roman"/>
      <w:color w:val="000000"/>
      <w:u w:val="none"/>
    </w:rPr>
  </w:style>
  <w:style w:type="character" w:customStyle="1" w:styleId="12">
    <w:name w:val="标题 3 Char"/>
    <w:basedOn w:val="8"/>
    <w:link w:val="2"/>
    <w:semiHidden/>
    <w:qFormat/>
    <w:uiPriority w:val="9"/>
    <w:rPr>
      <w:rFonts w:ascii="Calibri" w:hAnsi="Calibri"/>
      <w:b/>
      <w:bCs/>
      <w:sz w:val="32"/>
      <w:szCs w:val="32"/>
    </w:rPr>
  </w:style>
  <w:style w:type="character" w:customStyle="1" w:styleId="13">
    <w:name w:val="页脚 Char"/>
    <w:basedOn w:val="8"/>
    <w:link w:val="3"/>
    <w:semiHidden/>
    <w:qFormat/>
    <w:locked/>
    <w:uiPriority w:val="99"/>
    <w:rPr>
      <w:rFonts w:cs="Times New Roman"/>
      <w:sz w:val="18"/>
      <w:szCs w:val="18"/>
    </w:rPr>
  </w:style>
  <w:style w:type="character" w:customStyle="1" w:styleId="14">
    <w:name w:val="页眉 Char"/>
    <w:basedOn w:val="8"/>
    <w:link w:val="4"/>
    <w:semiHidden/>
    <w:qFormat/>
    <w:locked/>
    <w:uiPriority w:val="99"/>
    <w:rPr>
      <w:rFonts w:cs="Times New Roman"/>
      <w:sz w:val="18"/>
      <w:szCs w:val="18"/>
    </w:rPr>
  </w:style>
  <w:style w:type="character" w:customStyle="1" w:styleId="15">
    <w:name w:val="gwds_nopic"/>
    <w:basedOn w:val="8"/>
    <w:qFormat/>
    <w:uiPriority w:val="99"/>
    <w:rPr>
      <w:rFonts w:cs="Times New Roman"/>
    </w:rPr>
  </w:style>
  <w:style w:type="character" w:customStyle="1" w:styleId="16">
    <w:name w:val="gwds_nopic1"/>
    <w:basedOn w:val="8"/>
    <w:qFormat/>
    <w:uiPriority w:val="99"/>
    <w:rPr>
      <w:rFonts w:cs="Times New Roman"/>
    </w:rPr>
  </w:style>
  <w:style w:type="character" w:customStyle="1" w:styleId="17">
    <w:name w:val="gwds_nopic2"/>
    <w:basedOn w:val="8"/>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24</Pages>
  <Words>24062</Words>
  <Characters>24577</Characters>
  <Lines>182</Lines>
  <Paragraphs>51</Paragraphs>
  <TotalTime>1</TotalTime>
  <ScaleCrop>false</ScaleCrop>
  <LinksUpToDate>false</LinksUpToDate>
  <CharactersWithSpaces>25234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2020-06-29T08:17:00Z</dcterms:created>
  <dc:creator>Administrator</dc:creator>
  <cp:lastModifiedBy>郝祺</cp:lastModifiedBy>
  <cp:lastPrinted>2017-02-21T00:53:00Z</cp:lastPrinted>
  <dcterms:modified xsi:type="dcterms:W3CDTF">2025-04-07T08:40:29Z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-192806219</vt:i4>
  </property>
  <property fmtid="{D5CDD505-2E9C-101B-9397-08002B2CF9AE}" pid="3" name="KSOProductBuildVer">
    <vt:lpwstr>2052-12.1.0.20784</vt:lpwstr>
  </property>
  <property fmtid="{D5CDD505-2E9C-101B-9397-08002B2CF9AE}" pid="4" name="KSOTemplateDocerSaveRecord">
    <vt:lpwstr>eyJoZGlkIjoiYTcwZTI4MzFiMmQ1YThmZjc3ZTdiZDgwYzBmYTYzNTMiLCJ1c2VySWQiOiIyNDcxNTI1OTcifQ==</vt:lpwstr>
  </property>
  <property fmtid="{D5CDD505-2E9C-101B-9397-08002B2CF9AE}" pid="5" name="ICV">
    <vt:lpwstr>F113389B6831491F8AEEB8B952E1C976_12</vt:lpwstr>
  </property>
</Properties>
</file>