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兴隆台区治理欠薪集中攻坚专项行动分工表</w:t>
      </w:r>
    </w:p>
    <w:tbl>
      <w:tblPr>
        <w:tblStyle w:val="4"/>
        <w:tblW w:w="1417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695"/>
        <w:gridCol w:w="6"/>
        <w:gridCol w:w="2409"/>
        <w:gridCol w:w="4244"/>
        <w:gridCol w:w="7"/>
        <w:gridCol w:w="2692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小组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区域分工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工作要求</w:t>
            </w:r>
          </w:p>
        </w:tc>
        <w:tc>
          <w:tcPr>
            <w:tcW w:w="269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牵头单位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</w:rPr>
            </w:pPr>
            <w:r>
              <w:rPr>
                <w:rFonts w:hint="eastAsia" w:ascii="仿宋_GB2312" w:eastAsia="仿宋_GB2312" w:hAnsiTheme="minorEastAsia"/>
                <w:sz w:val="24"/>
              </w:rPr>
              <w:t>第一小组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兴隆台辖区内的个体工商户及企业</w:t>
            </w:r>
          </w:p>
        </w:tc>
        <w:tc>
          <w:tcPr>
            <w:tcW w:w="425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对辖区内用人单位工资支付情况进行全面排查，建立清理欠薪工作台账。彻底解决欠薪问题，保证不发生新的拖欠。包括劳动密集型企业、新业态企业以及发生拖欠农民工工资问题的企业。</w:t>
            </w:r>
          </w:p>
        </w:tc>
        <w:tc>
          <w:tcPr>
            <w:tcW w:w="2692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区人力资源和社会保障局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区公安分局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区信访局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区法院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区检察院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区商务局</w:t>
            </w:r>
          </w:p>
          <w:p>
            <w:pPr>
              <w:rPr>
                <w:rFonts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第二小组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兴隆台区域内所有建设项目（含政府项目）</w:t>
            </w:r>
          </w:p>
        </w:tc>
        <w:tc>
          <w:tcPr>
            <w:tcW w:w="4244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对辖区内所有建设项目（含政府项目）、基层基础设施建设项目工资支付情况进行全面排查，建立清理欠薪工作台账。彻底解决欠薪问题，保证不发生新的拖欠。</w:t>
            </w:r>
          </w:p>
        </w:tc>
        <w:tc>
          <w:tcPr>
            <w:tcW w:w="2699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区人力资源和社会保障局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区国资局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区财政局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区住建局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区交通局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区农业农村局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区公安分局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区发改局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区信访局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区法院</w:t>
            </w:r>
          </w:p>
          <w:p>
            <w:pPr>
              <w:rPr>
                <w:rFonts w:eastAsia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区检察院</w:t>
            </w:r>
          </w:p>
        </w:tc>
      </w:tr>
    </w:tbl>
    <w:tbl>
      <w:tblPr>
        <w:tblStyle w:val="3"/>
        <w:tblW w:w="1414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701"/>
        <w:gridCol w:w="2410"/>
        <w:gridCol w:w="4253"/>
        <w:gridCol w:w="2693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小组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区域分工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工作要求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牵头单位</w:t>
            </w:r>
          </w:p>
        </w:tc>
        <w:tc>
          <w:tcPr>
            <w:tcW w:w="223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成员单位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第三小组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高新园区内的所有建设项目及企业（含政府项目）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对辖区内用人单位工资支付情况进行全面排查，建立清理欠薪工作台账。彻底解决欠薪问题，保证不发生新的拖欠。包括在建工程建设项目、政府项目、基层基础设施建设项目、劳动密集型企业、新业态企业以及发生拖欠农民工工资问题的企业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区人社局</w:t>
            </w:r>
          </w:p>
        </w:tc>
        <w:tc>
          <w:tcPr>
            <w:tcW w:w="223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高新区管委会及相关单位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第四小组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督察组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负责整个检查过程中对各小组进行监督指导，验收核查。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区解决企业拖欠工资问题联席会议办公室</w:t>
            </w:r>
          </w:p>
        </w:tc>
        <w:tc>
          <w:tcPr>
            <w:tcW w:w="223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区财政局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区发改局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区公安分局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区住建局</w:t>
            </w:r>
          </w:p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区交通局</w:t>
            </w:r>
          </w:p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24"/>
                <w:szCs w:val="24"/>
              </w:rPr>
              <w:t>城市管理综合行政执法大队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第五小组</w:t>
            </w:r>
          </w:p>
        </w:tc>
        <w:tc>
          <w:tcPr>
            <w:tcW w:w="2410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综合信息组</w:t>
            </w:r>
          </w:p>
        </w:tc>
        <w:tc>
          <w:tcPr>
            <w:tcW w:w="425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负责监察过程中调度、协调和信息通报。</w:t>
            </w:r>
          </w:p>
        </w:tc>
        <w:tc>
          <w:tcPr>
            <w:tcW w:w="2693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区解决企业拖欠工资问题联席会议办公室</w:t>
            </w:r>
          </w:p>
        </w:tc>
        <w:tc>
          <w:tcPr>
            <w:tcW w:w="2236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区解决企业拖欠工资问题联席会议办公室及高新区管委会</w:t>
            </w:r>
          </w:p>
        </w:tc>
      </w:tr>
    </w:tbl>
    <w:p>
      <w:pPr>
        <w:spacing w:line="576" w:lineRule="exact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非政府类项目治理欠薪集中攻坚专项行动检查情况统计表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填报单位：                                                                                               填报时间：    年    月    日</w:t>
      </w:r>
    </w:p>
    <w:p>
      <w:pPr>
        <w:jc w:val="left"/>
        <w:rPr>
          <w:rFonts w:ascii="仿宋_GB2312" w:eastAsia="仿宋_GB2312"/>
          <w:sz w:val="18"/>
          <w:szCs w:val="18"/>
        </w:rPr>
      </w:pPr>
    </w:p>
    <w:tbl>
      <w:tblPr>
        <w:tblStyle w:val="4"/>
        <w:tblW w:w="1748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993"/>
        <w:gridCol w:w="709"/>
        <w:gridCol w:w="567"/>
        <w:gridCol w:w="567"/>
        <w:gridCol w:w="536"/>
        <w:gridCol w:w="567"/>
        <w:gridCol w:w="567"/>
        <w:gridCol w:w="739"/>
        <w:gridCol w:w="678"/>
        <w:gridCol w:w="709"/>
        <w:gridCol w:w="567"/>
        <w:gridCol w:w="314"/>
        <w:gridCol w:w="567"/>
        <w:gridCol w:w="685"/>
        <w:gridCol w:w="571"/>
        <w:gridCol w:w="570"/>
        <w:gridCol w:w="570"/>
        <w:gridCol w:w="439"/>
        <w:gridCol w:w="567"/>
        <w:gridCol w:w="703"/>
        <w:gridCol w:w="565"/>
        <w:gridCol w:w="570"/>
        <w:gridCol w:w="572"/>
        <w:gridCol w:w="567"/>
        <w:gridCol w:w="567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2" w:type="dxa"/>
          <w:trHeight w:val="526" w:hRule="atLeast"/>
        </w:trPr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总承包单位  （项目）名称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属地    （行业）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在建/积案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立项情况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是否有施工许可证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是否缴纳工保金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缴纳工保金比例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项目投  资总额 （万元））</w:t>
            </w:r>
          </w:p>
        </w:tc>
        <w:tc>
          <w:tcPr>
            <w:tcW w:w="67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实际    投资额     （万元））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拨款额    （万元））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拨款额占项目投资总额比例</w:t>
            </w:r>
          </w:p>
        </w:tc>
        <w:tc>
          <w:tcPr>
            <w:tcW w:w="31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是否分包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是否存在违法分包、转包、挂靠等行为</w:t>
            </w:r>
          </w:p>
        </w:tc>
        <w:tc>
          <w:tcPr>
            <w:tcW w:w="3402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排查用人单位（项目）拖欠工资情况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处理情况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还款 计划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偿还 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2" w:type="dxa"/>
          <w:trHeight w:val="548" w:hRule="atLeas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3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涉及职工人数   （万人）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涉及金额（万元）</w:t>
            </w:r>
          </w:p>
        </w:tc>
        <w:tc>
          <w:tcPr>
            <w:tcW w:w="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拖欠 原因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拖欠 时长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补发工资人数   （万人）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补发工资金额（万元））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67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31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农民工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  农民工</w:t>
            </w:r>
          </w:p>
        </w:tc>
        <w:tc>
          <w:tcPr>
            <w:tcW w:w="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</w:p>
        </w:tc>
        <w:tc>
          <w:tcPr>
            <w:tcW w:w="70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其中：农民工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7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  农民工</w:t>
            </w:r>
          </w:p>
        </w:tc>
        <w:tc>
          <w:tcPr>
            <w:tcW w:w="56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2" w:type="dxa"/>
          <w:trHeight w:val="639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36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3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678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314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68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3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3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2" w:type="dxa"/>
          <w:trHeight w:val="563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3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67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314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68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3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2" w:type="dxa"/>
          <w:trHeight w:val="510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3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67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314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68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3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2" w:type="dxa"/>
          <w:trHeight w:val="593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7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4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32" w:type="dxa"/>
          <w:trHeight w:val="559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3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3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7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314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8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3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18"/>
          <w:szCs w:val="18"/>
        </w:rPr>
      </w:pPr>
    </w:p>
    <w:p>
      <w:pPr>
        <w:spacing w:line="576" w:lineRule="exact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政府类项目治理欠薪集中攻坚专项行动检查情况统计表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填报单位：                                                                                               填报时间：    年    月    日</w:t>
      </w:r>
    </w:p>
    <w:p>
      <w:pPr>
        <w:jc w:val="left"/>
        <w:rPr>
          <w:rFonts w:ascii="仿宋_GB2312" w:eastAsia="仿宋_GB2312"/>
          <w:sz w:val="18"/>
          <w:szCs w:val="18"/>
        </w:rPr>
      </w:pPr>
    </w:p>
    <w:tbl>
      <w:tblPr>
        <w:tblStyle w:val="4"/>
        <w:tblW w:w="1748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123"/>
        <w:gridCol w:w="700"/>
        <w:gridCol w:w="560"/>
        <w:gridCol w:w="423"/>
        <w:gridCol w:w="566"/>
        <w:gridCol w:w="567"/>
        <w:gridCol w:w="567"/>
        <w:gridCol w:w="708"/>
        <w:gridCol w:w="709"/>
        <w:gridCol w:w="709"/>
        <w:gridCol w:w="567"/>
        <w:gridCol w:w="425"/>
        <w:gridCol w:w="570"/>
        <w:gridCol w:w="571"/>
        <w:gridCol w:w="571"/>
        <w:gridCol w:w="570"/>
        <w:gridCol w:w="570"/>
        <w:gridCol w:w="570"/>
        <w:gridCol w:w="569"/>
        <w:gridCol w:w="570"/>
        <w:gridCol w:w="565"/>
        <w:gridCol w:w="570"/>
        <w:gridCol w:w="709"/>
        <w:gridCol w:w="572"/>
        <w:gridCol w:w="56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26" w:hRule="atLeast"/>
        </w:trPr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序号</w:t>
            </w:r>
          </w:p>
        </w:tc>
        <w:tc>
          <w:tcPr>
            <w:tcW w:w="112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总承包单位  （项目）名称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属地    （行业）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在建/积案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立项情况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是否有施工许可证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是否缴纳工保金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缴纳工保金比例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项目投  资总额 （万元））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实际    投资额     （万元））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拨款额    （万元））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拨款额占项目投资总额比例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是否分包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是否存在违法分包、转包、挂靠等行为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排查用人单位（项目）拖欠工资情况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处理情况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还款 计划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偿还 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48" w:hRule="atLeas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涉及职工人数   （万人）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涉及金额（万元）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拖欠 原因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拖欠 时长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补发工资人数   （万人）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补发工资金额（万元））</w:t>
            </w:r>
          </w:p>
        </w:tc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12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农民工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  农民工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其中：农民工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  农民工</w:t>
            </w:r>
          </w:p>
        </w:tc>
        <w:tc>
          <w:tcPr>
            <w:tcW w:w="572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639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123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63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112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10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112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93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59" w:hRule="atLeast"/>
        </w:trPr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2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18"/>
          <w:szCs w:val="18"/>
        </w:rPr>
      </w:pPr>
    </w:p>
    <w:p>
      <w:pPr>
        <w:spacing w:line="576" w:lineRule="exact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基层基础设施建设项目治理欠薪集中攻坚专项行动检查情况统计表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填报单位：                                                                                               填报时间：    年    月    日</w:t>
      </w:r>
    </w:p>
    <w:p>
      <w:pPr>
        <w:jc w:val="left"/>
        <w:rPr>
          <w:rFonts w:ascii="仿宋_GB2312" w:eastAsia="仿宋_GB2312"/>
          <w:sz w:val="18"/>
          <w:szCs w:val="18"/>
        </w:rPr>
      </w:pPr>
    </w:p>
    <w:tbl>
      <w:tblPr>
        <w:tblStyle w:val="4"/>
        <w:tblW w:w="172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9"/>
        <w:gridCol w:w="700"/>
        <w:gridCol w:w="560"/>
        <w:gridCol w:w="423"/>
        <w:gridCol w:w="566"/>
        <w:gridCol w:w="567"/>
        <w:gridCol w:w="567"/>
        <w:gridCol w:w="708"/>
        <w:gridCol w:w="709"/>
        <w:gridCol w:w="709"/>
        <w:gridCol w:w="567"/>
        <w:gridCol w:w="425"/>
        <w:gridCol w:w="570"/>
        <w:gridCol w:w="571"/>
        <w:gridCol w:w="571"/>
        <w:gridCol w:w="570"/>
        <w:gridCol w:w="570"/>
        <w:gridCol w:w="570"/>
        <w:gridCol w:w="569"/>
        <w:gridCol w:w="570"/>
        <w:gridCol w:w="565"/>
        <w:gridCol w:w="570"/>
        <w:gridCol w:w="709"/>
        <w:gridCol w:w="572"/>
        <w:gridCol w:w="567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26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序号</w:t>
            </w:r>
          </w:p>
        </w:tc>
        <w:tc>
          <w:tcPr>
            <w:tcW w:w="83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总承包单位  （项目）名称</w:t>
            </w:r>
          </w:p>
        </w:tc>
        <w:tc>
          <w:tcPr>
            <w:tcW w:w="70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属地    （行业）</w:t>
            </w:r>
          </w:p>
        </w:tc>
        <w:tc>
          <w:tcPr>
            <w:tcW w:w="56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在建/积案</w:t>
            </w:r>
          </w:p>
        </w:tc>
        <w:tc>
          <w:tcPr>
            <w:tcW w:w="42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立项情况</w:t>
            </w:r>
          </w:p>
        </w:tc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是否有施工许可证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是否缴纳工保金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缴纳工保金比例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项目投  资总额 （万元））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实际    投资额     （万元））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拨款额    （万元））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拨款额占项目投资总额比例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是否分包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是否存在违法分包、转包、挂靠等行为</w:t>
            </w:r>
          </w:p>
        </w:tc>
        <w:tc>
          <w:tcPr>
            <w:tcW w:w="342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排查用人单位（项目）拖欠工资情况</w:t>
            </w:r>
          </w:p>
        </w:tc>
        <w:tc>
          <w:tcPr>
            <w:tcW w:w="2414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处理情况</w:t>
            </w:r>
          </w:p>
        </w:tc>
        <w:tc>
          <w:tcPr>
            <w:tcW w:w="57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还款 计划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5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w w:val="50"/>
                <w:szCs w:val="21"/>
              </w:rPr>
              <w:t>偿还 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4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涉及职工人数   （万人）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涉及金额（万元）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拖欠 原因</w:t>
            </w:r>
          </w:p>
        </w:tc>
        <w:tc>
          <w:tcPr>
            <w:tcW w:w="56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拖欠 时长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补发工资人数   （万人）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补发工资金额（万元））</w:t>
            </w:r>
          </w:p>
        </w:tc>
        <w:tc>
          <w:tcPr>
            <w:tcW w:w="57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8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3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农民工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7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  农民工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</w:p>
        </w:tc>
        <w:tc>
          <w:tcPr>
            <w:tcW w:w="56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565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其中：农民工</w:t>
            </w:r>
          </w:p>
        </w:tc>
        <w:tc>
          <w:tcPr>
            <w:tcW w:w="57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合计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50"/>
                <w:szCs w:val="21"/>
              </w:rPr>
            </w:pPr>
            <w:r>
              <w:rPr>
                <w:rFonts w:hint="eastAsia" w:ascii="仿宋_GB2312" w:eastAsia="仿宋_GB2312"/>
                <w:b/>
                <w:w w:val="50"/>
                <w:szCs w:val="21"/>
              </w:rPr>
              <w:t>其中：   农民工</w:t>
            </w:r>
          </w:p>
        </w:tc>
        <w:tc>
          <w:tcPr>
            <w:tcW w:w="572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639" w:hRule="atLeast"/>
        </w:trPr>
        <w:tc>
          <w:tcPr>
            <w:tcW w:w="426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83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  <w:tc>
          <w:tcPr>
            <w:tcW w:w="567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w w:val="5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63" w:hRule="atLeast"/>
        </w:trPr>
        <w:tc>
          <w:tcPr>
            <w:tcW w:w="42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3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10" w:hRule="atLeast"/>
        </w:trPr>
        <w:tc>
          <w:tcPr>
            <w:tcW w:w="42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3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93" w:hRule="atLeast"/>
        </w:trPr>
        <w:tc>
          <w:tcPr>
            <w:tcW w:w="42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90" w:type="dxa"/>
          <w:trHeight w:val="559" w:hRule="atLeast"/>
        </w:trPr>
        <w:tc>
          <w:tcPr>
            <w:tcW w:w="42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3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6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42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5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7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18"/>
          <w:szCs w:val="18"/>
        </w:rPr>
      </w:pPr>
    </w:p>
    <w:p>
      <w:pPr>
        <w:spacing w:line="576" w:lineRule="exact"/>
        <w:rPr>
          <w:rStyle w:val="6"/>
          <w:rFonts w:hint="eastAsia" w:ascii="仿宋_GB2312" w:hAnsi="仿宋_GB2312" w:eastAsia="仿宋_GB2312" w:cs="仿宋_GB2312"/>
          <w:b w:val="0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企业治理欠薪集中攻坚专项行动检查情况统计表</w:t>
      </w:r>
    </w:p>
    <w:p>
      <w:pPr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填报单位：                                                                                               填报时间：    年    月    日</w:t>
      </w:r>
    </w:p>
    <w:p>
      <w:pPr>
        <w:jc w:val="left"/>
        <w:rPr>
          <w:rFonts w:ascii="仿宋_GB2312" w:eastAsia="仿宋_GB2312"/>
          <w:sz w:val="18"/>
          <w:szCs w:val="18"/>
        </w:rPr>
      </w:pPr>
    </w:p>
    <w:tbl>
      <w:tblPr>
        <w:tblStyle w:val="4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992"/>
        <w:gridCol w:w="851"/>
        <w:gridCol w:w="708"/>
        <w:gridCol w:w="851"/>
        <w:gridCol w:w="850"/>
        <w:gridCol w:w="1134"/>
        <w:gridCol w:w="851"/>
        <w:gridCol w:w="850"/>
        <w:gridCol w:w="993"/>
        <w:gridCol w:w="992"/>
        <w:gridCol w:w="992"/>
        <w:gridCol w:w="992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属地    （行业）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新案/积案</w:t>
            </w:r>
          </w:p>
        </w:tc>
        <w:tc>
          <w:tcPr>
            <w:tcW w:w="524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排查用人单位（项目）拖欠工资情况</w:t>
            </w:r>
          </w:p>
        </w:tc>
        <w:tc>
          <w:tcPr>
            <w:tcW w:w="3969" w:type="dxa"/>
            <w:gridSpan w:val="4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处理情况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还款 计划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偿还 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涉及职工人数   （万人）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涉及金额（万元）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拖欠 原因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拖欠 时长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补发工资人数    （万人）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补发工资金额  （万元））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其中： 农民工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其中：   农民工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其中： 农民工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合计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其中：   农民工</w:t>
            </w:r>
          </w:p>
        </w:tc>
        <w:tc>
          <w:tcPr>
            <w:tcW w:w="851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53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34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4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w w:val="66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34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4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8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0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3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851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709" w:type="dxa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jc w:val="left"/>
        <w:rPr>
          <w:rFonts w:ascii="仿宋_GB2312" w:eastAsia="仿宋_GB2312"/>
          <w:sz w:val="18"/>
          <w:szCs w:val="18"/>
        </w:rPr>
      </w:pPr>
    </w:p>
    <w:p>
      <w:pPr>
        <w:spacing w:line="576" w:lineRule="exact"/>
        <w:rPr>
          <w:rStyle w:val="6"/>
          <w:rFonts w:ascii="仿宋_GB2312" w:hAnsi="仿宋_GB2312" w:eastAsia="仿宋_GB2312" w:cs="仿宋_GB2312"/>
          <w:b w:val="0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780" w:right="1440" w:bottom="1780" w:left="1440" w:header="851" w:footer="85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80263"/>
    <w:rsid w:val="0868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2019-06-20T06:23:00Z</dcterms:created>
  <dc:creator>坝上开的狗尾巴花</dc:creator>
  <cp:lastModifiedBy>坝上开的狗尾巴花</cp:lastModifiedBy>
  <dcterms:modified xsi:type="dcterms:W3CDTF">2019-06-20T06:23:49Z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