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Lucida Sans Unicode"/>
          <w:sz w:val="32"/>
          <w:szCs w:val="32"/>
        </w:rPr>
      </w:pPr>
      <w:bookmarkStart w:id="43" w:name="_GoBack"/>
      <w:bookmarkEnd w:id="43"/>
      <w:r>
        <w:rPr>
          <w:rFonts w:hint="eastAsia" w:ascii="黑体" w:hAnsi="黑体" w:eastAsia="黑体" w:cs="Lucida Sans Unicode"/>
          <w:sz w:val="32"/>
          <w:szCs w:val="32"/>
        </w:rPr>
        <w:t>附件2</w:t>
      </w:r>
    </w:p>
    <w:p>
      <w:pPr>
        <w:jc w:val="center"/>
        <w:rPr>
          <w:rFonts w:ascii="宋体" w:hAnsi="宋体" w:cs="Lucida Sans Unicode"/>
          <w:b/>
          <w:sz w:val="36"/>
          <w:szCs w:val="36"/>
        </w:rPr>
      </w:pPr>
    </w:p>
    <w:p>
      <w:pPr>
        <w:jc w:val="center"/>
        <w:rPr>
          <w:rFonts w:ascii="宋体" w:hAnsi="宋体" w:cs="Lucida Sans Unicode"/>
          <w:b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sz w:val="60"/>
          <w:szCs w:val="60"/>
        </w:rPr>
      </w:pPr>
      <w:r>
        <w:rPr>
          <w:rFonts w:hint="eastAsia" w:ascii="黑体" w:hAnsi="黑体" w:eastAsia="黑体" w:cs="黑体"/>
          <w:b/>
          <w:sz w:val="60"/>
          <w:szCs w:val="60"/>
        </w:rPr>
        <w:t>辽宁省小作坊生产许可</w:t>
      </w:r>
    </w:p>
    <w:p>
      <w:pPr>
        <w:jc w:val="center"/>
        <w:rPr>
          <w:rFonts w:ascii="黑体" w:hAnsi="黑体" w:eastAsia="黑体" w:cs="黑体"/>
          <w:b/>
          <w:sz w:val="60"/>
          <w:szCs w:val="60"/>
        </w:rPr>
      </w:pPr>
      <w:r>
        <w:rPr>
          <w:rFonts w:hint="eastAsia" w:ascii="黑体" w:hAnsi="黑体" w:eastAsia="黑体" w:cs="黑体"/>
          <w:b/>
          <w:sz w:val="60"/>
          <w:szCs w:val="60"/>
        </w:rPr>
        <w:t>网上申报系统</w:t>
      </w: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ascii="黑体" w:hAnsi="黑体" w:eastAsia="黑体" w:cs="黑体"/>
          <w:b/>
          <w:sz w:val="72"/>
          <w:szCs w:val="7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sz w:val="72"/>
          <w:szCs w:val="72"/>
        </w:rPr>
      </w:pPr>
      <w:r>
        <w:rPr>
          <w:rFonts w:hint="eastAsia" w:ascii="黑体" w:hAnsi="黑体" w:eastAsia="黑体" w:cs="黑体"/>
          <w:b/>
          <w:sz w:val="72"/>
          <w:szCs w:val="72"/>
        </w:rPr>
        <w:t>操作手册</w:t>
      </w: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目   录</w:t>
      </w:r>
    </w:p>
    <w:p>
      <w:pPr>
        <w:pStyle w:val="14"/>
        <w:tabs>
          <w:tab w:val="right" w:leader="dot" w:pos="8306"/>
        </w:tabs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TOC \o "1-3" \h \u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"_Toc16753"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第一章 配置环境</w:t>
      </w:r>
      <w:r>
        <w:rPr>
          <w:rFonts w:hint="eastAsia" w:ascii="华文仿宋" w:hAnsi="华文仿宋" w:eastAsia="华文仿宋" w:cs="华文仿宋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PAGEREF _Toc16753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rPr>
          <w:rFonts w:ascii="华文仿宋" w:hAnsi="华文仿宋" w:eastAsia="华文仿宋" w:cs="华文仿宋"/>
          <w:sz w:val="28"/>
          <w:szCs w:val="28"/>
        </w:rPr>
      </w:pPr>
      <w:r>
        <w:fldChar w:fldCharType="begin"/>
      </w:r>
      <w:r>
        <w:instrText xml:space="preserve"> HYPERLINK \l "_Toc19420"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1.操作系统</w:t>
      </w:r>
      <w:r>
        <w:rPr>
          <w:rFonts w:hint="eastAsia" w:ascii="华文仿宋" w:hAnsi="华文仿宋" w:eastAsia="华文仿宋" w:cs="华文仿宋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PAGEREF _Toc19420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rPr>
          <w:rFonts w:ascii="华文仿宋" w:hAnsi="华文仿宋" w:eastAsia="华文仿宋" w:cs="华文仿宋"/>
          <w:sz w:val="28"/>
          <w:szCs w:val="28"/>
        </w:rPr>
      </w:pPr>
      <w:r>
        <w:fldChar w:fldCharType="begin"/>
      </w:r>
      <w:r>
        <w:instrText xml:space="preserve"> HYPERLINK \l "_Toc27763"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2.客户端IE版本</w:t>
      </w:r>
      <w:r>
        <w:rPr>
          <w:rFonts w:hint="eastAsia" w:ascii="华文仿宋" w:hAnsi="华文仿宋" w:eastAsia="华文仿宋" w:cs="华文仿宋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PAGEREF _Toc27763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rPr>
          <w:rFonts w:ascii="华文仿宋" w:hAnsi="华文仿宋" w:eastAsia="华文仿宋" w:cs="华文仿宋"/>
          <w:sz w:val="28"/>
          <w:szCs w:val="28"/>
        </w:rPr>
      </w:pPr>
      <w:r>
        <w:fldChar w:fldCharType="begin"/>
      </w:r>
      <w:r>
        <w:instrText xml:space="preserve"> HYPERLINK \l "_Toc28439"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3.客户端硬件主要配置</w:t>
      </w:r>
      <w:r>
        <w:rPr>
          <w:rFonts w:hint="eastAsia" w:ascii="华文仿宋" w:hAnsi="华文仿宋" w:eastAsia="华文仿宋" w:cs="华文仿宋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PAGEREF _Toc28439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pStyle w:val="14"/>
        <w:tabs>
          <w:tab w:val="right" w:leader="dot" w:pos="8306"/>
        </w:tabs>
        <w:rPr>
          <w:rFonts w:ascii="华文仿宋" w:hAnsi="华文仿宋" w:eastAsia="华文仿宋" w:cs="华文仿宋"/>
          <w:sz w:val="28"/>
          <w:szCs w:val="28"/>
        </w:rPr>
      </w:pPr>
      <w:r>
        <w:fldChar w:fldCharType="begin"/>
      </w:r>
      <w:r>
        <w:instrText xml:space="preserve"> HYPERLINK \l "_Toc3621"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第二章 许可网上申报</w:t>
      </w:r>
      <w:r>
        <w:rPr>
          <w:rFonts w:hint="eastAsia" w:ascii="华文仿宋" w:hAnsi="华文仿宋" w:eastAsia="华文仿宋" w:cs="华文仿宋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PAGEREF _Toc3621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2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rPr>
          <w:rFonts w:ascii="华文仿宋" w:hAnsi="华文仿宋" w:eastAsia="华文仿宋" w:cs="华文仿宋"/>
          <w:sz w:val="28"/>
          <w:szCs w:val="28"/>
        </w:rPr>
      </w:pPr>
      <w:r>
        <w:fldChar w:fldCharType="begin"/>
      </w:r>
      <w:r>
        <w:instrText xml:space="preserve"> HYPERLINK \l "_Toc32635"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1. 注册、登录</w:t>
      </w:r>
      <w:r>
        <w:rPr>
          <w:rFonts w:hint="eastAsia" w:ascii="华文仿宋" w:hAnsi="华文仿宋" w:eastAsia="华文仿宋" w:cs="华文仿宋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PAGEREF _Toc32635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2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pStyle w:val="10"/>
        <w:tabs>
          <w:tab w:val="right" w:leader="dot" w:pos="8306"/>
        </w:tabs>
        <w:rPr>
          <w:rFonts w:ascii="华文仿宋" w:hAnsi="华文仿宋" w:eastAsia="华文仿宋" w:cs="华文仿宋"/>
          <w:sz w:val="28"/>
          <w:szCs w:val="28"/>
        </w:rPr>
      </w:pPr>
      <w:r>
        <w:fldChar w:fldCharType="begin"/>
      </w:r>
      <w:r>
        <w:instrText xml:space="preserve"> HYPERLINK \l "_Toc13732"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1.1 注册</w:t>
      </w:r>
      <w:r>
        <w:rPr>
          <w:rFonts w:hint="eastAsia" w:ascii="华文仿宋" w:hAnsi="华文仿宋" w:eastAsia="华文仿宋" w:cs="华文仿宋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PAGEREF _Toc13732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2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pStyle w:val="10"/>
        <w:tabs>
          <w:tab w:val="right" w:leader="dot" w:pos="8306"/>
        </w:tabs>
        <w:rPr>
          <w:rFonts w:ascii="华文仿宋" w:hAnsi="华文仿宋" w:eastAsia="华文仿宋" w:cs="华文仿宋"/>
          <w:sz w:val="28"/>
          <w:szCs w:val="28"/>
        </w:rPr>
      </w:pPr>
      <w:r>
        <w:fldChar w:fldCharType="begin"/>
      </w:r>
      <w:r>
        <w:instrText xml:space="preserve"> HYPERLINK \l "_Toc21402"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1.2 登录</w:t>
      </w:r>
      <w:r>
        <w:rPr>
          <w:rFonts w:hint="eastAsia" w:ascii="华文仿宋" w:hAnsi="华文仿宋" w:eastAsia="华文仿宋" w:cs="华文仿宋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PAGEREF _Toc21402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3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rPr>
          <w:rFonts w:ascii="华文仿宋" w:hAnsi="华文仿宋" w:eastAsia="华文仿宋" w:cs="华文仿宋"/>
          <w:sz w:val="28"/>
          <w:szCs w:val="28"/>
        </w:rPr>
      </w:pPr>
      <w:r>
        <w:fldChar w:fldCharType="begin"/>
      </w:r>
      <w:r>
        <w:instrText xml:space="preserve"> HYPERLINK \l "_Toc23451"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2. 新办</w:t>
      </w:r>
      <w:r>
        <w:rPr>
          <w:rFonts w:hint="eastAsia" w:ascii="华文仿宋" w:hAnsi="华文仿宋" w:eastAsia="华文仿宋" w:cs="华文仿宋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PAGEREF _Toc23451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4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rPr>
          <w:rFonts w:ascii="华文仿宋" w:hAnsi="华文仿宋" w:eastAsia="华文仿宋" w:cs="华文仿宋"/>
          <w:sz w:val="28"/>
          <w:szCs w:val="28"/>
        </w:rPr>
      </w:pPr>
      <w:r>
        <w:fldChar w:fldCharType="begin"/>
      </w:r>
      <w:r>
        <w:instrText xml:space="preserve"> HYPERLINK \l "_Toc29792"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3. 变更</w:t>
      </w:r>
      <w:r>
        <w:rPr>
          <w:rFonts w:hint="eastAsia" w:ascii="华文仿宋" w:hAnsi="华文仿宋" w:eastAsia="华文仿宋" w:cs="华文仿宋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PAGEREF _Toc29792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6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rPr>
          <w:rFonts w:ascii="华文仿宋" w:hAnsi="华文仿宋" w:eastAsia="华文仿宋" w:cs="华文仿宋"/>
          <w:sz w:val="28"/>
          <w:szCs w:val="28"/>
        </w:rPr>
      </w:pPr>
      <w:r>
        <w:fldChar w:fldCharType="begin"/>
      </w:r>
      <w:r>
        <w:instrText xml:space="preserve"> HYPERLINK \l "_Toc21610"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4. 延续</w:t>
      </w:r>
      <w:r>
        <w:rPr>
          <w:rFonts w:hint="eastAsia" w:ascii="华文仿宋" w:hAnsi="华文仿宋" w:eastAsia="华文仿宋" w:cs="华文仿宋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PAGEREF _Toc21610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7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rPr>
          <w:rFonts w:ascii="华文仿宋" w:hAnsi="华文仿宋" w:eastAsia="华文仿宋" w:cs="华文仿宋"/>
          <w:sz w:val="28"/>
          <w:szCs w:val="28"/>
        </w:rPr>
      </w:pPr>
      <w:r>
        <w:fldChar w:fldCharType="begin"/>
      </w:r>
      <w:r>
        <w:instrText xml:space="preserve"> HYPERLINK \l "_Toc16173"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5. 注销</w:t>
      </w:r>
      <w:r>
        <w:rPr>
          <w:rFonts w:hint="eastAsia" w:ascii="华文仿宋" w:hAnsi="华文仿宋" w:eastAsia="华文仿宋" w:cs="华文仿宋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PAGEREF _Toc16173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8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rPr>
          <w:rFonts w:ascii="华文仿宋" w:hAnsi="华文仿宋" w:eastAsia="华文仿宋" w:cs="华文仿宋"/>
          <w:sz w:val="28"/>
          <w:szCs w:val="28"/>
        </w:rPr>
      </w:pPr>
      <w:r>
        <w:fldChar w:fldCharType="begin"/>
      </w:r>
      <w:r>
        <w:instrText xml:space="preserve"> HYPERLINK \l "_Toc110"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6. 查看办理状态</w:t>
      </w:r>
      <w:r>
        <w:rPr>
          <w:rFonts w:hint="eastAsia" w:ascii="华文仿宋" w:hAnsi="华文仿宋" w:eastAsia="华文仿宋" w:cs="华文仿宋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PAGEREF _Toc110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8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rPr>
          <w:rFonts w:ascii="华文仿宋" w:hAnsi="华文仿宋" w:eastAsia="华文仿宋" w:cs="华文仿宋"/>
          <w:sz w:val="28"/>
          <w:szCs w:val="28"/>
        </w:rPr>
      </w:pPr>
      <w:r>
        <w:fldChar w:fldCharType="begin"/>
      </w:r>
      <w:r>
        <w:instrText xml:space="preserve"> HYPERLINK \l "_Toc4483"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7. 修改密码</w:t>
      </w:r>
      <w:r>
        <w:rPr>
          <w:rFonts w:hint="eastAsia" w:ascii="华文仿宋" w:hAnsi="华文仿宋" w:eastAsia="华文仿宋" w:cs="华文仿宋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PAGEREF _Toc4483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9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rPr>
          <w:rFonts w:ascii="华文仿宋" w:hAnsi="华文仿宋" w:eastAsia="华文仿宋" w:cs="华文仿宋"/>
          <w:sz w:val="28"/>
          <w:szCs w:val="28"/>
        </w:rPr>
      </w:pPr>
      <w:r>
        <w:fldChar w:fldCharType="begin"/>
      </w:r>
      <w:r>
        <w:instrText xml:space="preserve"> HYPERLINK \l "_Toc4967"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8. 电子证书下载</w:t>
      </w:r>
      <w:r>
        <w:rPr>
          <w:rFonts w:hint="eastAsia" w:ascii="华文仿宋" w:hAnsi="华文仿宋" w:eastAsia="华文仿宋" w:cs="华文仿宋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PAGEREF _Toc4967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10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rPr>
          <w:rFonts w:ascii="华文仿宋" w:hAnsi="华文仿宋" w:eastAsia="华文仿宋" w:cs="华文仿宋"/>
          <w:sz w:val="28"/>
          <w:szCs w:val="28"/>
        </w:rPr>
      </w:pPr>
      <w:r>
        <w:fldChar w:fldCharType="begin"/>
      </w:r>
      <w:r>
        <w:instrText xml:space="preserve"> HYPERLINK \l "_Toc4927"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9. 客服</w:t>
      </w:r>
      <w:r>
        <w:rPr>
          <w:rFonts w:hint="eastAsia" w:ascii="华文仿宋" w:hAnsi="华文仿宋" w:eastAsia="华文仿宋" w:cs="华文仿宋"/>
          <w:sz w:val="28"/>
          <w:szCs w:val="28"/>
        </w:rPr>
        <w:tab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PAGEREF _Toc4927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10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pStyle w:val="31"/>
        <w:tabs>
          <w:tab w:val="right" w:leader="dot" w:pos="8306"/>
        </w:tabs>
        <w:ind w:left="0" w:leftChars="0"/>
      </w:pP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</w:p>
    <w:p>
      <w:pPr>
        <w:rPr>
          <w:rFonts w:ascii="宋体" w:hAnsi="宋体" w:cs="宋体"/>
          <w:sz w:val="32"/>
          <w:szCs w:val="32"/>
        </w:rPr>
      </w:pPr>
    </w:p>
    <w:p>
      <w:pPr>
        <w:rPr>
          <w:rFonts w:ascii="宋体" w:hAnsi="宋体" w:cs="宋体"/>
          <w:sz w:val="32"/>
          <w:szCs w:val="32"/>
        </w:rPr>
      </w:pPr>
      <w:bookmarkStart w:id="0" w:name="_Toc32018_WPSOffice_Level1"/>
      <w:bookmarkStart w:id="1" w:name="_Toc28229_WPSOffice_Level1"/>
      <w:bookmarkStart w:id="2" w:name="_Toc17901_WPSOffice_Level1"/>
    </w:p>
    <w:p>
      <w:pPr>
        <w:pStyle w:val="2"/>
        <w:spacing w:before="0" w:after="0" w:line="720" w:lineRule="auto"/>
        <w:jc w:val="center"/>
        <w:rPr>
          <w:rFonts w:ascii="宋体" w:hAnsi="宋体" w:cs="宋体"/>
          <w:kern w:val="2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bookmarkStart w:id="3" w:name="_Toc16753"/>
    </w:p>
    <w:p>
      <w:pPr>
        <w:pStyle w:val="2"/>
        <w:spacing w:before="0" w:after="0" w:line="720" w:lineRule="auto"/>
        <w:jc w:val="center"/>
        <w:rPr>
          <w:rFonts w:ascii="宋体" w:hAnsi="宋体" w:cs="宋体"/>
          <w:kern w:val="2"/>
          <w:sz w:val="32"/>
          <w:szCs w:val="32"/>
        </w:rPr>
      </w:pPr>
      <w:r>
        <w:rPr>
          <w:rFonts w:hint="eastAsia" w:ascii="宋体" w:hAnsi="宋体" w:cs="宋体"/>
          <w:kern w:val="2"/>
          <w:sz w:val="32"/>
          <w:szCs w:val="32"/>
        </w:rPr>
        <w:t>第一章 配置环境</w:t>
      </w:r>
      <w:bookmarkEnd w:id="0"/>
      <w:bookmarkEnd w:id="1"/>
      <w:bookmarkEnd w:id="2"/>
      <w:bookmarkEnd w:id="3"/>
    </w:p>
    <w:p>
      <w:pPr>
        <w:pStyle w:val="3"/>
        <w:spacing w:before="0" w:after="0" w:line="240" w:lineRule="auto"/>
        <w:ind w:left="567" w:hanging="567"/>
        <w:rPr>
          <w:rFonts w:ascii="宋体" w:hAnsi="宋体" w:eastAsia="宋体" w:cs="宋体"/>
          <w:sz w:val="30"/>
          <w:szCs w:val="30"/>
        </w:rPr>
      </w:pPr>
      <w:bookmarkStart w:id="4" w:name="_Toc19420"/>
      <w:bookmarkStart w:id="5" w:name="_Toc29230_WPSOffice_Level2"/>
      <w:bookmarkStart w:id="6" w:name="_Toc5252_WPSOffice_Level2"/>
      <w:bookmarkStart w:id="7" w:name="_Toc29621_WPSOffice_Level2"/>
      <w:r>
        <w:rPr>
          <w:rFonts w:hint="eastAsia" w:ascii="宋体" w:hAnsi="宋体" w:eastAsia="宋体" w:cs="宋体"/>
          <w:sz w:val="30"/>
          <w:szCs w:val="30"/>
        </w:rPr>
        <w:t>1.操作系统</w:t>
      </w:r>
      <w:bookmarkEnd w:id="4"/>
      <w:bookmarkEnd w:id="5"/>
      <w:bookmarkEnd w:id="6"/>
      <w:bookmarkEnd w:id="7"/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系统支持Microsoft Windows7/Windows10操作系统</w:t>
      </w:r>
    </w:p>
    <w:p>
      <w:pPr>
        <w:pStyle w:val="3"/>
        <w:spacing w:before="0" w:after="0" w:line="240" w:lineRule="auto"/>
        <w:ind w:left="567" w:hanging="567"/>
        <w:rPr>
          <w:rFonts w:ascii="宋体" w:hAnsi="宋体" w:eastAsia="宋体" w:cs="宋体"/>
          <w:sz w:val="30"/>
          <w:szCs w:val="30"/>
        </w:rPr>
      </w:pPr>
      <w:bookmarkStart w:id="8" w:name="_Toc27763"/>
      <w:bookmarkStart w:id="9" w:name="_Toc24104_WPSOffice_Level2"/>
      <w:bookmarkStart w:id="10" w:name="_Toc30232_WPSOffice_Level2"/>
      <w:bookmarkStart w:id="11" w:name="_Toc15156_WPSOffice_Level2"/>
      <w:r>
        <w:rPr>
          <w:rFonts w:hint="eastAsia" w:ascii="宋体" w:hAnsi="宋体" w:eastAsia="宋体" w:cs="宋体"/>
          <w:sz w:val="30"/>
          <w:szCs w:val="30"/>
        </w:rPr>
        <w:t>2.客户端IE版本</w:t>
      </w:r>
      <w:bookmarkEnd w:id="8"/>
      <w:bookmarkEnd w:id="9"/>
      <w:bookmarkEnd w:id="10"/>
      <w:bookmarkEnd w:id="11"/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</w:pPr>
      <w:r>
        <w:rPr>
          <w:rFonts w:ascii="宋体" w:hAnsi="宋体" w:cs="宋体"/>
          <w:sz w:val="28"/>
          <w:szCs w:val="28"/>
        </w:rPr>
        <w:t>Internet Explorer</w:t>
      </w:r>
      <w:r>
        <w:rPr>
          <w:rFonts w:hint="eastAsia" w:ascii="宋体" w:hAnsi="宋体" w:cs="宋体"/>
          <w:sz w:val="28"/>
          <w:szCs w:val="28"/>
        </w:rPr>
        <w:t>8.0以上；推荐360安全浏览器</w:t>
      </w:r>
    </w:p>
    <w:p>
      <w:pPr>
        <w:pStyle w:val="3"/>
        <w:spacing w:before="0" w:after="0" w:line="240" w:lineRule="auto"/>
        <w:ind w:left="567" w:hanging="567"/>
        <w:rPr>
          <w:rFonts w:ascii="宋体" w:hAnsi="宋体" w:eastAsia="宋体" w:cs="宋体"/>
          <w:sz w:val="30"/>
          <w:szCs w:val="30"/>
        </w:rPr>
      </w:pPr>
      <w:bookmarkStart w:id="12" w:name="_Toc27143_WPSOffice_Level2"/>
      <w:bookmarkStart w:id="13" w:name="_Toc28439"/>
      <w:bookmarkStart w:id="14" w:name="_Toc5567_WPSOffice_Level2"/>
      <w:bookmarkStart w:id="15" w:name="_Toc19694_WPSOffice_Level2"/>
      <w:r>
        <w:rPr>
          <w:rFonts w:hint="eastAsia" w:ascii="宋体" w:hAnsi="宋体" w:eastAsia="宋体" w:cs="宋体"/>
          <w:sz w:val="30"/>
          <w:szCs w:val="30"/>
        </w:rPr>
        <w:t>3.客户端硬件主要配置</w:t>
      </w:r>
      <w:bookmarkEnd w:id="12"/>
      <w:bookmarkEnd w:id="13"/>
      <w:bookmarkEnd w:id="14"/>
      <w:bookmarkEnd w:id="15"/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CPU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2.7 GHz</w:t>
      </w:r>
      <w:r>
        <w:rPr>
          <w:rFonts w:hint="eastAsia" w:ascii="宋体" w:hAnsi="宋体" w:cs="宋体"/>
          <w:sz w:val="28"/>
          <w:szCs w:val="28"/>
        </w:rPr>
        <w:t>以上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内存：4G以上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硬盘：100G以上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屏幕分辨率：</w:t>
      </w:r>
      <w:r>
        <w:rPr>
          <w:rFonts w:ascii="宋体" w:hAnsi="宋体" w:cs="宋体"/>
          <w:sz w:val="28"/>
          <w:szCs w:val="28"/>
        </w:rPr>
        <w:t>1024x768以上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最佳分辨率</w:t>
      </w:r>
      <w:r>
        <w:rPr>
          <w:rFonts w:hint="eastAsia" w:ascii="宋体" w:hAnsi="宋体" w:cs="宋体"/>
          <w:sz w:val="28"/>
          <w:szCs w:val="28"/>
        </w:rPr>
        <w:t>：1920x1080；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网络带宽</w:t>
      </w:r>
      <w:r>
        <w:rPr>
          <w:rFonts w:hint="eastAsia" w:ascii="宋体" w:hAnsi="宋体" w:cs="宋体"/>
          <w:sz w:val="28"/>
          <w:szCs w:val="28"/>
        </w:rPr>
        <w:t>：5M以上</w:t>
      </w:r>
    </w:p>
    <w:p/>
    <w:p/>
    <w:p/>
    <w:p/>
    <w:p/>
    <w:p/>
    <w:p/>
    <w:p/>
    <w:p/>
    <w:p/>
    <w:p/>
    <w:p/>
    <w:p/>
    <w:p/>
    <w:p/>
    <w:p/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br w:type="page"/>
      </w:r>
    </w:p>
    <w:p>
      <w:pPr>
        <w:pStyle w:val="2"/>
        <w:spacing w:before="0" w:after="0" w:line="720" w:lineRule="auto"/>
        <w:jc w:val="center"/>
        <w:rPr>
          <w:rFonts w:ascii="宋体" w:hAnsi="宋体" w:cs="宋体"/>
          <w:kern w:val="2"/>
          <w:sz w:val="32"/>
          <w:szCs w:val="32"/>
        </w:rPr>
      </w:pPr>
      <w:bookmarkStart w:id="16" w:name="_Toc3621"/>
      <w:r>
        <w:rPr>
          <w:rFonts w:hint="eastAsia" w:ascii="宋体" w:hAnsi="宋体" w:cs="宋体"/>
          <w:kern w:val="2"/>
          <w:sz w:val="32"/>
          <w:szCs w:val="32"/>
        </w:rPr>
        <w:t>第二章 许可网上申报</w:t>
      </w:r>
      <w:bookmarkEnd w:id="16"/>
    </w:p>
    <w:p>
      <w:pPr>
        <w:pStyle w:val="3"/>
        <w:numPr>
          <w:ilvl w:val="0"/>
          <w:numId w:val="1"/>
        </w:numPr>
        <w:spacing w:before="0" w:after="0" w:line="240" w:lineRule="auto"/>
        <w:ind w:left="567" w:hanging="567"/>
        <w:rPr>
          <w:rFonts w:ascii="宋体" w:hAnsi="宋体" w:cs="宋体"/>
          <w:sz w:val="28"/>
          <w:szCs w:val="28"/>
        </w:rPr>
      </w:pPr>
      <w:bookmarkStart w:id="17" w:name="_Toc32635"/>
      <w:bookmarkStart w:id="18" w:name="_Toc399676987"/>
      <w:r>
        <w:rPr>
          <w:rFonts w:ascii="宋体" w:hAnsi="宋体" w:cs="宋体"/>
          <w:sz w:val="28"/>
          <w:szCs w:val="28"/>
        </w:rPr>
        <w:t>注册、登录</w:t>
      </w:r>
      <w:bookmarkEnd w:id="17"/>
    </w:p>
    <w:bookmarkEnd w:id="18"/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在地址栏输入</w:t>
      </w:r>
      <w:r>
        <w:rPr>
          <w:rFonts w:hint="eastAsia"/>
        </w:rPr>
        <w:t>http://xzfsq.lnspaqw.com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进入系统界面，如下图所示：</w:t>
      </w:r>
    </w:p>
    <w:p>
      <w:pPr>
        <w:jc w:val="center"/>
      </w:pPr>
      <w:r>
        <w:drawing>
          <wp:inline distT="0" distB="0" distL="114300" distR="114300">
            <wp:extent cx="5266690" cy="2684145"/>
            <wp:effectExtent l="12700" t="12700" r="16510" b="273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841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sz w:val="28"/>
          <w:szCs w:val="28"/>
        </w:rPr>
      </w:pPr>
      <w:bookmarkStart w:id="19" w:name="_Toc30027"/>
      <w:bookmarkStart w:id="20" w:name="_Toc404242036"/>
      <w:bookmarkStart w:id="21" w:name="_Toc399676988"/>
      <w:bookmarkStart w:id="22" w:name="_Toc27449_WPSOffice_Level3"/>
      <w:bookmarkStart w:id="23" w:name="_Toc278193559"/>
      <w:bookmarkStart w:id="24" w:name="_Toc17307_WPSOffice_Level3"/>
      <w:bookmarkStart w:id="25" w:name="_Toc13732"/>
      <w:r>
        <w:rPr>
          <w:rFonts w:hint="eastAsia"/>
          <w:sz w:val="28"/>
          <w:szCs w:val="28"/>
        </w:rPr>
        <w:t xml:space="preserve">1.1 </w:t>
      </w:r>
      <w:bookmarkEnd w:id="19"/>
      <w:bookmarkEnd w:id="20"/>
      <w:bookmarkEnd w:id="21"/>
      <w:bookmarkEnd w:id="22"/>
      <w:bookmarkEnd w:id="23"/>
      <w:bookmarkEnd w:id="24"/>
      <w:r>
        <w:rPr>
          <w:rFonts w:hint="eastAsia"/>
          <w:sz w:val="28"/>
          <w:szCs w:val="28"/>
        </w:rPr>
        <w:t>注册</w:t>
      </w:r>
      <w:bookmarkEnd w:id="25"/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点击</w:t>
      </w:r>
      <w:r>
        <w:drawing>
          <wp:inline distT="0" distB="0" distL="114300" distR="114300">
            <wp:extent cx="1123950" cy="504825"/>
            <wp:effectExtent l="0" t="0" r="0" b="9525"/>
            <wp:docPr id="1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进入注册页面，如下图所示：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drawing>
          <wp:inline distT="0" distB="0" distL="114300" distR="114300">
            <wp:extent cx="4261485" cy="2637790"/>
            <wp:effectExtent l="12700" t="12700" r="31115" b="16510"/>
            <wp:docPr id="1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rcRect r="-766" b="51921"/>
                    <a:stretch>
                      <a:fillRect/>
                    </a:stretch>
                  </pic:blipFill>
                  <pic:spPr>
                    <a:xfrm>
                      <a:off x="0" y="0"/>
                      <a:ext cx="4261485" cy="263779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意：注册类型，根据自己的需要进行选择：①没有许可证，首次申请许可证，选择“新办”；②已获得许可证，要变更许可事项，选择变更；③已获得许可证，有效期限即将过期，选择“换证”；④已获得许可证，不想继续经营，选择“注销”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注册类型为变更、延续或者注销的用户，需要验证已获得许可证企业名称、许可证编号和法人信息，进行验证，任何一项不符合，则验证不通过，不能办理相应业务；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center"/>
        <w:rPr>
          <w:rFonts w:ascii="宋体" w:hAnsi="宋体" w:cs="宋体"/>
          <w:sz w:val="28"/>
          <w:szCs w:val="28"/>
        </w:rPr>
      </w:pPr>
      <w:r>
        <w:drawing>
          <wp:inline distT="0" distB="0" distL="114300" distR="114300">
            <wp:extent cx="1438275" cy="1066800"/>
            <wp:effectExtent l="0" t="0" r="9525" b="0"/>
            <wp:docPr id="3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填写完整后，点击</w:t>
      </w:r>
      <w:r>
        <w:drawing>
          <wp:inline distT="0" distB="0" distL="114300" distR="114300">
            <wp:extent cx="1123950" cy="485775"/>
            <wp:effectExtent l="0" t="0" r="0" b="9525"/>
            <wp:docPr id="3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注册完成；</w:t>
      </w:r>
    </w:p>
    <w:p>
      <w:pPr>
        <w:pStyle w:val="4"/>
        <w:rPr>
          <w:sz w:val="28"/>
          <w:szCs w:val="28"/>
        </w:rPr>
      </w:pPr>
      <w:bookmarkStart w:id="26" w:name="_Toc404242048"/>
      <w:bookmarkStart w:id="27" w:name="_Toc9134_WPSOffice_Level3"/>
      <w:bookmarkStart w:id="28" w:name="_Toc8709_WPSOffice_Level3"/>
      <w:bookmarkStart w:id="29" w:name="_Toc278193566"/>
      <w:bookmarkStart w:id="30" w:name="_Toc5000"/>
      <w:bookmarkStart w:id="31" w:name="_Toc399677003"/>
      <w:bookmarkStart w:id="32" w:name="_Toc21402"/>
      <w:r>
        <w:rPr>
          <w:rFonts w:hint="eastAsia"/>
          <w:sz w:val="28"/>
          <w:szCs w:val="28"/>
        </w:rPr>
        <w:t xml:space="preserve">1.2 </w:t>
      </w:r>
      <w:bookmarkEnd w:id="26"/>
      <w:bookmarkEnd w:id="27"/>
      <w:bookmarkEnd w:id="28"/>
      <w:bookmarkEnd w:id="29"/>
      <w:bookmarkEnd w:id="30"/>
      <w:bookmarkEnd w:id="31"/>
      <w:r>
        <w:rPr>
          <w:rFonts w:hint="eastAsia"/>
          <w:sz w:val="28"/>
          <w:szCs w:val="28"/>
        </w:rPr>
        <w:t>登录</w:t>
      </w:r>
      <w:bookmarkEnd w:id="32"/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输入注册的用户名、密码，将验证码填写完整，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点击</w:t>
      </w:r>
      <w:r>
        <w:drawing>
          <wp:inline distT="0" distB="0" distL="114300" distR="114300">
            <wp:extent cx="1095375" cy="485775"/>
            <wp:effectExtent l="0" t="0" r="9525" b="9525"/>
            <wp:docPr id="3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进入系统页面，如下图所示：</w:t>
      </w:r>
    </w:p>
    <w:p>
      <w:pPr>
        <w:widowControl/>
        <w:adjustRightInd w:val="0"/>
        <w:snapToGrid w:val="0"/>
        <w:spacing w:line="360" w:lineRule="auto"/>
        <w:jc w:val="left"/>
      </w:pPr>
      <w:r>
        <w:drawing>
          <wp:inline distT="0" distB="0" distL="114300" distR="114300">
            <wp:extent cx="5277485" cy="2153920"/>
            <wp:effectExtent l="12700" t="12700" r="24765" b="24130"/>
            <wp:docPr id="3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8"/>
                    <pic:cNvPicPr>
                      <a:picLocks noChangeAspect="1"/>
                    </pic:cNvPicPr>
                  </pic:nvPicPr>
                  <pic:blipFill>
                    <a:blip r:embed="rId14"/>
                    <a:srcRect t="19928" r="-133" b="8162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15392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spacing w:before="0" w:after="0" w:line="240" w:lineRule="auto"/>
        <w:ind w:left="567" w:hanging="567"/>
        <w:rPr>
          <w:rFonts w:ascii="宋体" w:hAnsi="宋体" w:cs="宋体"/>
          <w:sz w:val="28"/>
          <w:szCs w:val="28"/>
        </w:rPr>
      </w:pPr>
      <w:bookmarkStart w:id="33" w:name="_Toc23451"/>
      <w:r>
        <w:rPr>
          <w:rFonts w:hint="eastAsia"/>
        </w:rPr>
        <w:t>新办</w:t>
      </w:r>
      <w:bookmarkEnd w:id="33"/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在左面菜单</w:t>
      </w:r>
      <w:r>
        <w:rPr>
          <w:rFonts w:hint="eastAsia" w:ascii="宋体" w:hAnsi="宋体" w:cs="宋体"/>
          <w:sz w:val="28"/>
          <w:szCs w:val="28"/>
        </w:rPr>
        <w:t>小作坊许可申请</w:t>
      </w:r>
      <w:r>
        <w:rPr>
          <w:rFonts w:ascii="宋体" w:hAnsi="宋体" w:cs="宋体"/>
          <w:sz w:val="28"/>
          <w:szCs w:val="28"/>
        </w:rPr>
        <w:t>点击“新办”</w:t>
      </w:r>
      <w:r>
        <w:rPr>
          <w:rFonts w:hint="eastAsia" w:ascii="宋体" w:hAnsi="宋体" w:cs="宋体"/>
          <w:sz w:val="28"/>
          <w:szCs w:val="28"/>
        </w:rPr>
        <w:t>，如下图所示：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center"/>
        <w:rPr>
          <w:rFonts w:ascii="宋体" w:hAnsi="宋体" w:cs="宋体"/>
          <w:sz w:val="28"/>
          <w:szCs w:val="28"/>
        </w:rPr>
      </w:pPr>
      <w:r>
        <w:drawing>
          <wp:inline distT="0" distB="0" distL="114300" distR="114300">
            <wp:extent cx="1857375" cy="1619250"/>
            <wp:effectExtent l="12700" t="12700" r="15875" b="25400"/>
            <wp:docPr id="3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6192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进入信息填写界面</w:t>
      </w:r>
      <w:r>
        <w:rPr>
          <w:rFonts w:hint="eastAsia" w:ascii="宋体" w:hAnsi="宋体" w:cs="宋体"/>
          <w:sz w:val="28"/>
          <w:szCs w:val="28"/>
        </w:rPr>
        <w:t>，如下图所示：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drawing>
          <wp:inline distT="0" distB="0" distL="114300" distR="114300">
            <wp:extent cx="5270500" cy="3248025"/>
            <wp:effectExtent l="12700" t="12700" r="12700" b="15875"/>
            <wp:docPr id="4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480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基本信息填写完整后，点击页面下方下一步附件上传按钮；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drawing>
          <wp:inline distT="0" distB="0" distL="114300" distR="114300">
            <wp:extent cx="5272405" cy="1518285"/>
            <wp:effectExtent l="12700" t="12700" r="29845" b="311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1828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注意：选择申请许可方式，是否告知承诺许可，选择告知承诺许可方式，请下载告知承诺书模板，打印签字盖章后，上传附件；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提示信息保存成功，如下图所示：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drawing>
          <wp:inline distT="0" distB="0" distL="114300" distR="114300">
            <wp:extent cx="4124325" cy="1228725"/>
            <wp:effectExtent l="12700" t="12700" r="1587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2287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</w:pPr>
      <w:r>
        <w:rPr>
          <w:rFonts w:hint="eastAsia" w:ascii="宋体" w:hAnsi="宋体" w:cs="宋体"/>
          <w:sz w:val="28"/>
          <w:szCs w:val="28"/>
        </w:rPr>
        <w:t>点击“确定”按钮，跳转至上传附件界面，如下图所示：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drawing>
          <wp:inline distT="0" distB="0" distL="114300" distR="114300">
            <wp:extent cx="5273675" cy="2968625"/>
            <wp:effectExtent l="9525" t="9525" r="1270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68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注意：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①附件大小不超过20M；②附件类型是jpg,png,doc,docx格式；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第一步，下载附件模板，根据办理事项，准备相应的附件；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第二步，输入附件名称，例如“附件”，“身份证”等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第三步，选择文件；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第四步，点击上传附件；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待左下角上传进度到100%时</w:t>
      </w:r>
      <w:r>
        <w:drawing>
          <wp:inline distT="0" distB="0" distL="114300" distR="114300">
            <wp:extent cx="1419225" cy="4572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，提示上传成功，如下图所示：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cs="宋体"/>
          <w:sz w:val="28"/>
          <w:szCs w:val="28"/>
        </w:rPr>
      </w:pPr>
      <w:r>
        <w:drawing>
          <wp:inline distT="0" distB="0" distL="114300" distR="114300">
            <wp:extent cx="4076700" cy="1181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所有信息填写完整，确认无误后点击</w:t>
      </w:r>
      <w:r>
        <w:drawing>
          <wp:inline distT="0" distB="0" distL="114300" distR="114300">
            <wp:extent cx="1019175" cy="304800"/>
            <wp:effectExtent l="0" t="0" r="9525" b="0"/>
            <wp:docPr id="4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即可完成申请，等待审批机关审核；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注意：提交登记信息后则无法修改。</w:t>
      </w:r>
    </w:p>
    <w:p>
      <w:pPr>
        <w:pStyle w:val="3"/>
        <w:numPr>
          <w:ilvl w:val="0"/>
          <w:numId w:val="1"/>
        </w:numPr>
        <w:spacing w:before="0" w:after="0" w:line="240" w:lineRule="auto"/>
        <w:ind w:left="567" w:hanging="567"/>
      </w:pPr>
      <w:bookmarkStart w:id="34" w:name="_Toc29792"/>
      <w:bookmarkStart w:id="35" w:name="_Toc18114"/>
      <w:bookmarkStart w:id="36" w:name="_Toc404242051"/>
      <w:r>
        <w:rPr>
          <w:rFonts w:hint="eastAsia"/>
        </w:rPr>
        <w:t>变更</w:t>
      </w:r>
      <w:bookmarkEnd w:id="34"/>
    </w:p>
    <w:p/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在左面菜单点击“变更”</w:t>
      </w:r>
      <w:r>
        <w:rPr>
          <w:rFonts w:hint="eastAsia" w:ascii="宋体" w:hAnsi="宋体" w:cs="宋体"/>
          <w:sz w:val="28"/>
          <w:szCs w:val="28"/>
        </w:rPr>
        <w:t>，如下图所示：</w:t>
      </w:r>
    </w:p>
    <w:p>
      <w:pPr>
        <w:widowControl/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1757680" cy="1891665"/>
            <wp:effectExtent l="9525" t="9525" r="23495" b="22860"/>
            <wp:docPr id="5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rcRect r="252" b="14397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8916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点击</w:t>
      </w:r>
      <w:r>
        <w:drawing>
          <wp:inline distT="0" distB="0" distL="114300" distR="114300">
            <wp:extent cx="619125" cy="238125"/>
            <wp:effectExtent l="0" t="0" r="9525" b="9525"/>
            <wp:docPr id="5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4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>进入信息填写界面</w:t>
      </w:r>
      <w:r>
        <w:rPr>
          <w:rFonts w:hint="eastAsia" w:ascii="宋体" w:hAnsi="宋体" w:cs="宋体"/>
          <w:sz w:val="28"/>
          <w:szCs w:val="28"/>
        </w:rPr>
        <w:t>，如下图所示：</w:t>
      </w:r>
    </w:p>
    <w:p>
      <w:pPr>
        <w:outlineLvl w:val="3"/>
        <w:rPr>
          <w:rFonts w:ascii="Cambria" w:hAnsi="Cambria"/>
          <w:b/>
          <w:bCs/>
          <w:sz w:val="28"/>
          <w:szCs w:val="28"/>
        </w:rPr>
      </w:pPr>
      <w:r>
        <w:drawing>
          <wp:inline distT="0" distB="0" distL="114300" distR="114300">
            <wp:extent cx="5268595" cy="2809875"/>
            <wp:effectExtent l="9525" t="9525" r="17780" b="19050"/>
            <wp:docPr id="5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09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基本信息填写完整后，点击页面下方</w:t>
      </w:r>
      <w:r>
        <w:drawing>
          <wp:inline distT="0" distB="0" distL="114300" distR="114300">
            <wp:extent cx="676275" cy="285750"/>
            <wp:effectExtent l="0" t="0" r="9525" b="0"/>
            <wp:docPr id="5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按钮进行信息保存；保存成功后，点击</w:t>
      </w:r>
      <w:r>
        <w:drawing>
          <wp:inline distT="0" distB="0" distL="114300" distR="114300">
            <wp:extent cx="714375" cy="276225"/>
            <wp:effectExtent l="0" t="0" r="9525" b="9525"/>
            <wp:docPr id="5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4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即可完成申请，等待审批机关审核；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上传附件，参照新办流程；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注意：提交登记信息后则无法修改。</w:t>
      </w:r>
    </w:p>
    <w:p>
      <w:pPr>
        <w:pStyle w:val="3"/>
        <w:numPr>
          <w:ilvl w:val="0"/>
          <w:numId w:val="1"/>
        </w:numPr>
        <w:spacing w:before="0" w:after="0" w:line="240" w:lineRule="auto"/>
        <w:ind w:left="567" w:hanging="567"/>
      </w:pPr>
      <w:bookmarkStart w:id="37" w:name="_Toc21610"/>
      <w:r>
        <w:rPr>
          <w:rFonts w:hint="eastAsia"/>
        </w:rPr>
        <w:t>延续</w:t>
      </w:r>
      <w:bookmarkEnd w:id="37"/>
    </w:p>
    <w:p/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在左面菜单点击“</w:t>
      </w:r>
      <w:r>
        <w:rPr>
          <w:rFonts w:hint="eastAsia" w:ascii="宋体" w:hAnsi="宋体" w:cs="宋体"/>
          <w:sz w:val="28"/>
          <w:szCs w:val="28"/>
        </w:rPr>
        <w:t>换证</w:t>
      </w:r>
      <w:r>
        <w:rPr>
          <w:rFonts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</w:rPr>
        <w:t>，如下图所示：</w:t>
      </w:r>
    </w:p>
    <w:p>
      <w:pPr>
        <w:widowControl/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1885950" cy="1600200"/>
            <wp:effectExtent l="9525" t="9525" r="9525" b="9525"/>
            <wp:docPr id="5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600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点击</w:t>
      </w:r>
      <w:r>
        <w:drawing>
          <wp:inline distT="0" distB="0" distL="114300" distR="114300">
            <wp:extent cx="619125" cy="238125"/>
            <wp:effectExtent l="0" t="0" r="9525" b="9525"/>
            <wp:docPr id="62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4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>进入信息填写界面</w:t>
      </w:r>
      <w:r>
        <w:rPr>
          <w:rFonts w:hint="eastAsia" w:ascii="宋体" w:hAnsi="宋体" w:cs="宋体"/>
          <w:sz w:val="28"/>
          <w:szCs w:val="28"/>
        </w:rPr>
        <w:t>，如下图所示：</w:t>
      </w:r>
    </w:p>
    <w:p>
      <w:pPr>
        <w:widowControl/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4891405" cy="2624455"/>
            <wp:effectExtent l="9525" t="9525" r="13970" b="13970"/>
            <wp:docPr id="64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0"/>
                    <pic:cNvPicPr>
                      <a:picLocks noChangeAspect="1"/>
                    </pic:cNvPicPr>
                  </pic:nvPicPr>
                  <pic:blipFill>
                    <a:blip r:embed="rId29"/>
                    <a:srcRect r="862" b="19198"/>
                    <a:stretch>
                      <a:fillRect/>
                    </a:stretch>
                  </pic:blipFill>
                  <pic:spPr>
                    <a:xfrm>
                      <a:off x="0" y="0"/>
                      <a:ext cx="4891405" cy="26244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基本信息填写完整后，点击页面下方</w:t>
      </w:r>
      <w:r>
        <w:drawing>
          <wp:inline distT="0" distB="0" distL="114300" distR="114300">
            <wp:extent cx="714375" cy="276225"/>
            <wp:effectExtent l="0" t="0" r="9525" b="9525"/>
            <wp:docPr id="61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4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按钮即可完成申请，等待审批机关审核；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上传附件，参照新办流程；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注意：提交登记信息后则无法修改。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pStyle w:val="3"/>
        <w:numPr>
          <w:ilvl w:val="0"/>
          <w:numId w:val="1"/>
        </w:numPr>
        <w:spacing w:before="0" w:after="0" w:line="240" w:lineRule="auto"/>
        <w:ind w:left="567" w:hanging="567"/>
        <w:rPr>
          <w:rFonts w:ascii="宋体" w:hAnsi="宋体" w:cs="宋体"/>
          <w:sz w:val="28"/>
          <w:szCs w:val="28"/>
        </w:rPr>
      </w:pPr>
      <w:bookmarkStart w:id="38" w:name="_Toc16173"/>
      <w:r>
        <w:rPr>
          <w:rFonts w:ascii="宋体" w:hAnsi="宋体" w:cs="宋体"/>
          <w:sz w:val="28"/>
          <w:szCs w:val="28"/>
        </w:rPr>
        <w:t>注销</w:t>
      </w:r>
      <w:bookmarkEnd w:id="38"/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在左面菜单点击“</w:t>
      </w:r>
      <w:r>
        <w:rPr>
          <w:rFonts w:hint="eastAsia" w:ascii="宋体" w:hAnsi="宋体" w:cs="宋体"/>
          <w:sz w:val="28"/>
          <w:szCs w:val="28"/>
        </w:rPr>
        <w:t>注销</w:t>
      </w:r>
      <w:r>
        <w:rPr>
          <w:rFonts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</w:rPr>
        <w:t>，如下图所示：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center"/>
        <w:rPr>
          <w:rFonts w:ascii="宋体" w:hAnsi="宋体" w:cs="宋体"/>
          <w:sz w:val="28"/>
          <w:szCs w:val="28"/>
        </w:rPr>
      </w:pPr>
      <w:r>
        <w:drawing>
          <wp:inline distT="0" distB="0" distL="114300" distR="114300">
            <wp:extent cx="1733550" cy="1685925"/>
            <wp:effectExtent l="9525" t="9525" r="9525" b="19050"/>
            <wp:docPr id="65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5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85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outlineLvl w:val="3"/>
        <w:rPr>
          <w:rFonts w:ascii="Cambria" w:hAnsi="Cambria"/>
          <w:b/>
          <w:bCs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点击</w:t>
      </w:r>
      <w:r>
        <w:drawing>
          <wp:inline distT="0" distB="0" distL="114300" distR="114300">
            <wp:extent cx="600075" cy="352425"/>
            <wp:effectExtent l="0" t="0" r="9525" b="9525"/>
            <wp:docPr id="66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5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8"/>
          <w:szCs w:val="28"/>
        </w:rPr>
        <w:t>按钮，进入信息填写界面</w:t>
      </w:r>
      <w:r>
        <w:rPr>
          <w:rFonts w:hint="eastAsia" w:ascii="宋体" w:hAnsi="宋体" w:cs="宋体"/>
          <w:sz w:val="28"/>
          <w:szCs w:val="28"/>
        </w:rPr>
        <w:t>，如下图所示：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drawing>
          <wp:inline distT="0" distB="0" distL="114300" distR="114300">
            <wp:extent cx="5273040" cy="2574290"/>
            <wp:effectExtent l="9525" t="9525" r="13335" b="26035"/>
            <wp:docPr id="67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74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基本信息填写完整后，点击页面下方</w:t>
      </w:r>
      <w:r>
        <w:drawing>
          <wp:inline distT="0" distB="0" distL="114300" distR="114300">
            <wp:extent cx="714375" cy="276225"/>
            <wp:effectExtent l="0" t="0" r="9525" b="9525"/>
            <wp:docPr id="68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4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按钮即可完成申请，等待审批机关审核；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注意：提交登记信息后则无法修改。</w:t>
      </w:r>
    </w:p>
    <w:bookmarkEnd w:id="35"/>
    <w:bookmarkEnd w:id="36"/>
    <w:p>
      <w:pPr>
        <w:pStyle w:val="3"/>
        <w:numPr>
          <w:ilvl w:val="0"/>
          <w:numId w:val="1"/>
        </w:numPr>
        <w:spacing w:before="0" w:after="0" w:line="240" w:lineRule="auto"/>
        <w:ind w:left="567" w:hanging="567"/>
      </w:pPr>
      <w:bookmarkStart w:id="39" w:name="_Toc110"/>
      <w:r>
        <w:rPr>
          <w:rFonts w:hint="eastAsia"/>
        </w:rPr>
        <w:t>查看办理状态</w:t>
      </w:r>
      <w:bookmarkEnd w:id="39"/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登录后可以在桌面或者点击左边事项办理进度，查看事项办理进度通知，如下图所示：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drawing>
          <wp:inline distT="0" distB="0" distL="114300" distR="114300">
            <wp:extent cx="5269230" cy="2454910"/>
            <wp:effectExtent l="9525" t="9525" r="17145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54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若办理状态为退回，请点击你相应的业务，根据退回意见，修改申请信息，然后再次提交。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>
      <w:pPr>
        <w:pStyle w:val="3"/>
        <w:numPr>
          <w:ilvl w:val="0"/>
          <w:numId w:val="1"/>
        </w:numPr>
        <w:spacing w:before="0" w:after="0" w:line="240" w:lineRule="auto"/>
        <w:ind w:left="567" w:hanging="567"/>
      </w:pPr>
      <w:bookmarkStart w:id="40" w:name="_Toc4483"/>
      <w:r>
        <w:rPr>
          <w:rFonts w:hint="eastAsia"/>
        </w:rPr>
        <w:t>修改密码</w:t>
      </w:r>
      <w:bookmarkEnd w:id="40"/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在左面菜单点击“修改密码”</w:t>
      </w:r>
      <w:r>
        <w:rPr>
          <w:rFonts w:hint="eastAsia" w:ascii="宋体" w:hAnsi="宋体" w:cs="宋体"/>
          <w:sz w:val="28"/>
          <w:szCs w:val="28"/>
        </w:rPr>
        <w:t>，如下图所示：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center"/>
        <w:rPr>
          <w:rFonts w:ascii="宋体" w:hAnsi="宋体" w:cs="宋体"/>
          <w:sz w:val="28"/>
          <w:szCs w:val="28"/>
        </w:rPr>
      </w:pPr>
      <w:r>
        <w:drawing>
          <wp:inline distT="0" distB="0" distL="114300" distR="114300">
            <wp:extent cx="1738630" cy="1545590"/>
            <wp:effectExtent l="9525" t="9525" r="23495" b="26035"/>
            <wp:docPr id="70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55"/>
                    <pic:cNvPicPr>
                      <a:picLocks noChangeAspect="1"/>
                    </pic:cNvPicPr>
                  </pic:nvPicPr>
                  <pic:blipFill>
                    <a:blip r:embed="rId34"/>
                    <a:srcRect r="1864" b="13688"/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15455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/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进入修改密码页面</w:t>
      </w:r>
      <w:r>
        <w:rPr>
          <w:rFonts w:hint="eastAsia" w:ascii="宋体" w:hAnsi="宋体" w:cs="宋体"/>
          <w:sz w:val="28"/>
          <w:szCs w:val="28"/>
        </w:rPr>
        <w:t>，如下图所示：</w:t>
      </w:r>
    </w:p>
    <w:p>
      <w:pPr>
        <w:widowControl/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4786630" cy="2192020"/>
            <wp:effectExtent l="9525" t="9525" r="23495" b="27305"/>
            <wp:docPr id="71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56"/>
                    <pic:cNvPicPr>
                      <a:picLocks noChangeAspect="1"/>
                    </pic:cNvPicPr>
                  </pic:nvPicPr>
                  <pic:blipFill>
                    <a:blip r:embed="rId35"/>
                    <a:srcRect r="685" b="2071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2192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输入旧密码，填写新密码</w:t>
      </w:r>
      <w:r>
        <w:rPr>
          <w:rFonts w:hint="eastAsia" w:ascii="宋体" w:hAnsi="宋体" w:cs="宋体"/>
          <w:sz w:val="28"/>
          <w:szCs w:val="28"/>
        </w:rPr>
        <w:t>，点击</w:t>
      </w:r>
      <w:r>
        <w:drawing>
          <wp:inline distT="0" distB="0" distL="114300" distR="114300">
            <wp:extent cx="781050" cy="295275"/>
            <wp:effectExtent l="0" t="0" r="0" b="9525"/>
            <wp:docPr id="72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5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完成；</w:t>
      </w:r>
    </w:p>
    <w:p>
      <w:pPr>
        <w:pStyle w:val="3"/>
        <w:numPr>
          <w:ilvl w:val="0"/>
          <w:numId w:val="1"/>
        </w:numPr>
        <w:spacing w:before="0" w:after="0" w:line="240" w:lineRule="auto"/>
        <w:ind w:left="567" w:hanging="567"/>
      </w:pPr>
      <w:bookmarkStart w:id="41" w:name="_Toc4967"/>
      <w:r>
        <w:rPr>
          <w:rFonts w:hint="eastAsia"/>
        </w:rPr>
        <w:t>电子证书下载</w:t>
      </w:r>
      <w:bookmarkEnd w:id="41"/>
    </w:p>
    <w:p/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在左面菜单点击“</w:t>
      </w:r>
      <w:r>
        <w:rPr>
          <w:rFonts w:hint="eastAsia" w:ascii="宋体" w:hAnsi="宋体" w:cs="宋体"/>
          <w:sz w:val="28"/>
          <w:szCs w:val="28"/>
        </w:rPr>
        <w:t>电子证书下载</w:t>
      </w:r>
      <w:r>
        <w:rPr>
          <w:rFonts w:ascii="宋体" w:hAnsi="宋体" w:cs="宋体"/>
          <w:sz w:val="28"/>
          <w:szCs w:val="28"/>
        </w:rPr>
        <w:t>”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进入</w:t>
      </w:r>
      <w:r>
        <w:rPr>
          <w:rFonts w:hint="eastAsia" w:ascii="宋体" w:hAnsi="宋体" w:cs="宋体"/>
          <w:sz w:val="28"/>
          <w:szCs w:val="28"/>
        </w:rPr>
        <w:t>电子证书下载</w:t>
      </w:r>
      <w:r>
        <w:rPr>
          <w:rFonts w:ascii="宋体" w:hAnsi="宋体" w:cs="宋体"/>
          <w:sz w:val="28"/>
          <w:szCs w:val="28"/>
        </w:rPr>
        <w:t>页面</w:t>
      </w:r>
      <w:r>
        <w:rPr>
          <w:rFonts w:hint="eastAsia" w:ascii="宋体" w:hAnsi="宋体" w:cs="宋体"/>
          <w:sz w:val="28"/>
          <w:szCs w:val="28"/>
        </w:rPr>
        <w:t>，如下图所示：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drawing>
          <wp:inline distT="0" distB="0" distL="0" distR="0">
            <wp:extent cx="5274310" cy="588010"/>
            <wp:effectExtent l="9525" t="9525" r="12065" b="12065"/>
            <wp:docPr id="467" name="图片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图片 467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84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r>
        <w:drawing>
          <wp:inline distT="0" distB="0" distL="114300" distR="114300">
            <wp:extent cx="5269230" cy="2646680"/>
            <wp:effectExtent l="9525" t="9525" r="17145" b="10795"/>
            <wp:docPr id="69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5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466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点击“打印”或者“下载”按钮可以下载证书打印；</w:t>
      </w:r>
    </w:p>
    <w:p>
      <w:pPr>
        <w:pStyle w:val="3"/>
        <w:numPr>
          <w:ilvl w:val="0"/>
          <w:numId w:val="1"/>
        </w:numPr>
        <w:spacing w:before="0" w:after="0" w:line="240" w:lineRule="auto"/>
        <w:ind w:left="567" w:hanging="567"/>
      </w:pPr>
      <w:bookmarkStart w:id="42" w:name="_Toc4927"/>
      <w:r>
        <w:rPr>
          <w:rFonts w:hint="eastAsia"/>
        </w:rPr>
        <w:t>客服</w:t>
      </w:r>
      <w:bookmarkEnd w:id="42"/>
    </w:p>
    <w:p/>
    <w:p>
      <w:pPr>
        <w:pStyle w:val="39"/>
        <w:widowControl/>
        <w:adjustRightInd w:val="0"/>
        <w:snapToGrid w:val="0"/>
        <w:spacing w:line="360" w:lineRule="auto"/>
        <w:ind w:left="420" w:firstLine="0"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联系电话：96151和</w:t>
      </w:r>
      <w:r>
        <w:rPr>
          <w:rFonts w:ascii="宋体" w:hAnsi="宋体" w:cs="宋体"/>
          <w:sz w:val="28"/>
          <w:szCs w:val="28"/>
        </w:rPr>
        <w:t>13386884966</w:t>
      </w:r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3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10</w:t>
    </w:r>
    <w:r>
      <w:fldChar w:fldCharType="end"/>
    </w:r>
  </w:p>
  <w:p>
    <w:pPr>
      <w:pStyle w:val="1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3205B"/>
    <w:multiLevelType w:val="singleLevel"/>
    <w:tmpl w:val="5963205B"/>
    <w:lvl w:ilvl="0" w:tentative="0">
      <w:start w:val="1"/>
      <w:numFmt w:val="decimal"/>
      <w:suff w:val="nothing"/>
      <w:lvlText w:val="%1."/>
      <w:lvlJc w:val="left"/>
      <w:rPr>
        <w:rFonts w:ascii="黑体" w:hAnsi="黑体" w:eastAsia="黑体"/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DF"/>
    <w:rsid w:val="0000374A"/>
    <w:rsid w:val="00017F9D"/>
    <w:rsid w:val="00037F5A"/>
    <w:rsid w:val="00041B8B"/>
    <w:rsid w:val="000D43C1"/>
    <w:rsid w:val="000D5719"/>
    <w:rsid w:val="000F2471"/>
    <w:rsid w:val="00105AE3"/>
    <w:rsid w:val="00126879"/>
    <w:rsid w:val="001308C2"/>
    <w:rsid w:val="001B3791"/>
    <w:rsid w:val="00204646"/>
    <w:rsid w:val="00243876"/>
    <w:rsid w:val="00274AC5"/>
    <w:rsid w:val="002A5DB0"/>
    <w:rsid w:val="002C21A0"/>
    <w:rsid w:val="002C266D"/>
    <w:rsid w:val="003201F6"/>
    <w:rsid w:val="003445CF"/>
    <w:rsid w:val="00365C84"/>
    <w:rsid w:val="003957BF"/>
    <w:rsid w:val="003E71E6"/>
    <w:rsid w:val="004522AE"/>
    <w:rsid w:val="00492C9D"/>
    <w:rsid w:val="00495788"/>
    <w:rsid w:val="004D012E"/>
    <w:rsid w:val="004F3EE6"/>
    <w:rsid w:val="00512067"/>
    <w:rsid w:val="005224DC"/>
    <w:rsid w:val="0057621E"/>
    <w:rsid w:val="005B1F0C"/>
    <w:rsid w:val="005B6F4F"/>
    <w:rsid w:val="005C18C6"/>
    <w:rsid w:val="005F2679"/>
    <w:rsid w:val="005F42E1"/>
    <w:rsid w:val="006004DC"/>
    <w:rsid w:val="00613CA5"/>
    <w:rsid w:val="00631067"/>
    <w:rsid w:val="0063540D"/>
    <w:rsid w:val="00645C6F"/>
    <w:rsid w:val="00671C63"/>
    <w:rsid w:val="0068506B"/>
    <w:rsid w:val="006901AE"/>
    <w:rsid w:val="006930FF"/>
    <w:rsid w:val="006B6AD2"/>
    <w:rsid w:val="00730AC8"/>
    <w:rsid w:val="007377A6"/>
    <w:rsid w:val="00740921"/>
    <w:rsid w:val="007419BE"/>
    <w:rsid w:val="00754507"/>
    <w:rsid w:val="00776214"/>
    <w:rsid w:val="00781E2D"/>
    <w:rsid w:val="007E4FC0"/>
    <w:rsid w:val="007E5526"/>
    <w:rsid w:val="007E7C88"/>
    <w:rsid w:val="0081744F"/>
    <w:rsid w:val="008310E3"/>
    <w:rsid w:val="0083708E"/>
    <w:rsid w:val="00844FB4"/>
    <w:rsid w:val="00853214"/>
    <w:rsid w:val="00896979"/>
    <w:rsid w:val="008C5CC3"/>
    <w:rsid w:val="00953A8E"/>
    <w:rsid w:val="00974C44"/>
    <w:rsid w:val="00990229"/>
    <w:rsid w:val="00996744"/>
    <w:rsid w:val="009A3DA7"/>
    <w:rsid w:val="009C0722"/>
    <w:rsid w:val="009C11AC"/>
    <w:rsid w:val="009D1355"/>
    <w:rsid w:val="009F0DB0"/>
    <w:rsid w:val="00A23EA9"/>
    <w:rsid w:val="00A43C3A"/>
    <w:rsid w:val="00A51522"/>
    <w:rsid w:val="00A535D8"/>
    <w:rsid w:val="00A86469"/>
    <w:rsid w:val="00A9354A"/>
    <w:rsid w:val="00AA23DE"/>
    <w:rsid w:val="00B0136B"/>
    <w:rsid w:val="00B33DC6"/>
    <w:rsid w:val="00B44A18"/>
    <w:rsid w:val="00B70ECB"/>
    <w:rsid w:val="00B71950"/>
    <w:rsid w:val="00BD739C"/>
    <w:rsid w:val="00BF2681"/>
    <w:rsid w:val="00BF7ADF"/>
    <w:rsid w:val="00C46A8F"/>
    <w:rsid w:val="00C53F6E"/>
    <w:rsid w:val="00C82B91"/>
    <w:rsid w:val="00C83AEF"/>
    <w:rsid w:val="00CE54C2"/>
    <w:rsid w:val="00D536BC"/>
    <w:rsid w:val="00D72C24"/>
    <w:rsid w:val="00DA1046"/>
    <w:rsid w:val="00DA34F1"/>
    <w:rsid w:val="00E072B4"/>
    <w:rsid w:val="00E10E45"/>
    <w:rsid w:val="00E44587"/>
    <w:rsid w:val="00E5572C"/>
    <w:rsid w:val="00E63895"/>
    <w:rsid w:val="00F22C03"/>
    <w:rsid w:val="00F43665"/>
    <w:rsid w:val="00F622E2"/>
    <w:rsid w:val="00FA5ED7"/>
    <w:rsid w:val="00FB4DCC"/>
    <w:rsid w:val="00FC33F4"/>
    <w:rsid w:val="00FC5F3E"/>
    <w:rsid w:val="00FD6745"/>
    <w:rsid w:val="00FF2A77"/>
    <w:rsid w:val="02120006"/>
    <w:rsid w:val="039C2025"/>
    <w:rsid w:val="049F1585"/>
    <w:rsid w:val="04AF5C60"/>
    <w:rsid w:val="060C2780"/>
    <w:rsid w:val="074B727B"/>
    <w:rsid w:val="07FB0B29"/>
    <w:rsid w:val="0A2A3CC6"/>
    <w:rsid w:val="0A6E4C5A"/>
    <w:rsid w:val="0A7B2B54"/>
    <w:rsid w:val="0B146A48"/>
    <w:rsid w:val="0B343660"/>
    <w:rsid w:val="0BE8159D"/>
    <w:rsid w:val="0C4A0647"/>
    <w:rsid w:val="0EFB3B1F"/>
    <w:rsid w:val="1074322C"/>
    <w:rsid w:val="114D3CE6"/>
    <w:rsid w:val="146970C1"/>
    <w:rsid w:val="146C1F47"/>
    <w:rsid w:val="14910444"/>
    <w:rsid w:val="14A0145A"/>
    <w:rsid w:val="14B843E5"/>
    <w:rsid w:val="15875777"/>
    <w:rsid w:val="16C26E48"/>
    <w:rsid w:val="174B39A4"/>
    <w:rsid w:val="17FB308E"/>
    <w:rsid w:val="19B92165"/>
    <w:rsid w:val="1BF16893"/>
    <w:rsid w:val="1CE07C9E"/>
    <w:rsid w:val="1D0B3D51"/>
    <w:rsid w:val="1D6C3C59"/>
    <w:rsid w:val="1DC928F6"/>
    <w:rsid w:val="1EC41C5F"/>
    <w:rsid w:val="1EE97D98"/>
    <w:rsid w:val="1EED4FF0"/>
    <w:rsid w:val="1F6755A2"/>
    <w:rsid w:val="1FE62518"/>
    <w:rsid w:val="20441A0B"/>
    <w:rsid w:val="214D3891"/>
    <w:rsid w:val="21664AA6"/>
    <w:rsid w:val="234916B2"/>
    <w:rsid w:val="25056672"/>
    <w:rsid w:val="26962D07"/>
    <w:rsid w:val="26CC0179"/>
    <w:rsid w:val="26D65C41"/>
    <w:rsid w:val="276E4AC2"/>
    <w:rsid w:val="27F92FF1"/>
    <w:rsid w:val="29890F59"/>
    <w:rsid w:val="29922163"/>
    <w:rsid w:val="2A610FCD"/>
    <w:rsid w:val="2CCA2AAF"/>
    <w:rsid w:val="316B6C09"/>
    <w:rsid w:val="335D1508"/>
    <w:rsid w:val="342027BE"/>
    <w:rsid w:val="34207BCB"/>
    <w:rsid w:val="34DD0890"/>
    <w:rsid w:val="35807F56"/>
    <w:rsid w:val="35C9258C"/>
    <w:rsid w:val="37992CF3"/>
    <w:rsid w:val="37BA6545"/>
    <w:rsid w:val="37EF3142"/>
    <w:rsid w:val="38B25D5D"/>
    <w:rsid w:val="38D41B5A"/>
    <w:rsid w:val="3C463C47"/>
    <w:rsid w:val="3ECB576A"/>
    <w:rsid w:val="3F3A4FC0"/>
    <w:rsid w:val="3F42398B"/>
    <w:rsid w:val="418231FC"/>
    <w:rsid w:val="41E3511E"/>
    <w:rsid w:val="448F38F5"/>
    <w:rsid w:val="44CC0D21"/>
    <w:rsid w:val="454A059C"/>
    <w:rsid w:val="460F62B3"/>
    <w:rsid w:val="471D2C36"/>
    <w:rsid w:val="475C3292"/>
    <w:rsid w:val="4880663F"/>
    <w:rsid w:val="48AC2D80"/>
    <w:rsid w:val="497F0300"/>
    <w:rsid w:val="4A941447"/>
    <w:rsid w:val="4C77523C"/>
    <w:rsid w:val="4C791358"/>
    <w:rsid w:val="4C967504"/>
    <w:rsid w:val="4D2A7871"/>
    <w:rsid w:val="4D3F2FBF"/>
    <w:rsid w:val="4F037C22"/>
    <w:rsid w:val="4F604CFE"/>
    <w:rsid w:val="5161629F"/>
    <w:rsid w:val="51803847"/>
    <w:rsid w:val="53032F81"/>
    <w:rsid w:val="54372D82"/>
    <w:rsid w:val="549A1C48"/>
    <w:rsid w:val="586C0ECD"/>
    <w:rsid w:val="59023814"/>
    <w:rsid w:val="59314EDB"/>
    <w:rsid w:val="5A457DF9"/>
    <w:rsid w:val="5C343AE1"/>
    <w:rsid w:val="5C8A2953"/>
    <w:rsid w:val="5C9A44B7"/>
    <w:rsid w:val="5D001961"/>
    <w:rsid w:val="5E2303A0"/>
    <w:rsid w:val="5E952B5B"/>
    <w:rsid w:val="5EA46D5B"/>
    <w:rsid w:val="5F4F1228"/>
    <w:rsid w:val="5F611ECD"/>
    <w:rsid w:val="60821DDB"/>
    <w:rsid w:val="60990EBD"/>
    <w:rsid w:val="60FF67E6"/>
    <w:rsid w:val="61C93A41"/>
    <w:rsid w:val="62043833"/>
    <w:rsid w:val="625660F3"/>
    <w:rsid w:val="632B277F"/>
    <w:rsid w:val="63C3293E"/>
    <w:rsid w:val="63D367BF"/>
    <w:rsid w:val="63D91AD5"/>
    <w:rsid w:val="6406046A"/>
    <w:rsid w:val="6432670E"/>
    <w:rsid w:val="65020E07"/>
    <w:rsid w:val="6640492C"/>
    <w:rsid w:val="692F4350"/>
    <w:rsid w:val="6AF72CAA"/>
    <w:rsid w:val="6C3D592F"/>
    <w:rsid w:val="6CB21E24"/>
    <w:rsid w:val="6D0E2030"/>
    <w:rsid w:val="6E842E45"/>
    <w:rsid w:val="6F4E0DA7"/>
    <w:rsid w:val="6F7D25D2"/>
    <w:rsid w:val="6F8344CA"/>
    <w:rsid w:val="761D2D91"/>
    <w:rsid w:val="7684015C"/>
    <w:rsid w:val="76FF5817"/>
    <w:rsid w:val="77A756E9"/>
    <w:rsid w:val="78914D70"/>
    <w:rsid w:val="79D96D0F"/>
    <w:rsid w:val="7A965FC6"/>
    <w:rsid w:val="7B0F70AC"/>
    <w:rsid w:val="7B843C1C"/>
    <w:rsid w:val="7D9F714D"/>
    <w:rsid w:val="7E027DC5"/>
    <w:rsid w:val="7E130060"/>
    <w:rsid w:val="7E2B7919"/>
    <w:rsid w:val="7E8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qFormat/>
    <w:uiPriority w:val="0"/>
    <w:pPr>
      <w:spacing w:after="120"/>
    </w:pPr>
  </w:style>
  <w:style w:type="paragraph" w:styleId="10">
    <w:name w:val="toc 3"/>
    <w:basedOn w:val="1"/>
    <w:next w:val="1"/>
    <w:qFormat/>
    <w:uiPriority w:val="39"/>
    <w:pPr>
      <w:ind w:left="840" w:leftChars="400"/>
    </w:pPr>
  </w:style>
  <w:style w:type="paragraph" w:styleId="11">
    <w:name w:val="Balloon Text"/>
    <w:basedOn w:val="1"/>
    <w:link w:val="38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oc 4"/>
    <w:basedOn w:val="1"/>
    <w:next w:val="1"/>
    <w:qFormat/>
    <w:uiPriority w:val="0"/>
    <w:pPr>
      <w:ind w:left="1260" w:leftChars="600"/>
    </w:pPr>
  </w:style>
  <w:style w:type="paragraph" w:styleId="16">
    <w:name w:val="toc 2"/>
    <w:basedOn w:val="1"/>
    <w:next w:val="1"/>
    <w:qFormat/>
    <w:uiPriority w:val="39"/>
    <w:pPr>
      <w:ind w:left="420" w:leftChars="200"/>
    </w:p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20">
    <w:name w:val="Strong"/>
    <w:qFormat/>
    <w:uiPriority w:val="22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unhideWhenUsed/>
    <w:qFormat/>
    <w:uiPriority w:val="99"/>
    <w:rPr>
      <w:color w:val="0000CC"/>
      <w:u w:val="single"/>
    </w:rPr>
  </w:style>
  <w:style w:type="character" w:styleId="23">
    <w:name w:val="annotation reference"/>
    <w:basedOn w:val="19"/>
    <w:qFormat/>
    <w:uiPriority w:val="0"/>
    <w:rPr>
      <w:sz w:val="21"/>
      <w:szCs w:val="21"/>
    </w:rPr>
  </w:style>
  <w:style w:type="character" w:customStyle="1" w:styleId="24">
    <w:name w:val="apple-converted-space"/>
    <w:qFormat/>
    <w:uiPriority w:val="0"/>
  </w:style>
  <w:style w:type="paragraph" w:customStyle="1" w:styleId="2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样式1"/>
    <w:basedOn w:val="6"/>
    <w:qFormat/>
    <w:uiPriority w:val="0"/>
    <w:rPr>
      <w:rFonts w:ascii="Calibri" w:hAnsi="Calibri"/>
    </w:rPr>
  </w:style>
  <w:style w:type="paragraph" w:customStyle="1" w:styleId="27">
    <w:name w:val="样式6"/>
    <w:basedOn w:val="7"/>
    <w:next w:val="28"/>
    <w:qFormat/>
    <w:uiPriority w:val="0"/>
  </w:style>
  <w:style w:type="paragraph" w:customStyle="1" w:styleId="28">
    <w:name w:val="文章正文"/>
    <w:basedOn w:val="1"/>
    <w:qFormat/>
    <w:uiPriority w:val="0"/>
    <w:pPr>
      <w:spacing w:line="360" w:lineRule="auto"/>
      <w:ind w:firstLine="560" w:firstLineChars="200"/>
    </w:pPr>
    <w:rPr>
      <w:rFonts w:eastAsia="仿宋_GB2312"/>
      <w:kern w:val="0"/>
      <w:sz w:val="28"/>
    </w:rPr>
  </w:style>
  <w:style w:type="paragraph" w:customStyle="1" w:styleId="29">
    <w:name w:val="内容"/>
    <w:basedOn w:val="1"/>
    <w:qFormat/>
    <w:uiPriority w:val="0"/>
    <w:pPr>
      <w:spacing w:line="312" w:lineRule="auto"/>
      <w:ind w:firstLine="420" w:firstLineChars="200"/>
    </w:pPr>
    <w:rPr>
      <w:rFonts w:ascii="Arial" w:hAnsi="Arial" w:eastAsia="幼圆"/>
    </w:rPr>
  </w:style>
  <w:style w:type="paragraph" w:customStyle="1" w:styleId="30">
    <w:name w:val="样式 正文文本 + 行距: 多倍行距 1.3 字行"/>
    <w:basedOn w:val="9"/>
    <w:qFormat/>
    <w:uiPriority w:val="0"/>
    <w:pPr>
      <w:autoSpaceDE w:val="0"/>
      <w:autoSpaceDN w:val="0"/>
      <w:adjustRightInd w:val="0"/>
      <w:spacing w:after="0" w:line="312" w:lineRule="auto"/>
    </w:pPr>
    <w:rPr>
      <w:rFonts w:ascii="Arial" w:hAnsi="Arial" w:cs="宋体"/>
      <w:kern w:val="0"/>
      <w:szCs w:val="21"/>
    </w:rPr>
  </w:style>
  <w:style w:type="paragraph" w:customStyle="1" w:styleId="3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2">
    <w:name w:val="样式5"/>
    <w:basedOn w:val="7"/>
    <w:qFormat/>
    <w:uiPriority w:val="0"/>
  </w:style>
  <w:style w:type="paragraph" w:customStyle="1" w:styleId="33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样式2"/>
    <w:basedOn w:val="6"/>
    <w:qFormat/>
    <w:uiPriority w:val="0"/>
    <w:rPr>
      <w:rFonts w:ascii="Calibri" w:hAnsi="Calibri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paragraph" w:customStyle="1" w:styleId="36">
    <w:name w:val="样式3"/>
    <w:basedOn w:val="6"/>
    <w:next w:val="26"/>
    <w:qFormat/>
    <w:uiPriority w:val="0"/>
    <w:rPr>
      <w:rFonts w:ascii="Calibri" w:hAnsi="Calibri"/>
    </w:rPr>
  </w:style>
  <w:style w:type="paragraph" w:customStyle="1" w:styleId="37">
    <w:name w:val="样式4"/>
    <w:basedOn w:val="6"/>
    <w:qFormat/>
    <w:uiPriority w:val="0"/>
    <w:rPr>
      <w:rFonts w:ascii="Calibri" w:hAnsi="Calibri"/>
    </w:rPr>
  </w:style>
  <w:style w:type="character" w:customStyle="1" w:styleId="38">
    <w:name w:val="批注框文本 Char"/>
    <w:basedOn w:val="19"/>
    <w:link w:val="11"/>
    <w:qFormat/>
    <w:uiPriority w:val="0"/>
    <w:rPr>
      <w:kern w:val="2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character" w:customStyle="1" w:styleId="40">
    <w:name w:val="标题 2 Char"/>
    <w:basedOn w:val="19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2" Type="http://schemas.openxmlformats.org/officeDocument/2006/relationships/fontTable" Target="fontTable.xml"/><Relationship Id="rId41" Type="http://schemas.openxmlformats.org/officeDocument/2006/relationships/customXml" Target="../customXml/item2.xml"/><Relationship Id="rId40" Type="http://schemas.openxmlformats.org/officeDocument/2006/relationships/numbering" Target="numbering.xml"/><Relationship Id="rId4" Type="http://schemas.openxmlformats.org/officeDocument/2006/relationships/footer" Target="footer1.xml"/><Relationship Id="rId39" Type="http://schemas.openxmlformats.org/officeDocument/2006/relationships/customXml" Target="../customXml/item1.xml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596FA7-1BD4-4909-B87D-D47142A56D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1362</Words>
  <Characters>1202</Characters>
  <Lines>10</Lines>
  <Paragraphs>5</Paragraphs>
  <TotalTime>17</TotalTime>
  <ScaleCrop>false</ScaleCrop>
  <LinksUpToDate>false</LinksUpToDate>
  <CharactersWithSpaces>2559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2018-08-08T13:44:00Z</dcterms:created>
  <dc:creator>Administrator</dc:creator>
  <cp:lastModifiedBy>NTKO</cp:lastModifiedBy>
  <cp:lastPrinted>2020-02-11T13:53:00Z</cp:lastPrinted>
  <dcterms:modified xsi:type="dcterms:W3CDTF">2020-03-13T06:18:41Z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