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64C" w:rsidRDefault="00BA764C" w:rsidP="00BA764C">
      <w:pPr>
        <w:spacing w:line="360" w:lineRule="auto"/>
        <w:ind w:leftChars="200" w:left="31680"/>
        <w:jc w:val="center"/>
        <w:rPr>
          <w:rFonts w:ascii="宋体"/>
          <w:sz w:val="44"/>
          <w:szCs w:val="44"/>
        </w:rPr>
      </w:pPr>
      <w:r w:rsidRPr="005204D5">
        <w:rPr>
          <w:rFonts w:ascii="宋体" w:hAnsi="宋体"/>
          <w:sz w:val="44"/>
          <w:szCs w:val="44"/>
        </w:rPr>
        <w:t>2016</w:t>
      </w:r>
      <w:r w:rsidRPr="005204D5">
        <w:rPr>
          <w:rFonts w:ascii="宋体" w:hAnsi="宋体" w:hint="eastAsia"/>
          <w:sz w:val="44"/>
          <w:szCs w:val="44"/>
        </w:rPr>
        <w:t>年度</w:t>
      </w:r>
      <w:r>
        <w:rPr>
          <w:rFonts w:ascii="宋体" w:hAnsi="宋体" w:hint="eastAsia"/>
          <w:sz w:val="44"/>
          <w:szCs w:val="44"/>
        </w:rPr>
        <w:t>盘山县</w:t>
      </w:r>
      <w:r w:rsidRPr="005204D5">
        <w:rPr>
          <w:rFonts w:ascii="宋体" w:hAnsi="宋体" w:hint="eastAsia"/>
          <w:sz w:val="44"/>
          <w:szCs w:val="44"/>
        </w:rPr>
        <w:t>农保中心决算</w:t>
      </w:r>
    </w:p>
    <w:p w:rsidR="00BA764C" w:rsidRDefault="00BA764C" w:rsidP="00D245DC">
      <w:pPr>
        <w:spacing w:line="360" w:lineRule="auto"/>
        <w:ind w:leftChars="200" w:left="31680"/>
        <w:jc w:val="center"/>
        <w:rPr>
          <w:rFonts w:ascii="宋体"/>
          <w:sz w:val="44"/>
          <w:szCs w:val="44"/>
        </w:rPr>
      </w:pPr>
      <w:r w:rsidRPr="005204D5">
        <w:rPr>
          <w:rFonts w:ascii="宋体" w:hAnsi="宋体" w:hint="eastAsia"/>
          <w:sz w:val="44"/>
          <w:szCs w:val="44"/>
        </w:rPr>
        <w:t>公开情况说明（补充）</w:t>
      </w:r>
    </w:p>
    <w:p w:rsidR="00BA764C" w:rsidRPr="005204D5" w:rsidRDefault="00BA764C" w:rsidP="00D245DC">
      <w:pPr>
        <w:spacing w:line="360" w:lineRule="auto"/>
        <w:ind w:leftChars="200" w:left="31680"/>
        <w:jc w:val="center"/>
        <w:rPr>
          <w:rFonts w:ascii="宋体"/>
          <w:sz w:val="44"/>
          <w:szCs w:val="44"/>
        </w:rPr>
      </w:pPr>
    </w:p>
    <w:p w:rsidR="00BA764C" w:rsidRPr="005204D5" w:rsidRDefault="00BA764C" w:rsidP="00D245DC">
      <w:pPr>
        <w:spacing w:line="360" w:lineRule="auto"/>
        <w:ind w:leftChars="200" w:left="31680" w:firstLineChars="200" w:firstLine="31680"/>
        <w:rPr>
          <w:rFonts w:ascii="宋体"/>
          <w:sz w:val="32"/>
          <w:szCs w:val="32"/>
        </w:rPr>
      </w:pPr>
      <w:r w:rsidRPr="005204D5">
        <w:rPr>
          <w:rFonts w:ascii="宋体" w:hAnsi="宋体"/>
          <w:sz w:val="32"/>
          <w:szCs w:val="32"/>
        </w:rPr>
        <w:t>2016</w:t>
      </w:r>
      <w:r w:rsidRPr="005204D5">
        <w:rPr>
          <w:rFonts w:ascii="宋体" w:hAnsi="宋体" w:hint="eastAsia"/>
          <w:sz w:val="32"/>
          <w:szCs w:val="32"/>
        </w:rPr>
        <w:t>年收入总计</w:t>
      </w:r>
      <w:r w:rsidRPr="005204D5">
        <w:rPr>
          <w:rFonts w:ascii="宋体" w:hAnsi="宋体"/>
          <w:sz w:val="32"/>
          <w:szCs w:val="32"/>
        </w:rPr>
        <w:t>143</w:t>
      </w:r>
      <w:r w:rsidRPr="005204D5">
        <w:rPr>
          <w:rFonts w:ascii="宋体" w:hAnsi="宋体" w:hint="eastAsia"/>
          <w:sz w:val="32"/>
          <w:szCs w:val="32"/>
        </w:rPr>
        <w:t>万元，比上年增加</w:t>
      </w:r>
      <w:r w:rsidRPr="005204D5">
        <w:rPr>
          <w:rFonts w:ascii="宋体" w:hAnsi="宋体"/>
          <w:sz w:val="32"/>
          <w:szCs w:val="32"/>
        </w:rPr>
        <w:t>31</w:t>
      </w:r>
      <w:r w:rsidRPr="005204D5">
        <w:rPr>
          <w:rFonts w:ascii="宋体" w:hAnsi="宋体" w:hint="eastAsia"/>
          <w:sz w:val="32"/>
          <w:szCs w:val="32"/>
        </w:rPr>
        <w:t>万元，主要原因是其他普通教育支出增加。</w:t>
      </w:r>
      <w:r>
        <w:rPr>
          <w:rFonts w:ascii="宋体" w:hAnsi="宋体" w:hint="eastAsia"/>
          <w:sz w:val="32"/>
          <w:szCs w:val="32"/>
        </w:rPr>
        <w:t>其中：公共预算财政拨款收入</w:t>
      </w:r>
      <w:r w:rsidRPr="005204D5">
        <w:rPr>
          <w:rFonts w:ascii="宋体" w:hAnsi="宋体"/>
          <w:sz w:val="32"/>
          <w:szCs w:val="32"/>
        </w:rPr>
        <w:t>143</w:t>
      </w:r>
      <w:r w:rsidRPr="005204D5">
        <w:rPr>
          <w:rFonts w:ascii="宋体" w:hAnsi="宋体" w:hint="eastAsia"/>
          <w:sz w:val="32"/>
          <w:szCs w:val="32"/>
        </w:rPr>
        <w:t>万元，比上年增加</w:t>
      </w:r>
      <w:r w:rsidRPr="005204D5">
        <w:rPr>
          <w:rFonts w:ascii="宋体" w:hAnsi="宋体"/>
          <w:sz w:val="32"/>
          <w:szCs w:val="32"/>
        </w:rPr>
        <w:t>31</w:t>
      </w:r>
      <w:r w:rsidRPr="005204D5">
        <w:rPr>
          <w:rFonts w:ascii="宋体" w:hAnsi="宋体" w:hint="eastAsia"/>
          <w:sz w:val="32"/>
          <w:szCs w:val="32"/>
        </w:rPr>
        <w:t>万元，主要原因是其他普通教育支出增加。</w:t>
      </w:r>
    </w:p>
    <w:p w:rsidR="00BA764C" w:rsidRDefault="00BA764C" w:rsidP="00D245DC">
      <w:pPr>
        <w:spacing w:line="360" w:lineRule="auto"/>
        <w:ind w:leftChars="200" w:left="31680" w:firstLineChars="200" w:firstLine="31680"/>
        <w:rPr>
          <w:rFonts w:ascii="宋体"/>
          <w:sz w:val="32"/>
          <w:szCs w:val="32"/>
        </w:rPr>
      </w:pPr>
      <w:r w:rsidRPr="005204D5">
        <w:rPr>
          <w:rFonts w:ascii="宋体" w:hAnsi="宋体"/>
          <w:sz w:val="32"/>
          <w:szCs w:val="32"/>
        </w:rPr>
        <w:t>2016</w:t>
      </w:r>
      <w:r w:rsidRPr="005204D5">
        <w:rPr>
          <w:rFonts w:ascii="宋体" w:hAnsi="宋体" w:hint="eastAsia"/>
          <w:sz w:val="32"/>
          <w:szCs w:val="32"/>
        </w:rPr>
        <w:t>年支出总计</w:t>
      </w:r>
      <w:r w:rsidRPr="005204D5">
        <w:rPr>
          <w:rFonts w:ascii="宋体" w:hAnsi="宋体"/>
          <w:sz w:val="32"/>
          <w:szCs w:val="32"/>
        </w:rPr>
        <w:t>143</w:t>
      </w:r>
      <w:r w:rsidRPr="005204D5">
        <w:rPr>
          <w:rFonts w:ascii="宋体" w:hAnsi="宋体" w:hint="eastAsia"/>
          <w:sz w:val="32"/>
          <w:szCs w:val="32"/>
        </w:rPr>
        <w:t>万元，比上年增加</w:t>
      </w:r>
      <w:r w:rsidRPr="005204D5">
        <w:rPr>
          <w:rFonts w:ascii="宋体" w:hAnsi="宋体"/>
          <w:sz w:val="32"/>
          <w:szCs w:val="32"/>
        </w:rPr>
        <w:t>31</w:t>
      </w:r>
      <w:r w:rsidRPr="005204D5">
        <w:rPr>
          <w:rFonts w:ascii="宋体" w:hAnsi="宋体" w:hint="eastAsia"/>
          <w:sz w:val="32"/>
          <w:szCs w:val="32"/>
        </w:rPr>
        <w:t>万元，主要原因是其他普通教育支出增加。其中：基本支出</w:t>
      </w:r>
      <w:r w:rsidRPr="005204D5">
        <w:rPr>
          <w:rFonts w:ascii="宋体" w:hAnsi="宋体"/>
          <w:sz w:val="32"/>
          <w:szCs w:val="32"/>
        </w:rPr>
        <w:t>73</w:t>
      </w:r>
      <w:r w:rsidRPr="005204D5">
        <w:rPr>
          <w:rFonts w:ascii="宋体" w:hAnsi="宋体" w:hint="eastAsia"/>
          <w:sz w:val="32"/>
          <w:szCs w:val="32"/>
        </w:rPr>
        <w:t>万元，比上年增加</w:t>
      </w:r>
      <w:r w:rsidRPr="005204D5">
        <w:rPr>
          <w:rFonts w:ascii="宋体" w:hAnsi="宋体"/>
          <w:sz w:val="32"/>
          <w:szCs w:val="32"/>
        </w:rPr>
        <w:t>5</w:t>
      </w:r>
      <w:r>
        <w:rPr>
          <w:rFonts w:ascii="宋体" w:hAnsi="宋体" w:hint="eastAsia"/>
          <w:sz w:val="32"/>
          <w:szCs w:val="32"/>
        </w:rPr>
        <w:t>万元，主要原因是人员增资；项目支出</w:t>
      </w:r>
      <w:r>
        <w:rPr>
          <w:rFonts w:ascii="宋体" w:hAnsi="宋体"/>
          <w:sz w:val="32"/>
          <w:szCs w:val="32"/>
        </w:rPr>
        <w:t>70</w:t>
      </w:r>
      <w:r>
        <w:rPr>
          <w:rFonts w:ascii="宋体" w:hAnsi="宋体" w:hint="eastAsia"/>
          <w:sz w:val="32"/>
          <w:szCs w:val="32"/>
        </w:rPr>
        <w:t>万元，比上年增加</w:t>
      </w:r>
      <w:r>
        <w:rPr>
          <w:rFonts w:ascii="宋体" w:hAnsi="宋体"/>
          <w:sz w:val="32"/>
          <w:szCs w:val="32"/>
        </w:rPr>
        <w:t>26</w:t>
      </w:r>
      <w:r>
        <w:rPr>
          <w:rFonts w:ascii="宋体" w:hAnsi="宋体" w:hint="eastAsia"/>
          <w:sz w:val="32"/>
          <w:szCs w:val="32"/>
        </w:rPr>
        <w:t>万元，主要原因是其他普通教育支出增加。</w:t>
      </w:r>
    </w:p>
    <w:p w:rsidR="00BA764C" w:rsidRPr="005E6B4A" w:rsidRDefault="00BA764C" w:rsidP="00D245DC">
      <w:pPr>
        <w:spacing w:line="360" w:lineRule="auto"/>
        <w:ind w:leftChars="200" w:left="31680" w:right="800" w:firstLineChars="200" w:firstLine="31680"/>
        <w:jc w:val="right"/>
        <w:rPr>
          <w:rFonts w:ascii="宋体"/>
          <w:sz w:val="32"/>
          <w:szCs w:val="32"/>
        </w:rPr>
      </w:pPr>
    </w:p>
    <w:sectPr w:rsidR="00BA764C" w:rsidRPr="005E6B4A" w:rsidSect="00AA4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64C" w:rsidRDefault="00BA764C" w:rsidP="005204D5">
      <w:r>
        <w:separator/>
      </w:r>
    </w:p>
  </w:endnote>
  <w:endnote w:type="continuationSeparator" w:id="1">
    <w:p w:rsidR="00BA764C" w:rsidRDefault="00BA764C" w:rsidP="0052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64C" w:rsidRDefault="00BA764C" w:rsidP="005204D5">
      <w:r>
        <w:separator/>
      </w:r>
    </w:p>
  </w:footnote>
  <w:footnote w:type="continuationSeparator" w:id="1">
    <w:p w:rsidR="00BA764C" w:rsidRDefault="00BA764C" w:rsidP="005204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4D5"/>
    <w:rsid w:val="000863AB"/>
    <w:rsid w:val="00163E37"/>
    <w:rsid w:val="00260057"/>
    <w:rsid w:val="003D3954"/>
    <w:rsid w:val="005204D5"/>
    <w:rsid w:val="00550114"/>
    <w:rsid w:val="005E6B4A"/>
    <w:rsid w:val="00641C1A"/>
    <w:rsid w:val="00707B5D"/>
    <w:rsid w:val="00731DC5"/>
    <w:rsid w:val="00A05201"/>
    <w:rsid w:val="00A40525"/>
    <w:rsid w:val="00AA42E9"/>
    <w:rsid w:val="00B134FB"/>
    <w:rsid w:val="00B3270D"/>
    <w:rsid w:val="00BA764C"/>
    <w:rsid w:val="00D245DC"/>
    <w:rsid w:val="00DA45A4"/>
    <w:rsid w:val="00E37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2E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20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204D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20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04D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33</Words>
  <Characters>191</Characters>
  <Application>Microsoft Office Outlook</Application>
  <DocSecurity>0</DocSecurity>
  <Lines>0</Lines>
  <Paragraphs>0</Paragraphs>
  <ScaleCrop>false</ScaleCrop>
  <Company>Micorosoft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2016年度农保中心决算公开情况说明</dc:title>
  <dc:subject/>
  <dc:creator>Micorosoft</dc:creator>
  <cp:keywords/>
  <dc:description/>
  <cp:lastModifiedBy>Lenovo User</cp:lastModifiedBy>
  <cp:revision>4</cp:revision>
  <dcterms:created xsi:type="dcterms:W3CDTF">2017-10-24T09:20:00Z</dcterms:created>
  <dcterms:modified xsi:type="dcterms:W3CDTF">2017-10-25T06:34:00Z</dcterms:modified>
</cp:coreProperties>
</file>