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挖掘动土作业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吊装作业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年6</w:t>
            </w:r>
            <w:r>
              <w:rPr>
                <w:rFonts w:hint="eastAsia"/>
                <w:sz w:val="32"/>
                <w:szCs w:val="32"/>
              </w:rPr>
              <w:t>月15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</w:style>
  <w:style w:type="character" w:customStyle="1" w:styleId="8">
    <w:name w:val="页脚 字符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Clariant International Ltd</Company>
  <Pages>1</Pages>
  <Words>35</Words>
  <Characters>204</Characters>
  <Lines>1</Lines>
  <Paragraphs>1</Paragraphs>
  <ScaleCrop>false</ScaleCrop>
  <LinksUpToDate>false</LinksUpToDate>
  <CharactersWithSpaces>238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2020-01-20T00:20:00Z</dcterms:created>
  <dc:creator>Xiaonan Li</dc:creator>
  <cp:lastModifiedBy>袁昊的 iPhone</cp:lastModifiedBy>
  <dcterms:modified xsi:type="dcterms:W3CDTF">2020-02-23T08:17:22Z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管路断开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盲板</w:t>
            </w:r>
            <w:r>
              <w:rPr>
                <w:sz w:val="32"/>
                <w:szCs w:val="32"/>
              </w:rPr>
              <w:t>抽堵作业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treport/opRecord.xml>tbl_2(2_3_1_3_2,2_1_5_0_0|D,2_1_5_0_0tmp,2_1_6_0_0tmp,2_1_6_0_0|D);
</file>