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科莱恩</w:t>
      </w:r>
      <w:r>
        <w:rPr>
          <w:sz w:val="40"/>
          <w:szCs w:val="40"/>
        </w:rPr>
        <w:t>华锦催化剂</w:t>
      </w:r>
      <w:r>
        <w:rPr>
          <w:rFonts w:hint="eastAsia"/>
          <w:sz w:val="40"/>
          <w:szCs w:val="40"/>
        </w:rPr>
        <w:t>（盘锦）有限</w:t>
      </w:r>
      <w:r>
        <w:rPr>
          <w:sz w:val="40"/>
          <w:szCs w:val="40"/>
        </w:rPr>
        <w:t>公司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安全</w:t>
      </w:r>
      <w:r>
        <w:rPr>
          <w:sz w:val="40"/>
          <w:szCs w:val="40"/>
        </w:rPr>
        <w:t>承诺公告</w:t>
      </w:r>
    </w:p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8" w:type="dxa"/>
            <w:vMerge w:val="restart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状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挖掘动土作业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吊装作业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>
              <w:rPr>
                <w:sz w:val="32"/>
                <w:szCs w:val="32"/>
              </w:rPr>
              <w:t>危险源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承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风险研判，各项安全风险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</w:t>
            </w:r>
            <w:r>
              <w:rPr>
                <w:rFonts w:hint="eastAsia"/>
                <w:sz w:val="32"/>
                <w:szCs w:val="32"/>
              </w:rPr>
              <w:t>陈志鹏</w:t>
            </w:r>
          </w:p>
          <w:p>
            <w:pPr>
              <w:spacing w:after="0" w:line="240" w:lineRule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年5</w:t>
            </w:r>
            <w:r>
              <w:rPr>
                <w:rFonts w:hint="eastAsia"/>
                <w:sz w:val="32"/>
                <w:szCs w:val="32"/>
              </w:rPr>
              <w:t>月17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</w:style>
  <w:style w:type="character" w:customStyle="1" w:styleId="8">
    <w:name w:val="页脚 字符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Clariant International Ltd</Company>
  <Pages>1</Pages>
  <Words>35</Words>
  <Characters>204</Characters>
  <Lines>1</Lines>
  <Paragraphs>1</Paragraphs>
  <ScaleCrop>false</ScaleCrop>
  <LinksUpToDate>false</LinksUpToDate>
  <CharactersWithSpaces>238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2020-01-20T00:20:00Z</dcterms:created>
  <dc:creator>Xiaonan Li</dc:creator>
  <cp:lastModifiedBy>袁昊的 iPhone</cp:lastModifiedBy>
  <dcterms:modified xsi:type="dcterms:W3CDTF">2020-02-23T08:17:22Z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科莱恩</w:t>
      </w:r>
      <w:r>
        <w:rPr>
          <w:sz w:val="40"/>
          <w:szCs w:val="40"/>
        </w:rPr>
        <w:t>华锦催化剂</w:t>
      </w:r>
      <w:r>
        <w:rPr>
          <w:rFonts w:hint="eastAsia"/>
          <w:sz w:val="40"/>
          <w:szCs w:val="40"/>
        </w:rPr>
        <w:t>（盘锦）有限</w:t>
      </w:r>
      <w:r>
        <w:rPr>
          <w:sz w:val="40"/>
          <w:szCs w:val="40"/>
        </w:rPr>
        <w:t>公司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安全</w:t>
      </w:r>
      <w:r>
        <w:rPr>
          <w:sz w:val="40"/>
          <w:szCs w:val="40"/>
        </w:rPr>
        <w:t>承诺公告</w:t>
      </w:r>
    </w:p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8" w:type="dxa"/>
            <w:vMerge w:val="restart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状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管路断开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盲板</w:t>
            </w:r>
            <w:r>
              <w:rPr>
                <w:sz w:val="32"/>
                <w:szCs w:val="32"/>
              </w:rPr>
              <w:t>抽堵作业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>
              <w:rPr>
                <w:sz w:val="32"/>
                <w:szCs w:val="32"/>
              </w:rPr>
              <w:t>危险源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承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风险研判，各项安全风险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</w:t>
            </w:r>
            <w:r>
              <w:rPr>
                <w:rFonts w:hint="eastAsia"/>
                <w:sz w:val="32"/>
                <w:szCs w:val="32"/>
              </w:rPr>
              <w:t>陈志鹏</w:t>
            </w:r>
          </w:p>
          <w:p>
            <w:pPr>
              <w:spacing w:after="0" w:line="240" w:lineRule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treport/opRecord.xml>tbl_2(2_3_1_3_2,2_1_5_0_0|D,2_1_5_0_0tmp,2_1_6_0_0tmp,2_1_6_0_0|D,2_1_3_0_0tmp,2_1_3_0_0|D);
</file>