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u w:val="single"/>
        </w:rPr>
        <w:t>盘锦市市场监督管理局双随机</w:t>
      </w:r>
      <w:r>
        <w:rPr>
          <w:rFonts w:hint="eastAsia" w:ascii="宋体" w:hAnsi="宋体" w:cs="宋体"/>
          <w:b/>
          <w:bCs/>
          <w:sz w:val="44"/>
          <w:szCs w:val="44"/>
        </w:rPr>
        <w:t>检查结果公示</w:t>
      </w:r>
    </w:p>
    <w:tbl>
      <w:tblPr>
        <w:tblStyle w:val="4"/>
        <w:tblW w:w="140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157"/>
        <w:gridCol w:w="1458"/>
        <w:gridCol w:w="2794"/>
        <w:gridCol w:w="2145"/>
        <w:gridCol w:w="2621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序号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受检查对象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检查时间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检查结果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处理措施</w:t>
            </w: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检查人员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盘锦众安机动车检测服务有限公司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794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 xml:space="preserve">道路运输车辆技术等级评定人工记录检验单60项、110项未评定。 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多轴车安全技术检验未按标准进行检测。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责令改正</w:t>
            </w: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2111004140057、2111004140059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盘锦泰合安安全技术检测有限公司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2794" w:type="dxa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报告中检验人员有不签字存档情况，报告中有与原始记录不一致情况。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报告编号为PJTHA-GC-2018-05罐式车辆金属常压罐体检验报告中缺少检验人员签字。3报告编号为PJTHA-GC-2018-002罐式车辆 金属常压罐体检验报告中，壁厚测宽报告有测厚点部位图而原始记录中没有。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责令改正</w:t>
            </w: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211100414005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7、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2111004140059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  <w:t>北京慕成防火绝热特种材料有限公司辽宁分公司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2019、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符合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2111004140056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2111004140057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2111004140058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  <w:t>盘锦辽河油田博洋工控技术有限公司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2019、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符合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2111004140056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2111004140057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2111004140058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lang w:eastAsia="zh-CN"/>
              </w:rPr>
              <w:t>盘锦兴盛公证处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2019、8、6-8、7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  <w:t>没有违规问题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  <w:t>2111004140049、2111004140050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lang w:eastAsia="zh-CN"/>
              </w:rPr>
              <w:t>盘锦兴隆公证处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2019、8、8-8、9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  <w:t>没有违规问题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  <w:t>2111004140049、2111004140050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lang w:eastAsia="zh-CN"/>
              </w:rPr>
              <w:t>中国联合网络通信有限公司盘锦市分公司兴隆营业厅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2019、8、16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  <w:t>促销活动中各套餐礼包描述不明确不具体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  <w:t>立即改正，不定期回头看</w:t>
            </w: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  <w:t>2111004140049、2111004140050、2111004140051</w:t>
            </w:r>
            <w:bookmarkStart w:id="0" w:name="_GoBack"/>
            <w:bookmarkEnd w:id="0"/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lang w:eastAsia="zh-CN"/>
              </w:rPr>
              <w:t>中国移动通信集团辽宁有限公司盘锦分公司惠宾街营业厅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2019、8、20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  <w:t>促销活动中各套餐礼包描述不明确不具体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  <w:t>立即改正，不定期回头看</w:t>
            </w: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  <w:t>2111004140049、2111004140050、2111004140051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lang w:eastAsia="zh-CN"/>
              </w:rPr>
              <w:t>中国电信股份有限公司盘锦分公司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2019、8、21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  <w:t>促销活动中各套餐礼包描述不明确不具体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  <w:t>立即改正，不定期回头看</w:t>
            </w: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  <w:t>2111004140049、2111004140050、2111004140051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  <w:t>辽宁兴海制药有限公司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2019、8、2</w:t>
            </w:r>
          </w:p>
        </w:tc>
        <w:tc>
          <w:tcPr>
            <w:tcW w:w="279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未发现问题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20170364、20170377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盘锦澳特宝食品有限公司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2019、8、1</w:t>
            </w:r>
          </w:p>
        </w:tc>
        <w:tc>
          <w:tcPr>
            <w:tcW w:w="2794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所投原辅料未标明生产日期或批号；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销售台账未标注购货者信息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  <w:t>责令改正</w:t>
            </w: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20170364、20170377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盘锦阳光大药房医药连锁有限公司第一百三十一连锁店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2019、6、14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辽宁天益堂大药房医药连锁有限公司盘锦二0八店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2019、6、13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盘锦益寿堂大药房连锁有限公司十二店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2019、6、3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辽宁成大方圆医药连锁有限公司盘锦西水湾分店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2019、6、3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辽宁成大方圆医药连锁有限公司盘锦田家分店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2019、6、3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盘锦爱之源大药房欢喜岭店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2019、6、17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盘锦经济开发区渤海正大药房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2019、6、10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盘锦市兴隆台区矿南正大药房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2019、6、10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盘锦辽河药业连锁有限公司长湖新城分店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2019、6、17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盘锦辽河药业连锁有限公司蓝色康桥五店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2019、6、17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盘锦正大药房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2019、6、10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大洼区国泰民康大药房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辽宁成大方圆医药连锁有限公司盘锦欢乐颂分店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11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盘锦益寿堂大药房连锁有限公司四十四店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盘锦仁和大药房医药连锁有限公司第三十分店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19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兴隆台区赵家经济开发区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17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大洼区益居康大药房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25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盘锦市双台子区博爱大药房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1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盘锦辽河药业连锁有限公司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27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盘锦益寿堂大药房连锁有限公司三十三店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盘锦市双台子区花园小区康仁堂大药房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25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盘锦四季康大药房有限公司第七分店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盘锦益生康大药房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12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盘锦市大洼区康仁堂大药房二部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26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盘锦市大洼区恒泰民康大药房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29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盘锦阳光大药房医药连锁有限公司第一百零二连锁店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1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盘锦辽河药房医药连锁有限公司连锁三十六店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8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辽宁民本医药连锁有限公司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11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辽宁天益堂大药房医药连锁有限公司盘锦一百七十八店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12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辽宁民本医药连锁有限公司盘锦富田大街店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11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大洼区德仁轩大药房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11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大洼县宇妥金诃藏药馆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12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盘锦鑫胜利大药房医药连锁有限公司第四十九店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8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盘锦益寿堂大药房连锁有限公司四十一店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盘锦市兴隆台区益源堂大药房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辽宁天益堂大药房医药连锁有限公司盘锦三十五店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盘锦爱之源大药房高升店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8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盘山县方利堂大药房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辽宁天益堂大药房医药连锁有限公司盘锦一六五店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盘锦修真堂大药房有限公司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8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盘锦辽河药房医药连锁有限公司连锁三店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12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盘锦辽河药房医药连锁有限公司连锁十九店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12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盘锦辽河药房医药连锁有限公司连锁十八店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12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盘锦辽河药房医药连锁有限公司连锁七店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12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盘锦市大洼区康源大药房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  <w:t>14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盘锦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恒大商贸有限公司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2019、8、6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20170351、20170401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盘锦鹤康医疗器械有限公司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2019、8、6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20170351、20170401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德宝恒生（盘锦）科技有限公司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2019、8、23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20170351、20170401</w:t>
            </w:r>
          </w:p>
        </w:tc>
        <w:tc>
          <w:tcPr>
            <w:tcW w:w="10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6838" w:h="11906" w:orient="landscape"/>
      <w:pgMar w:top="1803" w:right="1440" w:bottom="1803" w:left="1440" w:header="851" w:footer="992" w:gutter="0"/>
      <w:lnNumType w:countBy="1" w:restart="continuous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2A89BD"/>
    <w:multiLevelType w:val="singleLevel"/>
    <w:tmpl w:val="992A89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1B4B9AC"/>
    <w:multiLevelType w:val="singleLevel"/>
    <w:tmpl w:val="B1B4B9A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5C750FA"/>
    <w:multiLevelType w:val="singleLevel"/>
    <w:tmpl w:val="C5C750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16F2C"/>
    <w:rsid w:val="000C605A"/>
    <w:rsid w:val="000E4E23"/>
    <w:rsid w:val="000F3D12"/>
    <w:rsid w:val="000F7009"/>
    <w:rsid w:val="003A26D9"/>
    <w:rsid w:val="003A2D4F"/>
    <w:rsid w:val="00537CC5"/>
    <w:rsid w:val="006348A6"/>
    <w:rsid w:val="00A6392D"/>
    <w:rsid w:val="00B42FAE"/>
    <w:rsid w:val="00C76591"/>
    <w:rsid w:val="00CA1032"/>
    <w:rsid w:val="00D47CB9"/>
    <w:rsid w:val="00DF156E"/>
    <w:rsid w:val="00F46015"/>
    <w:rsid w:val="00F87C58"/>
    <w:rsid w:val="00FD041A"/>
    <w:rsid w:val="02F81457"/>
    <w:rsid w:val="03410DD7"/>
    <w:rsid w:val="042C7E6B"/>
    <w:rsid w:val="06BF4D88"/>
    <w:rsid w:val="07AD6CC4"/>
    <w:rsid w:val="07B92870"/>
    <w:rsid w:val="132C60C7"/>
    <w:rsid w:val="13883DC3"/>
    <w:rsid w:val="14FA35EF"/>
    <w:rsid w:val="174D1C32"/>
    <w:rsid w:val="1C0F1555"/>
    <w:rsid w:val="244F3A6F"/>
    <w:rsid w:val="25622A20"/>
    <w:rsid w:val="2683349A"/>
    <w:rsid w:val="28DF6754"/>
    <w:rsid w:val="2968535D"/>
    <w:rsid w:val="29C15CFB"/>
    <w:rsid w:val="3973557B"/>
    <w:rsid w:val="3A217195"/>
    <w:rsid w:val="424006DF"/>
    <w:rsid w:val="44967718"/>
    <w:rsid w:val="48065940"/>
    <w:rsid w:val="49802AC6"/>
    <w:rsid w:val="4A7067D9"/>
    <w:rsid w:val="4B473A37"/>
    <w:rsid w:val="53A20B08"/>
    <w:rsid w:val="588056C7"/>
    <w:rsid w:val="60D61A5B"/>
    <w:rsid w:val="64F558C3"/>
    <w:rsid w:val="69717E7C"/>
    <w:rsid w:val="6AF31935"/>
    <w:rsid w:val="6B825EAB"/>
    <w:rsid w:val="6D535020"/>
    <w:rsid w:val="6EE16F2C"/>
    <w:rsid w:val="70101337"/>
    <w:rsid w:val="71BB6362"/>
    <w:rsid w:val="734755CC"/>
    <w:rsid w:val="7CC21289"/>
    <w:rsid w:val="7DD1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line number"/>
    <w:basedOn w:val="6"/>
    <w:semiHidden/>
    <w:unhideWhenUsed/>
    <w:qFormat/>
    <w:uiPriority w:val="99"/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100</Words>
  <Characters>572</Characters>
  <Lines>4</Lines>
  <Paragraphs>1</Paragraphs>
  <TotalTime>0</TotalTime>
  <ScaleCrop>false</ScaleCrop>
  <LinksUpToDate>false</LinksUpToDate>
  <CharactersWithSpaces>671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2019-04-29T00:55:00Z</dcterms:created>
  <dc:creator>邀月</dc:creator>
  <cp:lastModifiedBy>明天</cp:lastModifiedBy>
  <cp:lastPrinted>2019-07-24T07:43:00Z</cp:lastPrinted>
  <dcterms:modified xsi:type="dcterms:W3CDTF">2019-09-17T00:27:27Z</dcterms:modified>
  <dc:title> 特种设备科（第一）季度双随机结果公示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