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肉制品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2014）、《食品安全国家标准 食品中污染物限量》（GB 2762-2017）、中华人民共和国卫生部、国家食品药品监督管理局公告（2012年第10号）、《食品安全国家标准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29921-2013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铅（以Pb计）、亚硝酸盐（以亚硝酸钠计）、苯甲酸及其钠盐（以苯甲酸计）、山梨酸及其钾盐（以山梨酸计）、脱氢乙酸及其钠盐(以脱氢乙酸计)、防腐剂混合使用时各自用量占其最大使用量的比例之和、糖精钠(以糖精计)、菌落总数、大肠菌群、沙门氏菌、金黄色葡萄球菌、单核细胞增生李斯特氏菌、大肠埃希氏菌O157:H7、商业无菌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酒类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2014）、GB 2757-2012《食品安全国家标准 蒸馏酒及其配制酒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抽检项目包括酒精度、甲醇、苯甲酸及其钠盐(以苯甲酸计)、山梨酸及其钾盐(以山梨酸计)、脱氢乙酸及其钠盐(以脱氢乙酸计)、纳他霉素、、糖精钠(以糖精计)、甜蜜素(以环己基氨基磺酸计)等。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三、蛋制品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2014）、整顿办函[2011]1号《食品中可能违法添加的非食用物质和易滥用的食品添加剂品种名单(第五批)》、《食品安全国家标准 蛋与蛋制品》GB 2749-2015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、《食品安全国家标准 食品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中致病菌限量》GB 29921-2013等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抽检项目包括铅(以Pb计)、镉(以Cd计)、苏丹红I-IV、苯甲酸及其钠盐(以苯甲酸计)、山梨酸及其钾盐(以山梨酸计)、菌落总数、大肠菌群、沙门氏菌、商业无菌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四、食用油、油脂及其制品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抽检依据《食品安全国家标准 食品中污</w:t>
      </w:r>
      <w:r>
        <w:rPr>
          <w:rFonts w:hint="eastAsia" w:ascii="仿宋_GB2312" w:hAnsi="仿宋_GB2312" w:eastAsia="仿宋_GB2312" w:cs="仿宋_GB2312"/>
          <w:sz w:val="32"/>
          <w:szCs w:val="32"/>
        </w:rPr>
        <w:t>染物限量》GB 2762-2017、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《产品明示标准及质量要求》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食品中真菌毒素限量》GB 2761-2017、《食用植物油卫生标准》GB 2716-2005、《食品安全国家标准 食品添加剂使用标准》GB 2760-2011等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抽检项目包括酸值/酸价、过氧化值、总砷（以As计）、铅（以Pb计）、黄曲霉毒素B1、苯并[a]芘、溶剂残留量、丁基羟基茴香醚（BHA）、二丁基羟基甲苯（BHT）、特丁基对苯二酚（TBHQ）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7D35"/>
    <w:rsid w:val="07312DF4"/>
    <w:rsid w:val="17DC43FB"/>
    <w:rsid w:val="1B8C6441"/>
    <w:rsid w:val="2532020A"/>
    <w:rsid w:val="2B0F4D4A"/>
    <w:rsid w:val="36395561"/>
    <w:rsid w:val="468918F5"/>
    <w:rsid w:val="56207D35"/>
    <w:rsid w:val="5AB34666"/>
    <w:rsid w:val="79E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2018-10-29T03:47:00Z</dcterms:created>
  <dc:creator>blueeeee</dc:creator>
  <cp:lastModifiedBy>blueeeee</cp:lastModifiedBy>
  <dcterms:modified xsi:type="dcterms:W3CDTF">2018-11-22T01:12:54Z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