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b/>
          <w:sz w:val="28"/>
          <w:szCs w:val="28"/>
        </w:rPr>
      </w:pPr>
      <w:r>
        <w:rPr>
          <w:rFonts w:hint="eastAsia" w:ascii="Times New Roman" w:hAnsi="Times New Roman" w:eastAsia="黑体"/>
          <w:b w:val="0"/>
          <w:bCs/>
          <w:sz w:val="32"/>
          <w:szCs w:val="32"/>
          <w:lang w:eastAsia="zh-CN"/>
        </w:rPr>
        <w:t>附件：</w:t>
      </w:r>
      <w:r>
        <w:rPr>
          <w:rFonts w:ascii="Times New Roman" w:hAnsi="Times New Roman" w:eastAsia="黑体"/>
          <w:b/>
          <w:sz w:val="28"/>
          <w:szCs w:val="28"/>
        </w:rPr>
        <w:t xml:space="preserve">          </w:t>
      </w:r>
    </w:p>
    <w:tbl>
      <w:tblPr>
        <w:tblStyle w:val="3"/>
        <w:tblW w:w="1610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576"/>
        <w:gridCol w:w="4884"/>
        <w:gridCol w:w="633"/>
        <w:gridCol w:w="617"/>
        <w:gridCol w:w="2317"/>
        <w:gridCol w:w="1700"/>
        <w:gridCol w:w="6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6102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  <w:bookmarkStart w:id="0" w:name="_GoBack"/>
            <w:r>
              <w:rPr>
                <w:rFonts w:hint="eastAsia" w:ascii="宋体" w:hAnsi="宋体" w:cs="宋体"/>
                <w:kern w:val="0"/>
                <w:sz w:val="40"/>
                <w:szCs w:val="40"/>
                <w:highlight w:val="none"/>
                <w:lang w:val="en-US" w:eastAsia="zh-CN"/>
              </w:rPr>
              <w:t>盘锦市</w:t>
            </w:r>
            <w:r>
              <w:rPr>
                <w:rFonts w:hint="eastAsia" w:ascii="宋体" w:hAnsi="宋体" w:cs="宋体"/>
                <w:kern w:val="0"/>
                <w:sz w:val="40"/>
                <w:szCs w:val="40"/>
                <w:highlight w:val="none"/>
              </w:rPr>
              <w:t>“四好农村路”督导考评表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6102" w:type="dxa"/>
            <w:gridSpan w:val="8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highlight w:val="none"/>
              </w:rPr>
              <w:t>受检单位：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tblHeader/>
          <w:jc w:val="center"/>
        </w:trPr>
        <w:tc>
          <w:tcPr>
            <w:tcW w:w="709" w:type="dxa"/>
            <w:tcBorders>
              <w:right w:val="single" w:color="auto" w:sz="4" w:space="0"/>
            </w:tcBorders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检查内容</w:t>
            </w:r>
          </w:p>
        </w:tc>
        <w:tc>
          <w:tcPr>
            <w:tcW w:w="4576" w:type="dxa"/>
            <w:tcBorders>
              <w:left w:val="single" w:color="auto" w:sz="4" w:space="0"/>
              <w:right w:val="single" w:color="auto" w:sz="4" w:space="0"/>
            </w:tcBorders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督导考评内容</w:t>
            </w:r>
          </w:p>
        </w:tc>
        <w:tc>
          <w:tcPr>
            <w:tcW w:w="4884" w:type="dxa"/>
            <w:tcBorders>
              <w:left w:val="single" w:color="auto" w:sz="4" w:space="0"/>
            </w:tcBorders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评分标准</w:t>
            </w:r>
          </w:p>
        </w:tc>
        <w:tc>
          <w:tcPr>
            <w:tcW w:w="633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标准分</w:t>
            </w:r>
          </w:p>
        </w:tc>
        <w:tc>
          <w:tcPr>
            <w:tcW w:w="617" w:type="dxa"/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  <w:t>自评分</w:t>
            </w:r>
          </w:p>
        </w:tc>
        <w:tc>
          <w:tcPr>
            <w:tcW w:w="2317" w:type="dxa"/>
            <w:tcBorders>
              <w:right w:val="single" w:color="auto" w:sz="4" w:space="0"/>
            </w:tcBorders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  <w:t>自评简要说明</w:t>
            </w:r>
          </w:p>
        </w:tc>
        <w:tc>
          <w:tcPr>
            <w:tcW w:w="1700" w:type="dxa"/>
            <w:tcBorders>
              <w:left w:val="single" w:color="auto" w:sz="4" w:space="0"/>
            </w:tcBorders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  <w:t>证明材料</w:t>
            </w:r>
          </w:p>
        </w:tc>
        <w:tc>
          <w:tcPr>
            <w:tcW w:w="666" w:type="dxa"/>
            <w:tcBorders>
              <w:right w:val="single" w:color="auto" w:sz="4" w:space="0"/>
            </w:tcBorders>
            <w:shd w:val="clear" w:color="auto" w:fill="92CDD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市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  <w:t>级复核得分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391" w:leftChars="-186" w:firstLine="371" w:firstLineChars="177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94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highlight w:val="none"/>
              </w:rPr>
              <w:t>100</w:t>
            </w:r>
          </w:p>
        </w:tc>
        <w:tc>
          <w:tcPr>
            <w:tcW w:w="61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Cs w:val="21"/>
                <w:highlight w:val="none"/>
              </w:rPr>
            </w:pPr>
          </w:p>
        </w:tc>
        <w:tc>
          <w:tcPr>
            <w:tcW w:w="231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Cs w:val="21"/>
                <w:highlight w:val="none"/>
              </w:rPr>
            </w:pPr>
          </w:p>
        </w:tc>
        <w:tc>
          <w:tcPr>
            <w:tcW w:w="17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Cs w:val="21"/>
                <w:highlight w:val="none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16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highlight w:val="none"/>
              </w:rPr>
              <w:t>一、政策法规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highlight w:val="none"/>
              </w:rPr>
              <w:t>5</w:t>
            </w:r>
          </w:p>
        </w:tc>
        <w:tc>
          <w:tcPr>
            <w:tcW w:w="61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31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Cs w:val="21"/>
                <w:highlight w:val="none"/>
              </w:rPr>
            </w:pPr>
          </w:p>
        </w:tc>
        <w:tc>
          <w:tcPr>
            <w:tcW w:w="17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Cs w:val="21"/>
                <w:highlight w:val="none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1、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政策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落实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widowControl/>
              <w:ind w:right="34" w:rightChars="16"/>
              <w:jc w:val="left"/>
              <w:rPr>
                <w:rFonts w:ascii="宋体" w:hAnsi="宋体" w:cs="宋体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根据近五年国家、省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  <w:lang w:val="en-US" w:eastAsia="zh-CN"/>
              </w:rPr>
              <w:t>市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有关农村公路政策和中央、省有关领导重要批示要求，督导考评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  <w:lang w:eastAsia="zh-CN"/>
              </w:rPr>
              <w:t>县（区）级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层面的贯彻落实情况。</w:t>
            </w:r>
          </w:p>
        </w:tc>
        <w:tc>
          <w:tcPr>
            <w:tcW w:w="4884" w:type="dxa"/>
            <w:noWrap w:val="0"/>
            <w:vAlign w:val="top"/>
          </w:tcPr>
          <w:p>
            <w:pPr>
              <w:pStyle w:val="5"/>
              <w:widowControl/>
              <w:numPr>
                <w:ilvl w:val="0"/>
                <w:numId w:val="1"/>
              </w:numPr>
              <w:ind w:right="-674" w:rightChars="-321" w:firstLineChars="0"/>
              <w:jc w:val="left"/>
              <w:rPr>
                <w:rFonts w:ascii="宋体" w:hAnsi="宋体" w:cs="宋体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  <w:lang w:eastAsia="zh-CN"/>
              </w:rPr>
              <w:t>县（区）级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政府出台“四好农村路”实施方案和“四好农村路”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建设三年行动计划，指导“四好农村路”建设的开展，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否则扣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分。</w:t>
            </w:r>
          </w:p>
          <w:p>
            <w:pPr>
              <w:widowControl/>
              <w:ind w:right="-674" w:rightChars="-321"/>
              <w:jc w:val="left"/>
              <w:rPr>
                <w:rFonts w:ascii="宋体" w:hAnsi="宋体" w:cs="宋体"/>
                <w:kern w:val="0"/>
                <w:sz w:val="20"/>
                <w:szCs w:val="21"/>
                <w:highlight w:val="none"/>
              </w:rPr>
            </w:pPr>
          </w:p>
        </w:tc>
        <w:tc>
          <w:tcPr>
            <w:tcW w:w="6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1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31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0"/>
                <w:szCs w:val="21"/>
                <w:highlight w:val="none"/>
              </w:rPr>
            </w:pPr>
          </w:p>
        </w:tc>
        <w:tc>
          <w:tcPr>
            <w:tcW w:w="17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0"/>
                <w:szCs w:val="21"/>
                <w:highlight w:val="none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0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2、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法规规章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制定出台农村公路地方政府规章，为农村公路可持续发展提供法制保障。</w:t>
            </w:r>
          </w:p>
        </w:tc>
        <w:tc>
          <w:tcPr>
            <w:tcW w:w="4884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  <w:lang w:eastAsia="zh-CN"/>
              </w:rPr>
              <w:t>县（区）级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政府制定有专门的促进农村公路建、管、养、运协调发展的政策，政策齐全得2分，缺少一方面政策的扣0.5分。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2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31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0"/>
                <w:szCs w:val="21"/>
                <w:highlight w:val="none"/>
              </w:rPr>
            </w:pPr>
          </w:p>
        </w:tc>
        <w:tc>
          <w:tcPr>
            <w:tcW w:w="17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0"/>
                <w:szCs w:val="21"/>
                <w:highlight w:val="none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0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3、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政策制度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制定出台农村公路相关政策制度，加强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  <w:lang w:eastAsia="zh-CN"/>
              </w:rPr>
              <w:t>县（区）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对农村公路的行业管理，促进交通运输主管部门与其他部门的协调联动，推动农村公路发展由行业行为向政府行为转变。</w:t>
            </w:r>
          </w:p>
        </w:tc>
        <w:tc>
          <w:tcPr>
            <w:tcW w:w="488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1、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  <w:lang w:eastAsia="zh-CN"/>
              </w:rPr>
              <w:t>县（区）级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交通运输主管部门制定有关农村公路规章、制度，加强行业管理，每缺一项扣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  <w:lang w:val="en-US" w:eastAsia="zh-CN"/>
              </w:rPr>
              <w:t>0.5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 xml:space="preserve">分。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2、仅对省行业管理制度转发的，扣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  <w:lang w:val="en-US" w:eastAsia="zh-CN"/>
              </w:rPr>
              <w:t>0.5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 xml:space="preserve">分。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3、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  <w:lang w:eastAsia="zh-CN"/>
              </w:rPr>
              <w:t>县（区）级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交通运输主管部门与其他部门联动性差，扣0.5分。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1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31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0"/>
                <w:szCs w:val="21"/>
                <w:highlight w:val="none"/>
              </w:rPr>
            </w:pPr>
          </w:p>
        </w:tc>
        <w:tc>
          <w:tcPr>
            <w:tcW w:w="17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0"/>
                <w:szCs w:val="21"/>
                <w:highlight w:val="none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0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4、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创新发展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1、不断推动农村公路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  <w:lang w:eastAsia="zh-CN"/>
              </w:rPr>
              <w:t>“建管养运”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向规范化、专业化、机械化、市场化方向发展。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  <w:lang w:val="en-US" w:eastAsia="zh-CN"/>
              </w:rPr>
              <w:t>2、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因地制宜、经济实用为原则，积极建立符合本地区实际情况的农村公路技术规范体系。</w:t>
            </w:r>
          </w:p>
        </w:tc>
        <w:tc>
          <w:tcPr>
            <w:tcW w:w="4884" w:type="dxa"/>
            <w:noWrap w:val="0"/>
            <w:vAlign w:val="center"/>
          </w:tcPr>
          <w:p>
            <w:pPr>
              <w:widowControl/>
              <w:ind w:left="300" w:hanging="300" w:hangingChars="150"/>
              <w:jc w:val="left"/>
              <w:rPr>
                <w:rFonts w:ascii="宋体" w:hAnsi="宋体" w:cs="宋体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 xml:space="preserve">1、认真执行国家、省有关农村公路政策和规章制度，建、管、养、运工作逐步规范化、专业化、机械化、市场化，否则每项扣0.2分。                                                 </w:t>
            </w:r>
          </w:p>
          <w:p>
            <w:pPr>
              <w:widowControl/>
              <w:ind w:left="300" w:hanging="300" w:hangingChars="150"/>
              <w:jc w:val="left"/>
              <w:rPr>
                <w:rFonts w:ascii="宋体" w:hAnsi="宋体" w:cs="宋体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2、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  <w:lang w:eastAsia="zh-CN"/>
              </w:rPr>
              <w:t>未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严格遵守国家及省有关技术规范，扣0.5分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  <w:lang w:eastAsia="zh-CN"/>
              </w:rPr>
              <w:t>，未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建立本地区的相关技术政策，完善技术规范体系，扣0.5分。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1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31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0"/>
                <w:szCs w:val="21"/>
                <w:highlight w:val="none"/>
              </w:rPr>
            </w:pPr>
          </w:p>
        </w:tc>
        <w:tc>
          <w:tcPr>
            <w:tcW w:w="17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0"/>
                <w:szCs w:val="21"/>
                <w:highlight w:val="none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0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1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highlight w:val="none"/>
              </w:rPr>
              <w:t>二、建设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highlight w:val="none"/>
                <w:lang w:val="en-US" w:eastAsia="zh-CN"/>
              </w:rPr>
              <w:t>13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31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7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1、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优化路网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 w:val="20"/>
                <w:szCs w:val="21"/>
                <w:highlight w:val="none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 w:val="20"/>
                <w:szCs w:val="21"/>
                <w:highlight w:val="none"/>
              </w:rPr>
              <w:t>落实“高品质建设就是最好的养护”理念，扎实推进农村公路建设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，实施</w:t>
            </w:r>
            <w:r>
              <w:rPr>
                <w:rFonts w:ascii="宋体" w:hAnsi="宋体" w:cs="宋体"/>
                <w:kern w:val="0"/>
                <w:sz w:val="20"/>
                <w:szCs w:val="21"/>
                <w:highlight w:val="none"/>
              </w:rPr>
              <w:t>农村公路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  <w:lang w:eastAsia="zh-CN"/>
              </w:rPr>
              <w:t>国土空间规划，</w:t>
            </w:r>
            <w:r>
              <w:rPr>
                <w:rFonts w:ascii="宋体" w:hAnsi="宋体" w:cs="宋体"/>
                <w:kern w:val="0"/>
                <w:sz w:val="20"/>
                <w:szCs w:val="21"/>
                <w:highlight w:val="none"/>
              </w:rPr>
              <w:t>助推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  <w:lang w:eastAsia="zh-CN"/>
              </w:rPr>
              <w:t>产业专项、</w:t>
            </w:r>
            <w:r>
              <w:rPr>
                <w:rFonts w:ascii="宋体" w:hAnsi="宋体" w:cs="宋体"/>
                <w:kern w:val="0"/>
                <w:sz w:val="20"/>
                <w:szCs w:val="21"/>
                <w:highlight w:val="none"/>
              </w:rPr>
              <w:t>精准扶贫工程建设工程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、撤并村通硬化路工程、行政村之间连通工程、乡道黑色化工程和</w:t>
            </w:r>
            <w:r>
              <w:rPr>
                <w:rFonts w:ascii="宋体" w:hAnsi="宋体" w:cs="宋体"/>
                <w:kern w:val="0"/>
                <w:sz w:val="20"/>
                <w:szCs w:val="21"/>
                <w:highlight w:val="none"/>
              </w:rPr>
              <w:t>具备条件的窄路面加宽工程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。</w:t>
            </w:r>
            <w:r>
              <w:rPr>
                <w:rFonts w:ascii="宋体" w:hAnsi="宋体" w:cs="宋体"/>
                <w:kern w:val="0"/>
                <w:sz w:val="20"/>
                <w:szCs w:val="21"/>
                <w:highlight w:val="none"/>
              </w:rPr>
              <w:t>有序推进资源路、旅游路和产业园区路建设工程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，基本</w:t>
            </w:r>
            <w:r>
              <w:rPr>
                <w:rFonts w:ascii="宋体" w:hAnsi="宋体" w:cs="宋体"/>
                <w:kern w:val="0"/>
                <w:sz w:val="20"/>
                <w:szCs w:val="21"/>
                <w:highlight w:val="none"/>
              </w:rPr>
              <w:t>构建外通内联，遍布农村的公路交通网络，进一步提高农村公路通畅水平。</w:t>
            </w: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1"/>
                <w:highlight w:val="none"/>
              </w:rPr>
            </w:pPr>
          </w:p>
        </w:tc>
        <w:tc>
          <w:tcPr>
            <w:tcW w:w="4884" w:type="dxa"/>
            <w:noWrap w:val="0"/>
            <w:vAlign w:val="center"/>
          </w:tcPr>
          <w:p>
            <w:pPr>
              <w:widowControl/>
              <w:ind w:left="300" w:hanging="300" w:hangingChars="150"/>
              <w:jc w:val="left"/>
              <w:rPr>
                <w:rFonts w:ascii="宋体" w:hAnsi="宋体" w:cs="宋体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1、根据省规划和年度计划，及时分解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  <w:lang w:eastAsia="zh-CN"/>
              </w:rPr>
              <w:t>任务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 xml:space="preserve">，制定了本地区相关专项规划，否则扣1分。                       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2、按时完成年度新改建计划任务得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 xml:space="preserve">分，每少完成1公里扣0.5分。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  <w:lang w:val="en-US" w:eastAsia="zh-CN"/>
              </w:rPr>
              <w:t>3、未按时完成省政府绩效考核序时进度的，每发生一次扣1分。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 xml:space="preserve">                            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31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7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仿宋_GB2312"/>
                <w:sz w:val="2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2、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安全保障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widowControl/>
              <w:ind w:left="300" w:hanging="300" w:hangingChars="150"/>
              <w:jc w:val="left"/>
              <w:rPr>
                <w:rFonts w:hint="eastAsia" w:ascii="宋体" w:hAnsi="宋体" w:eastAsia="宋体" w:cs="宋体"/>
                <w:kern w:val="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1、加大农村公路安防工程力度，实施村级公路通客运班线、临水等重点路段安全隐患治理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  <w:lang w:val="en-US" w:eastAsia="zh-CN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进一步提高农村公路安防能力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  <w:lang w:eastAsia="zh-CN"/>
              </w:rPr>
              <w:t>。</w:t>
            </w:r>
          </w:p>
          <w:p>
            <w:pPr>
              <w:widowControl/>
              <w:ind w:left="300" w:hanging="300" w:hangingChars="150"/>
              <w:jc w:val="left"/>
              <w:rPr>
                <w:rFonts w:ascii="宋体" w:hAnsi="宋体" w:cs="宋体"/>
                <w:b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2、进一步加强危桥改造工程力度，及时消除桥梁隐患点，确保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  <w:lang w:eastAsia="zh-CN"/>
              </w:rPr>
              <w:t>县（区）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级公路危桥当年发生当年改造，完成年度乡村级公路危桥改造任务。</w:t>
            </w:r>
          </w:p>
        </w:tc>
        <w:tc>
          <w:tcPr>
            <w:tcW w:w="4884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 xml:space="preserve">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 xml:space="preserve">1、按时完成安防工程建设任务得2分，每少完成1公里扣0.5分。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2、按时完成危桥改造工程任务得2分，每少完成1座扣0.5分。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31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7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3、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建设质量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widowControl/>
              <w:ind w:left="300" w:hanging="300" w:hangingChars="150"/>
              <w:jc w:val="left"/>
              <w:rPr>
                <w:rFonts w:ascii="宋体" w:hAnsi="宋体" w:cs="宋体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1、强化建设市场监管和质量、安全监督检查。</w:t>
            </w:r>
          </w:p>
          <w:p>
            <w:pPr>
              <w:widowControl/>
              <w:ind w:left="300" w:hanging="300" w:hangingChars="150"/>
              <w:jc w:val="left"/>
              <w:rPr>
                <w:rFonts w:ascii="宋体" w:hAnsi="宋体" w:cs="宋体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2、认真执行国家、部颁行业质量标准、技术规范及省相关规定；不得存在工程遗留问题；工程合格率100%，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  <w:lang w:eastAsia="zh-CN"/>
              </w:rPr>
              <w:t>县（区）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级公路优良品率达到75%。</w:t>
            </w:r>
          </w:p>
        </w:tc>
        <w:tc>
          <w:tcPr>
            <w:tcW w:w="4884" w:type="dxa"/>
            <w:noWrap w:val="0"/>
            <w:vAlign w:val="center"/>
          </w:tcPr>
          <w:p>
            <w:pPr>
              <w:widowControl/>
              <w:ind w:left="300" w:hanging="300" w:hangingChars="150"/>
              <w:jc w:val="left"/>
              <w:rPr>
                <w:rFonts w:ascii="宋体" w:hAnsi="宋体" w:cs="宋体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1、建设质量管理制度执行有力，建设单位监管责任落实到位，施工监理等相关内业记录规范齐全，否则每项工程扣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分。</w:t>
            </w:r>
          </w:p>
          <w:p>
            <w:pPr>
              <w:widowControl/>
              <w:ind w:left="300" w:hanging="300" w:hangingChars="150"/>
              <w:jc w:val="left"/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2、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根据省抽查结果，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每发现一个项目工程质量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  <w:lang w:eastAsia="zh-CN"/>
              </w:rPr>
              <w:t>综合评价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不达标扣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 xml:space="preserve">分。 </w:t>
            </w:r>
          </w:p>
          <w:p>
            <w:pPr>
              <w:widowControl/>
              <w:ind w:left="300" w:hanging="300" w:hangingChars="150"/>
              <w:jc w:val="left"/>
              <w:rPr>
                <w:rFonts w:ascii="宋体" w:hAnsi="宋体" w:cs="宋体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  <w:lang w:val="en-US" w:eastAsia="zh-CN"/>
              </w:rPr>
              <w:t>3、严格市场准入，开展履约检查、信用评价工作。否则每项工程扣1分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 xml:space="preserve">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  <w:highlight w:val="none"/>
              </w:rPr>
            </w:pPr>
          </w:p>
        </w:tc>
        <w:tc>
          <w:tcPr>
            <w:tcW w:w="6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31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7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4、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建设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监管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切实落实农村公路建设“七公开”、 “三同时”制度，强化农村公路建设质量行业监管，接受社会监督。</w:t>
            </w:r>
          </w:p>
        </w:tc>
        <w:tc>
          <w:tcPr>
            <w:tcW w:w="4884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按照省制定的“七公开”制度，应公开项目全部实行“七公开”制度，否则每项工程扣0.5分。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ascii="宋体" w:hAnsi="宋体" w:cs="宋体"/>
                <w:b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  <w:lang w:val="en-US" w:eastAsia="zh-CN"/>
              </w:rPr>
              <w:t>2、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 xml:space="preserve">各项工程认真落实“三同时”制度，否则每项工程扣0.5分。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1"/>
                <w:highlight w:val="none"/>
              </w:rPr>
              <w:t xml:space="preserve">                          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  <w:lang w:val="en-US" w:eastAsia="zh-CN"/>
              </w:rPr>
              <w:t>3、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市、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  <w:lang w:eastAsia="zh-CN"/>
              </w:rPr>
              <w:t>县（区）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交通部门监督检查到位，整改措施具体到位，否则每项工程扣1分。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31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7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01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三、管理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highlight w:val="none"/>
                <w:lang w:val="en-US" w:eastAsia="zh-CN"/>
              </w:rPr>
              <w:t>25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31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7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路长制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576" w:type="dxa"/>
            <w:noWrap w:val="0"/>
            <w:vAlign w:val="center"/>
          </w:tcPr>
          <w:p>
            <w:pPr>
              <w:widowControl/>
              <w:ind w:left="300" w:hanging="300" w:hangingChars="150"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1、大力推行农村公路“路长制”管理。</w:t>
            </w:r>
          </w:p>
          <w:p>
            <w:pPr>
              <w:widowControl/>
              <w:ind w:left="300" w:hanging="300" w:hangingChars="15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2、在乡镇现有机构总量内，明确承担农村公路养护管理职能的机构，确定一名乡镇政府领导牵头、相关人员具体负责，乡镇人员不足的，可聘用2名管理人员，负责具体组织实施</w:t>
            </w:r>
            <w:r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  <w:t>辖区内乡、村公路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的路面保洁、路基整修、堆占清理、防汛除雪及日常巡查等公路养护管理</w:t>
            </w:r>
            <w:r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  <w:t>工作；在建制村建立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农村公路</w:t>
            </w:r>
            <w:r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  <w:t>管理议事机制，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明确一名村委会成员具体负责，聘用1-2名村民为护路员，负责村道巡线护路、查险报告、保洁等日常养护工作。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  <w:t>县（区）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、乡农村公路管理机构（养护服务机构）及村级议事机制覆盖率达到100%。</w:t>
            </w:r>
          </w:p>
          <w:p>
            <w:pPr>
              <w:widowControl/>
              <w:ind w:left="300" w:hanging="300" w:hangingChars="15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3、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把“路长制”嵌入我市的社会管理体系中，把农村公路的管理和全社会的网格化管理结合起来，对农村公路实行网格化管理。</w:t>
            </w:r>
          </w:p>
          <w:p>
            <w:pPr>
              <w:widowControl/>
              <w:ind w:left="300" w:hanging="300" w:hangingChars="15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4、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充分利用我市智慧城市管理优势，依托智慧城市运行中心覆盖全社会的信息平台，将“路长制”工作纳入到全市各级智慧平台。</w:t>
            </w:r>
          </w:p>
          <w:p>
            <w:pPr>
              <w:widowControl/>
              <w:ind w:left="300" w:hanging="300" w:hangingChars="150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5、农村公路网格化管理的信息报送，巡查记录，等痕迹化管理。</w:t>
            </w:r>
          </w:p>
        </w:tc>
        <w:tc>
          <w:tcPr>
            <w:tcW w:w="4884" w:type="dxa"/>
            <w:noWrap w:val="0"/>
            <w:vAlign w:val="center"/>
          </w:tcPr>
          <w:p>
            <w:pPr>
              <w:widowControl/>
              <w:ind w:left="300" w:hanging="300" w:hangingChars="150"/>
              <w:jc w:val="left"/>
              <w:rPr>
                <w:rFonts w:hint="default" w:ascii="宋体" w:hAnsi="宋体" w:eastAsia="宋体" w:cs="宋体"/>
                <w:kern w:val="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highlight w:val="none"/>
              </w:rPr>
              <w:t>1、</w:t>
            </w:r>
            <w:r>
              <w:rPr>
                <w:rFonts w:hint="eastAsia" w:ascii="宋体" w:hAnsi="宋体" w:cs="宋体"/>
                <w:kern w:val="0"/>
                <w:sz w:val="20"/>
                <w:highlight w:val="none"/>
                <w:lang w:eastAsia="zh-CN"/>
              </w:rPr>
              <w:t>以</w:t>
            </w:r>
            <w:r>
              <w:rPr>
                <w:rFonts w:hint="eastAsia" w:ascii="宋体" w:hAnsi="宋体" w:cs="宋体"/>
                <w:kern w:val="0"/>
                <w:sz w:val="20"/>
                <w:highlight w:val="none"/>
                <w:lang w:val="en-US" w:eastAsia="zh-CN"/>
              </w:rPr>
              <w:t>县（区）</w:t>
            </w:r>
            <w:r>
              <w:rPr>
                <w:rFonts w:hint="eastAsia" w:ascii="宋体" w:hAnsi="宋体" w:cs="宋体"/>
                <w:kern w:val="0"/>
                <w:sz w:val="20"/>
                <w:highlight w:val="none"/>
                <w:lang w:eastAsia="zh-CN"/>
              </w:rPr>
              <w:t>政府名义召开会议推进“路长制”，得</w:t>
            </w:r>
            <w:r>
              <w:rPr>
                <w:rFonts w:hint="eastAsia" w:ascii="宋体" w:hAnsi="宋体" w:cs="宋体"/>
                <w:kern w:val="0"/>
                <w:sz w:val="20"/>
                <w:highlight w:val="none"/>
                <w:lang w:val="en-US" w:eastAsia="zh-CN"/>
              </w:rPr>
              <w:t>3分，以市交通局名义</w:t>
            </w:r>
            <w:r>
              <w:rPr>
                <w:rFonts w:hint="eastAsia" w:ascii="宋体" w:hAnsi="宋体" w:cs="宋体"/>
                <w:kern w:val="0"/>
                <w:sz w:val="20"/>
                <w:highlight w:val="none"/>
                <w:lang w:eastAsia="zh-CN"/>
              </w:rPr>
              <w:t>召开会议推进“路长制”，得</w:t>
            </w:r>
            <w:r>
              <w:rPr>
                <w:rFonts w:hint="eastAsia" w:ascii="宋体" w:hAnsi="宋体" w:cs="宋体"/>
                <w:kern w:val="0"/>
                <w:sz w:val="20"/>
                <w:highlight w:val="none"/>
                <w:lang w:val="en-US" w:eastAsia="zh-CN"/>
              </w:rPr>
              <w:t>1分.</w:t>
            </w:r>
          </w:p>
          <w:p>
            <w:pPr>
              <w:widowControl/>
              <w:ind w:left="300" w:hanging="300" w:hangingChars="150"/>
              <w:jc w:val="left"/>
              <w:rPr>
                <w:rFonts w:hint="eastAsia" w:ascii="宋体" w:hAnsi="宋体" w:cs="宋体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highlight w:val="none"/>
                <w:lang w:val="en-US" w:eastAsia="zh-CN"/>
              </w:rPr>
              <w:t>2、</w:t>
            </w:r>
            <w:r>
              <w:rPr>
                <w:rFonts w:hint="eastAsia" w:ascii="宋体" w:hAnsi="宋体" w:cs="宋体"/>
                <w:kern w:val="0"/>
                <w:sz w:val="20"/>
                <w:highlight w:val="none"/>
                <w:lang w:eastAsia="zh-CN"/>
              </w:rPr>
              <w:t>县（区）</w:t>
            </w:r>
            <w:r>
              <w:rPr>
                <w:rFonts w:hint="eastAsia" w:ascii="宋体" w:hAnsi="宋体" w:cs="宋体"/>
                <w:kern w:val="0"/>
                <w:sz w:val="20"/>
                <w:highlight w:val="none"/>
              </w:rPr>
              <w:t>政府制定关于推行“路长制”实施方案，得</w:t>
            </w:r>
            <w:r>
              <w:rPr>
                <w:rFonts w:hint="eastAsia" w:ascii="宋体" w:hAnsi="宋体" w:cs="宋体"/>
                <w:kern w:val="0"/>
                <w:sz w:val="20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highlight w:val="none"/>
              </w:rPr>
              <w:t>分，</w:t>
            </w:r>
            <w:r>
              <w:rPr>
                <w:rFonts w:hint="eastAsia" w:ascii="宋体" w:hAnsi="宋体" w:cs="宋体"/>
                <w:kern w:val="0"/>
                <w:sz w:val="20"/>
                <w:highlight w:val="none"/>
                <w:lang w:eastAsia="zh-CN"/>
              </w:rPr>
              <w:t>县（区）</w:t>
            </w:r>
            <w:r>
              <w:rPr>
                <w:rFonts w:hint="eastAsia" w:ascii="宋体" w:hAnsi="宋体" w:cs="宋体"/>
                <w:kern w:val="0"/>
                <w:sz w:val="20"/>
                <w:highlight w:val="none"/>
              </w:rPr>
              <w:t>交通部门制定实施方案得</w:t>
            </w:r>
            <w:r>
              <w:rPr>
                <w:rFonts w:hint="eastAsia" w:ascii="宋体" w:hAnsi="宋体" w:cs="宋体"/>
                <w:kern w:val="0"/>
                <w:sz w:val="20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highlight w:val="none"/>
              </w:rPr>
              <w:t>分。</w:t>
            </w:r>
          </w:p>
          <w:p>
            <w:pPr>
              <w:widowControl/>
              <w:ind w:left="300" w:hanging="300" w:hangingChars="150"/>
              <w:jc w:val="left"/>
              <w:rPr>
                <w:rFonts w:ascii="宋体" w:hAnsi="宋体" w:cs="宋体"/>
                <w:b/>
                <w:color w:val="FF0000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highlight w:val="none"/>
              </w:rPr>
              <w:t>、建立乡镇农村公路管理机构和村级议事机制，得</w:t>
            </w:r>
            <w:r>
              <w:rPr>
                <w:rFonts w:hint="eastAsia" w:ascii="宋体" w:hAnsi="宋体" w:cs="宋体"/>
                <w:kern w:val="0"/>
                <w:sz w:val="20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highlight w:val="none"/>
              </w:rPr>
              <w:t>分，人员配备满足要求得</w:t>
            </w:r>
            <w:r>
              <w:rPr>
                <w:rFonts w:hint="eastAsia" w:ascii="宋体" w:hAnsi="宋体" w:cs="宋体"/>
                <w:kern w:val="0"/>
                <w:sz w:val="20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highlight w:val="none"/>
              </w:rPr>
              <w:t xml:space="preserve">分。 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0"/>
                <w:highlight w:val="none"/>
              </w:rPr>
              <w:t xml:space="preserve">                                               </w:t>
            </w:r>
          </w:p>
          <w:p>
            <w:pPr>
              <w:widowControl/>
              <w:ind w:left="300" w:hanging="300" w:hangingChars="150"/>
              <w:jc w:val="left"/>
              <w:rPr>
                <w:rFonts w:hint="eastAsia" w:ascii="宋体" w:hAnsi="宋体" w:cs="宋体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0"/>
                <w:highlight w:val="none"/>
              </w:rPr>
              <w:t>、上墙图表规范统一，内业资料齐全，得1分。</w:t>
            </w:r>
          </w:p>
          <w:p>
            <w:pPr>
              <w:widowControl/>
              <w:ind w:left="300" w:hanging="300" w:hangingChars="150"/>
              <w:jc w:val="left"/>
              <w:rPr>
                <w:rFonts w:hint="eastAsia" w:ascii="宋体" w:hAnsi="宋体" w:cs="宋体"/>
                <w:kern w:val="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highlight w:val="none"/>
                <w:lang w:val="en-US" w:eastAsia="zh-CN"/>
              </w:rPr>
              <w:t>5、将“路长制”嵌入网格化管理的，得2分，否则扣2分</w:t>
            </w:r>
          </w:p>
          <w:p>
            <w:pPr>
              <w:widowControl/>
              <w:ind w:left="300" w:hanging="300" w:hangingChars="150"/>
              <w:jc w:val="left"/>
              <w:rPr>
                <w:rFonts w:hint="eastAsia" w:ascii="宋体" w:hAnsi="宋体" w:cs="宋体"/>
                <w:kern w:val="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highlight w:val="none"/>
                <w:lang w:val="en-US" w:eastAsia="zh-CN"/>
              </w:rPr>
              <w:t>6、网格化管理有信息报送、巡查记录的，得2分。</w:t>
            </w:r>
          </w:p>
          <w:p>
            <w:pPr>
              <w:widowControl/>
              <w:ind w:left="300" w:hanging="300" w:hangingChars="150"/>
              <w:jc w:val="left"/>
              <w:rPr>
                <w:rFonts w:hint="default" w:ascii="宋体" w:hAnsi="宋体" w:cs="宋体"/>
                <w:kern w:val="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highlight w:val="none"/>
                <w:lang w:val="en-US" w:eastAsia="zh-CN"/>
              </w:rPr>
              <w:t>7、实时监控设备完好，可以正常使用的，得1分。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17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31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仿宋_GB2312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7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Times New Roman" w:hAnsi="Times New Roman" w:eastAsia="仿宋_GB2312"/>
                <w:sz w:val="20"/>
                <w:szCs w:val="20"/>
                <w:highlight w:val="none"/>
                <w:lang w:eastAsia="zh-CN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highlight w:val="none"/>
              </w:rPr>
              <w:t>2、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highlight w:val="none"/>
              </w:rPr>
              <w:t>公路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highlight w:val="none"/>
              </w:rPr>
              <w:t>保护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widowControl/>
              <w:ind w:left="300" w:hanging="300" w:hangingChars="150"/>
              <w:jc w:val="left"/>
              <w:rPr>
                <w:rFonts w:ascii="宋体" w:hAnsi="宋体" w:cs="宋体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highlight w:val="none"/>
              </w:rPr>
              <w:t>1、按照省的统一部署，农村公路超限超载治理工作规范有序推进。</w:t>
            </w:r>
          </w:p>
          <w:p>
            <w:pPr>
              <w:widowControl/>
              <w:ind w:left="300" w:hanging="300" w:hangingChars="150"/>
              <w:jc w:val="left"/>
              <w:rPr>
                <w:rFonts w:ascii="宋体" w:hAnsi="宋体" w:cs="宋体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highlight w:val="none"/>
              </w:rPr>
              <w:t>2、认真贯彻执行相关法律、法规和辽宁省农村公路路政管理相关规章制度。</w:t>
            </w:r>
          </w:p>
          <w:p>
            <w:pPr>
              <w:widowControl/>
              <w:ind w:left="300" w:hanging="300" w:hangingChars="150"/>
              <w:jc w:val="left"/>
              <w:rPr>
                <w:rFonts w:ascii="宋体" w:hAnsi="宋体" w:cs="宋体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highlight w:val="none"/>
              </w:rPr>
              <w:t xml:space="preserve">3、爱路护路乡规民约，村规民约逐步完善。                         </w:t>
            </w:r>
          </w:p>
          <w:p>
            <w:pPr>
              <w:widowControl/>
              <w:ind w:left="300" w:hanging="300" w:hangingChars="150"/>
              <w:jc w:val="left"/>
              <w:rPr>
                <w:rFonts w:ascii="宋体" w:hAnsi="宋体" w:cs="宋体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highlight w:val="none"/>
              </w:rPr>
              <w:t>4、建立完善“管养结合”的农村公路路政管理模式，制止和查处各类非法损坏、占用公路设施、危及公路安全、在公路建筑控制区违法修建建筑物、构筑物等行为。</w:t>
            </w:r>
          </w:p>
          <w:p>
            <w:pPr>
              <w:widowControl/>
              <w:ind w:left="300" w:hanging="300" w:hangingChars="150"/>
              <w:jc w:val="left"/>
              <w:rPr>
                <w:rFonts w:ascii="宋体" w:hAnsi="宋体" w:cs="宋体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highlight w:val="none"/>
              </w:rPr>
              <w:t>5、规范农村公路许可审批程序，加强对农村公路涉路工程事前、事中、事后的管理，严格许可审批程序，实施全过程监管。</w:t>
            </w:r>
          </w:p>
          <w:p>
            <w:pPr>
              <w:widowControl/>
              <w:ind w:left="300" w:hanging="300" w:hangingChars="150"/>
              <w:jc w:val="left"/>
              <w:rPr>
                <w:rFonts w:ascii="宋体" w:hAnsi="宋体" w:cs="宋体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highlight w:val="none"/>
              </w:rPr>
              <w:t>6、路政管理内业资料齐全、准确、规范。</w:t>
            </w:r>
          </w:p>
        </w:tc>
        <w:tc>
          <w:tcPr>
            <w:tcW w:w="4884" w:type="dxa"/>
            <w:noWrap w:val="0"/>
            <w:vAlign w:val="center"/>
          </w:tcPr>
          <w:p>
            <w:pPr>
              <w:widowControl/>
              <w:ind w:left="300" w:hanging="300" w:hangingChars="150"/>
              <w:jc w:val="left"/>
              <w:rPr>
                <w:rFonts w:ascii="宋体" w:cs="宋体"/>
                <w:kern w:val="0"/>
                <w:sz w:val="20"/>
                <w:szCs w:val="21"/>
                <w:highlight w:val="none"/>
              </w:rPr>
            </w:pPr>
            <w:r>
              <w:rPr>
                <w:rFonts w:ascii="宋体" w:cs="宋体"/>
                <w:kern w:val="0"/>
                <w:sz w:val="20"/>
                <w:szCs w:val="21"/>
                <w:highlight w:val="none"/>
              </w:rPr>
              <w:t>1</w:t>
            </w:r>
            <w:r>
              <w:rPr>
                <w:rFonts w:hint="eastAsia" w:ascii="宋体" w:cs="宋体"/>
                <w:kern w:val="0"/>
                <w:sz w:val="20"/>
                <w:szCs w:val="21"/>
                <w:highlight w:val="none"/>
              </w:rPr>
              <w:t>、依法开展农村公路超限治理工作，得</w:t>
            </w:r>
            <w:r>
              <w:rPr>
                <w:rFonts w:ascii="宋体" w:cs="宋体"/>
                <w:kern w:val="0"/>
                <w:sz w:val="20"/>
                <w:szCs w:val="21"/>
                <w:highlight w:val="none"/>
              </w:rPr>
              <w:t>1</w:t>
            </w:r>
            <w:r>
              <w:rPr>
                <w:rFonts w:hint="eastAsia" w:ascii="宋体" w:cs="宋体"/>
                <w:kern w:val="0"/>
                <w:sz w:val="20"/>
                <w:szCs w:val="21"/>
                <w:highlight w:val="none"/>
              </w:rPr>
              <w:t>分，否则扣1分。</w:t>
            </w:r>
          </w:p>
          <w:p>
            <w:pPr>
              <w:widowControl/>
              <w:ind w:left="300" w:hanging="300" w:hangingChars="150"/>
              <w:jc w:val="left"/>
              <w:rPr>
                <w:rFonts w:ascii="宋体" w:cs="宋体"/>
                <w:kern w:val="0"/>
                <w:sz w:val="20"/>
                <w:highlight w:val="none"/>
              </w:rPr>
            </w:pPr>
            <w:r>
              <w:rPr>
                <w:rFonts w:ascii="宋体" w:cs="宋体"/>
                <w:kern w:val="0"/>
                <w:sz w:val="20"/>
                <w:szCs w:val="21"/>
                <w:highlight w:val="none"/>
              </w:rPr>
              <w:t>2</w:t>
            </w:r>
            <w:r>
              <w:rPr>
                <w:rFonts w:hint="eastAsia" w:ascii="宋体" w:cs="宋体"/>
                <w:kern w:val="0"/>
                <w:sz w:val="20"/>
                <w:szCs w:val="21"/>
                <w:highlight w:val="none"/>
              </w:rPr>
              <w:t>、根据实际</w:t>
            </w:r>
            <w:r>
              <w:rPr>
                <w:rFonts w:hint="eastAsia" w:ascii="宋体" w:cs="宋体"/>
                <w:kern w:val="0"/>
                <w:sz w:val="20"/>
                <w:szCs w:val="21"/>
                <w:highlight w:val="none"/>
                <w:lang w:eastAsia="zh-CN"/>
              </w:rPr>
              <w:t>依法</w:t>
            </w:r>
            <w:r>
              <w:rPr>
                <w:rFonts w:hint="eastAsia" w:ascii="宋体" w:cs="宋体"/>
                <w:kern w:val="0"/>
                <w:sz w:val="20"/>
                <w:szCs w:val="21"/>
                <w:highlight w:val="none"/>
              </w:rPr>
              <w:t>在乡道、村道设立限高、限宽设施，并建立本地区农村公路限高限宽设施档案，得0.6分，否则每处扣0.3分</w:t>
            </w:r>
            <w:r>
              <w:rPr>
                <w:rFonts w:hint="eastAsia" w:ascii="宋体" w:hAnsi="宋体" w:cs="宋体"/>
                <w:kern w:val="0"/>
                <w:sz w:val="20"/>
                <w:highlight w:val="none"/>
              </w:rPr>
              <w:t>。</w:t>
            </w:r>
          </w:p>
          <w:p>
            <w:pPr>
              <w:widowControl/>
              <w:ind w:left="300" w:hanging="300" w:hangingChars="150"/>
              <w:jc w:val="left"/>
              <w:rPr>
                <w:rFonts w:ascii="宋体" w:cs="宋体"/>
                <w:kern w:val="0"/>
                <w:sz w:val="20"/>
                <w:highlight w:val="none"/>
              </w:rPr>
            </w:pPr>
            <w:r>
              <w:rPr>
                <w:rFonts w:ascii="宋体" w:hAnsi="宋体" w:cs="宋体"/>
                <w:kern w:val="0"/>
                <w:sz w:val="20"/>
                <w:highlight w:val="none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highlight w:val="none"/>
              </w:rPr>
              <w:t>、农村公路沿线乡镇、建制村制定爱路护路乡规民约，村规民约，得0.6分，否则每处扣0.3分</w:t>
            </w:r>
          </w:p>
          <w:p>
            <w:pPr>
              <w:widowControl/>
              <w:ind w:left="300" w:hanging="300" w:hangingChars="150"/>
              <w:jc w:val="left"/>
              <w:rPr>
                <w:rFonts w:ascii="宋体" w:cs="宋体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cs="宋体"/>
                <w:kern w:val="0"/>
                <w:sz w:val="20"/>
                <w:szCs w:val="21"/>
                <w:highlight w:val="none"/>
              </w:rPr>
              <w:t>4、无新增违法建筑物、构筑物、擅自在公路上挖掘、穿跨越、埋设管线、开设或拓宽道口及在公路、桥梁、隧道安全保护区违法作业等行为的，得2分，否则每发现一处扣0.5分。对未及时查处造成影响或举报投诉属实的，扣2分。</w:t>
            </w:r>
          </w:p>
          <w:p>
            <w:pPr>
              <w:widowControl/>
              <w:ind w:left="300" w:hanging="300" w:hangingChars="150"/>
              <w:jc w:val="left"/>
              <w:rPr>
                <w:rFonts w:ascii="宋体" w:hAnsi="宋体" w:cs="宋体"/>
                <w:kern w:val="0"/>
                <w:sz w:val="20"/>
                <w:highlight w:val="none"/>
              </w:rPr>
            </w:pPr>
            <w:r>
              <w:rPr>
                <w:rFonts w:hint="eastAsia" w:ascii="宋体" w:cs="宋体"/>
                <w:kern w:val="0"/>
                <w:sz w:val="20"/>
                <w:szCs w:val="21"/>
                <w:highlight w:val="none"/>
              </w:rPr>
              <w:t>5、加强涉路工程的许可与监管</w:t>
            </w:r>
            <w:r>
              <w:rPr>
                <w:rFonts w:hint="eastAsia" w:ascii="宋体" w:hAnsi="宋体" w:cs="宋体"/>
                <w:kern w:val="0"/>
                <w:sz w:val="20"/>
                <w:highlight w:val="none"/>
              </w:rPr>
              <w:t>，得1分，否则每发现一处不规范扣</w:t>
            </w:r>
            <w:r>
              <w:rPr>
                <w:rFonts w:ascii="宋体" w:hAnsi="宋体" w:cs="宋体"/>
                <w:kern w:val="0"/>
                <w:sz w:val="20"/>
                <w:highlight w:val="none"/>
              </w:rPr>
              <w:t>0.</w:t>
            </w:r>
            <w:r>
              <w:rPr>
                <w:rFonts w:hint="eastAsia" w:ascii="宋体" w:hAnsi="宋体" w:cs="宋体"/>
                <w:kern w:val="0"/>
                <w:sz w:val="20"/>
                <w:highlight w:val="none"/>
              </w:rPr>
              <w:t>5分。</w:t>
            </w:r>
          </w:p>
          <w:p>
            <w:pPr>
              <w:widowControl/>
              <w:ind w:left="300" w:hanging="300" w:hangingChars="150"/>
              <w:jc w:val="left"/>
              <w:rPr>
                <w:rFonts w:ascii="宋体" w:cs="宋体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cs="宋体"/>
                <w:kern w:val="0"/>
                <w:sz w:val="20"/>
                <w:szCs w:val="21"/>
                <w:highlight w:val="none"/>
              </w:rPr>
              <w:t>6、</w:t>
            </w:r>
            <w:r>
              <w:rPr>
                <w:rFonts w:hint="eastAsia" w:ascii="宋体" w:cs="宋体"/>
                <w:kern w:val="0"/>
                <w:sz w:val="20"/>
                <w:szCs w:val="21"/>
                <w:highlight w:val="none"/>
                <w:lang w:eastAsia="zh-CN"/>
              </w:rPr>
              <w:t>县（区）</w:t>
            </w:r>
            <w:r>
              <w:rPr>
                <w:rFonts w:hint="eastAsia" w:ascii="宋体" w:cs="宋体"/>
                <w:kern w:val="0"/>
                <w:sz w:val="20"/>
                <w:szCs w:val="21"/>
                <w:highlight w:val="none"/>
              </w:rPr>
              <w:t>级政府出台政府主导、多部门协作的农村公路治超文件及公路用地确权文件，</w:t>
            </w:r>
            <w:r>
              <w:rPr>
                <w:rFonts w:hint="eastAsia" w:ascii="宋体" w:cs="宋体"/>
                <w:kern w:val="0"/>
                <w:sz w:val="20"/>
                <w:szCs w:val="21"/>
                <w:highlight w:val="none"/>
                <w:lang w:eastAsia="zh-CN"/>
              </w:rPr>
              <w:t>县（区）</w:t>
            </w:r>
            <w:r>
              <w:rPr>
                <w:rFonts w:hint="eastAsia" w:ascii="宋体" w:cs="宋体"/>
                <w:kern w:val="0"/>
                <w:sz w:val="20"/>
                <w:szCs w:val="21"/>
                <w:highlight w:val="none"/>
              </w:rPr>
              <w:t>级交通行政部门贯彻辽宁省农村公路路政管理相关规章制度，出台配套文件，得0.9分，每缺少一项扣0.3分。</w:t>
            </w:r>
          </w:p>
          <w:p>
            <w:pPr>
              <w:widowControl/>
              <w:ind w:left="300" w:hanging="300" w:hangingChars="150"/>
              <w:jc w:val="left"/>
              <w:rPr>
                <w:rFonts w:ascii="宋体" w:hAnsi="宋体" w:cs="宋体"/>
                <w:kern w:val="0"/>
                <w:sz w:val="20"/>
                <w:highlight w:val="none"/>
              </w:rPr>
            </w:pPr>
            <w:r>
              <w:rPr>
                <w:rFonts w:hint="eastAsia" w:ascii="宋体" w:cs="宋体"/>
                <w:kern w:val="0"/>
                <w:sz w:val="20"/>
                <w:szCs w:val="21"/>
                <w:highlight w:val="none"/>
              </w:rPr>
              <w:t>7、路政管理内业资料（包括：执法工作记录、报表、台账、许可、案卷等）齐全、准确、规范得0.9分，每发现一处问题，扣0.3分。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5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31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"/>
                <w:sz w:val="20"/>
                <w:szCs w:val="20"/>
                <w:highlight w:val="none"/>
                <w:lang w:eastAsia="zh-CN"/>
              </w:rPr>
            </w:pPr>
          </w:p>
        </w:tc>
        <w:tc>
          <w:tcPr>
            <w:tcW w:w="17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highlight w:val="none"/>
              </w:rPr>
              <w:t>3、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highlight w:val="none"/>
              </w:rPr>
              <w:t>路域管理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highlight w:val="none"/>
              </w:rPr>
              <w:t>切实做好农村公路路域环境整治工作，全面清理公路用地范围内的乱堆乱放和违法设置非公路标志、占道经营等行为，</w:t>
            </w:r>
            <w:r>
              <w:rPr>
                <w:rFonts w:hint="eastAsia" w:ascii="宋体" w:hAnsi="宋体" w:cs="宋体"/>
                <w:kern w:val="0"/>
                <w:sz w:val="20"/>
                <w:highlight w:val="none"/>
                <w:lang w:eastAsia="zh-CN"/>
              </w:rPr>
              <w:t>县（区）</w:t>
            </w:r>
            <w:r>
              <w:rPr>
                <w:rFonts w:hint="eastAsia" w:ascii="宋体" w:hAnsi="宋体" w:cs="宋体"/>
                <w:kern w:val="0"/>
                <w:sz w:val="20"/>
                <w:highlight w:val="none"/>
              </w:rPr>
              <w:t>级公路实现路田分离、路宅分离。</w:t>
            </w:r>
          </w:p>
        </w:tc>
        <w:tc>
          <w:tcPr>
            <w:tcW w:w="4884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highlight w:val="none"/>
              </w:rPr>
            </w:pPr>
            <w:r>
              <w:rPr>
                <w:rFonts w:hint="eastAsia" w:ascii="宋体" w:cs="宋体"/>
                <w:kern w:val="0"/>
                <w:sz w:val="20"/>
                <w:szCs w:val="21"/>
                <w:highlight w:val="none"/>
              </w:rPr>
              <w:t>1、加强对公路用地</w:t>
            </w:r>
            <w:r>
              <w:rPr>
                <w:rFonts w:hint="eastAsia" w:ascii="宋体" w:hAnsi="宋体" w:cs="宋体"/>
                <w:kern w:val="0"/>
                <w:sz w:val="20"/>
                <w:highlight w:val="none"/>
              </w:rPr>
              <w:t>范围内的乱堆乱放、违法设置非公路标志及占道经营等行为的清理整顿工作得</w:t>
            </w:r>
            <w:r>
              <w:rPr>
                <w:rFonts w:ascii="宋体" w:hAnsi="宋体" w:cs="宋体"/>
                <w:kern w:val="0"/>
                <w:sz w:val="20"/>
                <w:highlight w:val="none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highlight w:val="none"/>
              </w:rPr>
              <w:t>分，否则每发现一处扣</w:t>
            </w:r>
            <w:r>
              <w:rPr>
                <w:rFonts w:ascii="宋体" w:hAnsi="宋体" w:cs="宋体"/>
                <w:kern w:val="0"/>
                <w:sz w:val="20"/>
                <w:highlight w:val="none"/>
              </w:rPr>
              <w:t>0.2</w:t>
            </w:r>
            <w:r>
              <w:rPr>
                <w:rFonts w:hint="eastAsia" w:ascii="宋体" w:hAnsi="宋体" w:cs="宋体"/>
                <w:kern w:val="0"/>
                <w:sz w:val="20"/>
                <w:highlight w:val="none"/>
              </w:rPr>
              <w:t>分。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highlight w:val="none"/>
              </w:rPr>
              <w:t>2、农村公路新建改建路段实现路田分离、路宅分离得</w:t>
            </w:r>
            <w:r>
              <w:rPr>
                <w:rFonts w:ascii="宋体" w:hAnsi="宋体" w:cs="宋体"/>
                <w:kern w:val="0"/>
                <w:sz w:val="20"/>
                <w:highlight w:val="none"/>
              </w:rPr>
              <w:t>0.5</w:t>
            </w:r>
            <w:r>
              <w:rPr>
                <w:rFonts w:hint="eastAsia" w:ascii="宋体" w:hAnsi="宋体" w:cs="宋体"/>
                <w:kern w:val="0"/>
                <w:sz w:val="20"/>
                <w:highlight w:val="none"/>
              </w:rPr>
              <w:t>分，否则不得分。</w:t>
            </w:r>
          </w:p>
          <w:p>
            <w:pPr>
              <w:widowControl/>
              <w:jc w:val="left"/>
              <w:rPr>
                <w:rFonts w:ascii="宋体" w:cs="宋体"/>
                <w:b/>
                <w:color w:val="FF0000"/>
                <w:kern w:val="0"/>
                <w:sz w:val="20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 w:val="20"/>
                <w:highlight w:val="none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highlight w:val="none"/>
              </w:rPr>
              <w:t>、</w:t>
            </w:r>
            <w:r>
              <w:rPr>
                <w:rFonts w:hint="eastAsia" w:ascii="宋体" w:hAnsi="宋体" w:cs="宋体"/>
                <w:kern w:val="0"/>
                <w:sz w:val="20"/>
                <w:highlight w:val="none"/>
                <w:lang w:eastAsia="zh-CN"/>
              </w:rPr>
              <w:t>县（区）</w:t>
            </w:r>
            <w:r>
              <w:rPr>
                <w:rFonts w:hint="eastAsia" w:ascii="宋体" w:hAnsi="宋体" w:cs="宋体"/>
                <w:kern w:val="0"/>
                <w:sz w:val="20"/>
                <w:highlight w:val="none"/>
              </w:rPr>
              <w:t>级公路路田分离、路宅分离完成计划得</w:t>
            </w:r>
            <w:r>
              <w:rPr>
                <w:rFonts w:ascii="宋体" w:hAnsi="宋体" w:cs="宋体"/>
                <w:kern w:val="0"/>
                <w:sz w:val="20"/>
                <w:highlight w:val="none"/>
              </w:rPr>
              <w:t>0.5</w:t>
            </w:r>
            <w:r>
              <w:rPr>
                <w:rFonts w:hint="eastAsia" w:ascii="宋体" w:hAnsi="宋体" w:cs="宋体"/>
                <w:kern w:val="0"/>
                <w:sz w:val="20"/>
                <w:highlight w:val="none"/>
              </w:rPr>
              <w:t>分，否则不得分。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31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7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 w:val="20"/>
                <w:szCs w:val="20"/>
                <w:highlight w:val="none"/>
                <w:lang w:eastAsia="zh-CN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01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四、养护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31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7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1、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路况水平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农村公路养护效果显著，路面无严重病害，一般病害及时处治，逐步消除次差路，路况水平满足公众出行服务要求。</w:t>
            </w:r>
          </w:p>
        </w:tc>
        <w:tc>
          <w:tcPr>
            <w:tcW w:w="488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根据农村公路路况质量评定办法和第三方技术状况抽查结果，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  <w:t>县（区）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、乡、村三级公路PQI值比省确定的标准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  <w:t>值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每低1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  <w:t>个百分点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，扣0.5分。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sz w:val="20"/>
                <w:szCs w:val="20"/>
                <w:highlight w:val="none"/>
                <w:lang w:val="en-US" w:eastAsia="zh-CN"/>
              </w:rPr>
              <w:t>县道和重要乡道每年1次其他道路在5年规划期内不少于2次。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31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7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2、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日常养护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widowControl/>
              <w:ind w:left="300" w:hanging="300" w:hangingChars="150"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1、积极落实“有路必养、养必到位”的工作要求，农村公路实现落实日常养护经费和人员全覆盖。</w:t>
            </w:r>
          </w:p>
          <w:p>
            <w:pPr>
              <w:widowControl/>
              <w:ind w:left="300" w:hanging="300" w:hangingChars="150"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2、积极推行群众性养护机制，出台鼓励群众性养护的优惠政策。</w:t>
            </w:r>
          </w:p>
          <w:p>
            <w:pPr>
              <w:widowControl/>
              <w:ind w:left="300" w:hanging="300" w:hangingChars="150"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3、保持路面整洁，无杂物，路肩坚实，边坡稳定，边沟排水通畅，无淤积、堵塞，桥涵、隧道等构造物及公路沿线设施完好。</w:t>
            </w:r>
          </w:p>
        </w:tc>
        <w:tc>
          <w:tcPr>
            <w:tcW w:w="4884" w:type="dxa"/>
            <w:noWrap w:val="0"/>
            <w:vAlign w:val="center"/>
          </w:tcPr>
          <w:p>
            <w:pPr>
              <w:widowControl/>
              <w:ind w:left="500" w:hanging="500" w:hangingChars="25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  <w:p>
            <w:pPr>
              <w:widowControl/>
              <w:ind w:left="500" w:hanging="500" w:hangingChars="25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、日常养护工作满足要求，得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分。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           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 xml:space="preserve">、积极推行季节性养 护和开展养护集中会战，鼓励出台实行分段承包、雇佣村民等群众性养护优惠政策，得1分。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 xml:space="preserve">、地方公共财政对农村公路日常养护每投入20万元，得1分，满分5分。                                  </w:t>
            </w:r>
          </w:p>
          <w:p>
            <w:pPr>
              <w:widowControl/>
              <w:ind w:left="300" w:hanging="300" w:hangingChars="150"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 xml:space="preserve">          </w:t>
            </w:r>
          </w:p>
          <w:p>
            <w:pPr>
              <w:widowControl/>
              <w:ind w:left="300" w:hanging="300" w:hangingChars="150"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6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31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7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3、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养护工程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widowControl/>
              <w:ind w:left="300" w:hanging="300" w:hangingChars="15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1、圆满完成年度维修改造计划任务。</w:t>
            </w:r>
          </w:p>
          <w:p>
            <w:pPr>
              <w:widowControl/>
              <w:ind w:left="300" w:hanging="300" w:hangingChars="150"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2、农村公路养护工程管理制度执行有力，工程质量与安全能够得到保证。</w:t>
            </w:r>
          </w:p>
        </w:tc>
        <w:tc>
          <w:tcPr>
            <w:tcW w:w="4884" w:type="dxa"/>
            <w:noWrap w:val="0"/>
            <w:vAlign w:val="center"/>
          </w:tcPr>
          <w:p>
            <w:pPr>
              <w:widowControl/>
              <w:ind w:left="300" w:hanging="300" w:hangingChars="150"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1、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按时完成年度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  <w:lang w:eastAsia="zh-CN"/>
              </w:rPr>
              <w:t>、月维修改造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计划任务得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分，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 xml:space="preserve">每少完成1公里维修改造工程，扣0.5分。                                                    </w:t>
            </w:r>
          </w:p>
          <w:p>
            <w:pPr>
              <w:widowControl/>
              <w:ind w:left="300" w:hanging="300" w:hangingChars="150"/>
              <w:jc w:val="left"/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2、根据省抽查结果，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>每发现一个项目工程质量不达标扣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 xml:space="preserve">分。  </w:t>
            </w:r>
          </w:p>
          <w:p>
            <w:pPr>
              <w:widowControl/>
              <w:ind w:left="300" w:hanging="300" w:hangingChars="150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  <w:lang w:val="en-US" w:eastAsia="zh-CN"/>
              </w:rPr>
              <w:t>3、未按时完成省政府绩效考核序时进度的，每发生一次扣1分。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highlight w:val="none"/>
              </w:rPr>
              <w:t xml:space="preserve"> 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31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7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01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五、运营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31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7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highlight w:val="none"/>
              </w:rPr>
              <w:t>1、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仿宋_GB2312"/>
                <w:sz w:val="20"/>
                <w:szCs w:val="20"/>
                <w:highlight w:val="none"/>
              </w:rPr>
              <w:t>站亭建设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highlight w:val="none"/>
              </w:rPr>
              <w:t>科学规划并建设标准适宜、经济适用的农村客运站、候车亭等基础设施，并与新建农村公路项目同步规划、同步设计、同步实施、同步交付使用。</w:t>
            </w:r>
          </w:p>
        </w:tc>
        <w:tc>
          <w:tcPr>
            <w:tcW w:w="4884" w:type="dxa"/>
            <w:noWrap w:val="0"/>
            <w:vAlign w:val="center"/>
          </w:tcPr>
          <w:p>
            <w:pPr>
              <w:widowControl/>
              <w:ind w:left="300" w:hanging="300" w:hangingChars="150"/>
              <w:jc w:val="left"/>
              <w:rPr>
                <w:rFonts w:ascii="宋体" w:hAnsi="宋体" w:cs="仿宋_GB2312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仿宋_GB2312"/>
                <w:sz w:val="20"/>
                <w:szCs w:val="20"/>
                <w:highlight w:val="none"/>
              </w:rPr>
              <w:t>1、根据《关于进一步加强全省农村公路管理工作实施意见的通知》，制定本地区农村客运站、候车亭建设工作方案，并按年度分解目标，有的得</w:t>
            </w:r>
            <w:r>
              <w:rPr>
                <w:rFonts w:hint="eastAsia" w:ascii="宋体" w:hAnsi="宋体" w:cs="仿宋_GB2312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仿宋_GB2312"/>
                <w:sz w:val="20"/>
                <w:szCs w:val="20"/>
                <w:highlight w:val="none"/>
              </w:rPr>
              <w:t>分。</w:t>
            </w:r>
          </w:p>
          <w:p>
            <w:pPr>
              <w:widowControl/>
              <w:jc w:val="left"/>
              <w:rPr>
                <w:rFonts w:ascii="宋体" w:hAnsi="宋体" w:cs="仿宋_GB2312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仿宋_GB2312"/>
                <w:sz w:val="20"/>
                <w:highlight w:val="none"/>
              </w:rPr>
              <w:t>2、</w:t>
            </w:r>
            <w:r>
              <w:rPr>
                <w:rFonts w:hint="eastAsia" w:ascii="宋体" w:hAnsi="宋体" w:cs="仿宋_GB2312"/>
                <w:sz w:val="20"/>
                <w:szCs w:val="20"/>
                <w:highlight w:val="none"/>
              </w:rPr>
              <w:t>按年度计划完成建设任务，完成得1分。</w:t>
            </w:r>
          </w:p>
          <w:p>
            <w:pPr>
              <w:widowControl/>
              <w:jc w:val="left"/>
              <w:rPr>
                <w:rFonts w:ascii="宋体" w:hAnsi="宋体" w:cs="仿宋_GB2312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仿宋_GB2312"/>
                <w:sz w:val="20"/>
                <w:highlight w:val="none"/>
              </w:rPr>
              <w:t>3、</w:t>
            </w:r>
            <w:r>
              <w:rPr>
                <w:rFonts w:hint="eastAsia" w:ascii="宋体" w:hAnsi="宋体" w:cs="仿宋_GB2312"/>
                <w:sz w:val="20"/>
                <w:szCs w:val="20"/>
                <w:highlight w:val="none"/>
              </w:rPr>
              <w:t>落实与新建农村公路四同步，落实得</w:t>
            </w:r>
            <w:r>
              <w:rPr>
                <w:rFonts w:hint="eastAsia" w:ascii="宋体" w:hAnsi="宋体" w:cs="仿宋_GB2312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仿宋_GB2312"/>
                <w:sz w:val="20"/>
                <w:szCs w:val="20"/>
                <w:highlight w:val="none"/>
              </w:rPr>
              <w:t>分。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highlight w:val="none"/>
              </w:rPr>
            </w:pPr>
          </w:p>
        </w:tc>
        <w:tc>
          <w:tcPr>
            <w:tcW w:w="6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31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7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仿宋_GB2312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highlight w:val="none"/>
              </w:rPr>
              <w:t>2、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highlight w:val="none"/>
              </w:rPr>
              <w:t>客运发展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highlight w:val="none"/>
              </w:rPr>
              <w:t>全力推进城乡道路客运一体化和“镇村公交”发展，城乡客运一体化发展水平达到AAA级（含）以上，具备条件的乡镇实现“镇村公交”发展模式，具备条件的乡镇和建制村通客车比例达到100%。</w:t>
            </w:r>
          </w:p>
        </w:tc>
        <w:tc>
          <w:tcPr>
            <w:tcW w:w="4884" w:type="dxa"/>
            <w:noWrap w:val="0"/>
            <w:vAlign w:val="center"/>
          </w:tcPr>
          <w:p>
            <w:pPr>
              <w:widowControl/>
              <w:ind w:left="300" w:hanging="300" w:hangingChars="150"/>
              <w:jc w:val="left"/>
              <w:rPr>
                <w:rFonts w:ascii="宋体" w:hAnsi="宋体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仿宋_GB2312"/>
                <w:color w:val="auto"/>
                <w:sz w:val="20"/>
                <w:szCs w:val="20"/>
                <w:highlight w:val="none"/>
              </w:rPr>
              <w:t>1、城乡客运一体化发展水平达到AAA级的，得0.5分；城乡客运一体化发展水平达到AAAA级的，得1分。</w:t>
            </w:r>
          </w:p>
          <w:p>
            <w:pPr>
              <w:widowControl/>
              <w:jc w:val="left"/>
              <w:rPr>
                <w:rFonts w:ascii="宋体" w:hAnsi="宋体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仿宋_GB2312"/>
                <w:color w:val="auto"/>
                <w:sz w:val="20"/>
                <w:szCs w:val="20"/>
                <w:highlight w:val="none"/>
              </w:rPr>
              <w:t>2、城乡客运一体化发展水平达到AAAAA级的，得2分。</w:t>
            </w:r>
          </w:p>
          <w:p>
            <w:pPr>
              <w:widowControl/>
              <w:ind w:left="200" w:hanging="200" w:hangingChars="100"/>
              <w:jc w:val="left"/>
              <w:rPr>
                <w:rFonts w:ascii="宋体" w:hAnsi="宋体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仿宋_GB2312"/>
                <w:color w:val="auto"/>
                <w:sz w:val="20"/>
                <w:szCs w:val="20"/>
                <w:highlight w:val="none"/>
              </w:rPr>
              <w:t>3、发展“镇村公交”的，得1分。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仿宋_GB2312"/>
                <w:color w:val="auto"/>
                <w:sz w:val="20"/>
                <w:szCs w:val="20"/>
                <w:highlight w:val="none"/>
              </w:rPr>
              <w:t>、具备条件的乡镇和建制村通客车比例未达到100%的，此项不得分。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31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7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highlight w:val="none"/>
              </w:rPr>
              <w:t>3、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highlight w:val="none"/>
              </w:rPr>
              <w:t>货运发展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仿宋_GB2312"/>
                <w:sz w:val="20"/>
                <w:szCs w:val="20"/>
                <w:highlight w:val="none"/>
              </w:rPr>
              <w:t>建立完善农村物流发展机制，整合交通运输、邮政、供销等物流资源，按照‘多站合一、资源共享’的原则，优化运输组织模式，构建覆盖</w:t>
            </w:r>
            <w:r>
              <w:rPr>
                <w:rFonts w:hint="eastAsia" w:ascii="宋体" w:hAnsi="宋体" w:cs="仿宋_GB2312"/>
                <w:sz w:val="20"/>
                <w:szCs w:val="20"/>
                <w:highlight w:val="none"/>
                <w:lang w:eastAsia="zh-CN"/>
              </w:rPr>
              <w:t>县（区）</w:t>
            </w:r>
            <w:r>
              <w:rPr>
                <w:rFonts w:hint="eastAsia" w:ascii="宋体" w:hAnsi="宋体" w:cs="仿宋_GB2312"/>
                <w:sz w:val="20"/>
                <w:szCs w:val="20"/>
                <w:highlight w:val="none"/>
              </w:rPr>
              <w:t>乡村三级的农村物流网络体系。</w:t>
            </w:r>
          </w:p>
        </w:tc>
        <w:tc>
          <w:tcPr>
            <w:tcW w:w="4884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仿宋_GB2312"/>
                <w:sz w:val="20"/>
                <w:szCs w:val="20"/>
                <w:highlight w:val="none"/>
              </w:rPr>
              <w:t>1、建立完善农村物流发展机制的，得1分。</w:t>
            </w:r>
          </w:p>
          <w:p>
            <w:pPr>
              <w:widowControl/>
              <w:jc w:val="left"/>
              <w:rPr>
                <w:rFonts w:ascii="宋体" w:hAnsi="宋体" w:cs="仿宋_GB2312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仿宋_GB2312"/>
                <w:sz w:val="20"/>
                <w:szCs w:val="20"/>
                <w:highlight w:val="none"/>
              </w:rPr>
              <w:t>2、</w:t>
            </w:r>
            <w:r>
              <w:rPr>
                <w:rFonts w:hint="eastAsia" w:ascii="宋体" w:hAnsi="宋体" w:cs="仿宋_GB2312"/>
                <w:sz w:val="20"/>
                <w:szCs w:val="20"/>
                <w:highlight w:val="none"/>
                <w:lang w:eastAsia="zh-CN"/>
              </w:rPr>
              <w:t>县（区）</w:t>
            </w:r>
            <w:r>
              <w:rPr>
                <w:rFonts w:hint="eastAsia" w:ascii="宋体" w:hAnsi="宋体" w:cs="仿宋_GB2312"/>
                <w:sz w:val="20"/>
                <w:szCs w:val="20"/>
                <w:highlight w:val="none"/>
              </w:rPr>
              <w:t>域内客货运站开展交邮、交供合作的，得1分。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仿宋_GB2312"/>
                <w:sz w:val="20"/>
                <w:szCs w:val="20"/>
                <w:highlight w:val="none"/>
              </w:rPr>
              <w:t>3、具有定点、定线农村物流配送网络的，得1分。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31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7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 w:val="20"/>
                <w:szCs w:val="20"/>
                <w:highlight w:val="none"/>
                <w:lang w:eastAsia="zh-CN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highlight w:val="none"/>
              </w:rPr>
              <w:t>4、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highlight w:val="none"/>
              </w:rPr>
              <w:t>安全运营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仿宋_GB2312"/>
                <w:sz w:val="20"/>
                <w:szCs w:val="20"/>
                <w:highlight w:val="none"/>
              </w:rPr>
              <w:t>切实落实属地政府管理责任和企业主体责任，严格落实市场准入、运营和退出法规制度，推广应用农村客运动态监管、视频监控和安全应急预警等技术装备。</w:t>
            </w:r>
          </w:p>
        </w:tc>
        <w:tc>
          <w:tcPr>
            <w:tcW w:w="4884" w:type="dxa"/>
            <w:noWrap w:val="0"/>
            <w:vAlign w:val="center"/>
          </w:tcPr>
          <w:p>
            <w:pPr>
              <w:widowControl/>
              <w:ind w:left="300" w:hanging="300" w:hangingChars="150"/>
              <w:jc w:val="left"/>
              <w:rPr>
                <w:rFonts w:ascii="宋体" w:hAnsi="宋体" w:cs="仿宋_GB2312"/>
                <w:sz w:val="20"/>
                <w:highlight w:val="none"/>
              </w:rPr>
            </w:pPr>
            <w:r>
              <w:rPr>
                <w:rFonts w:hint="eastAsia" w:ascii="宋体" w:hAnsi="宋体" w:cs="仿宋_GB2312"/>
                <w:sz w:val="20"/>
                <w:szCs w:val="20"/>
                <w:highlight w:val="none"/>
              </w:rPr>
              <w:t>1、</w:t>
            </w:r>
            <w:r>
              <w:rPr>
                <w:rFonts w:hint="eastAsia" w:ascii="宋体" w:hAnsi="宋体" w:cs="仿宋_GB2312"/>
                <w:sz w:val="20"/>
                <w:szCs w:val="20"/>
                <w:highlight w:val="none"/>
                <w:lang w:eastAsia="zh-CN"/>
              </w:rPr>
              <w:t>县（区）</w:t>
            </w:r>
            <w:r>
              <w:rPr>
                <w:rFonts w:hint="eastAsia" w:ascii="宋体" w:hAnsi="宋体" w:cs="仿宋_GB2312"/>
                <w:sz w:val="20"/>
                <w:szCs w:val="20"/>
                <w:highlight w:val="none"/>
              </w:rPr>
              <w:t>级人民政府组织交通、公安、工商行政管理等部门，对本行政区域内的货运源头单位进行核查，确定重点货运源头单位，并规范向社会公布的，得1分</w:t>
            </w:r>
            <w:r>
              <w:rPr>
                <w:rFonts w:hint="eastAsia" w:ascii="宋体" w:hAnsi="宋体" w:cs="仿宋_GB2312"/>
                <w:sz w:val="20"/>
                <w:highlight w:val="none"/>
              </w:rPr>
              <w:t>。</w:t>
            </w:r>
          </w:p>
          <w:p>
            <w:pPr>
              <w:widowControl/>
              <w:jc w:val="left"/>
              <w:rPr>
                <w:rFonts w:ascii="宋体" w:hAnsi="宋体" w:cs="仿宋_GB2312"/>
                <w:sz w:val="20"/>
                <w:highlight w:val="none"/>
              </w:rPr>
            </w:pPr>
            <w:r>
              <w:rPr>
                <w:rFonts w:hint="eastAsia" w:ascii="宋体" w:hAnsi="宋体" w:cs="仿宋_GB2312"/>
                <w:sz w:val="20"/>
                <w:highlight w:val="none"/>
              </w:rPr>
              <w:t>2、</w:t>
            </w:r>
            <w:r>
              <w:rPr>
                <w:rFonts w:hint="eastAsia" w:ascii="宋体" w:hAnsi="宋体" w:cs="仿宋_GB2312"/>
                <w:sz w:val="20"/>
                <w:szCs w:val="20"/>
                <w:highlight w:val="none"/>
              </w:rPr>
              <w:t>严格落实市场准入、运营和退出法规制度的，得1分</w:t>
            </w:r>
            <w:r>
              <w:rPr>
                <w:rFonts w:hint="eastAsia" w:ascii="宋体" w:hAnsi="宋体" w:cs="仿宋_GB2312"/>
                <w:sz w:val="20"/>
                <w:highlight w:val="none"/>
              </w:rPr>
              <w:t>。</w:t>
            </w:r>
          </w:p>
          <w:p>
            <w:pPr>
              <w:widowControl/>
              <w:ind w:left="300" w:hanging="300" w:hangingChars="150"/>
              <w:jc w:val="left"/>
              <w:rPr>
                <w:rFonts w:ascii="宋体" w:hAnsi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仿宋_GB2312"/>
                <w:sz w:val="20"/>
                <w:highlight w:val="none"/>
              </w:rPr>
              <w:t>3、</w:t>
            </w:r>
            <w:r>
              <w:rPr>
                <w:rFonts w:hint="eastAsia" w:ascii="宋体" w:hAnsi="宋体" w:cs="仿宋_GB2312"/>
                <w:sz w:val="20"/>
                <w:szCs w:val="20"/>
                <w:highlight w:val="none"/>
              </w:rPr>
              <w:t>推广应用农村客运动态监管、视频监控和安全应急预警等技术装备的，按完成进度的百分比赋分，最多得1分。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31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7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Arial"/>
                <w:bCs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highlight w:val="none"/>
              </w:rPr>
              <w:t>5、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highlight w:val="none"/>
              </w:rPr>
              <w:t>寄递服务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highlight w:val="none"/>
              </w:rPr>
              <w:t>邮件投递要直投到建制村的村邮站或其他接收邮件场所，不得进行转接、转投。</w:t>
            </w:r>
          </w:p>
        </w:tc>
        <w:tc>
          <w:tcPr>
            <w:tcW w:w="4884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highlight w:val="none"/>
              </w:rPr>
              <w:t>1、直投率100%，得3分。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highlight w:val="none"/>
              </w:rPr>
              <w:t>2、直投率100-95</w:t>
            </w:r>
            <w:r>
              <w:rPr>
                <w:rFonts w:hint="eastAsia" w:ascii="宋体" w:hAnsi="宋体" w:cs="宋体"/>
                <w:kern w:val="0"/>
                <w:sz w:val="20"/>
                <w:highlight w:val="none"/>
                <w:lang w:val="en-US" w:eastAsia="zh-CN"/>
              </w:rPr>
              <w:t>%</w:t>
            </w:r>
            <w:r>
              <w:rPr>
                <w:rFonts w:hint="eastAsia" w:ascii="宋体" w:hAnsi="宋体" w:cs="宋体"/>
                <w:kern w:val="0"/>
                <w:sz w:val="20"/>
                <w:highlight w:val="none"/>
              </w:rPr>
              <w:t>，得2分。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highlight w:val="none"/>
              </w:rPr>
              <w:t>3、直投率95</w:t>
            </w:r>
            <w:r>
              <w:rPr>
                <w:rFonts w:hint="eastAsia" w:ascii="宋体" w:hAnsi="宋体" w:cs="宋体"/>
                <w:kern w:val="0"/>
                <w:sz w:val="20"/>
                <w:highlight w:val="none"/>
                <w:lang w:val="en-US" w:eastAsia="zh-CN"/>
              </w:rPr>
              <w:t>%</w:t>
            </w:r>
            <w:r>
              <w:rPr>
                <w:rFonts w:hint="eastAsia" w:ascii="宋体" w:hAnsi="宋体" w:cs="宋体"/>
                <w:kern w:val="0"/>
                <w:sz w:val="20"/>
                <w:highlight w:val="none"/>
              </w:rPr>
              <w:t>以下的，得1分。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31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7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101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六、组织保障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highlight w:val="none"/>
              </w:rPr>
              <w:t>5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31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7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1.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组织领导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widowControl/>
              <w:ind w:left="300" w:hanging="300" w:hangingChars="15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1、建立“政府牵头、多部门联合参与” 的“四好农村路”建设工作领导小组。</w:t>
            </w:r>
          </w:p>
          <w:p>
            <w:pPr>
              <w:widowControl/>
              <w:ind w:left="300" w:hanging="300" w:hangingChars="150"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2、建立常态化工作机制，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  <w:t>县（区）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政府相关部门按照职责分工，密切配合，齐抓共管，加强协调沟通，充分发挥领导小组作用。</w:t>
            </w:r>
          </w:p>
        </w:tc>
        <w:tc>
          <w:tcPr>
            <w:tcW w:w="4884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 xml:space="preserve">1、未成立领导小组，扣1分。                         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2、常态化工作机制未建立，未能发挥领导小组作用，扣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0.5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分。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3、各相关部门未履行职责的，扣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0.5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分。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31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7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2.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绩效考核</w:t>
            </w:r>
          </w:p>
        </w:tc>
        <w:tc>
          <w:tcPr>
            <w:tcW w:w="457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1、建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设县（区）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政府监督考核体系，并纳入地方政府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绩效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考核范围。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2、依据考核结果，奖优罚劣。</w:t>
            </w:r>
          </w:p>
        </w:tc>
        <w:tc>
          <w:tcPr>
            <w:tcW w:w="4884" w:type="dxa"/>
            <w:noWrap w:val="0"/>
            <w:vAlign w:val="center"/>
          </w:tcPr>
          <w:p>
            <w:pPr>
              <w:widowControl/>
              <w:ind w:left="300" w:hanging="300" w:hangingChars="150"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  <w:t>县（区）级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政府建立“四好农村路”监督考核体系，将“四好农村路”建设目标任务纳入地方政府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绩效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考核范围，否则扣2分。</w:t>
            </w:r>
          </w:p>
          <w:p>
            <w:pPr>
              <w:widowControl/>
              <w:ind w:left="300" w:hanging="300" w:hangingChars="150"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2、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  <w:t>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积极开展示范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  <w:t>县（区）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创建工作，扣1分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  <w:t>。未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依据考核结果，奖优罚劣，扣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0.5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分。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31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7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仿宋_GB2312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101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highlight w:val="none"/>
              </w:rPr>
              <w:t>七、资金保障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highlight w:val="none"/>
              </w:rPr>
              <w:t>1</w:t>
            </w:r>
            <w:r>
              <w:rPr>
                <w:rFonts w:hint="eastAsia" w:ascii="宋体" w:hAnsi="宋体" w:cs="宋体"/>
                <w:b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31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7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576" w:type="dxa"/>
            <w:noWrap w:val="0"/>
            <w:vAlign w:val="center"/>
          </w:tcPr>
          <w:p>
            <w:pPr>
              <w:widowControl/>
              <w:ind w:left="300" w:hanging="300" w:hangingChars="15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1、省财政转移支付资金管理规范，拨付及时，未出现挪用、挤占等违规行为。</w:t>
            </w:r>
          </w:p>
          <w:p>
            <w:pPr>
              <w:widowControl/>
              <w:ind w:left="300" w:hanging="300" w:hangingChars="150"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2、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  <w:t>县（区）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级政府应当积极筹集建设、养护、管理资金。</w:t>
            </w:r>
          </w:p>
          <w:p>
            <w:pPr>
              <w:widowControl/>
              <w:ind w:left="300" w:hanging="300" w:hangingChars="15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3、省向市、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  <w:t>县（区）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转移支付的成品油消费税改革新增收入资金替代“拖养费”全部用于农村公路养护。</w:t>
            </w:r>
          </w:p>
          <w:p>
            <w:pPr>
              <w:widowControl/>
              <w:ind w:left="300" w:hanging="300" w:hangingChars="150"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4、出台优惠政策，</w:t>
            </w:r>
            <w:r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  <w:t>统筹解决农村公路建设、养护所需砂、石、土料场、生活用地、取水和供电等问题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。</w:t>
            </w:r>
          </w:p>
        </w:tc>
        <w:tc>
          <w:tcPr>
            <w:tcW w:w="488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  <w:t>截至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11月30日，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省财政转移支付资金全部到位得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分；到位率大于等于90%，小于100%，得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分；到位率大于等于80%，小于90%，得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分；到位率大于等于70%，小于80%，得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分；到位率大于等于60%，小于70%，得2分；到位率大于等于50%，小于60%，得1分；到位率小于50%不得分。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2、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  <w:t>县（区）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级公共财政农村公路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建设和养护配套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资金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到位率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%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得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分；大于50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%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，小于100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%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得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0.5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分，否则不得分。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3、“拖养费”全部用于农村公路养护，得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0.5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分。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4、出台优惠政策并落实到位，得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0.5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分。</w:t>
            </w:r>
          </w:p>
          <w:p>
            <w:pPr>
              <w:widowControl/>
              <w:jc w:val="both"/>
              <w:rPr>
                <w:rFonts w:hint="default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5、根据省绩效考核8月末工程形象进度达到40%的标准，8月末资金到位率低于40%的，扣1分；低于30%的，扣2分。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31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7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01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八、综合测评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6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31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7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highlight w:val="none"/>
              </w:rPr>
            </w:pPr>
          </w:p>
        </w:tc>
        <w:tc>
          <w:tcPr>
            <w:tcW w:w="457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结合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省、市上级部门的日常检查、巡查等结果进行综合评价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。</w:t>
            </w:r>
          </w:p>
        </w:tc>
        <w:tc>
          <w:tcPr>
            <w:tcW w:w="488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日常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检查巡查发现问题扣每项1分。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整改不到位扣每项0.5分。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default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被省、市通报批评每次分别扣3分、2分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default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被省、市通报表扬每次分别加3分、2分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default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管理、科技成果被省、市推广应用的每项分别加5分、3分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default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建设、管理、养护、运营方面发生违法违纪问题的每项扣10分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3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31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7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47110"/>
    <w:multiLevelType w:val="multilevel"/>
    <w:tmpl w:val="6124711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0465DD9"/>
    <w:multiLevelType w:val="singleLevel"/>
    <w:tmpl w:val="70465DD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F5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1"/>
    <w:qFormat/>
    <w:uiPriority w:val="0"/>
    <w:pPr>
      <w:spacing w:line="500" w:lineRule="exact"/>
      <w:ind w:firstLine="420" w:firstLineChars="200"/>
    </w:pPr>
    <w:rPr>
      <w:rFonts w:ascii="Times New Roman" w:hAnsi="Times New Roman" w:cs="Times New Roman"/>
    </w:r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2020-04-30T06:11:12Z</dcterms:created>
  <dc:creator>DELL</dc:creator>
  <cp:lastModifiedBy>孟庆贺</cp:lastModifiedBy>
  <dcterms:modified xsi:type="dcterms:W3CDTF">2020-04-30T06:11:51Z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