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rPr>
          <w:rFonts w:ascii="宋体" w:hAnsi="宋体" w:cs="宋体"/>
          <w:b/>
          <w:bCs/>
          <w:color w:val="333333"/>
          <w:sz w:val="32"/>
          <w:szCs w:val="32"/>
        </w:rPr>
      </w:pPr>
    </w:p>
    <w:p>
      <w:pPr>
        <w:pStyle w:val="5"/>
        <w:widowControl/>
        <w:spacing w:before="0" w:beforeAutospacing="0" w:after="0" w:afterAutospacing="0"/>
        <w:rPr>
          <w:rFonts w:ascii="宋体" w:hAnsi="宋体" w:cs="宋体"/>
          <w:b/>
          <w:bCs/>
          <w:color w:val="333333"/>
          <w:sz w:val="32"/>
          <w:szCs w:val="32"/>
        </w:rPr>
      </w:pPr>
    </w:p>
    <w:p>
      <w:pPr>
        <w:pStyle w:val="5"/>
        <w:widowControl/>
        <w:spacing w:before="0" w:beforeAutospacing="0" w:after="0" w:afterAutospacing="0" w:line="580" w:lineRule="exact"/>
        <w:jc w:val="center"/>
        <w:rPr>
          <w:rFonts w:ascii="宋体" w:hAnsi="宋体" w:cs="&amp;quot"/>
          <w:b/>
          <w:bCs/>
          <w:color w:val="333333"/>
          <w:sz w:val="44"/>
          <w:szCs w:val="44"/>
        </w:rPr>
      </w:pPr>
      <w:r>
        <w:rPr>
          <w:rFonts w:hint="eastAsia" w:ascii="宋体" w:hAnsi="宋体" w:cs="&amp;quot"/>
          <w:b/>
          <w:bCs/>
          <w:color w:val="333333"/>
          <w:sz w:val="44"/>
          <w:szCs w:val="44"/>
        </w:rPr>
        <w:t>盘锦市房屋建筑和市政基础设施工程</w:t>
      </w:r>
    </w:p>
    <w:p>
      <w:pPr>
        <w:pStyle w:val="5"/>
        <w:widowControl/>
        <w:spacing w:before="0" w:beforeAutospacing="0" w:after="0" w:afterAutospacing="0" w:line="580" w:lineRule="exact"/>
        <w:jc w:val="center"/>
        <w:rPr>
          <w:rFonts w:ascii="宋体" w:hAnsi="宋体" w:cs="&amp;quot"/>
          <w:b/>
          <w:bCs/>
          <w:color w:val="333333"/>
          <w:sz w:val="44"/>
          <w:szCs w:val="44"/>
        </w:rPr>
      </w:pPr>
      <w:r>
        <w:rPr>
          <w:rFonts w:ascii="宋体" w:hAnsi="宋体" w:cs="&amp;quot"/>
          <w:b/>
          <w:bCs/>
          <w:color w:val="333333"/>
          <w:sz w:val="44"/>
          <w:szCs w:val="44"/>
        </w:rPr>
        <w:t>质量管理条例</w:t>
      </w:r>
      <w:bookmarkStart w:id="8" w:name="_GoBack"/>
      <w:bookmarkEnd w:id="8"/>
      <w:r>
        <w:rPr>
          <w:rFonts w:ascii="宋体" w:hAnsi="宋体" w:cs="&amp;quot"/>
          <w:b/>
          <w:bCs/>
          <w:color w:val="333333"/>
          <w:sz w:val="44"/>
          <w:szCs w:val="44"/>
        </w:rPr>
        <w:t>（草案）</w:t>
      </w:r>
    </w:p>
    <w:p>
      <w:pPr>
        <w:pStyle w:val="5"/>
        <w:widowControl/>
        <w:spacing w:before="0" w:beforeAutospacing="0" w:after="0" w:afterAutospacing="0"/>
        <w:jc w:val="center"/>
        <w:rPr>
          <w:rFonts w:cs="&amp;quot" w:asciiTheme="minorEastAsia" w:hAnsiTheme="minorEastAsia" w:eastAsiaTheme="minorEastAsia"/>
          <w:color w:val="333333"/>
          <w:sz w:val="32"/>
          <w:szCs w:val="32"/>
        </w:rPr>
      </w:pPr>
    </w:p>
    <w:p>
      <w:pPr>
        <w:pStyle w:val="5"/>
        <w:widowControl/>
        <w:spacing w:before="0" w:beforeAutospacing="0" w:after="0" w:afterAutospacing="0"/>
        <w:jc w:val="center"/>
        <w:rPr>
          <w:rFonts w:ascii="楷体" w:hAnsi="楷体" w:eastAsia="楷体" w:cs="&amp;quot"/>
          <w:color w:val="333333"/>
          <w:sz w:val="32"/>
          <w:szCs w:val="32"/>
        </w:rPr>
      </w:pPr>
      <w:r>
        <w:rPr>
          <w:rFonts w:ascii="楷体" w:hAnsi="楷体" w:eastAsia="楷体" w:cs="&amp;quot"/>
          <w:color w:val="333333"/>
          <w:sz w:val="32"/>
          <w:szCs w:val="32"/>
        </w:rPr>
        <w:t>目</w:t>
      </w:r>
      <w:r>
        <w:rPr>
          <w:rFonts w:hint="eastAsia" w:ascii="楷体" w:hAnsi="楷体" w:eastAsia="楷体" w:cs="&amp;quot"/>
          <w:color w:val="333333"/>
          <w:sz w:val="32"/>
          <w:szCs w:val="32"/>
        </w:rPr>
        <w:t xml:space="preserve"> </w:t>
      </w:r>
      <w:r>
        <w:rPr>
          <w:rFonts w:ascii="楷体" w:hAnsi="楷体" w:eastAsia="楷体" w:cs="&amp;quot"/>
          <w:color w:val="333333"/>
          <w:sz w:val="32"/>
          <w:szCs w:val="32"/>
        </w:rPr>
        <w:t xml:space="preserve"> 录</w:t>
      </w:r>
    </w:p>
    <w:p>
      <w:pPr>
        <w:pStyle w:val="5"/>
        <w:widowControl/>
        <w:spacing w:before="0" w:beforeAutospacing="0" w:after="0" w:afterAutospacing="0"/>
        <w:jc w:val="center"/>
        <w:rPr>
          <w:rFonts w:ascii="楷体" w:hAnsi="楷体" w:eastAsia="楷体" w:cs="&amp;quot"/>
          <w:color w:val="333333"/>
          <w:sz w:val="32"/>
          <w:szCs w:val="32"/>
        </w:rPr>
      </w:pPr>
    </w:p>
    <w:p>
      <w:pPr>
        <w:pStyle w:val="5"/>
        <w:widowControl/>
        <w:spacing w:before="0" w:beforeAutospacing="0" w:after="0" w:afterAutospacing="0" w:line="580" w:lineRule="exact"/>
        <w:ind w:firstLine="640" w:firstLineChars="200"/>
        <w:jc w:val="both"/>
        <w:rPr>
          <w:rFonts w:ascii="楷体" w:hAnsi="楷体" w:eastAsia="楷体" w:cs="&amp;quot"/>
          <w:color w:val="333333"/>
          <w:sz w:val="32"/>
          <w:szCs w:val="32"/>
        </w:rPr>
      </w:pPr>
      <w:r>
        <w:rPr>
          <w:rFonts w:ascii="楷体" w:hAnsi="楷体" w:eastAsia="楷体" w:cs="&amp;quot"/>
          <w:color w:val="333333"/>
          <w:sz w:val="32"/>
          <w:szCs w:val="32"/>
        </w:rPr>
        <w:t>第一章</w:t>
      </w:r>
      <w:r>
        <w:rPr>
          <w:rFonts w:hint="eastAsia" w:ascii="楷体" w:hAnsi="楷体" w:eastAsia="楷体" w:cs="&amp;quot"/>
          <w:color w:val="333333"/>
          <w:sz w:val="32"/>
          <w:szCs w:val="32"/>
        </w:rPr>
        <w:t xml:space="preserve"> </w:t>
      </w:r>
      <w:r>
        <w:rPr>
          <w:rFonts w:ascii="楷体" w:hAnsi="楷体" w:eastAsia="楷体" w:cs="&amp;quot"/>
          <w:color w:val="333333"/>
          <w:sz w:val="32"/>
          <w:szCs w:val="32"/>
        </w:rPr>
        <w:t>总则</w:t>
      </w:r>
    </w:p>
    <w:p>
      <w:pPr>
        <w:pStyle w:val="5"/>
        <w:widowControl/>
        <w:spacing w:before="0" w:beforeAutospacing="0" w:after="0" w:afterAutospacing="0" w:line="580" w:lineRule="exact"/>
        <w:ind w:left="630" w:leftChars="300"/>
        <w:jc w:val="both"/>
        <w:rPr>
          <w:rFonts w:ascii="楷体" w:hAnsi="楷体" w:eastAsia="楷体" w:cs="宋体"/>
          <w:color w:val="333333"/>
          <w:sz w:val="32"/>
          <w:szCs w:val="32"/>
        </w:rPr>
      </w:pPr>
      <w:r>
        <w:rPr>
          <w:rFonts w:ascii="楷体" w:hAnsi="楷体" w:eastAsia="楷体" w:cs="&amp;quot"/>
          <w:color w:val="333333"/>
          <w:sz w:val="32"/>
          <w:szCs w:val="32"/>
        </w:rPr>
        <w:t>第二章</w:t>
      </w:r>
      <w:r>
        <w:rPr>
          <w:rFonts w:hint="eastAsia" w:ascii="楷体" w:hAnsi="楷体" w:eastAsia="楷体" w:cs="&amp;quot"/>
          <w:color w:val="333333"/>
          <w:sz w:val="32"/>
          <w:szCs w:val="32"/>
        </w:rPr>
        <w:t xml:space="preserve"> </w:t>
      </w:r>
      <w:r>
        <w:rPr>
          <w:rFonts w:ascii="楷体" w:hAnsi="楷体" w:eastAsia="楷体" w:cs="&amp;quot"/>
          <w:color w:val="333333"/>
          <w:sz w:val="32"/>
          <w:szCs w:val="32"/>
        </w:rPr>
        <w:t>建设工程有关单位和人员质量责任</w:t>
      </w:r>
      <w:r>
        <w:rPr>
          <w:rFonts w:ascii="楷体" w:hAnsi="楷体" w:eastAsia="楷体" w:cs="&amp;quot"/>
          <w:color w:val="333333"/>
          <w:sz w:val="32"/>
          <w:szCs w:val="32"/>
        </w:rPr>
        <w:br w:type="textWrapping"/>
      </w:r>
      <w:r>
        <w:rPr>
          <w:rFonts w:ascii="楷体" w:hAnsi="楷体" w:eastAsia="楷体" w:cs="&amp;quot"/>
          <w:color w:val="333333"/>
          <w:sz w:val="32"/>
          <w:szCs w:val="32"/>
        </w:rPr>
        <w:t>第三章</w:t>
      </w:r>
      <w:r>
        <w:rPr>
          <w:rFonts w:hint="eastAsia" w:ascii="楷体" w:hAnsi="楷体" w:eastAsia="楷体" w:cs="&amp;quot"/>
          <w:color w:val="333333"/>
          <w:sz w:val="32"/>
          <w:szCs w:val="32"/>
        </w:rPr>
        <w:t xml:space="preserve"> </w:t>
      </w:r>
      <w:r>
        <w:rPr>
          <w:rFonts w:ascii="楷体" w:hAnsi="楷体" w:eastAsia="楷体" w:cs="&amp;quot"/>
          <w:color w:val="333333"/>
          <w:sz w:val="32"/>
          <w:szCs w:val="32"/>
        </w:rPr>
        <w:t>建设工程</w:t>
      </w:r>
      <w:r>
        <w:rPr>
          <w:rFonts w:hint="eastAsia" w:ascii="楷体" w:hAnsi="楷体" w:eastAsia="楷体" w:cs="宋体"/>
          <w:color w:val="333333"/>
          <w:sz w:val="32"/>
          <w:szCs w:val="32"/>
        </w:rPr>
        <w:t>竣工验收</w:t>
      </w:r>
    </w:p>
    <w:p>
      <w:pPr>
        <w:pStyle w:val="5"/>
        <w:widowControl/>
        <w:spacing w:before="0" w:beforeAutospacing="0" w:after="0" w:afterAutospacing="0" w:line="580" w:lineRule="exact"/>
        <w:ind w:left="630" w:leftChars="300"/>
        <w:jc w:val="both"/>
        <w:rPr>
          <w:rFonts w:ascii="黑体" w:hAnsi="黑体" w:eastAsia="黑体" w:cs="&amp;quot"/>
          <w:color w:val="333333"/>
          <w:sz w:val="32"/>
          <w:szCs w:val="32"/>
        </w:rPr>
      </w:pPr>
      <w:r>
        <w:rPr>
          <w:rFonts w:hint="eastAsia" w:ascii="楷体" w:hAnsi="楷体" w:eastAsia="楷体" w:cs="宋体"/>
          <w:color w:val="333333"/>
          <w:sz w:val="32"/>
          <w:szCs w:val="32"/>
        </w:rPr>
        <w:t>第四章</w:t>
      </w:r>
      <w:r>
        <w:rPr>
          <w:rFonts w:ascii="楷体" w:hAnsi="楷体" w:eastAsia="楷体" w:cs="宋体"/>
          <w:color w:val="333333"/>
          <w:sz w:val="32"/>
          <w:szCs w:val="32"/>
        </w:rPr>
        <w:t xml:space="preserve"> </w:t>
      </w:r>
      <w:r>
        <w:rPr>
          <w:rFonts w:hint="eastAsia" w:ascii="楷体" w:hAnsi="楷体" w:eastAsia="楷体" w:cs="宋体"/>
          <w:color w:val="333333"/>
          <w:sz w:val="32"/>
          <w:szCs w:val="32"/>
        </w:rPr>
        <w:t>建设工程质量保修</w:t>
      </w:r>
      <w:r>
        <w:rPr>
          <w:rFonts w:ascii="楷体" w:hAnsi="楷体" w:eastAsia="楷体" w:cs="&amp;quot"/>
          <w:color w:val="333333"/>
          <w:sz w:val="32"/>
          <w:szCs w:val="32"/>
        </w:rPr>
        <w:br w:type="textWrapping"/>
      </w:r>
      <w:r>
        <w:rPr>
          <w:rFonts w:ascii="楷体" w:hAnsi="楷体" w:eastAsia="楷体" w:cs="&amp;quot"/>
          <w:color w:val="333333"/>
          <w:sz w:val="32"/>
          <w:szCs w:val="32"/>
        </w:rPr>
        <w:t>第</w:t>
      </w:r>
      <w:r>
        <w:rPr>
          <w:rFonts w:hint="eastAsia" w:ascii="楷体" w:hAnsi="楷体" w:eastAsia="楷体" w:cs="&amp;quot"/>
          <w:color w:val="333333"/>
          <w:sz w:val="32"/>
          <w:szCs w:val="32"/>
        </w:rPr>
        <w:t>五</w:t>
      </w:r>
      <w:r>
        <w:rPr>
          <w:rFonts w:ascii="楷体" w:hAnsi="楷体" w:eastAsia="楷体" w:cs="&amp;quot"/>
          <w:color w:val="333333"/>
          <w:sz w:val="32"/>
          <w:szCs w:val="32"/>
        </w:rPr>
        <w:t>章</w:t>
      </w:r>
      <w:r>
        <w:rPr>
          <w:rFonts w:hint="eastAsia" w:ascii="楷体" w:hAnsi="楷体" w:eastAsia="楷体" w:cs="&amp;quot"/>
          <w:color w:val="333333"/>
          <w:sz w:val="32"/>
          <w:szCs w:val="32"/>
        </w:rPr>
        <w:t xml:space="preserve"> </w:t>
      </w:r>
      <w:r>
        <w:rPr>
          <w:rFonts w:ascii="楷体" w:hAnsi="楷体" w:eastAsia="楷体" w:cs="&amp;quot"/>
          <w:color w:val="333333"/>
          <w:sz w:val="32"/>
          <w:szCs w:val="32"/>
        </w:rPr>
        <w:t>法律责任</w:t>
      </w:r>
      <w:r>
        <w:rPr>
          <w:rFonts w:ascii="楷体" w:hAnsi="楷体" w:eastAsia="楷体" w:cs="&amp;quot"/>
          <w:color w:val="333333"/>
          <w:sz w:val="32"/>
          <w:szCs w:val="32"/>
        </w:rPr>
        <w:br w:type="textWrapping"/>
      </w:r>
      <w:r>
        <w:rPr>
          <w:rFonts w:ascii="楷体" w:hAnsi="楷体" w:eastAsia="楷体" w:cs="&amp;quot"/>
          <w:color w:val="333333"/>
          <w:sz w:val="32"/>
          <w:szCs w:val="32"/>
        </w:rPr>
        <w:t>第</w:t>
      </w:r>
      <w:r>
        <w:rPr>
          <w:rFonts w:hint="eastAsia" w:ascii="楷体" w:hAnsi="楷体" w:eastAsia="楷体" w:cs="&amp;quot"/>
          <w:color w:val="333333"/>
          <w:sz w:val="32"/>
          <w:szCs w:val="32"/>
        </w:rPr>
        <w:t>六</w:t>
      </w:r>
      <w:r>
        <w:rPr>
          <w:rFonts w:ascii="楷体" w:hAnsi="楷体" w:eastAsia="楷体" w:cs="&amp;quot"/>
          <w:color w:val="333333"/>
          <w:sz w:val="32"/>
          <w:szCs w:val="32"/>
        </w:rPr>
        <w:t>章</w:t>
      </w:r>
      <w:r>
        <w:rPr>
          <w:rFonts w:hint="eastAsia" w:ascii="楷体" w:hAnsi="楷体" w:eastAsia="楷体" w:cs="&amp;quot"/>
          <w:color w:val="333333"/>
          <w:sz w:val="32"/>
          <w:szCs w:val="32"/>
        </w:rPr>
        <w:t xml:space="preserve"> </w:t>
      </w:r>
      <w:r>
        <w:rPr>
          <w:rFonts w:ascii="楷体" w:hAnsi="楷体" w:eastAsia="楷体" w:cs="&amp;quot"/>
          <w:color w:val="333333"/>
          <w:sz w:val="32"/>
          <w:szCs w:val="32"/>
        </w:rPr>
        <w:t>附则</w:t>
      </w:r>
      <w:r>
        <w:rPr>
          <w:rFonts w:hint="eastAsia" w:ascii="黑体" w:hAnsi="黑体" w:eastAsia="黑体" w:cs="&amp;quot"/>
          <w:color w:val="333333"/>
          <w:sz w:val="32"/>
          <w:szCs w:val="32"/>
        </w:rPr>
        <w:t xml:space="preserve">               </w:t>
      </w:r>
    </w:p>
    <w:p>
      <w:pPr>
        <w:pStyle w:val="5"/>
        <w:widowControl/>
        <w:spacing w:before="0" w:beforeAutospacing="0" w:after="0" w:afterAutospacing="0" w:line="580" w:lineRule="exact"/>
        <w:jc w:val="center"/>
        <w:rPr>
          <w:rFonts w:cs="&amp;quot" w:asciiTheme="minorEastAsia" w:hAnsiTheme="minorEastAsia" w:eastAsiaTheme="minorEastAsia"/>
          <w:color w:val="333333"/>
          <w:sz w:val="32"/>
          <w:szCs w:val="32"/>
        </w:rPr>
      </w:pPr>
    </w:p>
    <w:p>
      <w:pPr>
        <w:pStyle w:val="5"/>
        <w:widowControl/>
        <w:spacing w:before="0" w:beforeAutospacing="0" w:after="0" w:afterAutospacing="0" w:line="580" w:lineRule="exact"/>
        <w:jc w:val="center"/>
        <w:rPr>
          <w:rFonts w:ascii="黑体" w:hAnsi="黑体" w:eastAsia="黑体" w:cs="&amp;quot"/>
          <w:color w:val="333333"/>
          <w:sz w:val="32"/>
          <w:szCs w:val="32"/>
        </w:rPr>
      </w:pPr>
      <w:r>
        <w:rPr>
          <w:rFonts w:hint="eastAsia" w:ascii="黑体" w:hAnsi="黑体" w:eastAsia="黑体" w:cs="&amp;quot"/>
          <w:color w:val="333333"/>
          <w:sz w:val="32"/>
          <w:szCs w:val="32"/>
        </w:rPr>
        <w:t>第一章</w:t>
      </w:r>
      <w:r>
        <w:rPr>
          <w:rFonts w:ascii="黑体" w:hAnsi="黑体" w:eastAsia="黑体" w:cs="&amp;quot"/>
          <w:color w:val="333333"/>
          <w:sz w:val="32"/>
          <w:szCs w:val="32"/>
        </w:rPr>
        <w:t xml:space="preserve">  总则</w:t>
      </w:r>
    </w:p>
    <w:p>
      <w:pPr>
        <w:pStyle w:val="5"/>
        <w:widowControl/>
        <w:spacing w:before="0" w:beforeAutospacing="0" w:after="0" w:afterAutospacing="0" w:line="580" w:lineRule="exact"/>
        <w:jc w:val="both"/>
        <w:rPr>
          <w:rFonts w:cs="&amp;quot" w:asciiTheme="minorEastAsia" w:hAnsiTheme="minorEastAsia" w:eastAsiaTheme="minorEastAsia"/>
          <w:color w:val="333333"/>
          <w:sz w:val="32"/>
          <w:szCs w:val="32"/>
        </w:rPr>
      </w:pP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第一条</w:t>
      </w:r>
      <w:r>
        <w:rPr>
          <w:rFonts w:hint="eastAsia" w:ascii="仿宋" w:hAnsi="仿宋" w:eastAsia="仿宋" w:cs="&amp;quot"/>
          <w:color w:val="333333"/>
          <w:sz w:val="32"/>
          <w:szCs w:val="32"/>
        </w:rPr>
        <w:t xml:space="preserve"> </w:t>
      </w:r>
      <w:r>
        <w:rPr>
          <w:rFonts w:ascii="仿宋" w:hAnsi="仿宋" w:eastAsia="仿宋" w:cs="&amp;quot"/>
          <w:color w:val="333333"/>
          <w:sz w:val="32"/>
          <w:szCs w:val="32"/>
        </w:rPr>
        <w:t>为了明确</w:t>
      </w:r>
      <w:r>
        <w:rPr>
          <w:rFonts w:hint="eastAsia" w:ascii="仿宋" w:hAnsi="仿宋" w:eastAsia="仿宋" w:cs="&amp;quot"/>
          <w:color w:val="333333"/>
          <w:sz w:val="32"/>
          <w:szCs w:val="32"/>
        </w:rPr>
        <w:t>房屋建筑和市政基础设施工程（以下称建设工程）</w:t>
      </w:r>
      <w:r>
        <w:rPr>
          <w:rFonts w:ascii="仿宋" w:hAnsi="仿宋" w:eastAsia="仿宋" w:cs="&amp;quot"/>
          <w:color w:val="333333"/>
          <w:sz w:val="32"/>
          <w:szCs w:val="32"/>
        </w:rPr>
        <w:t>质量责任，加强建设工程质量管理，保护人民群众生命和财产安全，根据《中华人民共和国建筑法》、国务院《建设工程质量管理条例》等法律、法规，结合本市实际，制定本条例。</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第二条</w:t>
      </w:r>
      <w:r>
        <w:rPr>
          <w:rFonts w:hint="eastAsia" w:ascii="仿宋" w:hAnsi="仿宋" w:eastAsia="仿宋" w:cs="&amp;quot"/>
          <w:color w:val="333333"/>
          <w:sz w:val="32"/>
          <w:szCs w:val="32"/>
        </w:rPr>
        <w:t xml:space="preserve"> </w:t>
      </w:r>
      <w:r>
        <w:rPr>
          <w:rFonts w:ascii="仿宋" w:hAnsi="仿宋" w:eastAsia="仿宋" w:cs="&amp;quot"/>
          <w:color w:val="333333"/>
          <w:sz w:val="32"/>
          <w:szCs w:val="32"/>
        </w:rPr>
        <w:t>在本市行政区域内从事</w:t>
      </w:r>
      <w:r>
        <w:rPr>
          <w:rFonts w:hint="eastAsia" w:ascii="仿宋" w:hAnsi="仿宋" w:eastAsia="仿宋" w:cs="&amp;quot"/>
          <w:color w:val="333333"/>
          <w:sz w:val="32"/>
          <w:szCs w:val="32"/>
        </w:rPr>
        <w:t>建设工程</w:t>
      </w:r>
      <w:r>
        <w:rPr>
          <w:rFonts w:ascii="仿宋" w:hAnsi="仿宋" w:eastAsia="仿宋" w:cs="&amp;quot"/>
          <w:color w:val="333333"/>
          <w:sz w:val="32"/>
          <w:szCs w:val="32"/>
        </w:rPr>
        <w:t>新建、改建、扩建等活动以及对建设工程质量实施监督管理，</w:t>
      </w:r>
      <w:r>
        <w:rPr>
          <w:rFonts w:hint="eastAsia" w:ascii="仿宋" w:hAnsi="仿宋" w:eastAsia="仿宋" w:cs="&amp;quot"/>
          <w:color w:val="333333"/>
          <w:sz w:val="32"/>
          <w:szCs w:val="32"/>
        </w:rPr>
        <w:t>必须</w:t>
      </w:r>
      <w:r>
        <w:rPr>
          <w:rFonts w:ascii="仿宋" w:hAnsi="仿宋" w:eastAsia="仿宋" w:cs="&amp;quot"/>
          <w:color w:val="333333"/>
          <w:sz w:val="32"/>
          <w:szCs w:val="32"/>
        </w:rPr>
        <w:t>遵守本条例。</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黑体" w:hAnsi="黑体" w:eastAsia="黑体" w:cs="&amp;quot"/>
          <w:color w:val="333333"/>
          <w:sz w:val="32"/>
          <w:szCs w:val="32"/>
        </w:rPr>
        <w:t>第三条</w:t>
      </w:r>
      <w:r>
        <w:rPr>
          <w:rFonts w:hint="eastAsia" w:ascii="仿宋" w:hAnsi="仿宋" w:eastAsia="仿宋" w:cs="&amp;quot"/>
          <w:color w:val="333333"/>
          <w:sz w:val="32"/>
          <w:szCs w:val="32"/>
        </w:rPr>
        <w:t xml:space="preserve"> 建设、勘察、设计、施工、监理、工程质量检测、建筑材料、建筑构配件和设备的生产及供应、预拌混凝土生产等建设工程有关单位和人员应当依照法律、法规、工程建设标准和合同约定从事工程建设活动，承担质量责任。</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w:t>
      </w:r>
      <w:r>
        <w:rPr>
          <w:rFonts w:hint="eastAsia" w:ascii="黑体" w:hAnsi="黑体" w:eastAsia="黑体" w:cs="&amp;quot"/>
          <w:color w:val="333333"/>
          <w:sz w:val="32"/>
          <w:szCs w:val="32"/>
        </w:rPr>
        <w:t>四</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w:t>
      </w:r>
      <w:r>
        <w:rPr>
          <w:rFonts w:ascii="仿宋" w:hAnsi="仿宋" w:eastAsia="仿宋" w:cs="&amp;quot"/>
          <w:color w:val="333333"/>
          <w:sz w:val="32"/>
          <w:szCs w:val="32"/>
        </w:rPr>
        <w:t>市</w:t>
      </w:r>
      <w:bookmarkStart w:id="0" w:name="_Hlk38488835"/>
      <w:r>
        <w:rPr>
          <w:rFonts w:ascii="仿宋" w:hAnsi="仿宋" w:eastAsia="仿宋" w:cs="&amp;quot"/>
          <w:color w:val="333333"/>
          <w:sz w:val="32"/>
          <w:szCs w:val="32"/>
        </w:rPr>
        <w:t>住房和城乡建设</w:t>
      </w:r>
      <w:r>
        <w:rPr>
          <w:rFonts w:hint="eastAsia" w:ascii="仿宋" w:hAnsi="仿宋" w:eastAsia="仿宋" w:cs="&amp;quot"/>
          <w:color w:val="333333"/>
          <w:sz w:val="32"/>
          <w:szCs w:val="32"/>
        </w:rPr>
        <w:t>行政主管</w:t>
      </w:r>
      <w:r>
        <w:rPr>
          <w:rFonts w:ascii="仿宋" w:hAnsi="仿宋" w:eastAsia="仿宋" w:cs="&amp;quot"/>
          <w:color w:val="333333"/>
          <w:sz w:val="32"/>
          <w:szCs w:val="32"/>
        </w:rPr>
        <w:t>部门</w:t>
      </w:r>
      <w:bookmarkEnd w:id="0"/>
      <w:r>
        <w:rPr>
          <w:rFonts w:ascii="仿宋" w:hAnsi="仿宋" w:eastAsia="仿宋" w:cs="&amp;quot"/>
          <w:color w:val="333333"/>
          <w:sz w:val="32"/>
          <w:szCs w:val="32"/>
        </w:rPr>
        <w:t>负责全市建设工程质量监督管理工作。</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仿宋" w:hAnsi="仿宋" w:eastAsia="仿宋" w:cs="&amp;quot"/>
          <w:color w:val="333333"/>
          <w:sz w:val="32"/>
          <w:szCs w:val="32"/>
        </w:rPr>
        <w:t>县</w:t>
      </w:r>
      <w:r>
        <w:rPr>
          <w:rFonts w:hint="eastAsia" w:ascii="仿宋" w:hAnsi="仿宋" w:eastAsia="仿宋" w:cs="&amp;quot"/>
          <w:color w:val="333333"/>
          <w:sz w:val="32"/>
          <w:szCs w:val="32"/>
        </w:rPr>
        <w:t>（区）住房和城乡建设行政主管部门</w:t>
      </w:r>
      <w:r>
        <w:rPr>
          <w:rFonts w:ascii="仿宋" w:hAnsi="仿宋" w:eastAsia="仿宋" w:cs="&amp;quot"/>
          <w:color w:val="333333"/>
          <w:sz w:val="32"/>
          <w:szCs w:val="32"/>
        </w:rPr>
        <w:t>负责本辖区内建设工程质量监督管理工作，并接受市</w:t>
      </w:r>
      <w:r>
        <w:rPr>
          <w:rFonts w:hint="eastAsia" w:ascii="仿宋" w:hAnsi="仿宋" w:eastAsia="仿宋" w:cs="&amp;quot"/>
          <w:color w:val="333333"/>
          <w:sz w:val="32"/>
          <w:szCs w:val="32"/>
        </w:rPr>
        <w:t>住房和城乡建设行政主管部门</w:t>
      </w:r>
      <w:r>
        <w:rPr>
          <w:rFonts w:ascii="仿宋" w:hAnsi="仿宋" w:eastAsia="仿宋" w:cs="&amp;quot"/>
          <w:color w:val="333333"/>
          <w:sz w:val="32"/>
          <w:szCs w:val="32"/>
        </w:rPr>
        <w:t>的指导和监督。</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市场监管、通信、电力、气象等部门按照各自职责，负责相关专业质量监督管理工作。</w:t>
      </w:r>
    </w:p>
    <w:p>
      <w:pPr>
        <w:pStyle w:val="5"/>
        <w:widowControl/>
        <w:spacing w:before="0" w:beforeAutospacing="0" w:after="0" w:afterAutospacing="0" w:line="580" w:lineRule="exact"/>
        <w:jc w:val="both"/>
        <w:rPr>
          <w:rFonts w:ascii="宋体" w:hAnsi="宋体" w:cs="&amp;quot"/>
          <w:color w:val="333333"/>
          <w:sz w:val="32"/>
          <w:szCs w:val="32"/>
        </w:rPr>
      </w:pPr>
    </w:p>
    <w:p>
      <w:pPr>
        <w:pStyle w:val="5"/>
        <w:widowControl/>
        <w:spacing w:before="0" w:beforeAutospacing="0" w:after="0" w:afterAutospacing="0" w:line="580" w:lineRule="exact"/>
        <w:jc w:val="center"/>
        <w:rPr>
          <w:rFonts w:ascii="黑体" w:hAnsi="黑体" w:eastAsia="黑体" w:cs="&amp;quot"/>
          <w:color w:val="333333"/>
          <w:sz w:val="32"/>
          <w:szCs w:val="32"/>
        </w:rPr>
      </w:pPr>
      <w:r>
        <w:rPr>
          <w:rFonts w:ascii="黑体" w:hAnsi="黑体" w:eastAsia="黑体" w:cs="&amp;quot"/>
          <w:color w:val="333333"/>
          <w:sz w:val="32"/>
          <w:szCs w:val="32"/>
        </w:rPr>
        <w:t>第二章</w:t>
      </w:r>
      <w:r>
        <w:rPr>
          <w:rFonts w:hint="eastAsia" w:ascii="黑体" w:hAnsi="黑体" w:eastAsia="黑体" w:cs="&amp;quot"/>
          <w:color w:val="333333"/>
          <w:sz w:val="32"/>
          <w:szCs w:val="32"/>
        </w:rPr>
        <w:t xml:space="preserve"> </w:t>
      </w:r>
      <w:r>
        <w:rPr>
          <w:rFonts w:ascii="黑体" w:hAnsi="黑体" w:eastAsia="黑体" w:cs="&amp;quot"/>
          <w:color w:val="333333"/>
          <w:sz w:val="32"/>
          <w:szCs w:val="32"/>
        </w:rPr>
        <w:t xml:space="preserve"> 建设工程有关单位和人员质量责任</w:t>
      </w:r>
    </w:p>
    <w:p>
      <w:pPr>
        <w:pStyle w:val="5"/>
        <w:widowControl/>
        <w:spacing w:before="0" w:beforeAutospacing="0" w:after="0" w:afterAutospacing="0" w:line="580" w:lineRule="exact"/>
        <w:jc w:val="both"/>
        <w:rPr>
          <w:rFonts w:ascii="仿宋" w:hAnsi="仿宋" w:eastAsia="仿宋" w:cs="&amp;quot"/>
          <w:color w:val="333333"/>
          <w:sz w:val="32"/>
          <w:szCs w:val="32"/>
        </w:rPr>
      </w:pP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w:t>
      </w:r>
      <w:r>
        <w:rPr>
          <w:rFonts w:hint="eastAsia" w:ascii="黑体" w:hAnsi="黑体" w:eastAsia="黑体" w:cs="&amp;quot"/>
          <w:color w:val="333333"/>
          <w:sz w:val="32"/>
          <w:szCs w:val="32"/>
        </w:rPr>
        <w:t>五</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w:t>
      </w:r>
      <w:bookmarkStart w:id="1" w:name="_Hlk38488909"/>
      <w:r>
        <w:rPr>
          <w:rFonts w:hint="eastAsia" w:ascii="仿宋" w:hAnsi="仿宋" w:eastAsia="仿宋" w:cs="&amp;quot"/>
          <w:color w:val="333333"/>
          <w:sz w:val="32"/>
          <w:szCs w:val="32"/>
        </w:rPr>
        <w:t>建设单位</w:t>
      </w:r>
      <w:bookmarkEnd w:id="1"/>
      <w:r>
        <w:rPr>
          <w:rFonts w:hint="eastAsia" w:ascii="仿宋" w:hAnsi="仿宋" w:eastAsia="仿宋" w:cs="&amp;quot"/>
          <w:color w:val="333333"/>
          <w:sz w:val="32"/>
          <w:szCs w:val="32"/>
        </w:rPr>
        <w:t>依法对建设工程质量承担首要责任。建设单位应当建立工程质量责任制，对建设工程各阶段实施质量管理，督促建设工程有关单位和人员落实质量责任，处理建设过程和保修阶段质量缺陷和事故。</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建设工程竣工验收合格后，建设单位应当在建筑物明显部位设置永久性标牌，载明建设、勘察、设计、施工、监理单位</w:t>
      </w:r>
      <w:bookmarkStart w:id="2" w:name="_Hlk38489077"/>
      <w:r>
        <w:rPr>
          <w:rFonts w:hint="eastAsia" w:ascii="仿宋" w:hAnsi="仿宋" w:eastAsia="仿宋" w:cs="&amp;quot"/>
          <w:color w:val="333333"/>
          <w:sz w:val="32"/>
          <w:szCs w:val="32"/>
        </w:rPr>
        <w:t>五方工程质量责任主体</w:t>
      </w:r>
      <w:bookmarkEnd w:id="2"/>
      <w:r>
        <w:rPr>
          <w:rFonts w:hint="eastAsia" w:ascii="仿宋" w:hAnsi="仿宋" w:eastAsia="仿宋" w:cs="&amp;quot"/>
          <w:color w:val="333333"/>
          <w:sz w:val="32"/>
          <w:szCs w:val="32"/>
        </w:rPr>
        <w:t>的名称和项目负责人姓名。</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建设单位应当建立五方工程质量责任主体项目负责人质量终身责任信息档案，工程竣工验收合格后移交城建档案管理部门。</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黑体" w:hAnsi="黑体" w:eastAsia="黑体" w:cs="&amp;quot"/>
          <w:color w:val="333333"/>
          <w:sz w:val="32"/>
          <w:szCs w:val="32"/>
        </w:rPr>
        <w:t>第六条</w:t>
      </w:r>
      <w:r>
        <w:rPr>
          <w:rFonts w:hint="eastAsia" w:ascii="仿宋" w:hAnsi="仿宋" w:eastAsia="仿宋" w:cs="&amp;quot"/>
          <w:color w:val="333333"/>
          <w:sz w:val="32"/>
          <w:szCs w:val="32"/>
        </w:rPr>
        <w:t xml:space="preserve"> 勘察单位依法对建设工程勘察质量负责。勘察单位应当按照法律法规和工程建设强制性标准开展勘察工作，勘探、测试、测量和试验原始记录确保真实、准确、完整，签署齐全。</w:t>
      </w:r>
    </w:p>
    <w:p>
      <w:pPr>
        <w:pStyle w:val="5"/>
        <w:widowControl/>
        <w:spacing w:before="0" w:beforeAutospacing="0" w:after="0" w:afterAutospacing="0" w:line="580" w:lineRule="exact"/>
        <w:ind w:firstLine="640" w:firstLineChars="200"/>
        <w:jc w:val="both"/>
        <w:rPr>
          <w:rFonts w:ascii="仿宋" w:hAnsi="仿宋" w:eastAsia="仿宋" w:cs="宋体"/>
          <w:bCs/>
          <w:color w:val="434343"/>
          <w:sz w:val="32"/>
          <w:szCs w:val="32"/>
        </w:rPr>
      </w:pPr>
      <w:r>
        <w:rPr>
          <w:rFonts w:hint="eastAsia" w:ascii="黑体" w:hAnsi="黑体" w:eastAsia="黑体" w:cs="宋体"/>
          <w:bCs/>
          <w:color w:val="434343"/>
          <w:sz w:val="32"/>
          <w:szCs w:val="32"/>
        </w:rPr>
        <w:t>第七条</w:t>
      </w:r>
      <w:r>
        <w:rPr>
          <w:rFonts w:hint="eastAsia" w:ascii="仿宋" w:hAnsi="仿宋" w:eastAsia="仿宋" w:cs="宋体"/>
          <w:b/>
          <w:color w:val="434343"/>
          <w:sz w:val="32"/>
          <w:szCs w:val="32"/>
        </w:rPr>
        <w:t xml:space="preserve"> </w:t>
      </w:r>
      <w:r>
        <w:rPr>
          <w:rFonts w:hint="eastAsia" w:ascii="仿宋" w:hAnsi="仿宋" w:eastAsia="仿宋" w:cs="宋体"/>
          <w:bCs/>
          <w:color w:val="434343"/>
          <w:sz w:val="32"/>
          <w:szCs w:val="32"/>
        </w:rPr>
        <w:t>设计单位依法对建设工程设计质量负责。设计单位应当按照法律法规和工程建设强制性标准开展设计工作，保证设计质量。</w:t>
      </w:r>
    </w:p>
    <w:p>
      <w:pPr>
        <w:pStyle w:val="5"/>
        <w:widowControl/>
        <w:spacing w:before="0" w:beforeAutospacing="0" w:after="0" w:afterAutospacing="0" w:line="580" w:lineRule="exact"/>
        <w:ind w:firstLine="640" w:firstLineChars="200"/>
        <w:jc w:val="both"/>
        <w:rPr>
          <w:rFonts w:ascii="仿宋" w:hAnsi="仿宋" w:eastAsia="仿宋" w:cs="宋体"/>
          <w:b/>
          <w:color w:val="434343"/>
          <w:sz w:val="32"/>
          <w:szCs w:val="32"/>
        </w:rPr>
      </w:pPr>
      <w:r>
        <w:rPr>
          <w:rFonts w:hint="eastAsia" w:ascii="仿宋" w:hAnsi="仿宋" w:eastAsia="仿宋" w:cs="宋体"/>
          <w:bCs/>
          <w:color w:val="434343"/>
          <w:sz w:val="32"/>
          <w:szCs w:val="32"/>
        </w:rPr>
        <w:t>深基坑、地基处理等岩土工程的设计应当由具备相应资质的单位承担，岩土工程设计单位依法对设计质量负责。</w:t>
      </w:r>
    </w:p>
    <w:p>
      <w:pPr>
        <w:pStyle w:val="5"/>
        <w:widowControl/>
        <w:spacing w:before="0" w:beforeAutospacing="0" w:after="0" w:afterAutospacing="0" w:line="580" w:lineRule="exact"/>
        <w:ind w:firstLine="640" w:firstLineChars="200"/>
        <w:jc w:val="both"/>
        <w:rPr>
          <w:rFonts w:ascii="仿宋" w:hAnsi="仿宋" w:eastAsia="仿宋" w:cs="宋体"/>
          <w:b/>
          <w:color w:val="434343"/>
          <w:sz w:val="32"/>
          <w:szCs w:val="32"/>
        </w:rPr>
      </w:pPr>
      <w:r>
        <w:rPr>
          <w:rFonts w:hint="eastAsia" w:ascii="黑体" w:hAnsi="黑体" w:eastAsia="黑体" w:cs="宋体"/>
          <w:bCs/>
          <w:color w:val="434343"/>
          <w:sz w:val="32"/>
          <w:szCs w:val="32"/>
        </w:rPr>
        <w:t>第八条</w:t>
      </w:r>
      <w:r>
        <w:rPr>
          <w:rFonts w:hint="eastAsia" w:ascii="仿宋" w:hAnsi="仿宋" w:eastAsia="仿宋" w:cs="宋体"/>
          <w:bCs/>
          <w:color w:val="434343"/>
          <w:sz w:val="32"/>
          <w:szCs w:val="32"/>
        </w:rPr>
        <w:t xml:space="preserve"> 施工单位依法对建设工程施工质量负责。施工单位应当按照工程建设标准、施工图设计文件施工，使用合格的建筑材料、建筑构配件和设备，不得偷工减料，加强施工安全管理，实行绿色施工。</w:t>
      </w:r>
    </w:p>
    <w:p>
      <w:pPr>
        <w:pStyle w:val="5"/>
        <w:widowControl/>
        <w:spacing w:before="0" w:beforeAutospacing="0" w:after="0" w:afterAutospacing="0" w:line="580" w:lineRule="exact"/>
        <w:ind w:firstLine="640" w:firstLineChars="200"/>
        <w:jc w:val="both"/>
        <w:rPr>
          <w:rFonts w:ascii="仿宋" w:hAnsi="仿宋" w:eastAsia="仿宋" w:cs="宋体"/>
          <w:bCs/>
          <w:color w:val="434343"/>
          <w:sz w:val="32"/>
          <w:szCs w:val="32"/>
        </w:rPr>
      </w:pPr>
      <w:r>
        <w:rPr>
          <w:rFonts w:hint="eastAsia" w:ascii="黑体" w:hAnsi="黑体" w:eastAsia="黑体" w:cs="宋体"/>
          <w:bCs/>
          <w:color w:val="434343"/>
          <w:sz w:val="32"/>
          <w:szCs w:val="32"/>
        </w:rPr>
        <w:t>第九条</w:t>
      </w:r>
      <w:r>
        <w:rPr>
          <w:rFonts w:hint="eastAsia" w:ascii="仿宋" w:hAnsi="仿宋" w:eastAsia="仿宋" w:cs="宋体"/>
          <w:bCs/>
          <w:color w:val="434343"/>
          <w:sz w:val="32"/>
          <w:szCs w:val="32"/>
        </w:rPr>
        <w:t xml:space="preserve"> 监理单位依法对施工质量承担监理责任。监理单位应当按照规定审查施工单位现场质量保证制度，并监督执行。</w:t>
      </w:r>
    </w:p>
    <w:p>
      <w:pPr>
        <w:pStyle w:val="5"/>
        <w:widowControl/>
        <w:spacing w:before="0" w:beforeAutospacing="0" w:after="0" w:afterAutospacing="0" w:line="580" w:lineRule="exact"/>
        <w:ind w:firstLine="640" w:firstLineChars="200"/>
        <w:jc w:val="both"/>
        <w:rPr>
          <w:rFonts w:ascii="仿宋" w:hAnsi="仿宋" w:eastAsia="仿宋" w:cs="宋体"/>
          <w:bCs/>
          <w:color w:val="434343"/>
          <w:sz w:val="32"/>
          <w:szCs w:val="32"/>
        </w:rPr>
      </w:pPr>
      <w:r>
        <w:rPr>
          <w:rFonts w:hint="eastAsia" w:ascii="仿宋" w:hAnsi="仿宋" w:eastAsia="仿宋" w:cs="宋体"/>
          <w:bCs/>
          <w:color w:val="434343"/>
          <w:sz w:val="32"/>
          <w:szCs w:val="32"/>
        </w:rPr>
        <w:t>发现施工单位项目管理机构及其岗位人员不符合配备标准、施工单位项目负责人未在施工现场履行职责或者分包单位不具备相应资质的，监理单位应当要求施工单位改正；施工单位拒不改正的，可以要求暂停施工。</w:t>
      </w:r>
    </w:p>
    <w:p>
      <w:pPr>
        <w:pStyle w:val="5"/>
        <w:widowControl/>
        <w:spacing w:before="0" w:beforeAutospacing="0" w:after="0" w:afterAutospacing="0" w:line="580" w:lineRule="exact"/>
        <w:ind w:firstLine="640" w:firstLineChars="200"/>
        <w:jc w:val="both"/>
        <w:rPr>
          <w:rFonts w:ascii="仿宋" w:hAnsi="仿宋" w:eastAsia="仿宋" w:cs="宋体"/>
          <w:b/>
          <w:color w:val="434343"/>
          <w:sz w:val="32"/>
          <w:szCs w:val="32"/>
        </w:rPr>
      </w:pPr>
      <w:r>
        <w:rPr>
          <w:rFonts w:hint="eastAsia" w:ascii="仿宋" w:hAnsi="仿宋" w:eastAsia="仿宋" w:cs="宋体"/>
          <w:bCs/>
          <w:color w:val="434343"/>
          <w:sz w:val="32"/>
          <w:szCs w:val="32"/>
        </w:rPr>
        <w:t>发现涉及结构安全重大质量问题的，监理单位应当要求施工单位立即停工整改。</w:t>
      </w:r>
    </w:p>
    <w:p>
      <w:pPr>
        <w:pStyle w:val="5"/>
        <w:widowControl/>
        <w:spacing w:before="0" w:beforeAutospacing="0" w:after="0" w:afterAutospacing="0" w:line="580" w:lineRule="exact"/>
        <w:ind w:firstLine="640" w:firstLineChars="200"/>
        <w:jc w:val="both"/>
        <w:rPr>
          <w:rFonts w:ascii="仿宋" w:hAnsi="仿宋" w:eastAsia="仿宋" w:cs="&amp;quot"/>
          <w:b/>
          <w:bCs/>
          <w:color w:val="333333"/>
          <w:sz w:val="32"/>
          <w:szCs w:val="32"/>
        </w:rPr>
      </w:pPr>
      <w:r>
        <w:rPr>
          <w:rFonts w:hint="eastAsia" w:ascii="仿宋" w:hAnsi="仿宋" w:eastAsia="仿宋" w:cs="宋体"/>
          <w:color w:val="434343"/>
          <w:sz w:val="32"/>
          <w:szCs w:val="32"/>
        </w:rPr>
        <w:t>监理单位按照相关规定要求施工单位停工整改的，应当同时报告建设单位；施工单位拒不停工整改的，监理单位应当报告住房和城乡建设或者其他专业工程行政主管部门。</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第十条</w:t>
      </w:r>
      <w:r>
        <w:rPr>
          <w:rFonts w:hint="eastAsia" w:ascii="黑体" w:hAnsi="黑体" w:eastAsia="黑体" w:cs="&amp;quot"/>
          <w:color w:val="333333"/>
          <w:sz w:val="32"/>
          <w:szCs w:val="32"/>
        </w:rPr>
        <w:t xml:space="preserve"> </w:t>
      </w:r>
      <w:r>
        <w:rPr>
          <w:rFonts w:hint="eastAsia" w:ascii="仿宋" w:hAnsi="仿宋" w:eastAsia="仿宋" w:cs="&amp;quot"/>
          <w:color w:val="333333"/>
          <w:sz w:val="32"/>
          <w:szCs w:val="32"/>
        </w:rPr>
        <w:t>工程质量检测单位应当按照法律法规、工程建设标准，在规定范围内开展检测、鉴定活动，并对检测数据和检测报告的真实性、准确性负责。</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发现检测结果不合格且涉及结构安全的，工程质量检测单位应当自出具报告之日起2个工作日内，报告住房和城乡建设或者其他专业工程行政主管部门。相关行政主管部门应当及时进行处理。</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任何单位不得篡改或者伪造检测报告。</w:t>
      </w:r>
    </w:p>
    <w:p>
      <w:pPr>
        <w:pStyle w:val="5"/>
        <w:widowControl/>
        <w:spacing w:line="580" w:lineRule="exact"/>
        <w:ind w:firstLine="640" w:firstLineChars="200"/>
        <w:rPr>
          <w:rFonts w:ascii="仿宋" w:hAnsi="仿宋" w:eastAsia="仿宋" w:cs="&amp;quot"/>
          <w:color w:val="333333"/>
          <w:sz w:val="32"/>
          <w:szCs w:val="32"/>
        </w:rPr>
      </w:pPr>
      <w:r>
        <w:rPr>
          <w:rFonts w:hint="eastAsia" w:ascii="黑体" w:hAnsi="黑体" w:eastAsia="黑体" w:cs="&amp;quot"/>
          <w:color w:val="333333"/>
          <w:sz w:val="32"/>
          <w:szCs w:val="32"/>
        </w:rPr>
        <w:t>第十一条</w:t>
      </w:r>
      <w:r>
        <w:rPr>
          <w:rFonts w:hint="eastAsia" w:ascii="仿宋" w:hAnsi="仿宋" w:eastAsia="仿宋" w:cs="&amp;quot"/>
          <w:color w:val="333333"/>
          <w:sz w:val="32"/>
          <w:szCs w:val="32"/>
        </w:rPr>
        <w:t xml:space="preserve"> 建筑材料、建筑构配件和设备的生产及供应单位应按照规定对产品质量负责。</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建筑材料、建筑构配件和设备进场时，供应单位应当按照规定提供真实、有效的质量证明文件。</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黑体" w:hAnsi="黑体" w:eastAsia="黑体" w:cs="&amp;quot"/>
          <w:color w:val="333333"/>
          <w:sz w:val="32"/>
          <w:szCs w:val="32"/>
        </w:rPr>
        <w:t>第十二条</w:t>
      </w:r>
      <w:r>
        <w:rPr>
          <w:rFonts w:hint="eastAsia" w:ascii="仿宋" w:hAnsi="仿宋" w:eastAsia="仿宋" w:cs="&amp;quot"/>
          <w:color w:val="333333"/>
          <w:sz w:val="32"/>
          <w:szCs w:val="32"/>
        </w:rPr>
        <w:t xml:space="preserve"> </w:t>
      </w:r>
      <w:bookmarkStart w:id="3" w:name="_Hlk38489465"/>
      <w:r>
        <w:rPr>
          <w:rFonts w:hint="eastAsia" w:ascii="仿宋" w:hAnsi="仿宋" w:eastAsia="仿宋" w:cs="&amp;quot"/>
          <w:color w:val="333333"/>
          <w:sz w:val="32"/>
          <w:szCs w:val="32"/>
        </w:rPr>
        <w:t>预拌混凝土生产单位</w:t>
      </w:r>
      <w:bookmarkEnd w:id="3"/>
      <w:r>
        <w:rPr>
          <w:rFonts w:hint="eastAsia" w:ascii="仿宋" w:hAnsi="仿宋" w:eastAsia="仿宋" w:cs="&amp;quot"/>
          <w:color w:val="333333"/>
          <w:sz w:val="32"/>
          <w:szCs w:val="32"/>
        </w:rPr>
        <w:t>对预拌混凝土的生产质量负责。</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预拌混凝土生产单位应当按照规定配备技术管理人员和检验、试验设备，对原材料质量等进行检验，对配合比进行设计，按照配合比通知单生产，并按照法律法规和标准对生产质量进行验收。</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预拌混凝土生产单位在供货后应按合同规定时间向施工单位提供预拌混凝土出厂合格证和有关产品质量证明文件。</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第十</w:t>
      </w:r>
      <w:r>
        <w:rPr>
          <w:rFonts w:hint="eastAsia" w:ascii="黑体" w:hAnsi="黑体" w:eastAsia="黑体" w:cs="&amp;quot"/>
          <w:color w:val="333333"/>
          <w:sz w:val="32"/>
          <w:szCs w:val="32"/>
        </w:rPr>
        <w:t>三</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建设单位项目负责人负责组织协调建设工程各阶段的质量管理工作，督促有关单位落实质量责任，并对由其违法违规或不当行为造成的工程质量事故或者质量问题承担责任。</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勘察、设计单位项目负责人对因勘察、设计导致的工程质量事故或者质量问题承担责任。</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施工单位项目负责人对因施工导致的工程质量事故或者质量问题承担责任。</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监理单位项目负责人对施工质量承担监理责任。</w:t>
      </w:r>
    </w:p>
    <w:p>
      <w:pPr>
        <w:pStyle w:val="5"/>
        <w:shd w:val="clear" w:color="auto" w:fill="FFFFFF"/>
        <w:spacing w:before="0" w:beforeAutospacing="0" w:after="0" w:afterAutospacing="0" w:line="580" w:lineRule="exact"/>
        <w:ind w:firstLine="482"/>
        <w:jc w:val="both"/>
        <w:rPr>
          <w:rFonts w:ascii="仿宋_GB2312" w:eastAsia="仿宋_GB2312" w:cs="Calibri" w:hAnsiTheme="minorEastAsia"/>
          <w:kern w:val="2"/>
          <w:sz w:val="32"/>
          <w:szCs w:val="32"/>
        </w:rPr>
      </w:pPr>
      <w:bookmarkStart w:id="4" w:name="_Hlk35878939"/>
      <w:r>
        <w:rPr>
          <w:rFonts w:ascii="黑体" w:hAnsi="黑体" w:eastAsia="黑体" w:cs="&amp;quot"/>
          <w:bCs/>
          <w:color w:val="333333"/>
          <w:sz w:val="32"/>
          <w:szCs w:val="32"/>
        </w:rPr>
        <w:t>第十</w:t>
      </w:r>
      <w:r>
        <w:rPr>
          <w:rFonts w:hint="eastAsia" w:ascii="黑体" w:hAnsi="黑体" w:eastAsia="黑体" w:cs="&amp;quot"/>
          <w:bCs/>
          <w:color w:val="333333"/>
          <w:sz w:val="32"/>
          <w:szCs w:val="32"/>
        </w:rPr>
        <w:t>四</w:t>
      </w:r>
      <w:r>
        <w:rPr>
          <w:rFonts w:ascii="黑体" w:hAnsi="黑体" w:eastAsia="黑体" w:cs="&amp;quot"/>
          <w:bCs/>
          <w:color w:val="333333"/>
          <w:sz w:val="32"/>
          <w:szCs w:val="32"/>
        </w:rPr>
        <w:t>条</w:t>
      </w:r>
      <w:r>
        <w:rPr>
          <w:rFonts w:hint="eastAsia" w:ascii="仿宋" w:hAnsi="仿宋" w:eastAsia="仿宋" w:cs="&amp;quot"/>
          <w:bCs/>
          <w:color w:val="333333"/>
          <w:sz w:val="32"/>
          <w:szCs w:val="32"/>
        </w:rPr>
        <w:t xml:space="preserve"> </w:t>
      </w:r>
      <w:r>
        <w:rPr>
          <w:rFonts w:hint="eastAsia" w:ascii="仿宋" w:hAnsi="仿宋" w:eastAsia="仿宋" w:cs="&amp;quot"/>
          <w:color w:val="333333"/>
          <w:sz w:val="32"/>
          <w:szCs w:val="32"/>
        </w:rPr>
        <w:t>市、县（区）住房和城乡建设行政主管部门负责对本地区建设、勘察、设计、施工、监理、工程质量检测、预拌混凝土生产等建设工程有关单位和人员的不良行为按有关规定</w:t>
      </w:r>
      <w:r>
        <w:rPr>
          <w:rFonts w:hint="eastAsia" w:ascii="仿宋" w:hAnsi="仿宋" w:eastAsia="仿宋" w:cs="Calibri"/>
          <w:kern w:val="2"/>
          <w:sz w:val="32"/>
          <w:szCs w:val="32"/>
        </w:rPr>
        <w:t>进行</w:t>
      </w:r>
      <w:r>
        <w:rPr>
          <w:rFonts w:hint="eastAsia" w:ascii="仿宋" w:hAnsi="仿宋" w:eastAsia="仿宋"/>
          <w:color w:val="000000"/>
          <w:sz w:val="32"/>
          <w:szCs w:val="32"/>
        </w:rPr>
        <w:t>采集、审核、认定和发布工作</w:t>
      </w:r>
      <w:r>
        <w:rPr>
          <w:rFonts w:hint="eastAsia" w:ascii="仿宋" w:hAnsi="仿宋" w:eastAsia="仿宋" w:cs="Calibri"/>
          <w:kern w:val="2"/>
          <w:sz w:val="32"/>
          <w:szCs w:val="32"/>
        </w:rPr>
        <w:t>。</w:t>
      </w:r>
    </w:p>
    <w:p>
      <w:pPr>
        <w:pStyle w:val="5"/>
        <w:widowControl/>
        <w:spacing w:before="0" w:beforeAutospacing="0" w:after="0" w:afterAutospacing="0" w:line="580" w:lineRule="exact"/>
        <w:jc w:val="both"/>
        <w:rPr>
          <w:rFonts w:cs="&amp;quot" w:asciiTheme="minorEastAsia" w:hAnsiTheme="minorEastAsia" w:eastAsiaTheme="minorEastAsia"/>
          <w:color w:val="333333"/>
          <w:sz w:val="32"/>
          <w:szCs w:val="32"/>
        </w:rPr>
      </w:pPr>
    </w:p>
    <w:p>
      <w:pPr>
        <w:pStyle w:val="5"/>
        <w:widowControl/>
        <w:spacing w:before="0" w:beforeAutospacing="0" w:after="0" w:afterAutospacing="0" w:line="580" w:lineRule="exact"/>
        <w:jc w:val="center"/>
        <w:rPr>
          <w:rFonts w:ascii="黑体" w:hAnsi="黑体" w:eastAsia="黑体" w:cs="&amp;quot"/>
          <w:color w:val="333333"/>
          <w:sz w:val="32"/>
          <w:szCs w:val="32"/>
        </w:rPr>
      </w:pPr>
      <w:r>
        <w:rPr>
          <w:rFonts w:hint="eastAsia" w:ascii="黑体" w:hAnsi="黑体" w:eastAsia="黑体" w:cs="&amp;quot"/>
          <w:color w:val="333333"/>
          <w:sz w:val="32"/>
          <w:szCs w:val="32"/>
        </w:rPr>
        <w:t xml:space="preserve">第三章 </w:t>
      </w:r>
      <w:r>
        <w:rPr>
          <w:rFonts w:ascii="黑体" w:hAnsi="黑体" w:eastAsia="黑体" w:cs="&amp;quot"/>
          <w:color w:val="333333"/>
          <w:sz w:val="32"/>
          <w:szCs w:val="32"/>
        </w:rPr>
        <w:t xml:space="preserve"> </w:t>
      </w:r>
      <w:r>
        <w:rPr>
          <w:rFonts w:hint="eastAsia" w:ascii="黑体" w:hAnsi="黑体" w:eastAsia="黑体" w:cs="&amp;quot"/>
          <w:color w:val="333333"/>
          <w:sz w:val="32"/>
          <w:szCs w:val="32"/>
        </w:rPr>
        <w:t>建设工程</w:t>
      </w:r>
      <w:r>
        <w:rPr>
          <w:rFonts w:ascii="黑体" w:hAnsi="黑体" w:eastAsia="黑体" w:cs="&amp;quot"/>
          <w:color w:val="333333"/>
          <w:sz w:val="32"/>
          <w:szCs w:val="32"/>
        </w:rPr>
        <w:t>竣工验收</w:t>
      </w:r>
    </w:p>
    <w:p>
      <w:pPr>
        <w:pStyle w:val="5"/>
        <w:widowControl/>
        <w:spacing w:before="0" w:beforeAutospacing="0" w:after="0" w:afterAutospacing="0" w:line="580" w:lineRule="exact"/>
        <w:jc w:val="both"/>
        <w:rPr>
          <w:rFonts w:cs="&amp;quot" w:asciiTheme="minorEastAsia" w:hAnsiTheme="minorEastAsia" w:eastAsiaTheme="minorEastAsia"/>
          <w:b/>
          <w:bCs/>
          <w:color w:val="333333"/>
          <w:sz w:val="32"/>
          <w:szCs w:val="32"/>
        </w:rPr>
      </w:pP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第十</w:t>
      </w:r>
      <w:r>
        <w:rPr>
          <w:rFonts w:hint="eastAsia" w:ascii="黑体" w:hAnsi="黑体" w:eastAsia="黑体" w:cs="&amp;quot"/>
          <w:color w:val="333333"/>
          <w:sz w:val="32"/>
          <w:szCs w:val="32"/>
        </w:rPr>
        <w:t>五</w:t>
      </w:r>
      <w:r>
        <w:rPr>
          <w:rFonts w:ascii="黑体" w:hAnsi="黑体" w:eastAsia="黑体" w:cs="&amp;quot"/>
          <w:color w:val="333333"/>
          <w:sz w:val="32"/>
          <w:szCs w:val="32"/>
        </w:rPr>
        <w:t>条</w:t>
      </w:r>
      <w:bookmarkEnd w:id="4"/>
      <w:r>
        <w:rPr>
          <w:rFonts w:hint="eastAsia" w:ascii="仿宋" w:hAnsi="仿宋" w:eastAsia="仿宋" w:cs="&amp;quot"/>
          <w:color w:val="333333"/>
          <w:sz w:val="32"/>
          <w:szCs w:val="32"/>
        </w:rPr>
        <w:t xml:space="preserve"> 工程竣工验收由建设单位组织实施。</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工程竣工验收包括工程质量验收和工程联合验收两个阶段。工程质量验收是工程联合验收前的一道关键程序。</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 xml:space="preserve">建设工程经联合验收合格后，方可交付使用。 </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工程质量验收是建设单位根据有关法律法规规定，对符合竣工验收要求的工程，组织勘察、设计、施工、监理等单位组成验收组，通过审阅建设、勘察、设计、施工、监理单位的工程档案资料和实地查验工程质量，对工程勘察、设计、施工、设备安装质量和各管理环节等方面作出全面评价，形成经验收组人员签署的工程质量验收意见的活动。</w:t>
      </w:r>
    </w:p>
    <w:p>
      <w:pPr>
        <w:pStyle w:val="5"/>
        <w:widowControl/>
        <w:spacing w:before="0" w:beforeAutospacing="0" w:after="0" w:afterAutospacing="0" w:line="580" w:lineRule="exact"/>
        <w:ind w:firstLine="640" w:firstLineChars="200"/>
        <w:jc w:val="both"/>
        <w:rPr>
          <w:rFonts w:ascii="仿宋" w:hAnsi="仿宋" w:eastAsia="仿宋" w:cs="&amp;quot"/>
          <w:b/>
          <w:bCs/>
          <w:color w:val="333333"/>
          <w:sz w:val="32"/>
          <w:szCs w:val="32"/>
        </w:rPr>
      </w:pPr>
      <w:r>
        <w:rPr>
          <w:rFonts w:hint="eastAsia" w:ascii="仿宋" w:hAnsi="仿宋" w:eastAsia="仿宋" w:cs="&amp;quot"/>
          <w:color w:val="333333"/>
          <w:sz w:val="32"/>
          <w:szCs w:val="32"/>
        </w:rPr>
        <w:t>工程联合验收是根据建设单位的申请，在工程建设项目具备验收条件后，由住房和城乡建设行政主管部门协调自然资源、气象等相关管理部门共同参与对联合验收事项进行限时联合验收并统一出具验收意见的活动。</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w:t>
      </w:r>
      <w:r>
        <w:rPr>
          <w:rFonts w:hint="eastAsia" w:ascii="黑体" w:hAnsi="黑体" w:eastAsia="黑体" w:cs="&amp;quot"/>
          <w:color w:val="333333"/>
          <w:sz w:val="32"/>
          <w:szCs w:val="32"/>
        </w:rPr>
        <w:t>十六</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工程质量验收应当按以下程序进行：</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（一）工程完工后，施工单位向建设单位提交工程竣工报告，申请工程质量验收。实行监理的工程，工程竣工报告须经总监理工程师签署意见。</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（二）建设单位收到工程竣工报告后，对符合竣工验收要求的工程，组织勘察、设计、施工、监理等单位组成验收组，制定验收方案。对于重大工程和技术复杂工程，根据需要可邀请有关专家参加验收组。</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（三）建设单位应当在工程质量验收前将验收的时间、地点及验收组名单书面通知负责监督该工程的工程质量监督机构。</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（四）建设单位组织工程质量验收。</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 xml:space="preserve">  1.建设、勘察、设计、施工、监理单位分别汇报工程合同履约情况和在工程建设各个环节执行法律、法规和工程建设强制性标准的情况；</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 xml:space="preserve">  2.审阅建设、勘察、设计、施工、监理单位的工程档案资料；</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 xml:space="preserve">  3.实地查验工程质量；</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 xml:space="preserve">  4.对工程勘察、设计、施工、设备安装质量和各管理环节等方面作出全面评价，形成经验收组人员签署的工程质量验收意见。</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（五）工程质量验收合格后，建设单位应当及时提出工程竣工验收报告。</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w:t>
      </w:r>
      <w:r>
        <w:rPr>
          <w:rFonts w:hint="eastAsia" w:ascii="黑体" w:hAnsi="黑体" w:eastAsia="黑体" w:cs="&amp;quot"/>
          <w:color w:val="333333"/>
          <w:sz w:val="32"/>
          <w:szCs w:val="32"/>
        </w:rPr>
        <w:t>十七</w:t>
      </w:r>
      <w:r>
        <w:rPr>
          <w:rFonts w:ascii="黑体" w:hAnsi="黑体" w:eastAsia="黑体" w:cs="&amp;quot"/>
          <w:color w:val="333333"/>
          <w:sz w:val="32"/>
          <w:szCs w:val="32"/>
        </w:rPr>
        <w:t>条</w:t>
      </w:r>
      <w:bookmarkStart w:id="5" w:name="_Hlk35879361"/>
      <w:r>
        <w:rPr>
          <w:rFonts w:hint="eastAsia" w:ascii="仿宋" w:hAnsi="仿宋" w:eastAsia="仿宋" w:cs="&amp;quot"/>
          <w:color w:val="333333"/>
          <w:sz w:val="32"/>
          <w:szCs w:val="32"/>
        </w:rPr>
        <w:t xml:space="preserve"> 工程质量验收合格后，建设单位应及时申请联合验收，联合验收应按有关规定执行。</w:t>
      </w:r>
    </w:p>
    <w:p>
      <w:pPr>
        <w:pStyle w:val="5"/>
        <w:widowControl/>
        <w:spacing w:before="0" w:beforeAutospacing="0" w:after="0" w:afterAutospacing="0" w:line="580" w:lineRule="exact"/>
        <w:ind w:firstLine="640" w:firstLineChars="200"/>
        <w:jc w:val="both"/>
        <w:rPr>
          <w:rFonts w:ascii="仿宋" w:hAnsi="仿宋" w:eastAsia="仿宋" w:cs="&amp;quot"/>
          <w:b/>
          <w:bCs/>
          <w:color w:val="333333"/>
          <w:sz w:val="32"/>
          <w:szCs w:val="32"/>
        </w:rPr>
      </w:pPr>
      <w:r>
        <w:rPr>
          <w:rFonts w:hint="eastAsia" w:ascii="仿宋" w:hAnsi="仿宋" w:eastAsia="仿宋" w:cs="&amp;quot"/>
          <w:color w:val="333333"/>
          <w:sz w:val="32"/>
          <w:szCs w:val="32"/>
        </w:rPr>
        <w:t>供水、供电、燃气、热力、排水、环卫、通信等市政公用基础设施的验收，与工程联合验收同步完成，并按相关规定及时到行政主管部门备案和移交有关档案资料，确保工程交付时附属设施正常使用。</w:t>
      </w:r>
    </w:p>
    <w:p>
      <w:pPr>
        <w:pStyle w:val="5"/>
        <w:widowControl/>
        <w:spacing w:before="0" w:beforeAutospacing="0" w:after="0" w:afterAutospacing="0" w:line="580" w:lineRule="exact"/>
        <w:jc w:val="both"/>
        <w:rPr>
          <w:rFonts w:ascii="宋体" w:hAnsi="宋体" w:cs="&amp;quot"/>
          <w:color w:val="333333"/>
          <w:sz w:val="32"/>
          <w:szCs w:val="32"/>
        </w:rPr>
      </w:pPr>
    </w:p>
    <w:p>
      <w:pPr>
        <w:pStyle w:val="5"/>
        <w:widowControl/>
        <w:spacing w:before="0" w:beforeAutospacing="0" w:after="0" w:afterAutospacing="0" w:line="580" w:lineRule="exact"/>
        <w:jc w:val="center"/>
        <w:rPr>
          <w:rFonts w:ascii="黑体" w:hAnsi="黑体" w:eastAsia="黑体" w:cs="&amp;quot"/>
          <w:color w:val="333333"/>
          <w:sz w:val="32"/>
          <w:szCs w:val="32"/>
        </w:rPr>
      </w:pPr>
      <w:r>
        <w:rPr>
          <w:rFonts w:ascii="黑体" w:hAnsi="黑体" w:eastAsia="黑体" w:cs="&amp;quot"/>
          <w:color w:val="333333"/>
          <w:sz w:val="32"/>
          <w:szCs w:val="32"/>
        </w:rPr>
        <w:t>第</w:t>
      </w:r>
      <w:r>
        <w:rPr>
          <w:rFonts w:hint="eastAsia" w:ascii="黑体" w:hAnsi="黑体" w:eastAsia="黑体" w:cs="&amp;quot"/>
          <w:color w:val="333333"/>
          <w:sz w:val="32"/>
          <w:szCs w:val="32"/>
        </w:rPr>
        <w:t xml:space="preserve">四章 </w:t>
      </w:r>
      <w:r>
        <w:rPr>
          <w:rFonts w:ascii="黑体" w:hAnsi="黑体" w:eastAsia="黑体" w:cs="&amp;quot"/>
          <w:color w:val="333333"/>
          <w:sz w:val="32"/>
          <w:szCs w:val="32"/>
        </w:rPr>
        <w:t xml:space="preserve"> </w:t>
      </w:r>
      <w:r>
        <w:rPr>
          <w:rFonts w:hint="eastAsia" w:ascii="黑体" w:hAnsi="黑体" w:eastAsia="黑体" w:cs="&amp;quot"/>
          <w:color w:val="333333"/>
          <w:sz w:val="32"/>
          <w:szCs w:val="32"/>
        </w:rPr>
        <w:t>建设工程质量</w:t>
      </w:r>
      <w:r>
        <w:rPr>
          <w:rFonts w:ascii="黑体" w:hAnsi="黑体" w:eastAsia="黑体" w:cs="&amp;quot"/>
          <w:color w:val="333333"/>
          <w:sz w:val="32"/>
          <w:szCs w:val="32"/>
        </w:rPr>
        <w:t>保修</w:t>
      </w:r>
    </w:p>
    <w:p>
      <w:pPr>
        <w:pStyle w:val="5"/>
        <w:widowControl/>
        <w:spacing w:before="0" w:beforeAutospacing="0" w:after="0" w:afterAutospacing="0" w:line="580" w:lineRule="exact"/>
        <w:jc w:val="both"/>
        <w:rPr>
          <w:rFonts w:ascii="宋体" w:hAnsi="宋体" w:cs="&amp;quot"/>
          <w:b/>
          <w:bCs/>
          <w:color w:val="333333"/>
          <w:sz w:val="32"/>
          <w:szCs w:val="32"/>
        </w:rPr>
      </w:pP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黑体" w:hAnsi="黑体" w:eastAsia="黑体" w:cs="&amp;quot"/>
          <w:color w:val="333333"/>
          <w:sz w:val="32"/>
          <w:szCs w:val="32"/>
        </w:rPr>
        <w:t>第十八条</w:t>
      </w:r>
      <w:r>
        <w:rPr>
          <w:rFonts w:hint="eastAsia" w:ascii="仿宋" w:hAnsi="仿宋" w:eastAsia="仿宋" w:cs="&amp;quot"/>
          <w:color w:val="333333"/>
          <w:sz w:val="32"/>
          <w:szCs w:val="32"/>
        </w:rPr>
        <w:t xml:space="preserve"> 建设工程实行质量保证金制度。</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建设工程质量保证金是指建设单位与施工单位在建设工程承包合同中约定，从应付的工程款中预留，用以保证施工单位在缺陷责任期内对建设工程出现的缺陷进行维修的资金。</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工程质量保证金仅用于支付在缺陷责任期内由于施工单位原因造成缺陷，且原施工单位解体、撤销、无能力维修或施工单位不维修等情况而由建设单位另行组织进行维修的费用。由他人原因造成的缺陷，建设单位负责组织维修，施工单位不承担费用，且施工单位不得从建设工程质量保证金中扣除费用。</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在工程项目竣工前，已经缴纳履约保证金的，建设单位不得同时预留建设工程质量保证金。</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施工单位提供银行保函或采用工程质量保证担保、工程质量保险等其他保证方式的，建设单位不得再预留建设工程质量保证金。</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w:t>
      </w:r>
      <w:r>
        <w:rPr>
          <w:rFonts w:hint="eastAsia" w:ascii="黑体" w:hAnsi="黑体" w:eastAsia="黑体" w:cs="&amp;quot"/>
          <w:color w:val="333333"/>
          <w:sz w:val="32"/>
          <w:szCs w:val="32"/>
        </w:rPr>
        <w:t>十九</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w:t>
      </w:r>
      <w:r>
        <w:rPr>
          <w:rFonts w:ascii="仿宋" w:hAnsi="仿宋" w:eastAsia="仿宋" w:cs="&amp;quot"/>
          <w:color w:val="333333"/>
          <w:sz w:val="32"/>
          <w:szCs w:val="32"/>
        </w:rPr>
        <w:t>鼓励</w:t>
      </w:r>
      <w:bookmarkEnd w:id="5"/>
      <w:r>
        <w:rPr>
          <w:rFonts w:ascii="仿宋" w:hAnsi="仿宋" w:eastAsia="仿宋" w:cs="&amp;quot"/>
          <w:color w:val="333333"/>
          <w:sz w:val="32"/>
          <w:szCs w:val="32"/>
        </w:rPr>
        <w:t>建设单位在工程开工前，投保建设工程质量潜在缺陷责任保险。投保建设工程质量潜在缺陷责任保险的，保险费用计入建设费用。　　</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黑体" w:hAnsi="黑体" w:eastAsia="黑体" w:cs="&amp;quot"/>
          <w:color w:val="333333"/>
          <w:sz w:val="32"/>
          <w:szCs w:val="32"/>
        </w:rPr>
        <w:t>第二十条</w:t>
      </w:r>
      <w:r>
        <w:rPr>
          <w:rFonts w:hint="eastAsia" w:ascii="仿宋" w:hAnsi="仿宋" w:eastAsia="仿宋" w:cs="&amp;quot"/>
          <w:color w:val="333333"/>
          <w:sz w:val="32"/>
          <w:szCs w:val="32"/>
        </w:rPr>
        <w:t xml:space="preserve"> 建设工程实行质量保修制度。</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建设工程的最低保修期限按照国家规定执行，外墙保温、门窗和地下室防水工程最低保修期为五年。</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施工单位在向建设单位提交工程竣工报告时，应当向建设单位出具质量保修书。质量保修书中应当明确建设工程的保修范围、保修期限和保修责任等。</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第二十</w:t>
      </w:r>
      <w:r>
        <w:rPr>
          <w:rFonts w:hint="eastAsia" w:ascii="黑体" w:hAnsi="黑体" w:eastAsia="黑体" w:cs="&amp;quot"/>
          <w:color w:val="333333"/>
          <w:sz w:val="32"/>
          <w:szCs w:val="32"/>
        </w:rPr>
        <w:t>一</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建设单位应当在建设工程质量保修范围和保修期限内对所有权人履行质量保修义务。</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建设单位对所有权人的工程质量保修期限自交付之日起计算。</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商品房交付之日指的是书面销售合同中载明的交付日期。</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在建设工程保修期限内，经维修的部位保修期限自所有权人和相关单位对维修的部位验收合格之日起重新计算。</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维修的部位验收合格之日指的是所有权人和相关单位共同确认维修的部位质量验收合格的文本的日期。</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bookmarkStart w:id="6" w:name="_Hlk37932047"/>
      <w:r>
        <w:rPr>
          <w:rFonts w:hint="eastAsia" w:ascii="黑体" w:hAnsi="黑体" w:eastAsia="黑体" w:cs="&amp;quot"/>
          <w:color w:val="333333"/>
          <w:sz w:val="32"/>
          <w:szCs w:val="32"/>
        </w:rPr>
        <w:t>第二十二条</w:t>
      </w:r>
      <w:r>
        <w:rPr>
          <w:rFonts w:hint="eastAsia" w:ascii="仿宋" w:hAnsi="仿宋" w:eastAsia="仿宋" w:cs="&amp;quot"/>
          <w:color w:val="333333"/>
          <w:sz w:val="32"/>
          <w:szCs w:val="32"/>
        </w:rPr>
        <w:t xml:space="preserve"> 施工单位对建设单位的工程质量保修期限自工程质量验收合格之日起计算。</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工程质量验收合格之日指的是建设、勘察、设计、施工、监理单位组成的验收组共同签署工程质量验收合格意见的文本的日期。</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建设工程在保修范围和保修期限内发生质量问题的，施工单位应当履行保修义务，并对造成的损失承担赔偿责任。</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建设单位、施工单位、监理单位应当对保修范围和保修期限内的质量问题查明原因，并按照技术标准、设计要求制定维修方案后组织实施。</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建设单位、施工单位、监理单位应当对维修质量进行检查和验收，对维修质量负责。</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黑体" w:hAnsi="黑体" w:eastAsia="黑体" w:cs="&amp;quot"/>
          <w:color w:val="333333"/>
          <w:sz w:val="32"/>
          <w:szCs w:val="32"/>
        </w:rPr>
        <w:t>第二十三条</w:t>
      </w:r>
      <w:r>
        <w:rPr>
          <w:rFonts w:hint="eastAsia" w:ascii="仿宋" w:hAnsi="仿宋" w:eastAsia="仿宋" w:cs="&amp;quot"/>
          <w:color w:val="333333"/>
          <w:sz w:val="32"/>
          <w:szCs w:val="32"/>
        </w:rPr>
        <w:t xml:space="preserve"> 建设工程交付使用后，所有权人对建设工程使用安全负责。所有权人应当按照设计功能和使用说明使用建设工程，并按照规定负责组织对建设工程进行检查维护、安全评估、安全鉴定、抗震鉴定和安全问题治理等活动。</w:t>
      </w:r>
    </w:p>
    <w:bookmarkEnd w:id="6"/>
    <w:p>
      <w:pPr>
        <w:pStyle w:val="5"/>
        <w:widowControl/>
        <w:spacing w:before="0" w:beforeAutospacing="0" w:after="0" w:afterAutospacing="0" w:line="580" w:lineRule="exact"/>
        <w:jc w:val="both"/>
        <w:rPr>
          <w:rFonts w:cs="&amp;quot" w:asciiTheme="minorEastAsia" w:hAnsiTheme="minorEastAsia" w:eastAsiaTheme="minorEastAsia"/>
          <w:color w:val="333333"/>
          <w:sz w:val="32"/>
          <w:szCs w:val="32"/>
        </w:rPr>
      </w:pPr>
      <w:bookmarkStart w:id="7" w:name="_Hlk35880033"/>
    </w:p>
    <w:p>
      <w:pPr>
        <w:pStyle w:val="5"/>
        <w:widowControl/>
        <w:spacing w:before="0" w:beforeAutospacing="0" w:after="0" w:afterAutospacing="0" w:line="580" w:lineRule="exact"/>
        <w:jc w:val="center"/>
        <w:rPr>
          <w:rFonts w:ascii="黑体" w:hAnsi="黑体" w:eastAsia="黑体" w:cs="&amp;quot"/>
          <w:color w:val="333333"/>
          <w:sz w:val="32"/>
          <w:szCs w:val="32"/>
        </w:rPr>
      </w:pPr>
      <w:r>
        <w:rPr>
          <w:rFonts w:ascii="黑体" w:hAnsi="黑体" w:eastAsia="黑体" w:cs="&amp;quot"/>
          <w:color w:val="333333"/>
          <w:sz w:val="32"/>
          <w:szCs w:val="32"/>
        </w:rPr>
        <w:t>第五章</w:t>
      </w:r>
      <w:r>
        <w:rPr>
          <w:rFonts w:hint="eastAsia" w:ascii="黑体" w:hAnsi="黑体" w:eastAsia="黑体" w:cs="&amp;quot"/>
          <w:color w:val="333333"/>
          <w:sz w:val="32"/>
          <w:szCs w:val="32"/>
        </w:rPr>
        <w:t xml:space="preserve"> </w:t>
      </w:r>
      <w:r>
        <w:rPr>
          <w:rFonts w:ascii="黑体" w:hAnsi="黑体" w:eastAsia="黑体" w:cs="&amp;quot"/>
          <w:color w:val="333333"/>
          <w:sz w:val="32"/>
          <w:szCs w:val="32"/>
        </w:rPr>
        <w:t xml:space="preserve"> 法律责任</w:t>
      </w:r>
    </w:p>
    <w:p>
      <w:pPr>
        <w:pStyle w:val="5"/>
        <w:widowControl/>
        <w:spacing w:before="0" w:beforeAutospacing="0" w:after="0" w:afterAutospacing="0" w:line="580" w:lineRule="exact"/>
        <w:jc w:val="both"/>
        <w:rPr>
          <w:rFonts w:ascii="仿宋" w:hAnsi="仿宋" w:eastAsia="仿宋" w:cs="&amp;quot"/>
          <w:b/>
          <w:bCs/>
          <w:color w:val="333333"/>
          <w:sz w:val="32"/>
          <w:szCs w:val="32"/>
        </w:rPr>
      </w:pP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第二十</w:t>
      </w:r>
      <w:r>
        <w:rPr>
          <w:rFonts w:hint="eastAsia" w:ascii="黑体" w:hAnsi="黑体" w:eastAsia="黑体" w:cs="&amp;quot"/>
          <w:color w:val="333333"/>
          <w:sz w:val="32"/>
          <w:szCs w:val="32"/>
        </w:rPr>
        <w:t>四</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违反本条</w:t>
      </w:r>
      <w:bookmarkEnd w:id="7"/>
      <w:r>
        <w:rPr>
          <w:rFonts w:hint="eastAsia" w:ascii="仿宋" w:hAnsi="仿宋" w:eastAsia="仿宋" w:cs="&amp;quot"/>
          <w:color w:val="333333"/>
          <w:sz w:val="32"/>
          <w:szCs w:val="32"/>
        </w:rPr>
        <w:t>例规定，法律、法规已有处罚规定的，从其规定。</w:t>
      </w:r>
    </w:p>
    <w:p>
      <w:pPr>
        <w:pStyle w:val="5"/>
        <w:widowControl/>
        <w:spacing w:before="0" w:beforeAutospacing="0" w:after="0" w:afterAutospacing="0" w:line="580" w:lineRule="exact"/>
        <w:ind w:firstLine="640" w:firstLineChars="200"/>
        <w:jc w:val="both"/>
        <w:rPr>
          <w:rFonts w:ascii="仿宋" w:hAnsi="仿宋" w:eastAsia="仿宋" w:cs="&amp;quot"/>
          <w:b/>
          <w:bCs/>
          <w:color w:val="333333"/>
          <w:sz w:val="32"/>
          <w:szCs w:val="32"/>
        </w:rPr>
      </w:pPr>
      <w:r>
        <w:rPr>
          <w:rFonts w:ascii="黑体" w:hAnsi="黑体" w:eastAsia="黑体" w:cs="&amp;quot"/>
          <w:sz w:val="32"/>
          <w:szCs w:val="32"/>
        </w:rPr>
        <w:t>第二十</w:t>
      </w:r>
      <w:r>
        <w:rPr>
          <w:rFonts w:hint="eastAsia" w:ascii="黑体" w:hAnsi="黑体" w:eastAsia="黑体" w:cs="&amp;quot"/>
          <w:sz w:val="32"/>
          <w:szCs w:val="32"/>
        </w:rPr>
        <w:t>五</w:t>
      </w:r>
      <w:r>
        <w:rPr>
          <w:rFonts w:ascii="黑体" w:hAnsi="黑体" w:eastAsia="黑体" w:cs="&amp;quot"/>
          <w:sz w:val="32"/>
          <w:szCs w:val="32"/>
        </w:rPr>
        <w:t>条</w:t>
      </w:r>
      <w:r>
        <w:rPr>
          <w:rFonts w:hint="eastAsia" w:ascii="仿宋" w:hAnsi="仿宋" w:eastAsia="仿宋" w:cs="&amp;quot"/>
          <w:sz w:val="32"/>
          <w:szCs w:val="32"/>
        </w:rPr>
        <w:t xml:space="preserve"> 违反本条例第六条规定，勘察单位勘探、测试、测量和试验原始记录不真实、准确、完备或者签署不齐全的，由城市管理行政执法部门责令改正，处一万元以上三万元以下罚款。</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第二十</w:t>
      </w:r>
      <w:r>
        <w:rPr>
          <w:rFonts w:hint="eastAsia" w:ascii="黑体" w:hAnsi="黑体" w:eastAsia="黑体" w:cs="&amp;quot"/>
          <w:color w:val="333333"/>
          <w:sz w:val="32"/>
          <w:szCs w:val="32"/>
        </w:rPr>
        <w:t>六</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违反本条例第九条规定，监理单位发现涉及结构安全重大质量问题，未要求施工单位立即停工整改，或者施工单位拒不停工整改、不执行监理单位停工整改要求时未报告的，由城市管理行政执法部门责令改正，处一万元以上三万元以下罚款。</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第二十</w:t>
      </w:r>
      <w:r>
        <w:rPr>
          <w:rFonts w:hint="eastAsia" w:ascii="黑体" w:hAnsi="黑体" w:eastAsia="黑体" w:cs="&amp;quot"/>
          <w:color w:val="333333"/>
          <w:sz w:val="32"/>
          <w:szCs w:val="32"/>
        </w:rPr>
        <w:t>七</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违反本条例第十条规定，工程质量检测单位有下列情形之一的，由城市管理行政执法部门责令改正，处一万元以上三万元以下罚款：</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（一）检测成果、结论不能真实反映工程实体和试块、试件以及有关建筑材料、建筑构配件质量的；</w:t>
      </w:r>
    </w:p>
    <w:p>
      <w:pPr>
        <w:pStyle w:val="5"/>
        <w:widowControl/>
        <w:spacing w:before="0" w:beforeAutospacing="0" w:after="0" w:afterAutospacing="0" w:line="580" w:lineRule="exact"/>
        <w:ind w:firstLine="640" w:firstLineChars="200"/>
        <w:jc w:val="both"/>
        <w:rPr>
          <w:rFonts w:ascii="仿宋" w:hAnsi="仿宋" w:eastAsia="仿宋" w:cs="&amp;quot"/>
          <w:b/>
          <w:bCs/>
          <w:sz w:val="32"/>
          <w:szCs w:val="32"/>
        </w:rPr>
      </w:pPr>
      <w:r>
        <w:rPr>
          <w:rFonts w:hint="eastAsia" w:ascii="仿宋" w:hAnsi="仿宋" w:eastAsia="仿宋" w:cs="&amp;quot"/>
          <w:color w:val="333333"/>
          <w:sz w:val="32"/>
          <w:szCs w:val="32"/>
        </w:rPr>
        <w:t>（二）未按照规定将发现检测结果不合格且涉及结构安全的内容报告住房和城乡建设或者其他专业工程行政主管部门的。</w:t>
      </w:r>
    </w:p>
    <w:p>
      <w:pPr>
        <w:pStyle w:val="5"/>
        <w:widowControl/>
        <w:spacing w:before="0" w:beforeAutospacing="0" w:after="0" w:afterAutospacing="0" w:line="580" w:lineRule="exact"/>
        <w:ind w:firstLine="640" w:firstLineChars="200"/>
        <w:jc w:val="both"/>
        <w:rPr>
          <w:rFonts w:ascii="仿宋" w:hAnsi="仿宋" w:eastAsia="仿宋" w:cs="&amp;quot"/>
          <w:sz w:val="32"/>
          <w:szCs w:val="32"/>
        </w:rPr>
      </w:pPr>
      <w:r>
        <w:rPr>
          <w:rFonts w:ascii="黑体" w:hAnsi="黑体" w:eastAsia="黑体" w:cs="&amp;quot"/>
          <w:sz w:val="32"/>
          <w:szCs w:val="32"/>
        </w:rPr>
        <w:t>第二十</w:t>
      </w:r>
      <w:r>
        <w:rPr>
          <w:rFonts w:hint="eastAsia" w:ascii="黑体" w:hAnsi="黑体" w:eastAsia="黑体" w:cs="&amp;quot"/>
          <w:sz w:val="32"/>
          <w:szCs w:val="32"/>
        </w:rPr>
        <w:t>八</w:t>
      </w:r>
      <w:r>
        <w:rPr>
          <w:rFonts w:ascii="黑体" w:hAnsi="黑体" w:eastAsia="黑体" w:cs="&amp;quot"/>
          <w:sz w:val="32"/>
          <w:szCs w:val="32"/>
        </w:rPr>
        <w:t>条</w:t>
      </w:r>
      <w:r>
        <w:rPr>
          <w:rFonts w:hint="eastAsia" w:ascii="仿宋" w:hAnsi="仿宋" w:eastAsia="仿宋" w:cs="&amp;quot"/>
          <w:sz w:val="32"/>
          <w:szCs w:val="32"/>
        </w:rPr>
        <w:t xml:space="preserve"> 违反本条例第十二条规定，预拌混凝土单位有下列情形之一的，由城市管理行政执法部门责令改正，处一万元以上三万元以下罚款：</w:t>
      </w:r>
    </w:p>
    <w:p>
      <w:pPr>
        <w:pStyle w:val="5"/>
        <w:widowControl/>
        <w:spacing w:before="0" w:beforeAutospacing="0" w:after="0" w:afterAutospacing="0" w:line="580" w:lineRule="exact"/>
        <w:ind w:firstLine="640" w:firstLineChars="200"/>
        <w:jc w:val="both"/>
        <w:rPr>
          <w:rFonts w:ascii="仿宋" w:hAnsi="仿宋" w:eastAsia="仿宋" w:cs="&amp;quot"/>
          <w:sz w:val="32"/>
          <w:szCs w:val="32"/>
        </w:rPr>
      </w:pPr>
      <w:r>
        <w:rPr>
          <w:rFonts w:hint="eastAsia" w:ascii="仿宋" w:hAnsi="仿宋" w:eastAsia="仿宋" w:cs="&amp;quot"/>
          <w:sz w:val="32"/>
          <w:szCs w:val="32"/>
        </w:rPr>
        <w:t>（一）未按照规定配备技术管理人员和检验、试验设备的；</w:t>
      </w:r>
    </w:p>
    <w:p>
      <w:pPr>
        <w:pStyle w:val="5"/>
        <w:widowControl/>
        <w:spacing w:before="0" w:beforeAutospacing="0" w:after="0" w:afterAutospacing="0" w:line="580" w:lineRule="exact"/>
        <w:ind w:firstLine="640" w:firstLineChars="200"/>
        <w:jc w:val="both"/>
        <w:rPr>
          <w:rFonts w:ascii="仿宋" w:hAnsi="仿宋" w:eastAsia="仿宋" w:cs="&amp;quot"/>
          <w:sz w:val="32"/>
          <w:szCs w:val="32"/>
        </w:rPr>
      </w:pPr>
      <w:r>
        <w:rPr>
          <w:rFonts w:hint="eastAsia" w:ascii="仿宋" w:hAnsi="仿宋" w:eastAsia="仿宋" w:cs="&amp;quot"/>
          <w:sz w:val="32"/>
          <w:szCs w:val="32"/>
        </w:rPr>
        <w:t>（二）未对原材料质量进行检验的；</w:t>
      </w:r>
    </w:p>
    <w:p>
      <w:pPr>
        <w:pStyle w:val="5"/>
        <w:widowControl/>
        <w:spacing w:before="0" w:beforeAutospacing="0" w:after="0" w:afterAutospacing="0" w:line="580" w:lineRule="exact"/>
        <w:ind w:firstLine="640" w:firstLineChars="200"/>
        <w:jc w:val="both"/>
        <w:rPr>
          <w:rFonts w:ascii="仿宋" w:hAnsi="仿宋" w:eastAsia="仿宋" w:cs="&amp;quot"/>
          <w:sz w:val="32"/>
          <w:szCs w:val="32"/>
        </w:rPr>
      </w:pPr>
      <w:r>
        <w:rPr>
          <w:rFonts w:hint="eastAsia" w:ascii="仿宋" w:hAnsi="仿宋" w:eastAsia="仿宋" w:cs="&amp;quot"/>
          <w:sz w:val="32"/>
          <w:szCs w:val="32"/>
        </w:rPr>
        <w:t>（三）未对配合比进行设计，未按照配合比通知单生产的；</w:t>
      </w:r>
    </w:p>
    <w:p>
      <w:pPr>
        <w:pStyle w:val="5"/>
        <w:widowControl/>
        <w:spacing w:before="0" w:beforeAutospacing="0" w:after="0" w:afterAutospacing="0" w:line="580" w:lineRule="exact"/>
        <w:ind w:firstLine="640" w:firstLineChars="200"/>
        <w:jc w:val="both"/>
        <w:rPr>
          <w:rFonts w:ascii="仿宋" w:hAnsi="仿宋" w:eastAsia="仿宋" w:cs="&amp;quot"/>
          <w:sz w:val="32"/>
          <w:szCs w:val="32"/>
        </w:rPr>
      </w:pPr>
      <w:r>
        <w:rPr>
          <w:rFonts w:hint="eastAsia" w:ascii="仿宋" w:hAnsi="仿宋" w:eastAsia="仿宋" w:cs="&amp;quot"/>
          <w:sz w:val="32"/>
          <w:szCs w:val="32"/>
        </w:rPr>
        <w:t>（四）未按照法律法规和标准对生产质量进行验收的；</w:t>
      </w:r>
    </w:p>
    <w:p>
      <w:pPr>
        <w:pStyle w:val="5"/>
        <w:widowControl/>
        <w:spacing w:before="0" w:beforeAutospacing="0" w:after="0" w:afterAutospacing="0" w:line="580" w:lineRule="exact"/>
        <w:ind w:firstLine="640" w:firstLineChars="200"/>
        <w:jc w:val="both"/>
        <w:rPr>
          <w:rFonts w:ascii="仿宋" w:hAnsi="仿宋" w:eastAsia="仿宋" w:cs="&amp;quot"/>
          <w:sz w:val="32"/>
          <w:szCs w:val="32"/>
        </w:rPr>
      </w:pPr>
      <w:r>
        <w:rPr>
          <w:rFonts w:hint="eastAsia" w:ascii="仿宋" w:hAnsi="仿宋" w:eastAsia="仿宋" w:cs="&amp;quot"/>
          <w:sz w:val="32"/>
          <w:szCs w:val="32"/>
        </w:rPr>
        <w:t>（五）未按合同规定时间向施工单位提供预拌混凝土出厂合格证和有关产品质量证明文件的。</w:t>
      </w:r>
    </w:p>
    <w:p>
      <w:pPr>
        <w:pStyle w:val="5"/>
        <w:widowControl/>
        <w:spacing w:before="0" w:beforeAutospacing="0" w:after="0" w:afterAutospacing="0" w:line="580" w:lineRule="exact"/>
        <w:ind w:firstLine="640" w:firstLineChars="200"/>
        <w:jc w:val="both"/>
        <w:rPr>
          <w:rFonts w:ascii="仿宋" w:hAnsi="仿宋" w:eastAsia="仿宋" w:cs="&amp;quot"/>
          <w:b/>
          <w:bCs/>
          <w:color w:val="333333"/>
          <w:sz w:val="32"/>
          <w:szCs w:val="32"/>
        </w:rPr>
      </w:pPr>
      <w:r>
        <w:rPr>
          <w:rFonts w:hint="eastAsia" w:ascii="黑体" w:hAnsi="黑体" w:eastAsia="黑体" w:cs="&amp;quot"/>
          <w:color w:val="333333"/>
          <w:sz w:val="32"/>
          <w:szCs w:val="32"/>
        </w:rPr>
        <w:t>第二十九条</w:t>
      </w:r>
      <w:r>
        <w:rPr>
          <w:rFonts w:hint="eastAsia" w:ascii="仿宋" w:hAnsi="仿宋" w:eastAsia="仿宋" w:cs="&amp;quot"/>
          <w:color w:val="333333"/>
          <w:sz w:val="32"/>
          <w:szCs w:val="32"/>
        </w:rPr>
        <w:t xml:space="preserve"> 违反本条例第二十一条规定，建设单位未履行质量保修义务的，由城市管理行政执法部门责令改正，处二万元以上三万元以下罚款。</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w:t>
      </w:r>
      <w:r>
        <w:rPr>
          <w:rFonts w:hint="eastAsia" w:ascii="黑体" w:hAnsi="黑体" w:eastAsia="黑体" w:cs="&amp;quot"/>
          <w:color w:val="333333"/>
          <w:sz w:val="32"/>
          <w:szCs w:val="32"/>
        </w:rPr>
        <w:t>三十</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违反本条例第二十二条规定，建设单位、监理单位、施工单位有下列情形之一的，由城市管理行政执法部门责令改正，处一万元以上三万元以下罚款：</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（一）未按照技术标准、设计要求制定维修方案和实施的；</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hint="eastAsia" w:ascii="仿宋" w:hAnsi="仿宋" w:eastAsia="仿宋" w:cs="&amp;quot"/>
          <w:color w:val="333333"/>
          <w:sz w:val="32"/>
          <w:szCs w:val="32"/>
        </w:rPr>
        <w:t>（二）未对维修质量进行检查和验收的。</w:t>
      </w:r>
    </w:p>
    <w:p>
      <w:pPr>
        <w:pStyle w:val="5"/>
        <w:widowControl/>
        <w:spacing w:before="0" w:beforeAutospacing="0" w:after="0" w:afterAutospacing="0" w:line="580" w:lineRule="exact"/>
        <w:jc w:val="both"/>
        <w:rPr>
          <w:rFonts w:ascii="宋体" w:hAnsi="宋体" w:cs="&amp;quot"/>
          <w:color w:val="333333"/>
          <w:sz w:val="32"/>
          <w:szCs w:val="32"/>
        </w:rPr>
      </w:pPr>
    </w:p>
    <w:p>
      <w:pPr>
        <w:pStyle w:val="5"/>
        <w:widowControl/>
        <w:spacing w:before="0" w:beforeAutospacing="0" w:after="0" w:afterAutospacing="0" w:line="580" w:lineRule="exact"/>
        <w:jc w:val="center"/>
        <w:rPr>
          <w:rFonts w:ascii="黑体" w:hAnsi="黑体" w:eastAsia="黑体" w:cs="&amp;quot"/>
          <w:color w:val="333333"/>
          <w:sz w:val="32"/>
          <w:szCs w:val="32"/>
        </w:rPr>
      </w:pPr>
      <w:r>
        <w:rPr>
          <w:rFonts w:ascii="黑体" w:hAnsi="黑体" w:eastAsia="黑体" w:cs="&amp;quot"/>
          <w:color w:val="333333"/>
          <w:sz w:val="32"/>
          <w:szCs w:val="32"/>
        </w:rPr>
        <w:t>第</w:t>
      </w:r>
      <w:r>
        <w:rPr>
          <w:rFonts w:hint="eastAsia" w:ascii="黑体" w:hAnsi="黑体" w:eastAsia="黑体" w:cs="&amp;quot"/>
          <w:color w:val="333333"/>
          <w:sz w:val="32"/>
          <w:szCs w:val="32"/>
        </w:rPr>
        <w:t>六</w:t>
      </w:r>
      <w:r>
        <w:rPr>
          <w:rFonts w:ascii="黑体" w:hAnsi="黑体" w:eastAsia="黑体" w:cs="&amp;quot"/>
          <w:color w:val="333333"/>
          <w:sz w:val="32"/>
          <w:szCs w:val="32"/>
        </w:rPr>
        <w:t>章</w:t>
      </w:r>
      <w:r>
        <w:rPr>
          <w:rFonts w:hint="eastAsia" w:ascii="黑体" w:hAnsi="黑体" w:eastAsia="黑体" w:cs="&amp;quot"/>
          <w:color w:val="333333"/>
          <w:sz w:val="32"/>
          <w:szCs w:val="32"/>
        </w:rPr>
        <w:t xml:space="preserve"> </w:t>
      </w:r>
      <w:r>
        <w:rPr>
          <w:rFonts w:ascii="黑体" w:hAnsi="黑体" w:eastAsia="黑体" w:cs="&amp;quot"/>
          <w:color w:val="333333"/>
          <w:sz w:val="32"/>
          <w:szCs w:val="32"/>
        </w:rPr>
        <w:t xml:space="preserve"> 附则</w:t>
      </w:r>
    </w:p>
    <w:p>
      <w:pPr>
        <w:pStyle w:val="5"/>
        <w:widowControl/>
        <w:spacing w:before="0" w:beforeAutospacing="0" w:after="0" w:afterAutospacing="0" w:line="580" w:lineRule="exact"/>
        <w:jc w:val="both"/>
        <w:rPr>
          <w:rFonts w:ascii="宋体" w:hAnsi="宋体" w:cs="&amp;quot"/>
          <w:b/>
          <w:bCs/>
          <w:color w:val="333333"/>
          <w:sz w:val="32"/>
          <w:szCs w:val="32"/>
        </w:rPr>
      </w:pP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第三十</w:t>
      </w:r>
      <w:r>
        <w:rPr>
          <w:rFonts w:hint="eastAsia" w:ascii="黑体" w:hAnsi="黑体" w:eastAsia="黑体" w:cs="&amp;quot"/>
          <w:color w:val="333333"/>
          <w:sz w:val="32"/>
          <w:szCs w:val="32"/>
        </w:rPr>
        <w:t>一</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w:t>
      </w:r>
      <w:r>
        <w:rPr>
          <w:rFonts w:hint="eastAsia" w:ascii="仿宋" w:hAnsi="仿宋" w:eastAsia="仿宋" w:cs="宋体"/>
          <w:color w:val="333333"/>
          <w:sz w:val="32"/>
          <w:szCs w:val="32"/>
        </w:rPr>
        <w:t>抢险救灾及其他临时性房屋建筑和农民自建低层住宅的建设活动，不适用本条例</w:t>
      </w:r>
      <w:r>
        <w:rPr>
          <w:rFonts w:ascii="仿宋" w:hAnsi="仿宋" w:eastAsia="仿宋" w:cs="&amp;quot"/>
          <w:color w:val="333333"/>
          <w:sz w:val="32"/>
          <w:szCs w:val="32"/>
        </w:rPr>
        <w:t>。</w:t>
      </w:r>
    </w:p>
    <w:p>
      <w:pPr>
        <w:pStyle w:val="5"/>
        <w:widowControl/>
        <w:spacing w:before="0" w:beforeAutospacing="0" w:after="0" w:afterAutospacing="0" w:line="580" w:lineRule="exact"/>
        <w:ind w:firstLine="640" w:firstLineChars="200"/>
        <w:jc w:val="both"/>
        <w:rPr>
          <w:rFonts w:ascii="仿宋" w:hAnsi="仿宋" w:eastAsia="仿宋" w:cs="&amp;quot"/>
          <w:color w:val="333333"/>
          <w:sz w:val="32"/>
          <w:szCs w:val="32"/>
        </w:rPr>
      </w:pPr>
      <w:r>
        <w:rPr>
          <w:rFonts w:ascii="黑体" w:hAnsi="黑体" w:eastAsia="黑体" w:cs="&amp;quot"/>
          <w:color w:val="333333"/>
          <w:sz w:val="32"/>
          <w:szCs w:val="32"/>
        </w:rPr>
        <w:t>第三十</w:t>
      </w:r>
      <w:r>
        <w:rPr>
          <w:rFonts w:hint="eastAsia" w:ascii="黑体" w:hAnsi="黑体" w:eastAsia="黑体" w:cs="&amp;quot"/>
          <w:color w:val="333333"/>
          <w:sz w:val="32"/>
          <w:szCs w:val="32"/>
        </w:rPr>
        <w:t>二</w:t>
      </w:r>
      <w:r>
        <w:rPr>
          <w:rFonts w:ascii="黑体" w:hAnsi="黑体" w:eastAsia="黑体" w:cs="&amp;quot"/>
          <w:color w:val="333333"/>
          <w:sz w:val="32"/>
          <w:szCs w:val="32"/>
        </w:rPr>
        <w:t>条</w:t>
      </w:r>
      <w:r>
        <w:rPr>
          <w:rFonts w:hint="eastAsia" w:ascii="仿宋" w:hAnsi="仿宋" w:eastAsia="仿宋" w:cs="&amp;quot"/>
          <w:color w:val="333333"/>
          <w:sz w:val="32"/>
          <w:szCs w:val="32"/>
        </w:rPr>
        <w:t xml:space="preserve"> </w:t>
      </w:r>
      <w:r>
        <w:rPr>
          <w:rFonts w:ascii="仿宋" w:hAnsi="仿宋" w:eastAsia="仿宋" w:cs="&amp;quot"/>
          <w:color w:val="333333"/>
          <w:sz w:val="32"/>
          <w:szCs w:val="32"/>
        </w:rPr>
        <w:t>本条例自2020年</w:t>
      </w:r>
      <w:r>
        <w:rPr>
          <w:rFonts w:eastAsia="仿宋" w:cs="Calibri"/>
          <w:color w:val="333333"/>
          <w:sz w:val="32"/>
          <w:szCs w:val="32"/>
        </w:rPr>
        <w:t> </w:t>
      </w:r>
      <w:r>
        <w:rPr>
          <w:rFonts w:ascii="仿宋" w:hAnsi="仿宋" w:eastAsia="仿宋" w:cs="&amp;quot"/>
          <w:color w:val="333333"/>
          <w:sz w:val="32"/>
          <w:szCs w:val="32"/>
        </w:rPr>
        <w:t xml:space="preserve"> 月 日起施行。</w:t>
      </w:r>
    </w:p>
    <w:sectPr>
      <w:footerReference r:id="rId3" w:type="default"/>
      <w:pgSz w:w="11906" w:h="16838"/>
      <w:pgMar w:top="2098" w:right="1588" w:bottom="209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40169"/>
    </w:sdtPr>
    <w:sdtContent>
      <w:p>
        <w:pPr>
          <w:pStyle w:val="3"/>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7C"/>
    <w:rsid w:val="000078C2"/>
    <w:rsid w:val="0001323D"/>
    <w:rsid w:val="00026786"/>
    <w:rsid w:val="00036545"/>
    <w:rsid w:val="000459A1"/>
    <w:rsid w:val="00055219"/>
    <w:rsid w:val="00080C0C"/>
    <w:rsid w:val="000A6B79"/>
    <w:rsid w:val="000A7D0A"/>
    <w:rsid w:val="000C31FE"/>
    <w:rsid w:val="000C57CE"/>
    <w:rsid w:val="000D1FD5"/>
    <w:rsid w:val="000F5555"/>
    <w:rsid w:val="00105D3E"/>
    <w:rsid w:val="001122A9"/>
    <w:rsid w:val="001138E0"/>
    <w:rsid w:val="00121187"/>
    <w:rsid w:val="001222C9"/>
    <w:rsid w:val="001234EA"/>
    <w:rsid w:val="00123D92"/>
    <w:rsid w:val="0013587E"/>
    <w:rsid w:val="0013662E"/>
    <w:rsid w:val="00141705"/>
    <w:rsid w:val="00152798"/>
    <w:rsid w:val="00170182"/>
    <w:rsid w:val="00174B35"/>
    <w:rsid w:val="001776F9"/>
    <w:rsid w:val="001825D5"/>
    <w:rsid w:val="00184140"/>
    <w:rsid w:val="001902A1"/>
    <w:rsid w:val="00191A82"/>
    <w:rsid w:val="00195FEC"/>
    <w:rsid w:val="001A273E"/>
    <w:rsid w:val="001A38C0"/>
    <w:rsid w:val="001B7FD5"/>
    <w:rsid w:val="001C131D"/>
    <w:rsid w:val="001C297C"/>
    <w:rsid w:val="001C4EE7"/>
    <w:rsid w:val="001D5C8A"/>
    <w:rsid w:val="001D6247"/>
    <w:rsid w:val="001E2AEB"/>
    <w:rsid w:val="001F549D"/>
    <w:rsid w:val="00201BBC"/>
    <w:rsid w:val="00204A63"/>
    <w:rsid w:val="00206996"/>
    <w:rsid w:val="00207EFB"/>
    <w:rsid w:val="00232F99"/>
    <w:rsid w:val="00246219"/>
    <w:rsid w:val="00257556"/>
    <w:rsid w:val="00261D83"/>
    <w:rsid w:val="002673BA"/>
    <w:rsid w:val="0028670A"/>
    <w:rsid w:val="002942C4"/>
    <w:rsid w:val="00294E5E"/>
    <w:rsid w:val="002A6F3A"/>
    <w:rsid w:val="002A79B1"/>
    <w:rsid w:val="002B406C"/>
    <w:rsid w:val="002D14AF"/>
    <w:rsid w:val="002D3826"/>
    <w:rsid w:val="002D7D9B"/>
    <w:rsid w:val="002E5B4B"/>
    <w:rsid w:val="002E778A"/>
    <w:rsid w:val="002F5CEF"/>
    <w:rsid w:val="002F5EFE"/>
    <w:rsid w:val="00311267"/>
    <w:rsid w:val="00320907"/>
    <w:rsid w:val="00323054"/>
    <w:rsid w:val="0033408B"/>
    <w:rsid w:val="0034010F"/>
    <w:rsid w:val="00365525"/>
    <w:rsid w:val="00365F6E"/>
    <w:rsid w:val="0037241F"/>
    <w:rsid w:val="00373B31"/>
    <w:rsid w:val="00373D33"/>
    <w:rsid w:val="00383C8D"/>
    <w:rsid w:val="003A41EF"/>
    <w:rsid w:val="003B1DDF"/>
    <w:rsid w:val="003D07CD"/>
    <w:rsid w:val="003F60C9"/>
    <w:rsid w:val="004146E4"/>
    <w:rsid w:val="0042436F"/>
    <w:rsid w:val="00427D4F"/>
    <w:rsid w:val="004342FD"/>
    <w:rsid w:val="0046175E"/>
    <w:rsid w:val="00461945"/>
    <w:rsid w:val="00463F33"/>
    <w:rsid w:val="00471C7C"/>
    <w:rsid w:val="00475975"/>
    <w:rsid w:val="0049711C"/>
    <w:rsid w:val="004A1003"/>
    <w:rsid w:val="004B32B8"/>
    <w:rsid w:val="004C0DD9"/>
    <w:rsid w:val="004C2EA4"/>
    <w:rsid w:val="004C3D34"/>
    <w:rsid w:val="004C6D4E"/>
    <w:rsid w:val="004F0EFB"/>
    <w:rsid w:val="004F23CC"/>
    <w:rsid w:val="004F54F6"/>
    <w:rsid w:val="004F6FC2"/>
    <w:rsid w:val="00512843"/>
    <w:rsid w:val="005130AC"/>
    <w:rsid w:val="00516E85"/>
    <w:rsid w:val="00542E5B"/>
    <w:rsid w:val="00545572"/>
    <w:rsid w:val="005456A2"/>
    <w:rsid w:val="00561A4C"/>
    <w:rsid w:val="0057338A"/>
    <w:rsid w:val="00574396"/>
    <w:rsid w:val="005909A9"/>
    <w:rsid w:val="00592723"/>
    <w:rsid w:val="005A4543"/>
    <w:rsid w:val="005A6C2F"/>
    <w:rsid w:val="005D692B"/>
    <w:rsid w:val="005D6D3E"/>
    <w:rsid w:val="005E5156"/>
    <w:rsid w:val="00600412"/>
    <w:rsid w:val="00606E84"/>
    <w:rsid w:val="00606EE6"/>
    <w:rsid w:val="00617659"/>
    <w:rsid w:val="006214F9"/>
    <w:rsid w:val="00621987"/>
    <w:rsid w:val="00642CC5"/>
    <w:rsid w:val="00662BFA"/>
    <w:rsid w:val="00662F57"/>
    <w:rsid w:val="00693BED"/>
    <w:rsid w:val="006A0F1F"/>
    <w:rsid w:val="006B5352"/>
    <w:rsid w:val="006C22A6"/>
    <w:rsid w:val="006C69CA"/>
    <w:rsid w:val="006D371B"/>
    <w:rsid w:val="006E7572"/>
    <w:rsid w:val="006F3A77"/>
    <w:rsid w:val="00724960"/>
    <w:rsid w:val="00735718"/>
    <w:rsid w:val="007357A0"/>
    <w:rsid w:val="00736A5B"/>
    <w:rsid w:val="00742130"/>
    <w:rsid w:val="00752203"/>
    <w:rsid w:val="007549D8"/>
    <w:rsid w:val="00760575"/>
    <w:rsid w:val="00783D58"/>
    <w:rsid w:val="007A7DF0"/>
    <w:rsid w:val="007C059B"/>
    <w:rsid w:val="007F485F"/>
    <w:rsid w:val="00800B29"/>
    <w:rsid w:val="00801980"/>
    <w:rsid w:val="00817D10"/>
    <w:rsid w:val="00820441"/>
    <w:rsid w:val="00821E6E"/>
    <w:rsid w:val="00830794"/>
    <w:rsid w:val="008358CF"/>
    <w:rsid w:val="00843722"/>
    <w:rsid w:val="0084624D"/>
    <w:rsid w:val="008467D5"/>
    <w:rsid w:val="00851968"/>
    <w:rsid w:val="00853D6C"/>
    <w:rsid w:val="008563A6"/>
    <w:rsid w:val="00860EE6"/>
    <w:rsid w:val="00861037"/>
    <w:rsid w:val="00875B3E"/>
    <w:rsid w:val="00881842"/>
    <w:rsid w:val="00881F0D"/>
    <w:rsid w:val="00882A08"/>
    <w:rsid w:val="008A606A"/>
    <w:rsid w:val="008B5354"/>
    <w:rsid w:val="008C1EAA"/>
    <w:rsid w:val="008D189B"/>
    <w:rsid w:val="00911F8F"/>
    <w:rsid w:val="00920F18"/>
    <w:rsid w:val="00922117"/>
    <w:rsid w:val="009809EB"/>
    <w:rsid w:val="00994E89"/>
    <w:rsid w:val="00995AA1"/>
    <w:rsid w:val="009B093D"/>
    <w:rsid w:val="009C0EBE"/>
    <w:rsid w:val="009D3435"/>
    <w:rsid w:val="009D7B35"/>
    <w:rsid w:val="009F5B67"/>
    <w:rsid w:val="009F6441"/>
    <w:rsid w:val="00A01864"/>
    <w:rsid w:val="00A24C11"/>
    <w:rsid w:val="00A26735"/>
    <w:rsid w:val="00A56A9A"/>
    <w:rsid w:val="00A56FB4"/>
    <w:rsid w:val="00A5759A"/>
    <w:rsid w:val="00A83A64"/>
    <w:rsid w:val="00A8491D"/>
    <w:rsid w:val="00A903E1"/>
    <w:rsid w:val="00AB395A"/>
    <w:rsid w:val="00AB7FF4"/>
    <w:rsid w:val="00AC01CD"/>
    <w:rsid w:val="00AC2951"/>
    <w:rsid w:val="00AC7618"/>
    <w:rsid w:val="00AD5A3F"/>
    <w:rsid w:val="00AE57FD"/>
    <w:rsid w:val="00AF5517"/>
    <w:rsid w:val="00B1162A"/>
    <w:rsid w:val="00B21957"/>
    <w:rsid w:val="00B26A95"/>
    <w:rsid w:val="00B40254"/>
    <w:rsid w:val="00B52F2E"/>
    <w:rsid w:val="00B53083"/>
    <w:rsid w:val="00B54E95"/>
    <w:rsid w:val="00B56EBC"/>
    <w:rsid w:val="00B57D10"/>
    <w:rsid w:val="00B63350"/>
    <w:rsid w:val="00B67D7B"/>
    <w:rsid w:val="00B81CC9"/>
    <w:rsid w:val="00B83522"/>
    <w:rsid w:val="00B8361D"/>
    <w:rsid w:val="00B83C23"/>
    <w:rsid w:val="00B83F9D"/>
    <w:rsid w:val="00B92CF4"/>
    <w:rsid w:val="00BA5D2A"/>
    <w:rsid w:val="00BD58E0"/>
    <w:rsid w:val="00BF6909"/>
    <w:rsid w:val="00C20740"/>
    <w:rsid w:val="00C42FC0"/>
    <w:rsid w:val="00C752D0"/>
    <w:rsid w:val="00C755C1"/>
    <w:rsid w:val="00C912F0"/>
    <w:rsid w:val="00C94C16"/>
    <w:rsid w:val="00CD1B11"/>
    <w:rsid w:val="00CF4BB1"/>
    <w:rsid w:val="00D16C24"/>
    <w:rsid w:val="00D306B6"/>
    <w:rsid w:val="00D30709"/>
    <w:rsid w:val="00D37498"/>
    <w:rsid w:val="00D4771F"/>
    <w:rsid w:val="00D61DFD"/>
    <w:rsid w:val="00D62C42"/>
    <w:rsid w:val="00D736DE"/>
    <w:rsid w:val="00D75EF1"/>
    <w:rsid w:val="00D83AF2"/>
    <w:rsid w:val="00D842C8"/>
    <w:rsid w:val="00D90B63"/>
    <w:rsid w:val="00DA084C"/>
    <w:rsid w:val="00DB137A"/>
    <w:rsid w:val="00DC3070"/>
    <w:rsid w:val="00DD203B"/>
    <w:rsid w:val="00DE074D"/>
    <w:rsid w:val="00E1069A"/>
    <w:rsid w:val="00E26633"/>
    <w:rsid w:val="00E33242"/>
    <w:rsid w:val="00E34A23"/>
    <w:rsid w:val="00E42E67"/>
    <w:rsid w:val="00E430F3"/>
    <w:rsid w:val="00E43A6C"/>
    <w:rsid w:val="00E507DE"/>
    <w:rsid w:val="00E56EDF"/>
    <w:rsid w:val="00E62772"/>
    <w:rsid w:val="00E77EE1"/>
    <w:rsid w:val="00E86680"/>
    <w:rsid w:val="00E95E29"/>
    <w:rsid w:val="00EB31EE"/>
    <w:rsid w:val="00ED2EC3"/>
    <w:rsid w:val="00ED4DE4"/>
    <w:rsid w:val="00EE1784"/>
    <w:rsid w:val="00EE4E88"/>
    <w:rsid w:val="00EF7637"/>
    <w:rsid w:val="00F0260C"/>
    <w:rsid w:val="00F035C8"/>
    <w:rsid w:val="00F16020"/>
    <w:rsid w:val="00F21F36"/>
    <w:rsid w:val="00F4792A"/>
    <w:rsid w:val="00F64E83"/>
    <w:rsid w:val="00F76AE4"/>
    <w:rsid w:val="00F91073"/>
    <w:rsid w:val="00FA73C8"/>
    <w:rsid w:val="00FD02B7"/>
    <w:rsid w:val="0B8A131B"/>
    <w:rsid w:val="340F1159"/>
    <w:rsid w:val="598B0D3F"/>
    <w:rsid w:val="6BCC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qFormat/>
    <w:uiPriority w:val="0"/>
    <w:rPr>
      <w:b/>
    </w:rPr>
  </w:style>
  <w:style w:type="character" w:styleId="9">
    <w:name w:val="Emphasis"/>
    <w:qFormat/>
    <w:uiPriority w:val="0"/>
    <w:rPr>
      <w:i/>
    </w:rPr>
  </w:style>
  <w:style w:type="character" w:customStyle="1" w:styleId="10">
    <w:name w:val="页眉 字符"/>
    <w:link w:val="4"/>
    <w:qFormat/>
    <w:uiPriority w:val="0"/>
    <w:rPr>
      <w:rFonts w:ascii="Calibri" w:hAnsi="Calibri"/>
      <w:kern w:val="2"/>
      <w:sz w:val="18"/>
      <w:szCs w:val="18"/>
    </w:rPr>
  </w:style>
  <w:style w:type="character" w:customStyle="1" w:styleId="11">
    <w:name w:val="页脚 字符"/>
    <w:link w:val="3"/>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734</Words>
  <Characters>4189</Characters>
  <Lines>34</Lines>
  <Paragraphs>9</Paragraphs>
  <TotalTime>9</TotalTime>
  <ScaleCrop>false</ScaleCrop>
  <LinksUpToDate>false</LinksUpToDate>
  <CharactersWithSpaces>4914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2020-05-04T04:26:00Z</dcterms:created>
  <dc:creator>123</dc:creator>
  <cp:lastModifiedBy>小于儿16604279661</cp:lastModifiedBy>
  <dcterms:modified xsi:type="dcterms:W3CDTF">2020-05-07T08:10:12Z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