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63" w:rsidRDefault="00D27563">
      <w:pPr>
        <w:pStyle w:val="p0"/>
        <w:shd w:val="clear" w:color="auto" w:fill="FFFFFF"/>
        <w:spacing w:before="0" w:beforeAutospacing="0" w:after="0" w:afterAutospacing="0" w:line="408" w:lineRule="atLeas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1</w:t>
      </w:r>
    </w:p>
    <w:p w:rsidR="00D27563" w:rsidRDefault="00D27563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第二届盘锦市政府法律专家库候选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成员名单</w:t>
      </w:r>
      <w:r w:rsidR="00366127" w:rsidRPr="00F13C8F">
        <w:rPr>
          <w:rFonts w:ascii="宋体" w:hAnsi="宋体" w:hint="eastAsia"/>
          <w:b/>
          <w:sz w:val="44"/>
          <w:szCs w:val="44"/>
        </w:rPr>
        <w:t>(</w:t>
      </w:r>
      <w:r w:rsidR="00366127">
        <w:rPr>
          <w:rFonts w:ascii="宋体" w:hAnsi="宋体" w:hint="eastAsia"/>
          <w:b/>
          <w:sz w:val="44"/>
          <w:szCs w:val="44"/>
        </w:rPr>
        <w:t>按</w:t>
      </w:r>
      <w:r w:rsidR="00366127" w:rsidRPr="00F13C8F">
        <w:rPr>
          <w:rFonts w:ascii="宋体" w:hAnsi="宋体" w:hint="eastAsia"/>
          <w:b/>
          <w:sz w:val="44"/>
          <w:szCs w:val="44"/>
        </w:rPr>
        <w:t>姓氏笔画排序)</w:t>
      </w:r>
    </w:p>
    <w:p w:rsidR="00D27563" w:rsidRDefault="00D27563">
      <w:pPr>
        <w:rPr>
          <w:rFonts w:ascii="宋体"/>
          <w:b/>
          <w:bCs/>
          <w:sz w:val="28"/>
          <w:szCs w:val="28"/>
        </w:rPr>
      </w:pPr>
    </w:p>
    <w:tbl>
      <w:tblPr>
        <w:tblW w:w="14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93"/>
        <w:gridCol w:w="1440"/>
        <w:gridCol w:w="4680"/>
        <w:gridCol w:w="5760"/>
      </w:tblGrid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律师执业机构名称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主攻领域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 威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辽宁国民律师事务所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行政、金融、破产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  轶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中国人民大学法学院院长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民法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 洋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辽宁浩澜律师事务所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公司、合同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 赞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大连海事大学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教师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刑法、国际刑法、海上犯罪学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王方皓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辽宁辽河律师事务所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行政、经济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王永权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辽宁泰来律师事务所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刑事、民事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王晓声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辽宁盛达律师事务所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刑事、民商事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93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王锡锌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北京大学法学院副院长</w:t>
            </w:r>
          </w:p>
        </w:tc>
        <w:tc>
          <w:tcPr>
            <w:tcW w:w="5760" w:type="dxa"/>
            <w:vAlign w:val="center"/>
          </w:tcPr>
          <w:p w:rsidR="00D27563" w:rsidRPr="00E30B45" w:rsidRDefault="00D27563" w:rsidP="0033573A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宪法、行政法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93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毛小达</w:t>
            </w:r>
          </w:p>
        </w:tc>
        <w:tc>
          <w:tcPr>
            <w:tcW w:w="144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68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辽宁双兴律师事务所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 w:rsidP="0033573A">
            <w:pPr>
              <w:widowControl/>
              <w:textAlignment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刑事、民事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律师执业机构名称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主攻领域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 帆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辽宁双兴律师事务所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行政、刑事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冯占领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辽宁仁同律师事务所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财税、金融、保险、公司、合同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刘大伟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辽宁大学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教师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刘佳奇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 w:rsidP="00C60D7E">
            <w:pPr>
              <w:widowControl/>
              <w:ind w:leftChars="184" w:left="386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辽宁大学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环境资源与能源法研究中心主任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环境与资源保护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刘琳琳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辽宁仁同律师事务所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公司、民商事、经济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闫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 海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辽宁大学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法学院副院长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经济、行政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许传恩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辽宁许传恩律师事务所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民商、行政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93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孙密文</w:t>
            </w:r>
          </w:p>
        </w:tc>
        <w:tc>
          <w:tcPr>
            <w:tcW w:w="144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辽宁光华律师事务所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 w:rsidP="0033573A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刑事、民事、行政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93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 浩</w:t>
            </w:r>
          </w:p>
        </w:tc>
        <w:tc>
          <w:tcPr>
            <w:tcW w:w="144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辽宁泰来（北京律师事务所</w:t>
            </w:r>
            <w:r w:rsidRPr="00E30B45">
              <w:rPr>
                <w:rStyle w:val="font21"/>
                <w:rFonts w:ascii="仿宋_GB2312" w:eastAsia="仿宋_GB2312" w:hint="eastAsia"/>
              </w:rPr>
              <w:t>）</w:t>
            </w:r>
          </w:p>
        </w:tc>
        <w:tc>
          <w:tcPr>
            <w:tcW w:w="5760" w:type="dxa"/>
            <w:vAlign w:val="center"/>
          </w:tcPr>
          <w:p w:rsidR="00D27563" w:rsidRPr="00E30B45" w:rsidRDefault="00D27563" w:rsidP="0033573A">
            <w:pPr>
              <w:widowControl/>
              <w:textAlignment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股权投资及并购、经济合同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93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 岩</w:t>
            </w:r>
          </w:p>
        </w:tc>
        <w:tc>
          <w:tcPr>
            <w:tcW w:w="144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辽宁大学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法学院民法教研室主任</w:t>
            </w:r>
          </w:p>
        </w:tc>
        <w:tc>
          <w:tcPr>
            <w:tcW w:w="5760" w:type="dxa"/>
            <w:vAlign w:val="center"/>
          </w:tcPr>
          <w:p w:rsidR="00D27563" w:rsidRPr="00E30B45" w:rsidRDefault="00D27563" w:rsidP="0033573A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民事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93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李文学</w:t>
            </w:r>
          </w:p>
        </w:tc>
        <w:tc>
          <w:tcPr>
            <w:tcW w:w="144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北京金诚同达律师事务所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 w:rsidP="0033573A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民商事</w:t>
            </w:r>
          </w:p>
        </w:tc>
      </w:tr>
      <w:tr w:rsidR="006D1E4F" w:rsidRPr="00E30B45" w:rsidTr="00EE269E">
        <w:tc>
          <w:tcPr>
            <w:tcW w:w="851" w:type="dxa"/>
            <w:vAlign w:val="center"/>
          </w:tcPr>
          <w:p w:rsidR="006D1E4F" w:rsidRPr="00E30B45" w:rsidRDefault="006D1E4F" w:rsidP="00EE269E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593" w:type="dxa"/>
            <w:vAlign w:val="center"/>
          </w:tcPr>
          <w:p w:rsidR="006D1E4F" w:rsidRPr="00E30B45" w:rsidRDefault="006D1E4F" w:rsidP="00EE269E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40" w:type="dxa"/>
            <w:vAlign w:val="center"/>
          </w:tcPr>
          <w:p w:rsidR="006D1E4F" w:rsidRPr="00E30B45" w:rsidRDefault="006D1E4F" w:rsidP="00EE269E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680" w:type="dxa"/>
            <w:vAlign w:val="center"/>
          </w:tcPr>
          <w:p w:rsidR="006D1E4F" w:rsidRPr="00E30B45" w:rsidRDefault="006D1E4F" w:rsidP="00EE269E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律师执业机构名称</w:t>
            </w:r>
          </w:p>
        </w:tc>
        <w:tc>
          <w:tcPr>
            <w:tcW w:w="5760" w:type="dxa"/>
            <w:vAlign w:val="center"/>
          </w:tcPr>
          <w:p w:rsidR="006D1E4F" w:rsidRPr="00E30B45" w:rsidRDefault="006D1E4F" w:rsidP="00EE269E">
            <w:pPr>
              <w:widowControl/>
              <w:jc w:val="center"/>
              <w:textAlignment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主攻领域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93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李嘉明</w:t>
            </w:r>
          </w:p>
        </w:tc>
        <w:tc>
          <w:tcPr>
            <w:tcW w:w="144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辽宁盛达律师事务所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 w:rsidP="0033573A">
            <w:pPr>
              <w:widowControl/>
              <w:textAlignment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刑事、房地产、经济合同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余凌云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清华大学法学院副院长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行政法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 涌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北京金诚同达律师事务所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知识产权、合同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 坤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辽宁鹤乡律师事务所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刑事、民事、经济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张西云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辽宁许传恩律师事务所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民商事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93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陈亚民</w:t>
            </w:r>
          </w:p>
        </w:tc>
        <w:tc>
          <w:tcPr>
            <w:tcW w:w="144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辽宁泰来律师事务所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 w:rsidP="0033573A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民事、公司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93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邵国忠</w:t>
            </w:r>
          </w:p>
        </w:tc>
        <w:tc>
          <w:tcPr>
            <w:tcW w:w="144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北京金诚同达律师事务所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 w:rsidP="0033573A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房地产、银行与金融、外商投资与并购、破产与重组、诉讼与仲裁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93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 鑫</w:t>
            </w:r>
          </w:p>
        </w:tc>
        <w:tc>
          <w:tcPr>
            <w:tcW w:w="144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辽宁利金律师事务所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 w:rsidP="0033573A">
            <w:pPr>
              <w:widowControl/>
              <w:textAlignment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行政、合同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93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周显文</w:t>
            </w:r>
          </w:p>
        </w:tc>
        <w:tc>
          <w:tcPr>
            <w:tcW w:w="144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大连海事大学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教师</w:t>
            </w:r>
          </w:p>
        </w:tc>
        <w:tc>
          <w:tcPr>
            <w:tcW w:w="5760" w:type="dxa"/>
            <w:vAlign w:val="center"/>
          </w:tcPr>
          <w:p w:rsidR="00D27563" w:rsidRPr="00E30B45" w:rsidRDefault="00D27563" w:rsidP="0033573A">
            <w:pPr>
              <w:widowControl/>
              <w:textAlignment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金融与资本市场、跨境投资、企业重组改制、知识产权、财税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93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赵琳琳</w:t>
            </w:r>
          </w:p>
        </w:tc>
        <w:tc>
          <w:tcPr>
            <w:tcW w:w="144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68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辽宁油海律师事务所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 w:rsidP="0033573A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经济合同</w:t>
            </w:r>
          </w:p>
        </w:tc>
      </w:tr>
      <w:tr w:rsidR="006D1E4F" w:rsidRPr="00E30B45" w:rsidTr="00EE269E">
        <w:tc>
          <w:tcPr>
            <w:tcW w:w="851" w:type="dxa"/>
            <w:vAlign w:val="center"/>
          </w:tcPr>
          <w:p w:rsidR="006D1E4F" w:rsidRPr="00E30B45" w:rsidRDefault="006D1E4F" w:rsidP="00EE269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593" w:type="dxa"/>
            <w:vAlign w:val="center"/>
          </w:tcPr>
          <w:p w:rsidR="006D1E4F" w:rsidRPr="00E30B45" w:rsidRDefault="006D1E4F" w:rsidP="00EE269E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40" w:type="dxa"/>
            <w:vAlign w:val="center"/>
          </w:tcPr>
          <w:p w:rsidR="006D1E4F" w:rsidRPr="00E30B45" w:rsidRDefault="006D1E4F" w:rsidP="00EE269E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680" w:type="dxa"/>
            <w:vAlign w:val="center"/>
          </w:tcPr>
          <w:p w:rsidR="006D1E4F" w:rsidRPr="00E30B45" w:rsidRDefault="006D1E4F" w:rsidP="00EE269E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律师执业机构名称</w:t>
            </w:r>
          </w:p>
        </w:tc>
        <w:tc>
          <w:tcPr>
            <w:tcW w:w="5760" w:type="dxa"/>
            <w:vAlign w:val="center"/>
          </w:tcPr>
          <w:p w:rsidR="006D1E4F" w:rsidRPr="00E30B45" w:rsidRDefault="006D1E4F" w:rsidP="00EE269E">
            <w:pPr>
              <w:widowControl/>
              <w:jc w:val="center"/>
              <w:textAlignment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主攻领域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93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胡晓达</w:t>
            </w:r>
          </w:p>
        </w:tc>
        <w:tc>
          <w:tcPr>
            <w:tcW w:w="144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辽宁中康律师事务所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 w:rsidP="0033573A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民商事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侯晓蕾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辽宁大学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教师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</w:t>
            </w:r>
          </w:p>
        </w:tc>
      </w:tr>
      <w:tr w:rsidR="00D27563" w:rsidRPr="00E30B45" w:rsidTr="009C10E5">
        <w:trPr>
          <w:trHeight w:val="1380"/>
        </w:trPr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侯德生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辽宁泰来律师事务所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刑事、民事、公司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夏丽芙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辽宁向海律师事务所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行政、民事、刑事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高凤荣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辽宁盛达律师事务所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刑事、建设工程、房地产、经济合同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 岗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辽宁辽河律师事务所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行政、公司、经济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阎铁毅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大连海事大学</w:t>
            </w:r>
            <w:r w:rsidRPr="00E30B45">
              <w:rPr>
                <w:rStyle w:val="font21"/>
                <w:rFonts w:ascii="仿宋_GB2312" w:eastAsia="仿宋_GB2312" w:hint="eastAsia"/>
              </w:rPr>
              <w:t xml:space="preserve"> 教师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宪法学与行政法学、海事行政法、海洋救涝应急管理、港口法学、环境法与资源保护法学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93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韩树伟</w:t>
            </w:r>
          </w:p>
        </w:tc>
        <w:tc>
          <w:tcPr>
            <w:tcW w:w="144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680" w:type="dxa"/>
            <w:vAlign w:val="center"/>
          </w:tcPr>
          <w:p w:rsidR="00D27563" w:rsidRPr="00E30B45" w:rsidRDefault="00D27563" w:rsidP="0033573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辽宁泰来律师事务所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 w:rsidP="0033573A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刑事、民事</w:t>
            </w:r>
          </w:p>
        </w:tc>
      </w:tr>
      <w:tr w:rsidR="00D27563" w:rsidRPr="00E30B45" w:rsidTr="009C10E5">
        <w:tc>
          <w:tcPr>
            <w:tcW w:w="851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593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谢学国</w:t>
            </w:r>
          </w:p>
        </w:tc>
        <w:tc>
          <w:tcPr>
            <w:tcW w:w="144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680" w:type="dxa"/>
            <w:vAlign w:val="center"/>
          </w:tcPr>
          <w:p w:rsidR="00D27563" w:rsidRPr="00E30B45" w:rsidRDefault="00D2756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辽宁双兴律师事务所</w:t>
            </w:r>
          </w:p>
        </w:tc>
        <w:tc>
          <w:tcPr>
            <w:tcW w:w="5760" w:type="dxa"/>
            <w:vAlign w:val="center"/>
          </w:tcPr>
          <w:p w:rsidR="00D27563" w:rsidRPr="00E30B45" w:rsidRDefault="00D27563">
            <w:pPr>
              <w:widowControl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30B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行政、刑事</w:t>
            </w:r>
          </w:p>
        </w:tc>
      </w:tr>
    </w:tbl>
    <w:p w:rsidR="00D27563" w:rsidRDefault="00D27563"/>
    <w:sectPr w:rsidR="00D27563" w:rsidSect="0060541B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B3D" w:rsidRDefault="00B87B3D" w:rsidP="0060541B">
      <w:r>
        <w:separator/>
      </w:r>
    </w:p>
  </w:endnote>
  <w:endnote w:type="continuationSeparator" w:id="1">
    <w:p w:rsidR="00B87B3D" w:rsidRDefault="00B87B3D" w:rsidP="0060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63" w:rsidRDefault="00A0238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27563" w:rsidRDefault="00A02386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6D1E4F" w:rsidRPr="006D1E4F">
                    <w:rPr>
                      <w:noProof/>
                      <w:sz w:val="18"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B3D" w:rsidRDefault="00B87B3D" w:rsidP="0060541B">
      <w:r>
        <w:separator/>
      </w:r>
    </w:p>
  </w:footnote>
  <w:footnote w:type="continuationSeparator" w:id="1">
    <w:p w:rsidR="00B87B3D" w:rsidRDefault="00B87B3D" w:rsidP="00605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63" w:rsidRDefault="00D2756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63" w:rsidRDefault="00D27563" w:rsidP="009C10E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63" w:rsidRDefault="00D2756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37B96E1C"/>
    <w:rsid w:val="00163F94"/>
    <w:rsid w:val="0033573A"/>
    <w:rsid w:val="00366127"/>
    <w:rsid w:val="0060541B"/>
    <w:rsid w:val="006D1E4F"/>
    <w:rsid w:val="008650A0"/>
    <w:rsid w:val="009C10E5"/>
    <w:rsid w:val="00A02386"/>
    <w:rsid w:val="00A609AF"/>
    <w:rsid w:val="00AA7B54"/>
    <w:rsid w:val="00AE7796"/>
    <w:rsid w:val="00B87B3D"/>
    <w:rsid w:val="00C60D7E"/>
    <w:rsid w:val="00D27563"/>
    <w:rsid w:val="00E30B45"/>
    <w:rsid w:val="16EF32C5"/>
    <w:rsid w:val="228A6BD1"/>
    <w:rsid w:val="36392D2D"/>
    <w:rsid w:val="37B9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054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E14D7D"/>
    <w:rPr>
      <w:sz w:val="18"/>
      <w:szCs w:val="18"/>
    </w:rPr>
  </w:style>
  <w:style w:type="paragraph" w:styleId="a4">
    <w:name w:val="header"/>
    <w:basedOn w:val="a"/>
    <w:link w:val="Char0"/>
    <w:uiPriority w:val="99"/>
    <w:rsid w:val="0060541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E14D7D"/>
    <w:rPr>
      <w:sz w:val="18"/>
      <w:szCs w:val="18"/>
    </w:rPr>
  </w:style>
  <w:style w:type="paragraph" w:customStyle="1" w:styleId="p0">
    <w:name w:val="p0"/>
    <w:basedOn w:val="a"/>
    <w:uiPriority w:val="99"/>
    <w:rsid w:val="006054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21">
    <w:name w:val="font21"/>
    <w:basedOn w:val="a0"/>
    <w:uiPriority w:val="99"/>
    <w:rsid w:val="0060541B"/>
    <w:rPr>
      <w:rFonts w:ascii="宋体" w:eastAsia="宋体" w:hAnsi="宋体" w:cs="宋体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peitong</dc:creator>
  <cp:lastModifiedBy>Microsoft</cp:lastModifiedBy>
  <cp:revision>3</cp:revision>
  <dcterms:created xsi:type="dcterms:W3CDTF">2018-09-06T07:41:00Z</dcterms:created>
  <dcterms:modified xsi:type="dcterms:W3CDTF">2018-09-06T07:44:00Z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