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81" w:lineRule="atLeast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201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7</w:t>
      </w:r>
      <w:r>
        <w:rPr>
          <w:rFonts w:hint="eastAsia" w:ascii="仿宋_GB2312" w:eastAsia="仿宋_GB2312"/>
          <w:b/>
          <w:bCs/>
          <w:sz w:val="36"/>
          <w:szCs w:val="36"/>
        </w:rPr>
        <w:t>年各项评选表格填写说明</w:t>
      </w:r>
    </w:p>
    <w:p>
      <w:pPr>
        <w:pStyle w:val="8"/>
        <w:spacing w:line="581" w:lineRule="atLeast"/>
        <w:jc w:val="both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pStyle w:val="8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一、用签字笔、炭素笔填写或微机打印，字迹要工整清晰。</w:t>
      </w:r>
    </w:p>
    <w:p>
      <w:pPr>
        <w:pStyle w:val="8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二、单位名称填写全称，不要简化，要与公章一致。</w:t>
      </w:r>
    </w:p>
    <w:p>
      <w:pPr>
        <w:pStyle w:val="8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三、推荐单位指县（区）总工会、市直局工会及基层工会。</w:t>
      </w:r>
    </w:p>
    <w:p>
      <w:pPr>
        <w:pStyle w:val="8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四、主要事迹力求简明，重点突出。</w:t>
      </w:r>
    </w:p>
    <w:p>
      <w:pPr>
        <w:pStyle w:val="8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五、一式三份。</w:t>
      </w:r>
    </w:p>
    <w:p>
      <w:pPr>
        <w:pStyle w:val="8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六、“学历”按已取得毕业文凭的实际学历填写；在学学历不予填写。学历：小学、初中、高中、中专、技校、大学、硕士、博士等。</w:t>
      </w:r>
    </w:p>
    <w:p>
      <w:pPr>
        <w:pStyle w:val="8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七、个人照片一定用线装订。</w:t>
      </w:r>
    </w:p>
    <w:p>
      <w:pPr>
        <w:pStyle w:val="8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八、年月日要用阿拉伯数字填写，不能空。</w:t>
      </w:r>
    </w:p>
    <w:p>
      <w:pPr>
        <w:pStyle w:val="8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九、职称是指按照国家统一规定评骋的专业技术职务、评审取得的任职资格及通过全国统一考试取得的专业技术资格。如助理工程师、工程师、高级工程师等。</w:t>
      </w:r>
    </w:p>
    <w:p>
      <w:pPr>
        <w:pStyle w:val="8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十、技术等级指初级工、中级工、高级工、技师、高级技师。</w:t>
      </w:r>
    </w:p>
    <w:p>
      <w:pPr>
        <w:pStyle w:val="8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十一、政治面貌指中共党员、群众、团员、各民主党派。</w:t>
      </w:r>
    </w:p>
    <w:p>
      <w:pPr>
        <w:pStyle w:val="8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十二、投票一栏不能空，不能只盖章，必须填写情况说明。</w:t>
      </w:r>
    </w:p>
    <w:p>
      <w:pPr>
        <w:pStyle w:val="8"/>
        <w:spacing w:line="539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十三、企业类型指：国有和国有控股，联营、集体，私营，港、澳、台投资，外商投资，个体，股份制，事业单位，党政机关，其他；所属行业指：农、林、牧、渔业，采掘业，制造业，电力、煤气及水的生产和供应业，建筑业，地质勘查、水利管理业，交通运输、仓储及邮电通信业，批发和零售贸易餐饮业，金融、保险业，房地产业，社会服务业，卫生体育和社会福利业，教育、文化艺术和广播电影电视业，科学研究和综合技术服务业，国家机关、党政机关、社会团体，其他。 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F4A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5"/>
    <w:link w:val="3"/>
    <w:qFormat/>
    <w:uiPriority w:val="0"/>
    <w:pPr>
      <w:adjustRightInd w:val="0"/>
      <w:spacing w:line="360" w:lineRule="auto"/>
    </w:pPr>
  </w:style>
  <w:style w:type="paragraph" w:customStyle="1" w:styleId="5">
    <w:name w:val="正文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styleId="6">
    <w:name w:val="page number"/>
    <w:basedOn w:val="3"/>
    <w:uiPriority w:val="0"/>
  </w:style>
  <w:style w:type="paragraph" w:customStyle="1" w:styleId="8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2017-04-10T07:10:32Z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