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b/>
          <w:sz w:val="44"/>
          <w:szCs w:val="44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  <w:bookmarkStart w:id="0" w:name="_Hlk13138915"/>
      <w:r>
        <w:rPr>
          <w:rFonts w:ascii="Times New Roman" w:hAnsi="Times New Roman" w:eastAsia="宋体" w:cs="Times New Roman"/>
          <w:b/>
          <w:bCs/>
          <w:sz w:val="44"/>
          <w:szCs w:val="44"/>
        </w:rPr>
        <w:t>辽宁省地方科技发展规划布局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</w:rPr>
        <w:t>项目</w:t>
      </w:r>
      <w:r>
        <w:rPr>
          <w:rFonts w:ascii="Times New Roman" w:hAnsi="Times New Roman" w:eastAsia="宋体" w:cs="Times New Roman"/>
          <w:b/>
          <w:bCs/>
          <w:sz w:val="44"/>
          <w:szCs w:val="44"/>
        </w:rPr>
        <w:t>征集表</w:t>
      </w:r>
    </w:p>
    <w:bookmarkEnd w:id="0"/>
    <w:p>
      <w:pPr>
        <w:jc w:val="center"/>
        <w:rPr>
          <w:rFonts w:ascii="Times New Roman" w:hAnsi="Times New Roman" w:eastAsia="宋体" w:cs="Times New Roman"/>
          <w:b/>
          <w:bCs/>
          <w:szCs w:val="21"/>
        </w:rPr>
      </w:pPr>
    </w:p>
    <w:tbl>
      <w:tblPr>
        <w:tblStyle w:val="3"/>
        <w:tblW w:w="94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2693"/>
        <w:gridCol w:w="1405"/>
        <w:gridCol w:w="3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27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项目名称</w:t>
            </w:r>
          </w:p>
        </w:tc>
        <w:tc>
          <w:tcPr>
            <w:tcW w:w="743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填报单位</w:t>
            </w:r>
          </w:p>
        </w:tc>
        <w:tc>
          <w:tcPr>
            <w:tcW w:w="743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 系 人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固定电话</w:t>
            </w:r>
          </w:p>
        </w:tc>
        <w:tc>
          <w:tcPr>
            <w:tcW w:w="3341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手机号码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3341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98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bookmarkStart w:id="1" w:name="_Hlk13677999"/>
            <w:r>
              <w:rPr>
                <w:rFonts w:ascii="宋体" w:hAnsi="宋体" w:eastAsia="宋体" w:cs="Times New Roman"/>
                <w:sz w:val="24"/>
                <w:szCs w:val="24"/>
              </w:rPr>
              <w:t>所属领域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（可多选）</w:t>
            </w:r>
          </w:p>
        </w:tc>
        <w:tc>
          <w:tcPr>
            <w:tcW w:w="7439" w:type="dxa"/>
            <w:gridSpan w:val="3"/>
            <w:vAlign w:val="center"/>
          </w:tcPr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□创新平台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</w:rPr>
              <w:t xml:space="preserve"> □装备制造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</w:rPr>
              <w:t xml:space="preserve"> □材料科学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</w:rPr>
              <w:t xml:space="preserve"> □能源交通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</w:rPr>
              <w:t xml:space="preserve"> □电子信息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  <w:u w:val="single"/>
              </w:rPr>
            </w:pPr>
            <w:r>
              <w:rPr>
                <w:rFonts w:ascii="宋体" w:hAnsi="宋体" w:eastAsia="宋体" w:cs="Times New Roman"/>
                <w:sz w:val="24"/>
              </w:rPr>
              <w:t>□生物医药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</w:rPr>
              <w:t xml:space="preserve"> □医疗卫生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</w:rPr>
              <w:t xml:space="preserve"> □农业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科学 </w:t>
            </w:r>
            <w:r>
              <w:rPr>
                <w:rFonts w:ascii="宋体" w:hAnsi="宋体" w:eastAsia="宋体" w:cs="Times New Roman"/>
                <w:sz w:val="24"/>
              </w:rPr>
              <w:t xml:space="preserve"> □资源环境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</w:rPr>
              <w:t xml:space="preserve"> □节能环保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文化体育 </w:t>
            </w:r>
            <w:r>
              <w:rPr>
                <w:rFonts w:ascii="宋体" w:hAnsi="宋体" w:eastAsia="宋体" w:cs="Times New Roman"/>
                <w:sz w:val="24"/>
              </w:rPr>
              <w:t xml:space="preserve"> □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城镇化与城市发展 </w:t>
            </w:r>
            <w:r>
              <w:rPr>
                <w:rFonts w:ascii="宋体" w:hAnsi="宋体" w:eastAsia="宋体" w:cs="Times New Roman"/>
                <w:sz w:val="24"/>
              </w:rPr>
              <w:t xml:space="preserve">     □公共安全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 </w:t>
            </w:r>
            <w:r>
              <w:rPr>
                <w:rFonts w:ascii="宋体" w:hAnsi="宋体" w:eastAsia="宋体" w:cs="Times New Roman"/>
                <w:sz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</w:rPr>
              <w:t>海洋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  <w:u w:val="single"/>
              </w:rPr>
            </w:pPr>
            <w:r>
              <w:rPr>
                <w:rFonts w:ascii="宋体" w:hAnsi="宋体" w:eastAsia="宋体" w:cs="Times New Roman"/>
                <w:sz w:val="24"/>
              </w:rPr>
              <w:t>□其他</w:t>
            </w:r>
            <w:r>
              <w:rPr>
                <w:rFonts w:ascii="宋体" w:hAnsi="宋体" w:eastAsia="宋体" w:cs="Times New Roman"/>
                <w:sz w:val="24"/>
                <w:u w:val="single"/>
              </w:rPr>
              <w:t xml:space="preserve">                  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27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、发展现状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9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3678732"/>
            <w:r>
              <w:rPr>
                <w:rFonts w:hint="eastAsia" w:ascii="Times New Roman" w:hAnsi="Times New Roman" w:cs="Times New Roman"/>
                <w:sz w:val="24"/>
                <w:szCs w:val="24"/>
              </w:rPr>
              <w:t>项目简介</w:t>
            </w:r>
          </w:p>
        </w:tc>
        <w:tc>
          <w:tcPr>
            <w:tcW w:w="7439" w:type="dxa"/>
            <w:gridSpan w:val="3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GB"/>
              </w:rPr>
              <w:t>（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项目承担单位的基本信息、人员、创新实力、组织保障能力等情况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；</w:t>
            </w:r>
            <w:r>
              <w:rPr>
                <w:rFonts w:ascii="宋体" w:hAnsi="宋体" w:eastAsia="宋体" w:cs="Times New Roman"/>
                <w:sz w:val="24"/>
                <w:szCs w:val="24"/>
                <w:lang w:val="en-GB"/>
              </w:rPr>
              <w:t>项目申报的意义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GB"/>
              </w:rPr>
              <w:t>、</w:t>
            </w:r>
            <w:r>
              <w:rPr>
                <w:rFonts w:ascii="宋体" w:hAnsi="宋体" w:eastAsia="宋体" w:cs="Times New Roman"/>
                <w:sz w:val="24"/>
                <w:szCs w:val="24"/>
                <w:lang w:val="en-GB"/>
              </w:rPr>
              <w:t>可行性、必要性等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GB"/>
              </w:rPr>
              <w:t>，不少于500字）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9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取得成绩</w:t>
            </w:r>
          </w:p>
        </w:tc>
        <w:tc>
          <w:tcPr>
            <w:tcW w:w="7439" w:type="dxa"/>
            <w:gridSpan w:val="3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（不少于3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00字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9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存在问题</w:t>
            </w:r>
          </w:p>
        </w:tc>
        <w:tc>
          <w:tcPr>
            <w:tcW w:w="7439" w:type="dxa"/>
            <w:gridSpan w:val="3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（不少于3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00字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）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27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三、规划布局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3" w:hRule="exact"/>
          <w:jc w:val="center"/>
        </w:trPr>
        <w:tc>
          <w:tcPr>
            <w:tcW w:w="19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龙头企业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培育</w:t>
            </w:r>
          </w:p>
        </w:tc>
        <w:tc>
          <w:tcPr>
            <w:tcW w:w="7439" w:type="dxa"/>
            <w:gridSpan w:val="3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主要目标和重点任务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（未来5年重点培育的龙头企业布局情况及其带动辐射作用等，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不少于5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3" w:hRule="exact"/>
          <w:jc w:val="center"/>
        </w:trPr>
        <w:tc>
          <w:tcPr>
            <w:tcW w:w="19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产业集群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建设</w:t>
            </w:r>
          </w:p>
        </w:tc>
        <w:tc>
          <w:tcPr>
            <w:tcW w:w="7439" w:type="dxa"/>
            <w:gridSpan w:val="3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主要目标和重点任务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（未来5年重点建设的产业集群规划布局及科研人才队伍引进培养等情况，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不少于5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00字）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3" w:hRule="exact"/>
          <w:jc w:val="center"/>
        </w:trPr>
        <w:tc>
          <w:tcPr>
            <w:tcW w:w="19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战略性新兴产业发展</w:t>
            </w:r>
          </w:p>
        </w:tc>
        <w:tc>
          <w:tcPr>
            <w:tcW w:w="7439" w:type="dxa"/>
            <w:gridSpan w:val="3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主要目标和重点任务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（未来5年拟发展的战略性新兴产业规划布局，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不少于5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00字）</w:t>
            </w:r>
          </w:p>
        </w:tc>
      </w:tr>
    </w:tbl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93594"/>
    <w:rsid w:val="1939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2019-07-30T07:23:00Z</dcterms:created>
  <dc:creator>老肖</dc:creator>
  <cp:lastModifiedBy>老肖</cp:lastModifiedBy>
  <dcterms:modified xsi:type="dcterms:W3CDTF">2019-07-30T07:23:22Z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