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360" w:lineRule="auto"/>
        <w:ind w:firstLine="16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 w:cs="黑体"/>
          <w:sz w:val="32"/>
          <w:szCs w:val="32"/>
        </w:rPr>
        <w:t>任务自筹经费来源证明</w:t>
      </w:r>
      <w:bookmarkEnd w:id="0"/>
    </w:p>
    <w:p>
      <w:pPr>
        <w:snapToGrid w:val="0"/>
        <w:spacing w:after="120" w:line="480" w:lineRule="auto"/>
        <w:ind w:firstLine="151"/>
        <w:jc w:val="center"/>
        <w:rPr>
          <w:rFonts w:eastAsia="黑体"/>
          <w:b/>
          <w:bCs/>
          <w:sz w:val="30"/>
          <w:szCs w:val="30"/>
          <w:u w:val="single"/>
        </w:rPr>
      </w:pPr>
    </w:p>
    <w:p>
      <w:pPr>
        <w:snapToGrid w:val="0"/>
        <w:spacing w:after="120" w:line="48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仿宋_GB2312"/>
          <w:sz w:val="28"/>
          <w:szCs w:val="28"/>
        </w:rPr>
        <w:t>（单位全称），为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  <w:u w:val="none"/>
          <w:lang w:eastAsia="zh-CN"/>
        </w:rPr>
        <w:t>项目的</w:t>
      </w:r>
      <w:r>
        <w:rPr>
          <w:rFonts w:hint="eastAsia" w:ascii="宋体" w:hAnsi="宋体" w:cs="仿宋_GB2312"/>
          <w:sz w:val="28"/>
          <w:szCs w:val="28"/>
        </w:rPr>
        <w:t>任务，提供</w:t>
      </w:r>
      <w:r>
        <w:rPr>
          <w:rFonts w:hint="eastAsia" w:ascii="宋体" w:hAnsi="宋体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仿宋_GB2312"/>
          <w:sz w:val="28"/>
          <w:szCs w:val="28"/>
          <w:u w:val="none"/>
        </w:rPr>
        <w:t>万元</w:t>
      </w:r>
      <w:r>
        <w:rPr>
          <w:rFonts w:hint="eastAsia" w:ascii="宋体" w:hAnsi="宋体" w:cs="仿宋_GB2312"/>
          <w:sz w:val="28"/>
          <w:szCs w:val="28"/>
        </w:rPr>
        <w:t>的配套资金，资金来源为</w:t>
      </w:r>
      <w:r>
        <w:rPr>
          <w:rFonts w:hint="eastAsia" w:ascii="宋体" w:hAnsi="宋体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仿宋_GB2312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、国家其他财政拨款</w:t>
      </w:r>
      <w:r>
        <w:rPr>
          <w:rFonts w:ascii="宋体" w:hAnsi="宋体" w:cs="仿宋_GB2312"/>
          <w:sz w:val="28"/>
          <w:szCs w:val="28"/>
        </w:rPr>
        <w:t xml:space="preserve">  2</w:t>
      </w:r>
      <w:r>
        <w:rPr>
          <w:rFonts w:hint="eastAsia" w:ascii="宋体" w:hAnsi="宋体" w:cs="仿宋_GB2312"/>
          <w:sz w:val="28"/>
          <w:szCs w:val="28"/>
        </w:rPr>
        <w:t>、地方财政拨款</w:t>
      </w:r>
      <w:r>
        <w:rPr>
          <w:rFonts w:ascii="宋体" w:hAnsi="宋体" w:cs="仿宋_GB2312"/>
          <w:sz w:val="28"/>
          <w:szCs w:val="28"/>
        </w:rPr>
        <w:t xml:space="preserve">  3</w:t>
      </w:r>
      <w:r>
        <w:rPr>
          <w:rFonts w:hint="eastAsia" w:ascii="宋体" w:hAnsi="宋体" w:cs="仿宋_GB2312"/>
          <w:sz w:val="28"/>
          <w:szCs w:val="28"/>
        </w:rPr>
        <w:t>、从承担单位获得的资助</w:t>
      </w:r>
      <w:r>
        <w:rPr>
          <w:rFonts w:ascii="宋体" w:hAnsi="宋体" w:cs="仿宋_GB2312"/>
          <w:sz w:val="28"/>
          <w:szCs w:val="28"/>
        </w:rPr>
        <w:t xml:space="preserve">  4</w:t>
      </w:r>
      <w:r>
        <w:rPr>
          <w:rFonts w:hint="eastAsia" w:ascii="宋体" w:hAnsi="宋体" w:cs="仿宋_GB2312"/>
          <w:sz w:val="28"/>
          <w:szCs w:val="28"/>
        </w:rPr>
        <w:t>、从其他渠道获得的资助）。</w:t>
      </w:r>
    </w:p>
    <w:p>
      <w:pPr>
        <w:snapToGrid w:val="0"/>
        <w:spacing w:after="120"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配套资金主要用于：</w:t>
      </w:r>
      <w:r>
        <w:rPr>
          <w:rFonts w:hint="eastAsia" w:ascii="宋体" w:hAnsi="宋体" w:cs="仿宋_GB2312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cs="仿宋_GB2312"/>
          <w:sz w:val="28"/>
          <w:szCs w:val="28"/>
        </w:rPr>
        <w:t>（填写具体预算支出科目）</w:t>
      </w:r>
    </w:p>
    <w:p>
      <w:pPr>
        <w:snapToGrid w:val="0"/>
        <w:spacing w:after="120" w:line="480" w:lineRule="auto"/>
        <w:ind w:firstLine="47" w:firstLineChars="17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  特此证明！</w:t>
      </w:r>
    </w:p>
    <w:p>
      <w:pPr>
        <w:snapToGrid w:val="0"/>
        <w:spacing w:after="120" w:line="480" w:lineRule="auto"/>
        <w:ind w:firstLine="105"/>
        <w:rPr>
          <w:rFonts w:hint="eastAsia" w:ascii="宋体" w:hAnsi="宋体" w:eastAsiaTheme="minorEastAsia"/>
          <w:b/>
          <w:bCs/>
          <w:lang w:eastAsia="zh-CN"/>
        </w:rPr>
      </w:pPr>
    </w:p>
    <w:p>
      <w:pPr>
        <w:snapToGrid w:val="0"/>
        <w:spacing w:after="120" w:line="480" w:lineRule="auto"/>
        <w:ind w:firstLine="105"/>
        <w:rPr>
          <w:rFonts w:hint="eastAsia" w:ascii="宋体" w:hAnsi="宋体" w:eastAsiaTheme="minorEastAsia"/>
          <w:b/>
          <w:bCs/>
          <w:lang w:eastAsia="zh-CN"/>
        </w:rPr>
      </w:pPr>
    </w:p>
    <w:p>
      <w:pPr>
        <w:snapToGrid w:val="0"/>
        <w:spacing w:after="120" w:line="480" w:lineRule="auto"/>
        <w:ind w:firstLine="14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8"/>
          <w:szCs w:val="28"/>
        </w:rPr>
        <w:t xml:space="preserve">出资单位（公章）：    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仿宋_GB2312"/>
          <w:sz w:val="28"/>
          <w:szCs w:val="28"/>
        </w:rPr>
        <w:t xml:space="preserve">    出资单位（财务章）：</w:t>
      </w:r>
    </w:p>
    <w:p>
      <w:pPr>
        <w:snapToGrid w:val="0"/>
        <w:spacing w:after="120" w:line="480" w:lineRule="auto"/>
        <w:ind w:firstLine="120"/>
        <w:rPr>
          <w:rFonts w:ascii="宋体" w:hAnsi="宋体"/>
          <w:sz w:val="24"/>
          <w:szCs w:val="24"/>
        </w:rPr>
      </w:pPr>
    </w:p>
    <w:p>
      <w:pPr>
        <w:snapToGrid w:val="0"/>
        <w:spacing w:after="120" w:line="480" w:lineRule="auto"/>
        <w:ind w:firstLine="840" w:firstLineChars="300"/>
      </w:pP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 xml:space="preserve">日                     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日</w:t>
      </w:r>
    </w:p>
    <w:p>
      <w:pPr>
        <w:ind w:firstLine="105"/>
        <w:rPr>
          <w:sz w:val="28"/>
          <w:szCs w:val="28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  <w:lang w:val="en-US" w:eastAsia="zh-CN"/>
        </w:rPr>
        <w:t>1、地方财政资金配套提供的经费，需提供相关部门意见。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承担单位自筹提供经费，需提供承担单位承诺书和相应的财务证明。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利用银行资金开展研发和产业化活动的，应当提供与银行签订的贷款意向书。</w:t>
      </w:r>
    </w:p>
    <w:p>
      <w:pPr>
        <w:numPr>
          <w:ilvl w:val="0"/>
          <w:numId w:val="1"/>
        </w:numPr>
        <w:ind w:left="315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其他渠道提供的帮助，需提供资金来源证明以及依托单位证明。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E3C"/>
    <w:multiLevelType w:val="singleLevel"/>
    <w:tmpl w:val="35DD0E3C"/>
    <w:lvl w:ilvl="0" w:tentative="0">
      <w:start w:val="2"/>
      <w:numFmt w:val="decimal"/>
      <w:suff w:val="nothing"/>
      <w:lvlText w:val="%1、"/>
      <w:lvlJc w:val="left"/>
      <w:pPr>
        <w:ind w:left="31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300C"/>
    <w:rsid w:val="381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2019-06-05T05:00:00Z</dcterms:created>
  <dc:creator>晚开的花</dc:creator>
  <cp:lastModifiedBy>晚开的花</cp:lastModifiedBy>
  <dcterms:modified xsi:type="dcterms:W3CDTF">2019-06-05T05:08:14Z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