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2020年市级科技计划项目申报指南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一、现代农业</w:t>
      </w:r>
    </w:p>
    <w:p>
      <w:pPr>
        <w:pStyle w:val="2"/>
        <w:spacing w:line="360" w:lineRule="auto"/>
        <w:ind w:firstLine="5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（一）种植业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利用生物技术、信息技术等高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技术相结合的育种手段，开展优势杂交育种与分子育种技术研究，形成优良新品种定向培育技术体系；开展优质多抗高产高效生态安全水稻新品种选育及产业化开发。加速新品种试验示范与推广应用。实施稻田综合种养模式，推广生物制剂、物理防治及控释肥技术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研究日光温室高效优质无害化生产模式与管理技术，重点解决重茬连作温室土壤健康保持及障碍土壤修复技术问题。开展碱地果蔬新品种筛选，完成庭院经济配套综合生产技术集成与示范。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（二）水产业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围绕我市海淡水养殖的主导品种、特色优势品种，重点开展名特优水产品种的种质资源保护与开发利用、优良新品种（系）选育及育种新技术、苗种规模化人工繁育、工厂化高效健康养殖技术研究；开展海淡水健康生态养殖、病害控制、环境保护与修复等技术研究与集成示范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（三）农产品与食品加工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重点围绕延长产业链与创新链，支持开展深加工关键技术攻关，开展大米、果蔬、畜禽产品和水产品加工技术与资源化利用研究，利用生物科技开展食品组分与功能调控、营养功能食品的技术开发与产业化示范，重点支持香兰素、大米蛋白肽、白炭黑等生物高科技产品，应用大数据开展农产品质量安全与评价、检验检测，提升精深加工水平，提高农产品附加值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高新技术产业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(一)</w:t>
      </w:r>
      <w:r>
        <w:rPr>
          <w:rFonts w:hint="eastAsia" w:ascii="宋体" w:hAnsi="宋体" w:eastAsia="宋体" w:cs="宋体"/>
          <w:sz w:val="30"/>
          <w:szCs w:val="30"/>
        </w:rPr>
        <w:t>石化及精细化工领域：重点支持石化产品前期研发攻关、医药中间体表面活性剂、高性能催化剂和石油助剂、</w:t>
      </w:r>
      <w:r>
        <w:rPr>
          <w:rFonts w:hint="eastAsia" w:ascii="宋体" w:hAnsi="宋体" w:eastAsia="宋体" w:cs="宋体"/>
          <w:sz w:val="30"/>
          <w:szCs w:val="30"/>
        </w:rPr>
        <w:t>合成材料助剂等高附加值精细化工产品的合成、制备等产品研发攻关及产业化。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（二）</w:t>
      </w:r>
      <w:r>
        <w:rPr>
          <w:rFonts w:hint="eastAsia" w:ascii="宋体" w:hAnsi="宋体" w:eastAsia="宋体" w:cs="宋体"/>
          <w:sz w:val="30"/>
          <w:szCs w:val="30"/>
        </w:rPr>
        <w:t>智能装备领域：重点支持石油钻采设备、石油装备集成技术、智能仪器仪表、智能传感与控制装备、智能检测与装配装备及产品、应用智能化终端设备、人工智能、工业及生活机器人及关键部件等技术设备研发攻关及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（三）</w:t>
      </w:r>
      <w:r>
        <w:rPr>
          <w:rFonts w:hint="eastAsia" w:ascii="宋体" w:hAnsi="宋体" w:eastAsia="宋体" w:cs="宋体"/>
          <w:sz w:val="30"/>
          <w:szCs w:val="30"/>
        </w:rPr>
        <w:t>新材料领域：重点支持先进特种工程塑料及制品、电池隔膜、石墨烯、石墨电极、碳纤维、氮化镓等前沿新材料产品研发攻关及产业化。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（四）</w:t>
      </w:r>
      <w:r>
        <w:rPr>
          <w:rFonts w:hint="eastAsia" w:ascii="宋体" w:hAnsi="宋体" w:eastAsia="宋体" w:cs="宋体"/>
          <w:sz w:val="30"/>
          <w:szCs w:val="30"/>
        </w:rPr>
        <w:t>新一代信息技术领域：重点支持大数据、云计算技术应用研究、高端计算机软件开发、高性能集成电路等电子元器件、高性能计算机及通用服务器等核心产品等技术、产品研发攻关及应用产业化。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sz w:val="30"/>
          <w:szCs w:val="30"/>
        </w:rPr>
        <w:t>社会发展：重点支持重大地方病、传染病预防控制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工业节能、工业废水处理、油气田废弃物无害化处理等节能环保装备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大气污染防治技术、灾害防控治理技术、危险化学品事故预防与控制技术、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消防安全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技术、军</w:t>
      </w:r>
      <w:r>
        <w:rPr>
          <w:rFonts w:hint="eastAsia" w:ascii="宋体" w:hAnsi="宋体" w:eastAsia="宋体" w:cs="宋体"/>
          <w:sz w:val="30"/>
          <w:szCs w:val="30"/>
        </w:rPr>
        <w:t>民融合等技术、产品攻关及产业化。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1536A"/>
    <w:multiLevelType w:val="singleLevel"/>
    <w:tmpl w:val="E831536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41796"/>
    <w:rsid w:val="00194A29"/>
    <w:rsid w:val="002365BE"/>
    <w:rsid w:val="002D0E2B"/>
    <w:rsid w:val="003B01BB"/>
    <w:rsid w:val="009A19CF"/>
    <w:rsid w:val="00A342A8"/>
    <w:rsid w:val="00B618B6"/>
    <w:rsid w:val="059F62C2"/>
    <w:rsid w:val="12C7053A"/>
    <w:rsid w:val="29CF587A"/>
    <w:rsid w:val="470A020A"/>
    <w:rsid w:val="4B551C2C"/>
    <w:rsid w:val="5DAF2360"/>
    <w:rsid w:val="5FF72AEE"/>
    <w:rsid w:val="64841796"/>
    <w:rsid w:val="71B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semiHidden/>
    <w:unhideWhenUsed/>
    <w:qFormat/>
    <w:uiPriority w:val="99"/>
    <w:pPr>
      <w:snapToGrid w:val="0"/>
      <w:spacing w:line="300" w:lineRule="auto"/>
      <w:ind w:firstLine="504" w:firstLineChars="180"/>
    </w:pPr>
    <w:rPr>
      <w:rFonts w:ascii="仿宋_GB2312" w:hAnsi="Times New Roman" w:eastAsia="仿宋_GB2312"/>
      <w:color w:val="000000"/>
      <w:sz w:val="28"/>
      <w:szCs w:val="2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1039</Characters>
  <Lines>8</Lines>
  <Paragraphs>2</Paragraphs>
  <TotalTime>4</TotalTime>
  <ScaleCrop>false</ScaleCrop>
  <LinksUpToDate>false</LinksUpToDate>
  <CharactersWithSpaces>1219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2020-04-01T05:33:00Z</dcterms:created>
  <dc:creator>Administrator</dc:creator>
  <cp:lastModifiedBy>Administrator</cp:lastModifiedBy>
  <cp:lastPrinted>2020-04-01T00:43:00Z</cp:lastPrinted>
  <dcterms:modified xsi:type="dcterms:W3CDTF">2020-04-09T01:41:04Z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