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3161A">
      <w:pPr>
        <w:autoSpaceDE/>
        <w:autoSpaceDN/>
        <w:spacing w:before="0" w:line="240" w:lineRule="auto"/>
        <w:ind w:left="0"/>
        <w:outlineLvl w:val="1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ascii="Times New Roman" w:hAnsi="Times New Roman" w:eastAsia="黑体" w:cs="黑体"/>
          <w:spacing w:val="-10"/>
          <w:sz w:val="32"/>
          <w:szCs w:val="32"/>
          <w:lang w:eastAsia="zh-CN"/>
        </w:rPr>
        <w:t>附件1</w:t>
      </w:r>
    </w:p>
    <w:p w14:paraId="51039D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Times New Roman" w:hAnsi="Times New Roman" w:eastAsia="黑体" w:cs="黑体"/>
          <w:spacing w:val="-1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pacing w:val="-1"/>
          <w:sz w:val="32"/>
          <w:szCs w:val="32"/>
          <w:lang w:eastAsia="zh-CN"/>
        </w:rPr>
        <w:t>盘锦</w:t>
      </w:r>
      <w:r>
        <w:rPr>
          <w:rFonts w:ascii="Times New Roman" w:hAnsi="Times New Roman" w:eastAsia="黑体" w:cs="黑体"/>
          <w:spacing w:val="-1"/>
          <w:sz w:val="32"/>
          <w:szCs w:val="32"/>
          <w:lang w:eastAsia="zh-CN"/>
        </w:rPr>
        <w:t>市中小企业数字化转型</w:t>
      </w:r>
      <w:r>
        <w:rPr>
          <w:rFonts w:hint="eastAsia" w:ascii="Times New Roman" w:hAnsi="Times New Roman" w:eastAsia="黑体" w:cs="黑体"/>
          <w:spacing w:val="-1"/>
          <w:sz w:val="32"/>
          <w:szCs w:val="32"/>
          <w:lang w:eastAsia="zh-CN"/>
        </w:rPr>
        <w:t>“N+X”（“共性+个性”）问题、需求、应用场景清单及供需适配库</w:t>
      </w:r>
    </w:p>
    <w:tbl>
      <w:tblPr>
        <w:tblStyle w:val="13"/>
        <w:tblW w:w="499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919"/>
        <w:gridCol w:w="2000"/>
        <w:gridCol w:w="2212"/>
        <w:gridCol w:w="1937"/>
        <w:gridCol w:w="727"/>
        <w:gridCol w:w="2722"/>
        <w:gridCol w:w="819"/>
        <w:gridCol w:w="887"/>
      </w:tblGrid>
      <w:tr w14:paraId="14127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E24A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eastAsia="zh-CN" w:bidi="ar"/>
              </w:rPr>
              <w:t>一级场景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DAC4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eastAsia="zh-CN" w:bidi="ar"/>
              </w:rPr>
              <w:t>二级场景</w:t>
            </w:r>
          </w:p>
        </w:tc>
        <w:tc>
          <w:tcPr>
            <w:tcW w:w="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7FA6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eastAsia="zh-CN" w:bidi="ar"/>
              </w:rPr>
              <w:t>三级场景</w:t>
            </w:r>
          </w:p>
        </w:tc>
        <w:tc>
          <w:tcPr>
            <w:tcW w:w="8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D31A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lang w:eastAsia="zh-CN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lang w:eastAsia="zh-CN" w:bidi="ar"/>
              </w:rPr>
              <w:t>问题及需求分析（含行业共性需求与企业个性需求）</w:t>
            </w: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7771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eastAsia="zh-CN" w:bidi="ar"/>
              </w:rPr>
              <w:t>场景描述</w:t>
            </w:r>
          </w:p>
        </w:tc>
        <w:tc>
          <w:tcPr>
            <w:tcW w:w="19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1293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lang w:eastAsia="zh-CN" w:bidi="ar"/>
              </w:rPr>
              <w:t>适用产品及解决方案</w:t>
            </w:r>
          </w:p>
        </w:tc>
      </w:tr>
      <w:tr w14:paraId="08E78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0176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D6CC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</w:p>
        </w:tc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1C29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38BE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C7EF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FFC7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lang w:eastAsia="zh-CN" w:bidi="ar"/>
              </w:rPr>
              <w:t>名称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5AF8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lang w:eastAsia="zh-CN" w:bidi="ar"/>
              </w:rPr>
              <w:t>简述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C897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lang w:eastAsia="zh-CN" w:bidi="ar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lang w:eastAsia="zh-CN" w:bidi="ar"/>
              </w:rPr>
              <w:t>价格</w:t>
            </w:r>
          </w:p>
          <w:p w14:paraId="3011234C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  <w:r>
              <w:rPr>
                <w:rStyle w:val="19"/>
                <w:rFonts w:ascii="Times New Roman" w:hAnsi="Times New Roman"/>
                <w:lang w:eastAsia="zh-CN" w:bidi="ar"/>
              </w:rPr>
              <w:t>（万元）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D74E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lang w:eastAsia="zh-CN" w:bidi="ar"/>
              </w:rPr>
              <w:t>服务商</w:t>
            </w:r>
          </w:p>
        </w:tc>
      </w:tr>
      <w:tr w14:paraId="18B4E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7AB3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1.产品生命周期数字化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FAF8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1.1产品设计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E30B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1.1.1数字化建模及可视化设计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B1EA">
            <w:pPr>
              <w:jc w:val="both"/>
              <w:textAlignment w:val="center"/>
              <w:rPr>
                <w:rFonts w:ascii="Times New Roman" w:hAnsi="Times New Roman" w:eastAsia="仿宋_GB2312" w:cs="仿宋_GB2312"/>
                <w:b/>
                <w:bCs/>
                <w:lang w:eastAsia="zh-CN" w:bidi="ar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lang w:eastAsia="zh-CN" w:bidi="ar"/>
              </w:rPr>
              <w:t>行业共性需求示例：</w:t>
            </w:r>
          </w:p>
          <w:p w14:paraId="00D00CDE">
            <w:pPr>
              <w:jc w:val="both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18"/>
                <w:szCs w:val="18"/>
                <w:lang w:eastAsia="zh-CN" w:bidi="ar"/>
              </w:rPr>
              <w:t>石油石化装备制造业的中小企业在产品设计环节中，一是装备结构复杂（如压力容器、管道系统等），传统二维图纸难以全面反映三维空间关系，导致设计误差和制造返工风险，亟需高精度三维建模工具。二是行业对安全性和合规性要求严格（如ASME/API标准），需通过数字化建模实现设计参数的实时校验，但本地化软件算力不足，难以支撑大型装配体仿真。此外，中小企业个性化需求包括降低高端CAD软件采购成本，并实现与供应链协同设计。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DBD7">
            <w:pPr>
              <w:jc w:val="both"/>
              <w:textAlignment w:val="center"/>
              <w:rPr>
                <w:rFonts w:ascii="Times New Roman" w:hAnsi="Times New Roman" w:eastAsia="仿宋_GB2312" w:cs="仿宋_GB2312"/>
                <w:b/>
                <w:bCs/>
                <w:lang w:eastAsia="zh-CN" w:bidi="ar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lang w:eastAsia="zh-CN" w:bidi="ar"/>
              </w:rPr>
              <w:t>示例：</w:t>
            </w:r>
          </w:p>
          <w:p w14:paraId="488A5B78">
            <w:pPr>
              <w:jc w:val="both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18"/>
                <w:szCs w:val="18"/>
                <w:lang w:eastAsia="zh-CN" w:bidi="ar"/>
              </w:rPr>
              <w:t>石油石化装备制造企业在设计环节，工程师需使用三维建模软件（如SolidWorks、AutoCAD Plant 3D）构建压力容器、反应釜等设备模型，并通过可视化工具模拟流体动态、应力分布和热力学性能。同时需支持多专业协同（机械/工艺/电气），实时校验设备是否符合行业安全标准（如爆破压力、腐蚀裕量）。设计数据需无缝传递至生产系统（如PLM/MES），避免信息孤岛。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D49F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eastAsia="zh-CN" w:bidi="ar"/>
              </w:rPr>
              <w:t>示例：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lang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/>
                <w:bCs/>
                <w:lang w:eastAsia="zh-CN" w:bidi="ar"/>
              </w:rPr>
              <w:t>1.XX软件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AC39">
            <w:pPr>
              <w:jc w:val="both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lang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eastAsia="zh-CN" w:bidi="ar"/>
              </w:rPr>
              <w:t>示例：</w:t>
            </w:r>
          </w:p>
          <w:p w14:paraId="0560CEC0">
            <w:pPr>
              <w:jc w:val="both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18"/>
                <w:szCs w:val="18"/>
                <w:lang w:eastAsia="zh-CN" w:bidi="ar"/>
              </w:rPr>
              <w:t>该解决方案基于云端协同设计平台，集成参数化建模、轻量化渲染及合规性自动校验功能，支持石油石化装备的模块化设计。通过云原生架构降低硬件依赖，实现大型装配体的流畅操作；内置行业标准库（如法兰、阀门ISO标准件），提升设计效率；结合AR/VR可视化技术，辅助工程师沉浸式审查设备内部结构。最终减少设计迭代周期30%以上，并满足API 6D等认证要求，适配中小企业的成本敏感型需求。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604F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9842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eastAsia="zh-CN" w:bidi="ar"/>
              </w:rPr>
              <w:t>XX</w:t>
            </w:r>
          </w:p>
        </w:tc>
      </w:tr>
      <w:tr w14:paraId="37002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45B4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F6F7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1CD9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1.1.2功能性能仿真分析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96BC">
            <w:pPr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8556">
            <w:pPr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0251">
            <w:pPr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2......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C19C">
            <w:pPr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......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2B87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BA2D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70F4C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6223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A00B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C333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1.1.3研发项目集成管理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6973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2629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D460">
            <w:pPr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......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4CC6">
            <w:pPr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......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4954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1007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03596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A165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A6A3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1.2工艺设计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9A4D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1.2.1工艺基础信息管理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42B4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DF36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0310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84F6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867D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614C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2E56E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7848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2D28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50EB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1.2.2工艺数据结构化管理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04BD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976F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4FD2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049B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7591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0B8D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3886C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E20E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1C35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1764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1.2.3工艺设计验证与仿真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0DCD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4D55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AA3F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E9CF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8982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1BDD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11F96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7E99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8ACD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1.3营销管理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9E6F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1.3.1营销过程数字化管理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D87F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679D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C5F5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0C44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5262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76F5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5A12E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6DA5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0ED0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FA0F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1.3.2互联网营销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E9A4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0A66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D261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BFA9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89DD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CA76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53F85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4B8A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B151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5582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1.3.3产供销协同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110E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FBBC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373C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CDC4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B14B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62F7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357EB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2BC9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ACFE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4033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1.3.4精准营销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B9A6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E39C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8407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EEC3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902D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BFF2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2128E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2B59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E785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1.4售后服务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D2A1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1.4.1客户服务管理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20E3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795C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908B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0156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F5BD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4805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60818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139D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50A5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7EEA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1.4.2电子客户服务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C0F5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4ADA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4A7D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6737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7F99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E985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47FB5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60FB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6D46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0C71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1.4.3远程运维服务管理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281E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AAF1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A130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A3C6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CE01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C57E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55649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E22A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0D46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1.5其他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E9C1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其他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7B36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A840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6CBA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EE5D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5AF9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DF99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764A1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D3BE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2.生产执行数字化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C903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2.1计划排程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3948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2.1.1数字化计划管理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33AF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80B7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B28B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2B9B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9A1F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75AC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240AE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C79F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DDA1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2C2E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2.1.2数字化计划协同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8726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9D9C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5D96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1D43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37AD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EBB8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77C62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9CCC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25AA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9F49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2.1.3数字化排产与优化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73A9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E074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959C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68D9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2B3F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BE45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15D02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87B3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95D9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2.2生产管控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8C0A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2.2.1生产过程数字化管理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05D2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06E2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CB6B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8E01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96CE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1988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39429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4C3C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961A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4A78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2.2.2自动化生产作业（离散）/先进过程控制（流程）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D46E">
            <w:pPr>
              <w:rPr>
                <w:rFonts w:hint="eastAsia" w:ascii="Times New Roman" w:hAnsi="Times New Roman" w:eastAsia="仿宋_GB2312" w:cs="仿宋_GB2312"/>
                <w:lang w:eastAsia="zh-CN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5CF2">
            <w:pPr>
              <w:rPr>
                <w:rFonts w:hint="eastAsia" w:ascii="Times New Roman" w:hAnsi="Times New Roman" w:eastAsia="仿宋_GB2312" w:cs="仿宋_GB2312"/>
                <w:lang w:eastAsia="zh-CN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99B7">
            <w:pPr>
              <w:rPr>
                <w:rFonts w:hint="eastAsia" w:ascii="Times New Roman" w:hAnsi="Times New Roman" w:eastAsia="仿宋_GB2312" w:cs="仿宋_GB2312"/>
                <w:lang w:eastAsia="zh-CN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C73D">
            <w:pPr>
              <w:rPr>
                <w:rFonts w:hint="eastAsia" w:ascii="Times New Roman" w:hAnsi="Times New Roman" w:eastAsia="仿宋_GB2312" w:cs="仿宋_GB2312"/>
                <w:lang w:eastAsia="zh-CN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4D1F">
            <w:pPr>
              <w:rPr>
                <w:rFonts w:hint="eastAsia" w:ascii="Times New Roman" w:hAnsi="Times New Roman" w:eastAsia="仿宋_GB2312" w:cs="仿宋_GB2312"/>
                <w:lang w:eastAsia="zh-CN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66F8F">
            <w:pPr>
              <w:rPr>
                <w:rFonts w:hint="eastAsia" w:ascii="Times New Roman" w:hAnsi="Times New Roman" w:eastAsia="仿宋_GB2312" w:cs="仿宋_GB2312"/>
                <w:lang w:eastAsia="zh-CN"/>
              </w:rPr>
            </w:pPr>
          </w:p>
        </w:tc>
      </w:tr>
      <w:tr w14:paraId="15523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E3C0">
            <w:pPr>
              <w:jc w:val="center"/>
              <w:rPr>
                <w:rFonts w:hint="eastAsia" w:ascii="Times New Roman" w:hAnsi="Times New Roman" w:eastAsia="仿宋_GB2312" w:cs="仿宋_GB2312"/>
                <w:lang w:eastAsia="zh-CN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2CFF">
            <w:pPr>
              <w:jc w:val="center"/>
              <w:rPr>
                <w:rFonts w:hint="eastAsia" w:ascii="Times New Roman" w:hAnsi="Times New Roman" w:eastAsia="仿宋_GB2312" w:cs="仿宋_GB2312"/>
                <w:lang w:eastAsia="zh-CN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E9DD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2.2.3工艺参数分析优化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71BD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512D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0C4D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E7D2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5B40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78AC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11909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26C3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AFF9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2.3质量管理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D8F3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2.3.1质量信息管理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8E90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EB34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E8E8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F3E9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ED23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3A18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08DA2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72E6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DA7C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CDD8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2.3.2产品质量追溯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A89D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8460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1BBC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D25D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162C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6E67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587CF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449F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4EDE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82F2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2.3.3质量分析与优化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7820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20EA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A12D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120A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E98B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4027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5E5B4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9563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D85E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2.4设备管理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9373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2.4.1数字化设备管理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5BA5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C3FA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0B09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4179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7354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5C72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237E8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DF233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7CBF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8CB8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2.4.2设备运行实时监测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46D0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567B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7A02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89F3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0659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3A5B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66F09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41AF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B18A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C23E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2.4.3设备故障预测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8675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30B6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99C5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0ABD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A4EA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7DF4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2D5BF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6391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7B69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2.5安全生产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146E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2.5.1数字化安全生产管理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9D06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D096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E96C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D9C2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B553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26CB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1A69F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29BD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1DCA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97F6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2.5.2生产安全预警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A072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F45C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10B7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052A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D713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E44B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67F99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DE24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FD58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2.6能耗管理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F2F4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2.6.1能耗数据实时监测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809C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D82F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520C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816E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4888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4EB7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5703B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A64B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8C45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2B2E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2.6.2能源使用优化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3DB5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12DB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4E0D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112D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DDFD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094E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4934C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48A7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1207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2.7其他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447A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其他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BD0F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BFE4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66B1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7E7A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D08F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C74D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6E3E1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1CAF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3.供应链数字化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15AD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3.1采购管理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7F38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3.1.1供应商数字化管理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3400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C7BB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21B5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EF40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4391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D8F0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64A68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56A1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42F8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EDD2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3.1.2物料需求计划生成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874D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7209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8DAC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E77C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5E62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A360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3C2A1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2133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8029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8E8B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3.1.3供应链数字化协同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48AE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216B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B00E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ED0B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7E50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8933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63509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8000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5EC9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3.2仓储物流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163D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3.2.1仓储运行数字化管理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1E78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A242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8E72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AEC4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58B7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3134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3D196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A278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8F97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5DF6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3.2.2自动化仓储作业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727E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3A97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A592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AF7A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A233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784A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33168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8A1B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DBD0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A8A2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3.2.3物料精准配送与物流监控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222D">
            <w:pPr>
              <w:rPr>
                <w:rFonts w:hint="eastAsia" w:ascii="Times New Roman" w:hAnsi="Times New Roman" w:eastAsia="仿宋_GB2312" w:cs="仿宋_GB2312"/>
                <w:lang w:eastAsia="zh-CN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CB39">
            <w:pPr>
              <w:rPr>
                <w:rFonts w:hint="eastAsia" w:ascii="Times New Roman" w:hAnsi="Times New Roman" w:eastAsia="仿宋_GB2312" w:cs="仿宋_GB2312"/>
                <w:lang w:eastAsia="zh-CN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305D">
            <w:pPr>
              <w:rPr>
                <w:rFonts w:hint="eastAsia" w:ascii="Times New Roman" w:hAnsi="Times New Roman" w:eastAsia="仿宋_GB2312" w:cs="仿宋_GB2312"/>
                <w:lang w:eastAsia="zh-CN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0D6C">
            <w:pPr>
              <w:rPr>
                <w:rFonts w:hint="eastAsia" w:ascii="Times New Roman" w:hAnsi="Times New Roman" w:eastAsia="仿宋_GB2312" w:cs="仿宋_GB2312"/>
                <w:lang w:eastAsia="zh-CN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8D1A">
            <w:pPr>
              <w:rPr>
                <w:rFonts w:hint="eastAsia" w:ascii="Times New Roman" w:hAnsi="Times New Roman" w:eastAsia="仿宋_GB2312" w:cs="仿宋_GB2312"/>
                <w:lang w:eastAsia="zh-CN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E001">
            <w:pPr>
              <w:rPr>
                <w:rFonts w:hint="eastAsia" w:ascii="Times New Roman" w:hAnsi="Times New Roman" w:eastAsia="仿宋_GB2312" w:cs="仿宋_GB2312"/>
                <w:lang w:eastAsia="zh-CN"/>
              </w:rPr>
            </w:pPr>
          </w:p>
        </w:tc>
      </w:tr>
      <w:tr w14:paraId="13AFA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5EC5">
            <w:pPr>
              <w:jc w:val="center"/>
              <w:rPr>
                <w:rFonts w:hint="eastAsia" w:ascii="Times New Roman" w:hAnsi="Times New Roman" w:eastAsia="仿宋_GB2312" w:cs="仿宋_GB2312"/>
                <w:lang w:eastAsia="zh-CN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5B13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3.3其他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A187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其他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764F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8C5E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B98E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5A66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BE6A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CDA9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1A29A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4F3E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4.管理决策数字化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DDF6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4.1财务管理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D114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4.1.1数字化财务管理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B446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AA42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9518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A1DF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ADEC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FC45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6AE41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FEEC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7F86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FEB7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4.1.2业财一体化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6D73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ACBF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D84D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F5A9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3F9F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6777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4672E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B1D0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5F4B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4.2人力资源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74D8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4.2.1数字化人力资源管理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6FF1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327D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B942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D644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DEE0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E7A1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30E9E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1ABD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A924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4.3协同办公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93CF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4.3.1信息化协同办公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3BD9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D0E5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AB99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CE38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18AD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98FD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3A0A2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E46E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FFFE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4.4决策支持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7750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4.4.1智能经营决策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E8D8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6376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7A29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5DFF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D714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F321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4C678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C47F">
            <w:pPr>
              <w:jc w:val="center"/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057D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4.5其他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85F2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其他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605E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CC9E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9466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0671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DA6A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0BA5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6EF0F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E0BE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人工智能应用场景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BE66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其他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460A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其他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D88F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A125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CEF3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1731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A79C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12B1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  <w:tr w14:paraId="6E977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A39E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其他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AD27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其他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9951">
            <w:pPr>
              <w:jc w:val="center"/>
              <w:textAlignment w:val="center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lang w:eastAsia="zh-CN" w:bidi="ar"/>
              </w:rPr>
              <w:t>其他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A4B3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2CA3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393D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B2B2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5931">
            <w:pPr>
              <w:rPr>
                <w:rFonts w:hint="eastAsia" w:ascii="Times New Roman" w:hAnsi="Times New Roman" w:eastAsia="仿宋_GB2312" w:cs="仿宋_GB2312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704F">
            <w:pPr>
              <w:rPr>
                <w:rFonts w:hint="eastAsia" w:ascii="Times New Roman" w:hAnsi="Times New Roman" w:eastAsia="仿宋_GB2312" w:cs="仿宋_GB2312"/>
              </w:rPr>
            </w:pPr>
          </w:p>
        </w:tc>
      </w:tr>
    </w:tbl>
    <w:p w14:paraId="7CCBFD8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74" w:firstLineChars="200"/>
        <w:textAlignment w:val="baseline"/>
        <w:rPr>
          <w:rFonts w:ascii="Times New Roman" w:hAnsi="Times New Roman"/>
          <w:b/>
          <w:bCs/>
          <w:spacing w:val="-2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pacing w:val="-2"/>
          <w:sz w:val="24"/>
          <w:szCs w:val="24"/>
          <w:lang w:eastAsia="zh-CN"/>
        </w:rPr>
        <w:t>注：</w:t>
      </w:r>
    </w:p>
    <w:p w14:paraId="12998EC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72" w:firstLineChars="200"/>
        <w:textAlignment w:val="baseline"/>
        <w:rPr>
          <w:rFonts w:ascii="Times New Roman" w:hAnsi="Times New Roman"/>
          <w:b/>
          <w:bCs/>
          <w:spacing w:val="-3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eastAsia="zh-CN"/>
        </w:rPr>
        <w:t>1.</w:t>
      </w:r>
      <w:r>
        <w:rPr>
          <w:rFonts w:ascii="Times New Roman" w:hAnsi="Times New Roman"/>
          <w:b/>
          <w:bCs/>
          <w:spacing w:val="-2"/>
          <w:sz w:val="24"/>
          <w:szCs w:val="24"/>
          <w:lang w:eastAsia="zh-CN"/>
        </w:rPr>
        <w:t>一级场景请勿删减，但可适当增补；在保留现有框架基础上，可结</w:t>
      </w:r>
      <w:r>
        <w:rPr>
          <w:rFonts w:ascii="Times New Roman" w:hAnsi="Times New Roman"/>
          <w:b/>
          <w:bCs/>
          <w:spacing w:val="-3"/>
          <w:sz w:val="24"/>
          <w:szCs w:val="24"/>
          <w:lang w:eastAsia="zh-CN"/>
        </w:rPr>
        <w:t>合细分行业特点，对二级、三级场景进行适当增补、删减及完善表述等调整。</w:t>
      </w:r>
    </w:p>
    <w:p w14:paraId="162C6E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74" w:firstLineChars="200"/>
        <w:textAlignment w:val="baseline"/>
        <w:rPr>
          <w:rFonts w:ascii="Times New Roman" w:hAnsi="Times New Roman"/>
          <w:lang w:eastAsia="zh-CN"/>
        </w:rPr>
      </w:pPr>
      <w:r>
        <w:rPr>
          <w:rFonts w:ascii="Times New Roman" w:hAnsi="Times New Roman" w:eastAsia="仿宋_GB2312" w:cs="仿宋_GB2312"/>
          <w:b/>
          <w:bCs/>
          <w:snapToGrid w:val="0"/>
          <w:color w:val="000000"/>
          <w:spacing w:val="-2"/>
          <w:sz w:val="24"/>
          <w:szCs w:val="24"/>
          <w:lang w:val="en-US" w:eastAsia="zh-CN" w:bidi="ar-SA"/>
        </w:rPr>
        <w:t>2.适</w:t>
      </w:r>
      <w:r>
        <w:rPr>
          <w:rFonts w:hint="eastAsia" w:ascii="Times New Roman" w:hAnsi="Times New Roman" w:eastAsia="仿宋_GB2312" w:cs="仿宋_GB2312"/>
          <w:b/>
          <w:bCs/>
          <w:snapToGrid w:val="0"/>
          <w:color w:val="000000"/>
          <w:spacing w:val="-2"/>
          <w:sz w:val="24"/>
          <w:szCs w:val="24"/>
          <w:lang w:val="en-US" w:eastAsia="zh-CN" w:bidi="ar-SA"/>
        </w:rPr>
        <w:t>用</w:t>
      </w:r>
      <w:r>
        <w:rPr>
          <w:rFonts w:ascii="Times New Roman" w:hAnsi="Times New Roman" w:eastAsia="仿宋_GB2312" w:cs="仿宋_GB2312"/>
          <w:b/>
          <w:bCs/>
          <w:snapToGrid w:val="0"/>
          <w:color w:val="000000"/>
          <w:spacing w:val="-2"/>
          <w:sz w:val="24"/>
          <w:szCs w:val="24"/>
          <w:lang w:val="en-US" w:eastAsia="zh-CN" w:bidi="ar-SA"/>
        </w:rPr>
        <w:t>产品及解决方案一列中，需针对每一个三级场景及对应的问题、需求，列出适用产品和解决方案，含已有的和新开发的。</w:t>
      </w:r>
      <w:bookmarkStart w:id="0" w:name="_GoBack"/>
      <w:bookmarkEnd w:id="0"/>
    </w:p>
    <w:sectPr>
      <w:headerReference r:id="rId3" w:type="default"/>
      <w:footerReference r:id="rId4" w:type="default"/>
      <w:pgSz w:w="16839" w:h="11907" w:orient="landscape"/>
      <w:pgMar w:top="1587" w:right="2098" w:bottom="1474" w:left="1984" w:header="0" w:footer="1215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D21432-6B6F-451B-B3C0-CA87B237E9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685EDF4-1366-4CAB-97E3-315CE0E6C89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51F0B">
    <w:pPr>
      <w:pStyle w:val="8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92E658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92E658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07885">
    <w:pPr>
      <w:widowControl/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embedTrueTypeFonts/>
  <w:saveSubsetFonts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6D5700"/>
    <w:rsid w:val="0001579F"/>
    <w:rsid w:val="00380634"/>
    <w:rsid w:val="00422F6F"/>
    <w:rsid w:val="005850F9"/>
    <w:rsid w:val="006D5700"/>
    <w:rsid w:val="00A44107"/>
    <w:rsid w:val="00A64305"/>
    <w:rsid w:val="00B02FDE"/>
    <w:rsid w:val="00C74DC6"/>
    <w:rsid w:val="00D109CF"/>
    <w:rsid w:val="00DB27E0"/>
    <w:rsid w:val="022507FE"/>
    <w:rsid w:val="038A1AFE"/>
    <w:rsid w:val="058A1225"/>
    <w:rsid w:val="064F4DEB"/>
    <w:rsid w:val="06E23922"/>
    <w:rsid w:val="082B1C77"/>
    <w:rsid w:val="0AAB518D"/>
    <w:rsid w:val="0AE93662"/>
    <w:rsid w:val="101C6339"/>
    <w:rsid w:val="106A6D8A"/>
    <w:rsid w:val="12C612E6"/>
    <w:rsid w:val="15F407C9"/>
    <w:rsid w:val="16396679"/>
    <w:rsid w:val="197B20E1"/>
    <w:rsid w:val="227C6090"/>
    <w:rsid w:val="23F5137B"/>
    <w:rsid w:val="246E1698"/>
    <w:rsid w:val="26EB4FC1"/>
    <w:rsid w:val="270A409B"/>
    <w:rsid w:val="36ED6BC7"/>
    <w:rsid w:val="36FD4E4A"/>
    <w:rsid w:val="3BC80746"/>
    <w:rsid w:val="3C8E4303"/>
    <w:rsid w:val="3CEC753D"/>
    <w:rsid w:val="48CA6222"/>
    <w:rsid w:val="4BEB0766"/>
    <w:rsid w:val="4BF90C50"/>
    <w:rsid w:val="515D44AE"/>
    <w:rsid w:val="530967D4"/>
    <w:rsid w:val="53E50FED"/>
    <w:rsid w:val="55D27501"/>
    <w:rsid w:val="5E8D628C"/>
    <w:rsid w:val="5EF06C4F"/>
    <w:rsid w:val="636813A7"/>
    <w:rsid w:val="63D021CC"/>
    <w:rsid w:val="65F554F4"/>
    <w:rsid w:val="660B3A0E"/>
    <w:rsid w:val="68484FF1"/>
    <w:rsid w:val="6D1A2E8D"/>
    <w:rsid w:val="6EDC48A6"/>
    <w:rsid w:val="724101C6"/>
    <w:rsid w:val="783478A2"/>
    <w:rsid w:val="78FE2840"/>
    <w:rsid w:val="79B06543"/>
    <w:rsid w:val="7A872C72"/>
    <w:rsid w:val="7B304553"/>
    <w:rsid w:val="7D61064A"/>
    <w:rsid w:val="7E6766D5"/>
    <w:rsid w:val="7F484484"/>
    <w:rsid w:val="7F57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outlineLvl w:val="0"/>
    </w:pPr>
    <w:rPr>
      <w:rFonts w:eastAsia="CESI黑体-GB2312"/>
      <w:kern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Arial" w:hAnsi="Arial" w:eastAsia="CESI楷体-GB231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next w:val="1"/>
    <w:semiHidden/>
    <w:qFormat/>
    <w:uiPriority w:val="0"/>
    <w:rPr>
      <w:rFonts w:ascii="仿宋_GB2312" w:hAnsi="仿宋_GB2312" w:eastAsia="仿宋_GB2312" w:cs="仿宋_GB2312"/>
      <w:sz w:val="32"/>
      <w:szCs w:val="32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footer"/>
    <w:basedOn w:val="1"/>
    <w:link w:val="2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rPr>
      <w:rFonts w:ascii="Calibri" w:hAnsi="Calibri" w:eastAsia="宋体"/>
      <w:sz w:val="21"/>
    </w:rPr>
  </w:style>
  <w:style w:type="paragraph" w:styleId="11">
    <w:name w:val="toc 4"/>
    <w:basedOn w:val="1"/>
    <w:next w:val="1"/>
    <w:qFormat/>
    <w:uiPriority w:val="0"/>
    <w:pPr>
      <w:ind w:left="1260" w:leftChars="600"/>
    </w:p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rPr>
      <w:rFonts w:ascii="仿宋_GB2312" w:hAnsi="仿宋_GB2312" w:eastAsia="仿宋_GB2312" w:cs="仿宋_GB2312"/>
    </w:rPr>
  </w:style>
  <w:style w:type="character" w:customStyle="1" w:styleId="18">
    <w:name w:val="font61"/>
    <w:basedOn w:val="15"/>
    <w:qFormat/>
    <w:uiPriority w:val="0"/>
    <w:rPr>
      <w:rFonts w:ascii="仿宋_GB2312" w:hAnsi="仿宋_GB2312" w:eastAsia="仿宋_GB2312" w:cs="仿宋_GB2312"/>
      <w:color w:val="000000"/>
      <w:sz w:val="21"/>
      <w:szCs w:val="21"/>
      <w:u w:val="none"/>
    </w:rPr>
  </w:style>
  <w:style w:type="character" w:customStyle="1" w:styleId="19">
    <w:name w:val="font21"/>
    <w:basedOn w:val="15"/>
    <w:qFormat/>
    <w:uiPriority w:val="0"/>
    <w:rPr>
      <w:rFonts w:ascii="仿宋_GB2312" w:hAnsi="仿宋_GB2312" w:eastAsia="仿宋_GB2312" w:cs="仿宋_GB2312"/>
      <w:b/>
      <w:bCs/>
      <w:color w:val="000000"/>
      <w:sz w:val="21"/>
      <w:szCs w:val="21"/>
      <w:u w:val="none"/>
    </w:rPr>
  </w:style>
  <w:style w:type="paragraph" w:customStyle="1" w:styleId="20">
    <w:name w:val="Revision"/>
    <w:hidden/>
    <w:unhideWhenUsed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21">
    <w:name w:val="页眉 字符"/>
    <w:basedOn w:val="15"/>
    <w:link w:val="9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22">
    <w:name w:val="页脚 字符"/>
    <w:basedOn w:val="15"/>
    <w:link w:val="8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23">
    <w:name w:val="17"/>
    <w:basedOn w:val="15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</w:rPr>
  </w:style>
  <w:style w:type="character" w:customStyle="1" w:styleId="24">
    <w:name w:val="18"/>
    <w:basedOn w:val="15"/>
    <w:qFormat/>
    <w:uiPriority w:val="0"/>
    <w:rPr>
      <w:rFonts w:hint="eastAsia" w:ascii="仿宋_GB2312" w:eastAsia="仿宋_GB2312" w:cs="仿宋_GB2312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4986</Words>
  <Characters>5271</Characters>
  <Lines>1553</Lines>
  <Paragraphs>686</Paragraphs>
  <TotalTime>1</TotalTime>
  <ScaleCrop>false</ScaleCrop>
  <LinksUpToDate>false</LinksUpToDate>
  <CharactersWithSpaces>5274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2024-07-04T17:07:00Z</dcterms:created>
  <dc:creator>CamScanner</dc:creator>
  <cp:lastModifiedBy>安俊鑫</cp:lastModifiedBy>
  <dcterms:modified xsi:type="dcterms:W3CDTF">2025-05-09T02:51:03Z</dcterms:modified>
  <dc:subject>扫描全能王 2024-07-04 16.25</dc:subject>
  <dc:title>扫描全能王 2024-07-04 16.25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2025-04-27T15:34:10Z</vt:filetime>
  </property>
  <property fmtid="{D5CDD505-2E9C-101B-9397-08002B2CF9AE}" pid="4" name="KSOTemplateDocerSaveRecord">
    <vt:lpwstr>eyJoZGlkIjoiOWM5MjEyMzZmZWNiYjhhMGNiNzhlMGZmY2RhM2M2NzgiLCJ1c2VySWQiOiI5NzY1MDc4NTIifQ==</vt:lpwstr>
  </property>
  <property fmtid="{D5CDD505-2E9C-101B-9397-08002B2CF9AE}" pid="5" name="KSOProductBuildVer">
    <vt:lpwstr>2052-12.1.0.20784</vt:lpwstr>
  </property>
  <property fmtid="{D5CDD505-2E9C-101B-9397-08002B2CF9AE}" pid="6" name="ICV">
    <vt:lpwstr>D41686F3015C4EABA0692B71E09613D4_13</vt:lpwstr>
  </property>
</Properties>
</file>