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10A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盘锦市贯彻落实《中共中央、国务院关于加快经济社会发展全面绿色转型的意见》</w:t>
      </w:r>
    </w:p>
    <w:p w14:paraId="34E16F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重点任务清单政策解读</w:t>
      </w:r>
    </w:p>
    <w:p w14:paraId="444F8F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 w14:paraId="32CD52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出台背景</w:t>
      </w:r>
      <w:bookmarkStart w:id="0" w:name="_GoBack"/>
      <w:bookmarkEnd w:id="0"/>
    </w:p>
    <w:p w14:paraId="51FF0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积极响应《中共中央、国务院关于加快经济社会发展全面绿色转型的意见》（中发〔2024〕13号），盘锦市发展改革委制定了《盘锦市贯彻落实〈中共中央、国务院关于加快经济社会发展全面绿色转型的意见〉重点任务清单》。该清单旨在通过一系列具体措施，推动盘锦市经济社会全面绿色转型，实现高质量发展。</w:t>
      </w:r>
    </w:p>
    <w:p w14:paraId="264A52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二、重点任务</w:t>
      </w:r>
    </w:p>
    <w:p w14:paraId="129AAB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‌构建高质量发展的空间格局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1FA6F7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优化国土空间开发保护格局，落实主体功能区制度。</w:t>
      </w:r>
    </w:p>
    <w:p w14:paraId="605539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推进辽河口国家公园创建，加强自然保护地建设。</w:t>
      </w:r>
    </w:p>
    <w:p w14:paraId="6F876E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开展区域绿色转型先行示范，完善绿色发展政策体系。</w:t>
      </w:r>
    </w:p>
    <w:p w14:paraId="6AD37B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‌加快产业结构绿色低碳转型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7E6BBF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加快传统产业绿色低碳转型，推广先进适用工艺技术装备。</w:t>
      </w:r>
    </w:p>
    <w:p w14:paraId="67840E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有序承接产业转移，避免低水平重复建设。</w:t>
      </w:r>
    </w:p>
    <w:p w14:paraId="33A1CB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发展战略性新兴产业集群，打造先进制造业基地。</w:t>
      </w:r>
    </w:p>
    <w:p w14:paraId="7240D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64C0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‌稳妥推进新型能源体系建设‌</w:t>
      </w:r>
    </w:p>
    <w:p w14:paraId="2F3BDE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加强化石能源清洁高效利用，合理控制煤炭消费。</w:t>
      </w:r>
    </w:p>
    <w:p w14:paraId="427F8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大力发展非化石能源，推进氢能、生物质能等清洁能源发展。</w:t>
      </w:r>
    </w:p>
    <w:p w14:paraId="0D617C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构建新型电力系统，推动多能互补和源网荷储一体化融合发展。</w:t>
      </w:r>
    </w:p>
    <w:p w14:paraId="01EBB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‌推进交通运输绿色转型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7F3747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优化交通运输结构，促进交能融合。</w:t>
      </w:r>
    </w:p>
    <w:p w14:paraId="42C8BF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建设绿色交通基础设施，完善城乡物流配送体系。</w:t>
      </w:r>
    </w:p>
    <w:p w14:paraId="3CE74A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推进运输工具装备低碳转型，扩大新能源汽车销售规模。</w:t>
      </w:r>
    </w:p>
    <w:p w14:paraId="368F2A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sz w:val="32"/>
          <w:szCs w:val="32"/>
        </w:rPr>
        <w:t>‌推进城乡建设发展绿色转型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2F0B94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推行绿色规划建设方式，推广绿色建造方式。</w:t>
      </w:r>
    </w:p>
    <w:p w14:paraId="30E352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大力推进绿色低碳建筑，优化建筑用能结构。</w:t>
      </w:r>
    </w:p>
    <w:p w14:paraId="18EEB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推动农业农村绿色发展，实施减排固碳行动。</w:t>
      </w:r>
    </w:p>
    <w:p w14:paraId="247C79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（六）</w:t>
      </w:r>
      <w:r>
        <w:rPr>
          <w:rFonts w:hint="eastAsia" w:ascii="楷体_GB2312" w:hAnsi="楷体_GB2312" w:eastAsia="楷体_GB2312" w:cs="楷体_GB2312"/>
          <w:sz w:val="32"/>
          <w:szCs w:val="32"/>
        </w:rPr>
        <w:t>‌加快实施全面节约战略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48B268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大力推进节能降碳增效，加强重点用能单位用能管理。</w:t>
      </w:r>
    </w:p>
    <w:p w14:paraId="1A03E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加强资源节约集约高效利用，落实资源总量管理制度。</w:t>
      </w:r>
    </w:p>
    <w:p w14:paraId="7732E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发展循环经济，推动废旧物资循环利用体系建设。</w:t>
      </w:r>
    </w:p>
    <w:p w14:paraId="4ABE0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（七）</w:t>
      </w:r>
      <w:r>
        <w:rPr>
          <w:rFonts w:hint="eastAsia" w:ascii="楷体_GB2312" w:hAnsi="楷体_GB2312" w:eastAsia="楷体_GB2312" w:cs="楷体_GB2312"/>
          <w:sz w:val="32"/>
          <w:szCs w:val="32"/>
        </w:rPr>
        <w:t>‌加快推动消费模式绿色转型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6F4242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95D8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践行绿色低碳生活方式，促进绿色出行、节水节电等习惯养成。</w:t>
      </w:r>
    </w:p>
    <w:p w14:paraId="112BD6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加大绿色产品供给，积极扩大绿色消费。</w:t>
      </w:r>
    </w:p>
    <w:p w14:paraId="5D9E2E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（八）</w:t>
      </w:r>
      <w:r>
        <w:rPr>
          <w:rFonts w:hint="eastAsia" w:ascii="楷体_GB2312" w:hAnsi="楷体_GB2312" w:eastAsia="楷体_GB2312" w:cs="楷体_GB2312"/>
          <w:sz w:val="32"/>
          <w:szCs w:val="32"/>
        </w:rPr>
        <w:t>‌发挥科技创新支撑作用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42BD5B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强化应用基础研究，加快关键技术研发。</w:t>
      </w:r>
    </w:p>
    <w:p w14:paraId="0379D3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支持高校、科研院所、企业参与创新平台基地建设。</w:t>
      </w:r>
    </w:p>
    <w:p w14:paraId="72A07A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开展创新示范推广，实施绿色低碳先进技术示范工程。</w:t>
      </w:r>
    </w:p>
    <w:p w14:paraId="5704E1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（九）</w:t>
      </w:r>
      <w:r>
        <w:rPr>
          <w:rFonts w:hint="eastAsia" w:ascii="楷体_GB2312" w:hAnsi="楷体_GB2312" w:eastAsia="楷体_GB2312" w:cs="楷体_GB2312"/>
          <w:sz w:val="32"/>
          <w:szCs w:val="32"/>
        </w:rPr>
        <w:t>‌完善绿色低碳转型政策体系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‌</w:t>
      </w:r>
    </w:p>
    <w:p w14:paraId="1EBEBB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强化政策保障，优化生态文明建设领域财政资源配置。</w:t>
      </w:r>
    </w:p>
    <w:p w14:paraId="440BCD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发展绿色金融，扩大绿色信贷规模。</w:t>
      </w:r>
    </w:p>
    <w:p w14:paraId="639B71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加强法治保障，完善生态环境保护、资源节约等地方性法规和制度。</w:t>
      </w:r>
    </w:p>
    <w:p w14:paraId="1EC9C9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（十）</w:t>
      </w:r>
      <w:r>
        <w:rPr>
          <w:rFonts w:hint="eastAsia" w:ascii="楷体_GB2312" w:hAnsi="楷体_GB2312" w:eastAsia="楷体_GB2312" w:cs="楷体_GB2312"/>
          <w:sz w:val="32"/>
          <w:szCs w:val="32"/>
        </w:rPr>
        <w:t>‌加强党的全面领导‌</w:t>
      </w:r>
    </w:p>
    <w:p w14:paraId="1742B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推动重点任务落实，明确工作任务，扎实做好贯彻落实工作。</w:t>
      </w:r>
    </w:p>
    <w:p w14:paraId="64723B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紧盯国家重大政策举措，谋划储备一批重大项目。</w:t>
      </w:r>
    </w:p>
    <w:p w14:paraId="59B6D8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三、政策亮点</w:t>
      </w:r>
    </w:p>
    <w:p w14:paraId="72527D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‌系统性‌：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清单从空间格局、产业结构、能源体系、交通运输、城乡建设、节约战略、消费模式、科技创新、政策体系等多个方面提出了全面绿色转型的任务，体现了系统性思维。</w:t>
      </w:r>
    </w:p>
    <w:p w14:paraId="4BB8E2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‌前瞻性‌：多项任务设定了长期目标，如2030年、2035年等，体现了对未来发展的前瞻性规划。</w:t>
      </w:r>
    </w:p>
    <w:p w14:paraId="2BCC02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‌实践性‌：具体任务明确了牵头单位和责任单位，设定了完成时限，具有较强的可操作性和实践性。</w:t>
      </w:r>
    </w:p>
    <w:p w14:paraId="66ECB8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9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2025-05-12T01:53:44Z</dcterms:created>
  <dc:creator>Administrator</dc:creator>
  <cp:lastModifiedBy>史小宝</cp:lastModifiedBy>
  <dcterms:modified xsi:type="dcterms:W3CDTF">2025-05-12T02:05:11Z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eyJoZGlkIjoiNzM0NzMwNTAzZjk2ODhhODIwNTYyYTFiODBmNDBjZjkiLCJ1c2VySWQiOiIzMjU4NDA1NTUifQ==</vt:lpwstr>
  </property>
  <property fmtid="{D5CDD505-2E9C-101B-9397-08002B2CF9AE}" pid="4" name="ICV">
    <vt:lpwstr>9222A0249F834EBDBF14BB2695FBAC72_12</vt:lpwstr>
  </property>
</Properties>
</file>