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bookmarkStart w:id="0" w:name="_GoBack"/>
      <w:bookmarkEnd w:id="0"/>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hint="eastAsia" w:ascii="宋体" w:hAnsi="宋体" w:eastAsia="宋体"/>
          <w:b/>
          <w:sz w:val="48"/>
          <w:szCs w:val="48"/>
          <w:lang w:eastAsia="zh-CN"/>
        </w:rPr>
      </w:pPr>
      <w:r>
        <w:rPr>
          <w:rFonts w:hint="eastAsia" w:ascii="宋体" w:hAnsi="宋体"/>
          <w:b/>
          <w:sz w:val="48"/>
          <w:szCs w:val="48"/>
        </w:rPr>
        <w:t>辽宁省盘锦市</w:t>
      </w:r>
      <w:r>
        <w:rPr>
          <w:rFonts w:hint="eastAsia" w:ascii="宋体" w:hAnsi="宋体"/>
          <w:b/>
          <w:sz w:val="48"/>
          <w:szCs w:val="48"/>
          <w:lang w:eastAsia="zh-CN"/>
        </w:rPr>
        <w:t>国有资产监督管理委员会</w:t>
      </w:r>
    </w:p>
    <w:p>
      <w:pPr>
        <w:spacing w:line="360" w:lineRule="auto"/>
        <w:jc w:val="center"/>
        <w:rPr>
          <w:rFonts w:ascii="宋体" w:hAnsi="宋体"/>
          <w:b/>
          <w:sz w:val="52"/>
          <w:szCs w:val="52"/>
        </w:rPr>
      </w:pPr>
      <w:r>
        <w:rPr>
          <w:rFonts w:hint="eastAsia" w:ascii="宋体" w:hAnsi="宋体"/>
          <w:b/>
          <w:sz w:val="48"/>
          <w:szCs w:val="48"/>
        </w:rPr>
        <w:t>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w:t>
      </w:r>
      <w:r>
        <w:rPr>
          <w:rFonts w:hint="eastAsia" w:ascii="黑体" w:hAnsi="黑体" w:eastAsia="黑体"/>
          <w:sz w:val="32"/>
          <w:szCs w:val="32"/>
          <w:lang w:eastAsia="zh-CN"/>
        </w:rPr>
        <w:t>国有资产监督管理委员会</w:t>
      </w:r>
      <w:r>
        <w:rPr>
          <w:rFonts w:hint="eastAsia" w:ascii="黑体" w:hAnsi="黑体" w:eastAsia="黑体"/>
          <w:sz w:val="32"/>
          <w:szCs w:val="32"/>
        </w:rPr>
        <w:t>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w:t>
      </w:r>
      <w:r>
        <w:rPr>
          <w:rFonts w:hint="eastAsia" w:ascii="仿宋_GB2312" w:hAnsi="黑体" w:eastAsia="仿宋_GB2312"/>
          <w:sz w:val="32"/>
          <w:szCs w:val="32"/>
          <w:lang w:eastAsia="zh-CN"/>
        </w:rPr>
        <w:t>国有资产监督管理委员会</w:t>
      </w:r>
      <w:r>
        <w:rPr>
          <w:rFonts w:hint="eastAsia" w:ascii="仿宋_GB2312" w:hAnsi="黑体" w:eastAsia="仿宋_GB2312"/>
          <w:sz w:val="32"/>
          <w:szCs w:val="32"/>
        </w:rPr>
        <w:t>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w:t>
      </w:r>
      <w:r>
        <w:rPr>
          <w:rFonts w:hint="eastAsia" w:ascii="黑体" w:hAnsi="黑体" w:eastAsia="黑体"/>
          <w:sz w:val="32"/>
          <w:szCs w:val="32"/>
          <w:lang w:eastAsia="zh-CN"/>
        </w:rPr>
        <w:t>国有资产监督管理委员会</w:t>
      </w:r>
      <w:r>
        <w:rPr>
          <w:rFonts w:hint="eastAsia" w:ascii="黑体" w:hAnsi="黑体" w:eastAsia="黑体"/>
          <w:sz w:val="32"/>
          <w:szCs w:val="32"/>
        </w:rPr>
        <w:t>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w:t>
      </w:r>
      <w:r>
        <w:rPr>
          <w:rFonts w:hint="eastAsia" w:ascii="黑体" w:hAnsi="黑体" w:eastAsia="黑体"/>
          <w:sz w:val="32"/>
          <w:szCs w:val="32"/>
          <w:lang w:eastAsia="zh-CN"/>
        </w:rPr>
        <w:t>国有资产监督管理委员会</w:t>
      </w:r>
      <w:r>
        <w:rPr>
          <w:rFonts w:hint="eastAsia" w:ascii="黑体" w:hAnsi="黑体" w:eastAsia="黑体"/>
          <w:sz w:val="32"/>
          <w:szCs w:val="32"/>
        </w:rPr>
        <w:t>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pPr>
        <w:spacing w:line="540" w:lineRule="exact"/>
        <w:ind w:left="638" w:leftChars="304" w:firstLine="0" w:firstLineChars="0"/>
        <w:rPr>
          <w:rFonts w:hint="eastAsia" w:ascii="仿宋_GB2312" w:eastAsia="仿宋_GB2312"/>
          <w:sz w:val="32"/>
          <w:szCs w:val="32"/>
        </w:rPr>
      </w:pPr>
    </w:p>
    <w:p>
      <w:pPr>
        <w:spacing w:line="540" w:lineRule="exact"/>
        <w:jc w:val="center"/>
        <w:rPr>
          <w:rFonts w:ascii="宋体" w:hAnsi="宋体"/>
          <w:b/>
          <w:sz w:val="36"/>
          <w:szCs w:val="36"/>
        </w:rPr>
      </w:pPr>
      <w:r>
        <w:rPr>
          <w:rFonts w:hint="eastAsia" w:ascii="宋体" w:hAnsi="宋体"/>
          <w:b/>
          <w:sz w:val="36"/>
          <w:szCs w:val="36"/>
        </w:rPr>
        <w:t>第一部分 辽宁省盘锦市</w:t>
      </w:r>
      <w:r>
        <w:rPr>
          <w:rFonts w:hint="eastAsia" w:ascii="宋体" w:hAnsi="宋体"/>
          <w:b/>
          <w:sz w:val="36"/>
          <w:szCs w:val="36"/>
          <w:lang w:eastAsia="zh-CN"/>
        </w:rPr>
        <w:t>国有资产监督管理委员会</w:t>
      </w:r>
      <w:r>
        <w:rPr>
          <w:rFonts w:hint="eastAsia" w:ascii="宋体" w:hAnsi="宋体"/>
          <w:b/>
          <w:sz w:val="36"/>
          <w:szCs w:val="36"/>
        </w:rPr>
        <w:t>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(一)根据市政府授权，依照《中华人民共和国企业国有资产法》、《中华人民共和国公司法》等法律、法规和规章履行出资人职责，监管市属企业国有资产，加强国有资产管理工作。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(二)按照国务院、省规定负责企业国有资产基础管理，拟订国有资产监督管理的规范性文件，制定国有资产监督管理的有关政策和规章制度并监督执行，依法对县区、经济区国有资产管理工作进行指导和监督。</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(三)负责指导推进全市国有企业改革，推进国有企业的现代企业制度建设，完善公司法人治理结构，推动国有资本和国有经济布局结构优化和战略性调整。</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承担监督所监管企业国有资产保值增值的责任，指导和监督所监管企业资本运营，建立和完善国有资产保值增值指标体系，拟订考核标准，对所监管企业国有资产的保值増值情况进行监督，承担吸引各类资本任务，负责所监管企业工资分配管理，制定所监管企业负责人收入分配政策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所监管企业领导班子建设，通过法定程序对所监管企业负责人进行任免、考核并根据其经营业绩进行奖惩，建立符合社会主义市场经济体制和现代企业制度要求的选人、用人机制，完善经营者激励和约束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(六)负责组织所监管企业上交国有资本收益，按规定参与制定市国有资本经营预算有关管理制度，负责编制市本级国有资本经营预算建议草案。</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(七)负责监督国有资产监管制度落实情况，完善出资人监督体系，加强监督协同，健全并执行国有资产损失责任追究制度和问责机制。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(八)按照出资人职责，督促检查所监管企业贯彻落实国家、省市安全生产方针政策及有关法律、法规、规章及标准等工作。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(九)负责所监管企业党的组织建设、队伍建设等工作，强化所监管企业思想政治教育和理论学习工作，指导企业精神文化建设。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负责指导所监管企业的人才工作。指导和督促所监管企业结合实际完善、落实符合现代企业制度要求的经营管理人才的教育培养、选拔使用、考核评价、分配激励和管理监督的措施。联系服务一批优秀国有企业经营管理人才；探索建立职业经理人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(十一)完成市委、市政府交办的其他任务。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市政府国有资产监督管理委员会按照政企分开以及所有权和经营权分离的原则，依法对企业国有资产进行监管，依法履行出资人职责。市政府国有资产监督管理委员会不得直接干预企业的生产经营活动，使企业真正成为自主经营、自负盈亏的市场主体和法人实体，实现国有资产保值增值。企业应自觉接受市政府国有资产监督管理委员会的监管，不得损害所有者权益，努力提高经济效益。</w:t>
      </w:r>
    </w:p>
    <w:p>
      <w:pPr>
        <w:wordWrap w:val="0"/>
        <w:topLinePunct/>
        <w:spacing w:line="540" w:lineRule="exact"/>
        <w:ind w:firstLine="640" w:firstLineChars="200"/>
        <w:jc w:val="both"/>
        <w:rPr>
          <w:rFonts w:hint="eastAsia" w:ascii="仿宋_GB2312" w:hAnsi="宋体" w:eastAsia="仿宋_GB2312" w:cs="仿宋_GB2312"/>
          <w:kern w:val="0"/>
          <w:sz w:val="32"/>
          <w:szCs w:val="32"/>
          <w:highlight w:val="none"/>
          <w:lang w:val="en-US" w:eastAsia="zh-CN"/>
        </w:rPr>
      </w:pPr>
      <w:r>
        <w:rPr>
          <w:rFonts w:hint="eastAsia" w:ascii="仿宋_GB2312" w:hAnsi="宋体" w:eastAsia="仿宋_GB2312" w:cs="仿宋_GB2312"/>
          <w:kern w:val="0"/>
          <w:sz w:val="32"/>
          <w:szCs w:val="32"/>
          <w:highlight w:val="none"/>
          <w:lang w:val="en-US" w:eastAsia="zh-CN"/>
        </w:rPr>
        <w:t>机构设置情况</w:t>
      </w:r>
    </w:p>
    <w:p>
      <w:pPr>
        <w:wordWrap w:val="0"/>
        <w:topLinePunct/>
        <w:spacing w:line="540" w:lineRule="exact"/>
        <w:ind w:firstLine="640" w:firstLineChars="200"/>
        <w:jc w:val="both"/>
        <w:rPr>
          <w:rFonts w:hint="eastAsia" w:ascii="仿宋_GB2312" w:hAnsi="宋体" w:eastAsia="仿宋_GB2312" w:cs="仿宋_GB2312"/>
          <w:kern w:val="0"/>
          <w:sz w:val="32"/>
          <w:szCs w:val="32"/>
          <w:highlight w:val="none"/>
          <w:lang w:val="en-US" w:eastAsia="zh-CN"/>
        </w:rPr>
      </w:pPr>
      <w:r>
        <w:rPr>
          <w:rFonts w:hint="eastAsia" w:ascii="仿宋_GB2312" w:hAnsi="宋体" w:eastAsia="仿宋_GB2312" w:cs="仿宋_GB2312"/>
          <w:kern w:val="0"/>
          <w:sz w:val="32"/>
          <w:szCs w:val="32"/>
          <w:highlight w:val="none"/>
        </w:rPr>
        <w:t>盘锦市人民政府国有资产监督管理委员会本级内设综合办公室、规划发展与企业改革科、产权管理与监督稽查科、财务审计与考核分配科、党建工作科五个科室。下属事业单位1个：盘锦市国资国企改革服务中心</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w:t>
      </w:r>
      <w:r>
        <w:rPr>
          <w:rFonts w:hint="eastAsia" w:ascii="仿宋_GB2312" w:eastAsia="仿宋_GB2312"/>
          <w:b/>
          <w:sz w:val="32"/>
          <w:szCs w:val="32"/>
          <w:lang w:eastAsia="zh-CN"/>
        </w:rPr>
        <w:t>国有资产监督管理委员会</w:t>
      </w:r>
      <w:r>
        <w:rPr>
          <w:rFonts w:hint="eastAsia" w:ascii="仿宋_GB2312" w:eastAsia="仿宋_GB2312"/>
          <w:b/>
          <w:sz w:val="32"/>
          <w:szCs w:val="32"/>
        </w:rPr>
        <w:t>2023年部门决算编制范围的预算单位包括：</w:t>
      </w:r>
    </w:p>
    <w:p>
      <w:pPr>
        <w:numPr>
          <w:ilvl w:val="0"/>
          <w:numId w:val="0"/>
        </w:num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val="en-US" w:eastAsia="zh-CN"/>
        </w:rPr>
        <w:t>1.</w:t>
      </w:r>
      <w:r>
        <w:rPr>
          <w:rFonts w:hint="eastAsia" w:ascii="仿宋_GB2312" w:hAnsi="宋体" w:eastAsia="仿宋_GB2312" w:cs="仿宋_GB2312"/>
          <w:kern w:val="0"/>
          <w:sz w:val="32"/>
          <w:szCs w:val="32"/>
        </w:rPr>
        <w:t>盘锦市国有资产监督管理委员</w:t>
      </w:r>
      <w:r>
        <w:rPr>
          <w:rFonts w:hint="eastAsia" w:ascii="仿宋_GB2312" w:hAnsi="宋体" w:eastAsia="仿宋_GB2312" w:cs="仿宋_GB2312"/>
          <w:kern w:val="0"/>
          <w:sz w:val="32"/>
          <w:szCs w:val="32"/>
          <w:lang w:eastAsia="zh-CN"/>
        </w:rPr>
        <w:t>会</w:t>
      </w:r>
    </w:p>
    <w:p>
      <w:pPr>
        <w:numPr>
          <w:ilvl w:val="0"/>
          <w:numId w:val="0"/>
        </w:num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2.</w:t>
      </w:r>
      <w:r>
        <w:rPr>
          <w:rFonts w:hint="eastAsia" w:ascii="仿宋_GB2312" w:hAnsi="宋体" w:eastAsia="仿宋_GB2312" w:cs="仿宋_GB2312"/>
          <w:kern w:val="0"/>
          <w:sz w:val="32"/>
          <w:szCs w:val="32"/>
        </w:rPr>
        <w:t>盘锦市国资国企改革服务中心</w:t>
      </w: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（一）收入总计614.18万元，包括：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612.55</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99.73</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422.15</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190.40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highlight w:val="none"/>
        </w:rPr>
      </w:pPr>
      <w:r>
        <w:rPr>
          <w:rFonts w:hint="eastAsia" w:ascii="仿宋_GB2312" w:hAnsi="宋体" w:eastAsia="仿宋_GB2312"/>
          <w:sz w:val="32"/>
          <w:szCs w:val="32"/>
          <w:highlight w:val="none"/>
        </w:rPr>
        <w:t>8.上年结转和结余</w:t>
      </w:r>
      <w:r>
        <w:rPr>
          <w:rFonts w:hint="eastAsia" w:ascii="仿宋_GB2312" w:eastAsia="仿宋_GB2312" w:cs="仿宋_GB2312"/>
          <w:sz w:val="32"/>
          <w:szCs w:val="32"/>
          <w:highlight w:val="none"/>
        </w:rPr>
        <w:t>1.63</w:t>
      </w:r>
      <w:r>
        <w:rPr>
          <w:rFonts w:hint="eastAsia" w:ascii="仿宋_GB2312" w:hAnsi="宋体" w:eastAsia="仿宋_GB2312"/>
          <w:sz w:val="32"/>
          <w:szCs w:val="32"/>
          <w:highlight w:val="none"/>
        </w:rPr>
        <w:t>万元，占收入总计的</w:t>
      </w:r>
      <w:r>
        <w:rPr>
          <w:rFonts w:hint="eastAsia" w:ascii="仿宋_GB2312" w:eastAsia="仿宋_GB2312" w:cs="仿宋_GB2312"/>
          <w:sz w:val="32"/>
          <w:szCs w:val="32"/>
          <w:highlight w:val="none"/>
        </w:rPr>
        <w:t>0.27</w:t>
      </w:r>
      <w:r>
        <w:rPr>
          <w:rFonts w:hint="eastAsia" w:ascii="仿宋_GB2312" w:hAnsi="宋体" w:eastAsia="仿宋_GB2312"/>
          <w:sz w:val="32"/>
          <w:szCs w:val="32"/>
          <w:highlight w:val="none"/>
        </w:rPr>
        <w:t>%。</w:t>
      </w:r>
      <w:r>
        <w:rPr>
          <w:rFonts w:hint="eastAsia" w:ascii="仿宋_GB2312" w:eastAsia="仿宋_GB2312" w:cs="仿宋_GB2312"/>
          <w:sz w:val="32"/>
          <w:szCs w:val="32"/>
          <w:highlight w:val="none"/>
        </w:rPr>
        <w:t>主要是职工保险等。</w:t>
      </w:r>
    </w:p>
    <w:p>
      <w:pPr>
        <w:topLinePunct/>
        <w:spacing w:line="540" w:lineRule="exact"/>
        <w:ind w:firstLine="658"/>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与上年相比，今年收入</w:t>
      </w:r>
      <w:r>
        <w:rPr>
          <w:rFonts w:hint="eastAsia" w:ascii="仿宋_GB2312" w:hAnsi="宋体" w:eastAsia="仿宋_GB2312"/>
          <w:sz w:val="32"/>
          <w:szCs w:val="32"/>
          <w:highlight w:val="none"/>
          <w:lang w:val="en-US" w:eastAsia="zh-CN"/>
        </w:rPr>
        <w:t>总计</w:t>
      </w:r>
      <w:r>
        <w:rPr>
          <w:rFonts w:hint="eastAsia" w:ascii="仿宋_GB2312" w:hAnsi="宋体" w:eastAsia="仿宋_GB2312"/>
          <w:sz w:val="32"/>
          <w:szCs w:val="32"/>
          <w:highlight w:val="none"/>
        </w:rPr>
        <w:t>增加</w:t>
      </w:r>
      <w:r>
        <w:rPr>
          <w:rFonts w:hint="eastAsia" w:ascii="仿宋_GB2312" w:hAnsi="宋体" w:eastAsia="仿宋_GB2312"/>
          <w:sz w:val="32"/>
          <w:szCs w:val="32"/>
          <w:highlight w:val="none"/>
          <w:lang w:val="en-US" w:eastAsia="zh-CN"/>
        </w:rPr>
        <w:t>130.15</w:t>
      </w:r>
      <w:r>
        <w:rPr>
          <w:rFonts w:hint="eastAsia" w:ascii="仿宋_GB2312" w:hAnsi="宋体" w:eastAsia="仿宋_GB2312"/>
          <w:sz w:val="32"/>
          <w:szCs w:val="32"/>
          <w:highlight w:val="none"/>
        </w:rPr>
        <w:t>万元，增</w:t>
      </w:r>
      <w:r>
        <w:rPr>
          <w:rFonts w:hint="eastAsia" w:ascii="仿宋_GB2312" w:hAnsi="宋体" w:eastAsia="仿宋_GB2312"/>
          <w:sz w:val="32"/>
          <w:szCs w:val="32"/>
          <w:highlight w:val="none"/>
          <w:lang w:eastAsia="zh-CN"/>
        </w:rPr>
        <w:t>长</w:t>
      </w:r>
      <w:r>
        <w:rPr>
          <w:rFonts w:hint="eastAsia" w:ascii="仿宋_GB2312" w:hAnsi="宋体" w:eastAsia="仿宋_GB2312"/>
          <w:sz w:val="32"/>
          <w:szCs w:val="32"/>
          <w:highlight w:val="none"/>
          <w:lang w:val="en-US" w:eastAsia="zh-CN"/>
        </w:rPr>
        <w:t>26.89</w:t>
      </w:r>
      <w:r>
        <w:rPr>
          <w:rFonts w:hint="eastAsia" w:ascii="仿宋_GB2312" w:hAnsi="宋体" w:eastAsia="仿宋_GB2312"/>
          <w:sz w:val="32"/>
          <w:szCs w:val="32"/>
          <w:highlight w:val="none"/>
        </w:rPr>
        <w:t>%,主要原因：主要增加职业年金记实缴、普调工资、晋档晋级工资、国资国企在线监管系统费用、新增事业单位基本支出费用</w:t>
      </w:r>
      <w:r>
        <w:rPr>
          <w:rFonts w:hint="eastAsia" w:ascii="仿宋_GB2312" w:hAnsi="宋体" w:eastAsia="仿宋_GB2312"/>
          <w:sz w:val="32"/>
          <w:szCs w:val="32"/>
          <w:highlight w:val="none"/>
          <w:lang w:eastAsia="zh-CN"/>
        </w:rPr>
        <w:t>。</w:t>
      </w:r>
    </w:p>
    <w:p>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（二）支出总计612.55万元，包括：</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1.基本支出</w:t>
      </w:r>
      <w:r>
        <w:rPr>
          <w:rFonts w:hint="eastAsia" w:ascii="仿宋_GB2312" w:eastAsia="仿宋_GB2312" w:cs="仿宋_GB2312"/>
          <w:sz w:val="32"/>
          <w:szCs w:val="32"/>
          <w:highlight w:val="none"/>
        </w:rPr>
        <w:t>366.03</w:t>
      </w:r>
      <w:r>
        <w:rPr>
          <w:rFonts w:hint="eastAsia" w:ascii="仿宋_GB2312" w:hAnsi="宋体" w:eastAsia="仿宋_GB2312"/>
          <w:sz w:val="32"/>
          <w:szCs w:val="32"/>
          <w:highlight w:val="none"/>
        </w:rPr>
        <w:t>万元，占支出总计的</w:t>
      </w:r>
      <w:r>
        <w:rPr>
          <w:rFonts w:hint="eastAsia" w:ascii="仿宋_GB2312" w:eastAsia="仿宋_GB2312" w:cs="仿宋_GB2312"/>
          <w:sz w:val="32"/>
          <w:szCs w:val="32"/>
          <w:highlight w:val="none"/>
        </w:rPr>
        <w:t>59.76</w:t>
      </w:r>
      <w:r>
        <w:rPr>
          <w:rFonts w:hint="eastAsia" w:ascii="仿宋_GB2312" w:hAnsi="宋体" w:eastAsia="仿宋_GB2312"/>
          <w:sz w:val="32"/>
          <w:szCs w:val="32"/>
          <w:highlight w:val="none"/>
        </w:rPr>
        <w:t>%。主要是为保障机构正常运转、完成日常工作任务而发生的各项支出，其中：</w:t>
      </w:r>
      <w:r>
        <w:rPr>
          <w:rFonts w:hint="eastAsia" w:ascii="仿宋_GB2312" w:eastAsia="仿宋_GB2312" w:cs="仿宋_GB2312"/>
          <w:sz w:val="32"/>
          <w:szCs w:val="32"/>
          <w:highlight w:val="none"/>
        </w:rPr>
        <w:t>工资福利支出313.24万元；商品和服务支出48.82万元；对个人和家庭的补助2.49万元；资本性支出1.48万元。</w:t>
      </w:r>
    </w:p>
    <w:p>
      <w:pPr>
        <w:topLinePunct/>
        <w:spacing w:line="540" w:lineRule="exact"/>
        <w:ind w:firstLine="658"/>
        <w:rPr>
          <w:rFonts w:ascii="仿宋_GB2312" w:hAnsi="宋体" w:eastAsia="仿宋_GB2312"/>
          <w:sz w:val="32"/>
          <w:szCs w:val="32"/>
          <w:highlight w:val="none"/>
        </w:rPr>
      </w:pPr>
      <w:r>
        <w:rPr>
          <w:rFonts w:hint="eastAsia" w:ascii="仿宋_GB2312" w:hAnsi="宋体" w:eastAsia="仿宋_GB2312"/>
          <w:sz w:val="32"/>
          <w:szCs w:val="32"/>
          <w:highlight w:val="none"/>
        </w:rPr>
        <w:t>2.项目支出</w:t>
      </w:r>
      <w:r>
        <w:rPr>
          <w:rFonts w:hint="eastAsia" w:ascii="仿宋_GB2312" w:eastAsia="仿宋_GB2312" w:cs="仿宋_GB2312"/>
          <w:sz w:val="32"/>
          <w:szCs w:val="32"/>
          <w:highlight w:val="none"/>
        </w:rPr>
        <w:t>246.52</w:t>
      </w:r>
      <w:r>
        <w:rPr>
          <w:rFonts w:hint="eastAsia" w:ascii="仿宋_GB2312" w:hAnsi="宋体" w:eastAsia="仿宋_GB2312"/>
          <w:sz w:val="32"/>
          <w:szCs w:val="32"/>
          <w:highlight w:val="none"/>
        </w:rPr>
        <w:t>万元，占支出总计的</w:t>
      </w:r>
      <w:r>
        <w:rPr>
          <w:rFonts w:hint="eastAsia" w:ascii="仿宋_GB2312" w:eastAsia="仿宋_GB2312" w:cs="仿宋_GB2312"/>
          <w:sz w:val="32"/>
          <w:szCs w:val="32"/>
          <w:highlight w:val="none"/>
        </w:rPr>
        <w:t>40.24</w:t>
      </w:r>
      <w:r>
        <w:rPr>
          <w:rFonts w:hint="eastAsia" w:ascii="仿宋_GB2312" w:hAnsi="宋体" w:eastAsia="仿宋_GB2312"/>
          <w:sz w:val="32"/>
          <w:szCs w:val="32"/>
          <w:highlight w:val="none"/>
        </w:rPr>
        <w:t>%。</w:t>
      </w:r>
      <w:r>
        <w:rPr>
          <w:rFonts w:hint="eastAsia" w:ascii="仿宋_GB2312" w:eastAsia="仿宋_GB2312" w:cs="仿宋_GB2312"/>
          <w:sz w:val="32"/>
          <w:szCs w:val="32"/>
          <w:highlight w:val="none"/>
        </w:rPr>
        <w:t>主要包括国资国企在线监管系统费用、外部董事薪酬费用、开展国有企业业绩考核工作项目、国有企业产权管理资产评估项目核准、国有企业产权管理专项财务审计费用、在线监管系统维护经费等业务支出。等业务支出。</w:t>
      </w:r>
    </w:p>
    <w:p>
      <w:pPr>
        <w:topLinePunct/>
        <w:spacing w:line="540" w:lineRule="exact"/>
        <w:ind w:firstLine="658"/>
        <w:rPr>
          <w:rFonts w:ascii="仿宋_GB2312" w:hAnsi="宋体" w:eastAsia="仿宋_GB2312"/>
          <w:sz w:val="32"/>
          <w:szCs w:val="32"/>
          <w:highlight w:val="none"/>
        </w:rPr>
      </w:pPr>
      <w:r>
        <w:rPr>
          <w:rFonts w:hint="eastAsia" w:ascii="仿宋_GB2312" w:hAnsi="宋体" w:eastAsia="仿宋_GB2312"/>
          <w:sz w:val="32"/>
          <w:szCs w:val="32"/>
          <w:highlight w:val="none"/>
        </w:rPr>
        <w:t>3.上缴上级支出</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万元，占支出总计的</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w:t>
      </w:r>
    </w:p>
    <w:p>
      <w:pPr>
        <w:topLinePunct/>
        <w:spacing w:line="540" w:lineRule="exact"/>
        <w:ind w:firstLine="658"/>
        <w:rPr>
          <w:rFonts w:ascii="仿宋_GB2312" w:hAnsi="宋体" w:eastAsia="仿宋_GB2312"/>
          <w:sz w:val="32"/>
          <w:szCs w:val="32"/>
          <w:highlight w:val="none"/>
        </w:rPr>
      </w:pPr>
      <w:r>
        <w:rPr>
          <w:rFonts w:hint="eastAsia" w:ascii="仿宋_GB2312" w:hAnsi="宋体" w:eastAsia="仿宋_GB2312"/>
          <w:sz w:val="32"/>
          <w:szCs w:val="32"/>
          <w:highlight w:val="none"/>
        </w:rPr>
        <w:t>4.经营支出</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万元，占支出总计的</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w:t>
      </w:r>
    </w:p>
    <w:p>
      <w:pPr>
        <w:topLinePunct/>
        <w:spacing w:line="540" w:lineRule="exact"/>
        <w:ind w:firstLine="658"/>
        <w:rPr>
          <w:rFonts w:ascii="仿宋_GB2312" w:hAnsi="宋体" w:eastAsia="仿宋_GB2312"/>
          <w:sz w:val="32"/>
          <w:szCs w:val="32"/>
          <w:highlight w:val="none"/>
        </w:rPr>
      </w:pPr>
      <w:r>
        <w:rPr>
          <w:rFonts w:hint="eastAsia" w:ascii="仿宋_GB2312" w:hAnsi="宋体" w:eastAsia="仿宋_GB2312"/>
          <w:sz w:val="32"/>
          <w:szCs w:val="32"/>
          <w:highlight w:val="none"/>
        </w:rPr>
        <w:t>5.对附属单位补助支出</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万元，占支出总计的</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w:t>
      </w:r>
    </w:p>
    <w:p>
      <w:pPr>
        <w:topLinePunct/>
        <w:spacing w:line="540" w:lineRule="exact"/>
        <w:ind w:firstLine="658"/>
        <w:rPr>
          <w:rFonts w:hint="eastAsia" w:ascii="仿宋_GB2312" w:hAnsi="宋体" w:eastAsia="仿宋_GB2312"/>
          <w:sz w:val="32"/>
          <w:szCs w:val="32"/>
          <w:highlight w:val="none"/>
        </w:rPr>
      </w:pPr>
      <w:r>
        <w:rPr>
          <w:rFonts w:hint="eastAsia" w:ascii="仿宋_GB2312" w:hAnsi="宋体" w:eastAsia="仿宋_GB2312"/>
          <w:sz w:val="32"/>
          <w:szCs w:val="32"/>
          <w:highlight w:val="none"/>
        </w:rPr>
        <w:t>与上年相比，今年支出增加</w:t>
      </w:r>
      <w:r>
        <w:rPr>
          <w:rFonts w:hint="eastAsia" w:ascii="仿宋_GB2312" w:hAnsi="宋体" w:eastAsia="仿宋_GB2312"/>
          <w:sz w:val="32"/>
          <w:szCs w:val="32"/>
          <w:highlight w:val="none"/>
          <w:lang w:val="en-US" w:eastAsia="zh-CN"/>
        </w:rPr>
        <w:t>130.16</w:t>
      </w:r>
      <w:r>
        <w:rPr>
          <w:rFonts w:hint="eastAsia" w:ascii="仿宋_GB2312" w:hAnsi="宋体" w:eastAsia="仿宋_GB2312"/>
          <w:sz w:val="32"/>
          <w:szCs w:val="32"/>
          <w:highlight w:val="none"/>
        </w:rPr>
        <w:t>万元，增长</w:t>
      </w:r>
      <w:r>
        <w:rPr>
          <w:rFonts w:hint="eastAsia" w:ascii="仿宋_GB2312" w:hAnsi="宋体" w:eastAsia="仿宋_GB2312"/>
          <w:sz w:val="32"/>
          <w:szCs w:val="32"/>
          <w:highlight w:val="none"/>
          <w:lang w:val="en-US" w:eastAsia="zh-CN"/>
        </w:rPr>
        <w:t>26.98</w:t>
      </w:r>
      <w:r>
        <w:rPr>
          <w:rFonts w:hint="eastAsia" w:ascii="仿宋_GB2312" w:hAnsi="宋体" w:eastAsia="仿宋_GB2312"/>
          <w:sz w:val="32"/>
          <w:szCs w:val="32"/>
          <w:highlight w:val="none"/>
        </w:rPr>
        <w:t>%,主要原因：主要增加职业年金记实缴、普调工资、晋档晋级工资、国资国企在线监管系统费用、新增事业单位基本支出费用。</w:t>
      </w:r>
    </w:p>
    <w:p>
      <w:pPr>
        <w:wordWrap w:val="0"/>
        <w:topLinePunct/>
        <w:spacing w:line="540" w:lineRule="exact"/>
        <w:ind w:firstLine="658"/>
        <w:rPr>
          <w:rFonts w:ascii="楷体_GB2312" w:hAnsi="宋体" w:eastAsia="楷体_GB2312"/>
          <w:b/>
          <w:sz w:val="32"/>
          <w:szCs w:val="32"/>
          <w:highlight w:val="none"/>
        </w:rPr>
      </w:pPr>
      <w:r>
        <w:rPr>
          <w:rFonts w:hint="eastAsia" w:ascii="楷体_GB2312" w:hAnsi="宋体" w:eastAsia="楷体_GB2312"/>
          <w:b/>
          <w:sz w:val="32"/>
          <w:szCs w:val="32"/>
          <w:highlight w:val="none"/>
        </w:rPr>
        <w:t>（三）年末结转和结余1.63万元。</w:t>
      </w:r>
    </w:p>
    <w:p>
      <w:pPr>
        <w:topLinePunct/>
        <w:spacing w:line="540" w:lineRule="exact"/>
        <w:ind w:firstLine="658"/>
        <w:rPr>
          <w:rFonts w:hint="eastAsia" w:ascii="仿宋_GB2312" w:hAnsi="宋体" w:eastAsia="仿宋_GB2312"/>
          <w:sz w:val="32"/>
          <w:szCs w:val="32"/>
          <w:highlight w:val="none"/>
        </w:rPr>
      </w:pPr>
      <w:r>
        <w:rPr>
          <w:rFonts w:hint="eastAsia" w:ascii="仿宋_GB2312" w:eastAsia="仿宋_GB2312" w:cs="仿宋_GB2312"/>
          <w:sz w:val="32"/>
          <w:szCs w:val="32"/>
          <w:highlight w:val="none"/>
        </w:rPr>
        <w:t>主要是职工保险费用等原因形成的结余。</w:t>
      </w:r>
      <w:r>
        <w:rPr>
          <w:rFonts w:hint="eastAsia" w:ascii="仿宋_GB2312" w:hAnsi="宋体" w:eastAsia="仿宋_GB2312"/>
          <w:sz w:val="32"/>
          <w:szCs w:val="32"/>
          <w:highlight w:val="none"/>
        </w:rPr>
        <w:t>与上年相比，今年结转结余增加</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无任何增减变动</w:t>
      </w:r>
      <w:r>
        <w:rPr>
          <w:rFonts w:hint="eastAsia" w:ascii="仿宋_GB2312" w:hAnsi="宋体" w:eastAsia="仿宋_GB2312"/>
          <w:sz w:val="32"/>
          <w:szCs w:val="32"/>
          <w:highlight w:val="none"/>
        </w:rPr>
        <w:t>。</w:t>
      </w:r>
    </w:p>
    <w:p>
      <w:pPr>
        <w:spacing w:line="540" w:lineRule="exact"/>
        <w:ind w:firstLine="660"/>
        <w:rPr>
          <w:rFonts w:ascii="黑体" w:hAnsi="黑体" w:eastAsia="黑体"/>
          <w:sz w:val="32"/>
          <w:szCs w:val="32"/>
          <w:highlight w:val="none"/>
        </w:rPr>
      </w:pPr>
      <w:r>
        <w:rPr>
          <w:rFonts w:hint="eastAsia" w:ascii="黑体" w:hAnsi="宋体" w:eastAsia="黑体" w:cs="黑体"/>
          <w:sz w:val="32"/>
          <w:szCs w:val="32"/>
          <w:highlight w:val="none"/>
        </w:rPr>
        <w:t>二、财政拨款支出决算情况说明</w:t>
      </w:r>
    </w:p>
    <w:p>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（一）总体情况。</w:t>
      </w:r>
    </w:p>
    <w:p>
      <w:pPr>
        <w:topLinePunct/>
        <w:spacing w:line="540" w:lineRule="exact"/>
        <w:ind w:firstLine="658"/>
        <w:rPr>
          <w:rFonts w:ascii="仿宋_GB2312" w:hAnsi="宋体" w:eastAsia="仿宋_GB2312"/>
          <w:sz w:val="32"/>
          <w:szCs w:val="32"/>
          <w:highlight w:val="none"/>
        </w:rPr>
      </w:pPr>
      <w:r>
        <w:rPr>
          <w:rFonts w:hint="eastAsia" w:ascii="仿宋_GB2312" w:hAnsi="宋体" w:eastAsia="仿宋_GB2312"/>
          <w:sz w:val="32"/>
          <w:szCs w:val="32"/>
          <w:highlight w:val="none"/>
        </w:rPr>
        <w:t>2023年度财政拨款支出</w:t>
      </w:r>
      <w:r>
        <w:rPr>
          <w:rFonts w:hint="eastAsia" w:ascii="仿宋_GB2312" w:eastAsia="仿宋_GB2312" w:cs="仿宋_GB2312"/>
          <w:sz w:val="32"/>
          <w:szCs w:val="32"/>
          <w:highlight w:val="none"/>
        </w:rPr>
        <w:t>612.55</w:t>
      </w:r>
      <w:r>
        <w:rPr>
          <w:rFonts w:hint="eastAsia" w:ascii="仿宋_GB2312" w:hAnsi="宋体" w:eastAsia="仿宋_GB2312"/>
          <w:sz w:val="32"/>
          <w:szCs w:val="32"/>
          <w:highlight w:val="none"/>
        </w:rPr>
        <w:t>万元，其中：基本支出</w:t>
      </w:r>
      <w:r>
        <w:rPr>
          <w:rFonts w:hint="eastAsia" w:ascii="仿宋_GB2312" w:eastAsia="仿宋_GB2312" w:cs="仿宋_GB2312"/>
          <w:sz w:val="32"/>
          <w:szCs w:val="32"/>
          <w:highlight w:val="none"/>
        </w:rPr>
        <w:t>366.03</w:t>
      </w:r>
      <w:r>
        <w:rPr>
          <w:rFonts w:hint="eastAsia" w:ascii="仿宋_GB2312" w:hAnsi="宋体" w:eastAsia="仿宋_GB2312"/>
          <w:sz w:val="32"/>
          <w:szCs w:val="32"/>
          <w:highlight w:val="none"/>
        </w:rPr>
        <w:t>万元，项目支出</w:t>
      </w:r>
      <w:r>
        <w:rPr>
          <w:rFonts w:hint="eastAsia" w:ascii="仿宋_GB2312" w:eastAsia="仿宋_GB2312" w:cs="仿宋_GB2312"/>
          <w:sz w:val="32"/>
          <w:szCs w:val="32"/>
          <w:highlight w:val="none"/>
        </w:rPr>
        <w:t>246.52</w:t>
      </w:r>
      <w:r>
        <w:rPr>
          <w:rFonts w:hint="eastAsia" w:ascii="仿宋_GB2312" w:hAnsi="宋体" w:eastAsia="仿宋_GB2312"/>
          <w:sz w:val="32"/>
          <w:szCs w:val="32"/>
          <w:highlight w:val="none"/>
        </w:rPr>
        <w:t>万元。与</w:t>
      </w:r>
      <w:r>
        <w:rPr>
          <w:rFonts w:ascii="仿宋_GB2312" w:hAnsi="宋体" w:eastAsia="仿宋_GB2312"/>
          <w:sz w:val="32"/>
          <w:szCs w:val="32"/>
          <w:highlight w:val="none"/>
        </w:rPr>
        <w:t>上年相比，</w:t>
      </w:r>
      <w:r>
        <w:rPr>
          <w:rFonts w:hint="eastAsia" w:ascii="仿宋_GB2312" w:hAnsi="宋体" w:eastAsia="仿宋_GB2312"/>
          <w:sz w:val="32"/>
          <w:szCs w:val="32"/>
          <w:highlight w:val="none"/>
        </w:rPr>
        <w:t>财政拨款支出增加</w:t>
      </w:r>
      <w:r>
        <w:rPr>
          <w:rFonts w:hint="eastAsia" w:ascii="仿宋_GB2312" w:hAnsi="宋体" w:eastAsia="仿宋_GB2312"/>
          <w:sz w:val="32"/>
          <w:szCs w:val="32"/>
          <w:highlight w:val="none"/>
          <w:lang w:val="en-US" w:eastAsia="zh-CN"/>
        </w:rPr>
        <w:t>130.16</w:t>
      </w:r>
      <w:r>
        <w:rPr>
          <w:rFonts w:hint="eastAsia" w:ascii="仿宋_GB2312" w:hAnsi="宋体" w:eastAsia="仿宋_GB2312"/>
          <w:sz w:val="32"/>
          <w:szCs w:val="32"/>
          <w:highlight w:val="none"/>
        </w:rPr>
        <w:t>万元，增长</w:t>
      </w:r>
      <w:r>
        <w:rPr>
          <w:rFonts w:hint="eastAsia" w:ascii="仿宋_GB2312" w:hAnsi="宋体" w:eastAsia="仿宋_GB2312"/>
          <w:sz w:val="32"/>
          <w:szCs w:val="32"/>
          <w:highlight w:val="none"/>
          <w:lang w:val="en-US" w:eastAsia="zh-CN"/>
        </w:rPr>
        <w:t>26.98</w:t>
      </w:r>
      <w:r>
        <w:rPr>
          <w:rFonts w:hint="eastAsia" w:ascii="仿宋_GB2312" w:hAnsi="宋体" w:eastAsia="仿宋_GB2312"/>
          <w:sz w:val="32"/>
          <w:szCs w:val="32"/>
          <w:highlight w:val="none"/>
        </w:rPr>
        <w:t>%，主要原因</w:t>
      </w:r>
      <w:r>
        <w:rPr>
          <w:rFonts w:hint="eastAsia" w:ascii="仿宋_GB2312" w:eastAsia="仿宋_GB2312" w:cs="仿宋_GB2312"/>
          <w:sz w:val="32"/>
          <w:szCs w:val="32"/>
          <w:highlight w:val="none"/>
        </w:rPr>
        <w:t>：主要增加职业年金记实缴、普调工资、晋档晋级工资、国资国企在线监管系统费用、新增事业单位基本支出费用。</w:t>
      </w:r>
      <w:r>
        <w:rPr>
          <w:rFonts w:hint="eastAsia" w:ascii="仿宋_GB2312" w:hAnsi="宋体" w:eastAsia="仿宋_GB2312"/>
          <w:sz w:val="32"/>
          <w:szCs w:val="32"/>
          <w:highlight w:val="none"/>
        </w:rPr>
        <w:t>与年初预算相比，2023年度财政拨款支出完成年初预算的</w:t>
      </w:r>
      <w:r>
        <w:rPr>
          <w:rFonts w:hint="eastAsia" w:ascii="仿宋_GB2312" w:eastAsia="仿宋_GB2312" w:cs="仿宋_GB2312"/>
          <w:sz w:val="32"/>
          <w:szCs w:val="32"/>
          <w:highlight w:val="none"/>
        </w:rPr>
        <w:t>117.70</w:t>
      </w:r>
      <w:r>
        <w:rPr>
          <w:rFonts w:hint="eastAsia" w:ascii="仿宋_GB2312" w:hAnsi="宋体" w:eastAsia="仿宋_GB2312"/>
          <w:sz w:val="32"/>
          <w:szCs w:val="32"/>
          <w:highlight w:val="none"/>
        </w:rPr>
        <w:t>%，其中：基本支出完成年初预算的</w:t>
      </w:r>
      <w:r>
        <w:rPr>
          <w:rFonts w:hint="eastAsia" w:ascii="仿宋_GB2312" w:eastAsia="仿宋_GB2312" w:cs="仿宋_GB2312"/>
          <w:sz w:val="32"/>
          <w:szCs w:val="32"/>
          <w:highlight w:val="none"/>
        </w:rPr>
        <w:t>119.01</w:t>
      </w:r>
      <w:r>
        <w:rPr>
          <w:rFonts w:hint="eastAsia" w:ascii="仿宋_GB2312" w:hAnsi="宋体" w:eastAsia="仿宋_GB2312"/>
          <w:sz w:val="32"/>
          <w:szCs w:val="32"/>
          <w:highlight w:val="none"/>
        </w:rPr>
        <w:t>%，项目支出完成年初预算的</w:t>
      </w:r>
      <w:r>
        <w:rPr>
          <w:rFonts w:hint="eastAsia" w:ascii="仿宋_GB2312" w:eastAsia="仿宋_GB2312" w:cs="仿宋_GB2312"/>
          <w:sz w:val="32"/>
          <w:szCs w:val="32"/>
          <w:highlight w:val="none"/>
        </w:rPr>
        <w:t>115.80</w:t>
      </w:r>
      <w:r>
        <w:rPr>
          <w:rFonts w:hint="eastAsia" w:ascii="仿宋_GB2312" w:hAnsi="宋体" w:eastAsia="仿宋_GB2312"/>
          <w:sz w:val="32"/>
          <w:szCs w:val="32"/>
          <w:highlight w:val="none"/>
        </w:rPr>
        <w:t>%。</w:t>
      </w:r>
    </w:p>
    <w:p>
      <w:pPr>
        <w:spacing w:line="540" w:lineRule="exact"/>
        <w:ind w:firstLine="660"/>
        <w:rPr>
          <w:rFonts w:hint="eastAsia" w:ascii="仿宋_GB2312" w:eastAsia="仿宋_GB2312" w:cs="仿宋_GB2312"/>
          <w:sz w:val="32"/>
          <w:szCs w:val="32"/>
          <w:highlight w:val="none"/>
        </w:rPr>
      </w:pPr>
      <w:r>
        <w:rPr>
          <w:rFonts w:hint="eastAsia" w:ascii="楷体_GB2312" w:hAnsi="宋体" w:eastAsia="楷体_GB2312"/>
          <w:b/>
          <w:sz w:val="32"/>
          <w:szCs w:val="32"/>
          <w:highlight w:val="none"/>
        </w:rPr>
        <w:t>（二）一般公共预算财政拨款支出情况。</w:t>
      </w:r>
    </w:p>
    <w:p>
      <w:pPr>
        <w:wordWrap w:val="0"/>
        <w:topLinePunct/>
        <w:spacing w:line="540" w:lineRule="exact"/>
        <w:ind w:firstLine="658"/>
        <w:rPr>
          <w:rFonts w:ascii="仿宋_GB2312" w:eastAsia="仿宋_GB2312" w:cs="仿宋_GB2312"/>
          <w:sz w:val="32"/>
          <w:szCs w:val="32"/>
          <w:highlight w:val="none"/>
        </w:rPr>
      </w:pPr>
      <w:r>
        <w:rPr>
          <w:rFonts w:hint="eastAsia" w:ascii="仿宋_GB2312" w:eastAsia="仿宋_GB2312" w:cs="仿宋_GB2312"/>
          <w:sz w:val="32"/>
          <w:szCs w:val="32"/>
          <w:highlight w:val="none"/>
        </w:rPr>
        <w:t>2023年度一般公共预算财政拨款支出422.15万元。按支出功能分类科目分，包括：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1.社会保障和就业支出52.04万元，具体包括：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（1）社会保障和就业支出（类）行政事业单位养老支出（款）行政单位离退休（项）2.37万元,主要是主要是反映给退休职工的取暖费、独生子女费、电话费</w:t>
      </w:r>
      <w:r>
        <w:rPr>
          <w:rFonts w:hint="eastAsia" w:ascii="仿宋_GB2312" w:eastAsia="仿宋_GB2312" w:cs="仿宋_GB2312"/>
          <w:sz w:val="32"/>
          <w:szCs w:val="32"/>
          <w:highlight w:val="none"/>
          <w:lang w:eastAsia="zh-CN"/>
        </w:rPr>
        <w:t>等支出</w:t>
      </w:r>
      <w:r>
        <w:rPr>
          <w:rFonts w:hint="eastAsia" w:ascii="仿宋_GB2312" w:eastAsia="仿宋_GB2312" w:cs="仿宋_GB2312"/>
          <w:sz w:val="32"/>
          <w:szCs w:val="32"/>
          <w:highlight w:val="none"/>
        </w:rPr>
        <w:t>，完成年初预算的100%，决算数与年初预算数无差异。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（2）社会保障和就业支出（类）行政事业单位养老支出（款）机关事业单位基本养老保险缴费支出（项）29.16万元,主要是支付由单位缴纳在职职工的基本养老保险费</w:t>
      </w:r>
      <w:r>
        <w:rPr>
          <w:rFonts w:hint="eastAsia" w:ascii="仿宋_GB2312" w:eastAsia="仿宋_GB2312" w:cs="仿宋_GB2312"/>
          <w:sz w:val="32"/>
          <w:szCs w:val="32"/>
          <w:highlight w:val="none"/>
          <w:lang w:eastAsia="zh-CN"/>
        </w:rPr>
        <w:t>等支出</w:t>
      </w:r>
      <w:r>
        <w:rPr>
          <w:rFonts w:hint="eastAsia" w:ascii="仿宋_GB2312" w:eastAsia="仿宋_GB2312" w:cs="仿宋_GB2312"/>
          <w:sz w:val="32"/>
          <w:szCs w:val="32"/>
          <w:highlight w:val="none"/>
        </w:rPr>
        <w:t>，完成年初预算的</w:t>
      </w:r>
      <w:r>
        <w:rPr>
          <w:rFonts w:hint="eastAsia" w:ascii="仿宋_GB2312" w:eastAsia="仿宋_GB2312" w:cs="仿宋_GB2312"/>
          <w:sz w:val="32"/>
          <w:szCs w:val="32"/>
          <w:highlight w:val="none"/>
          <w:lang w:val="en-US" w:eastAsia="zh-CN"/>
        </w:rPr>
        <w:t>94.89</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eastAsia="zh-CN"/>
        </w:rPr>
        <w:t>，本年度有调出和退休人员产生差异</w:t>
      </w:r>
      <w:r>
        <w:rPr>
          <w:rFonts w:hint="eastAsia" w:ascii="仿宋_GB2312" w:eastAsia="仿宋_GB2312" w:cs="仿宋_GB2312"/>
          <w:sz w:val="32"/>
          <w:szCs w:val="32"/>
          <w:highlight w:val="none"/>
        </w:rPr>
        <w:t>。</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（3）社会保障和就业支出（类）行政事业单位养老支出（款）机关事业单位职业年金缴费支出（项）18.92万元,主要是本年度退休职工及转企职工职业年金记实</w:t>
      </w:r>
      <w:r>
        <w:rPr>
          <w:rFonts w:hint="eastAsia" w:ascii="仿宋_GB2312" w:eastAsia="仿宋_GB2312" w:cs="仿宋_GB2312"/>
          <w:sz w:val="32"/>
          <w:szCs w:val="32"/>
          <w:highlight w:val="none"/>
          <w:lang w:eastAsia="zh-CN"/>
        </w:rPr>
        <w:t>等支出</w:t>
      </w: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eastAsia="zh-CN"/>
        </w:rPr>
        <w:t>年初预算为零，</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eastAsia="zh-CN"/>
        </w:rPr>
        <w:t>此笔支出为财政代编预算，未纳入部门预算编制范围中</w:t>
      </w:r>
      <w:r>
        <w:rPr>
          <w:rFonts w:hint="eastAsia" w:ascii="仿宋_GB2312" w:eastAsia="仿宋_GB2312" w:cs="仿宋_GB2312"/>
          <w:sz w:val="32"/>
          <w:szCs w:val="32"/>
          <w:highlight w:val="none"/>
        </w:rPr>
        <w:t>。</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（4）社会保障和就业支出（类）残疾人事业（款）其他残疾人事业支出（项）1.59万元,主要是支付残疾人保障金</w:t>
      </w:r>
      <w:r>
        <w:rPr>
          <w:rFonts w:hint="eastAsia" w:ascii="仿宋_GB2312" w:eastAsia="仿宋_GB2312" w:cs="仿宋_GB2312"/>
          <w:sz w:val="32"/>
          <w:szCs w:val="32"/>
          <w:highlight w:val="none"/>
          <w:lang w:eastAsia="zh-CN"/>
        </w:rPr>
        <w:t>等支出</w:t>
      </w:r>
      <w:r>
        <w:rPr>
          <w:rFonts w:hint="eastAsia" w:ascii="仿宋_GB2312" w:eastAsia="仿宋_GB2312" w:cs="仿宋_GB2312"/>
          <w:sz w:val="32"/>
          <w:szCs w:val="32"/>
          <w:highlight w:val="none"/>
        </w:rPr>
        <w:t>，完成年初预算的100%，决算数与年初预算数存在差异的主要原因是无差异。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2.卫生健康支出11.20万元，具体包括：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（1）卫生健康支出（类）行政事业单位医疗（款）</w:t>
      </w:r>
      <w:r>
        <w:rPr>
          <w:rFonts w:hint="eastAsia" w:ascii="仿宋_GB2312" w:eastAsia="仿宋_GB2312" w:cs="仿宋_GB2312"/>
          <w:sz w:val="32"/>
          <w:szCs w:val="32"/>
        </w:rPr>
        <w:t>行政单位医疗（</w:t>
      </w:r>
      <w:r>
        <w:rPr>
          <w:rFonts w:hint="eastAsia" w:ascii="仿宋_GB2312" w:eastAsia="仿宋_GB2312" w:cs="仿宋_GB2312"/>
          <w:sz w:val="32"/>
          <w:szCs w:val="32"/>
          <w:highlight w:val="none"/>
        </w:rPr>
        <w:t>项）9.62万元,主要是支付在职职工由单位承担的医疗保险</w:t>
      </w:r>
      <w:r>
        <w:rPr>
          <w:rFonts w:hint="eastAsia" w:ascii="仿宋_GB2312" w:eastAsia="仿宋_GB2312" w:cs="仿宋_GB2312"/>
          <w:sz w:val="32"/>
          <w:szCs w:val="32"/>
          <w:highlight w:val="none"/>
          <w:lang w:eastAsia="zh-CN"/>
        </w:rPr>
        <w:t>等支出</w:t>
      </w:r>
      <w:r>
        <w:rPr>
          <w:rFonts w:hint="eastAsia" w:ascii="仿宋_GB2312" w:eastAsia="仿宋_GB2312" w:cs="仿宋_GB2312"/>
          <w:sz w:val="32"/>
          <w:szCs w:val="32"/>
          <w:highlight w:val="none"/>
        </w:rPr>
        <w:t>，完成年初预算的</w:t>
      </w:r>
      <w:r>
        <w:rPr>
          <w:rFonts w:hint="eastAsia" w:ascii="仿宋_GB2312" w:eastAsia="仿宋_GB2312" w:cs="仿宋_GB2312"/>
          <w:sz w:val="32"/>
          <w:szCs w:val="32"/>
          <w:highlight w:val="none"/>
          <w:lang w:val="en-US" w:eastAsia="zh-CN"/>
        </w:rPr>
        <w:t>91.36</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eastAsia="zh-CN"/>
        </w:rPr>
        <w:t>本年度有调出和退休人员</w:t>
      </w:r>
      <w:r>
        <w:rPr>
          <w:rFonts w:hint="eastAsia" w:ascii="仿宋_GB2312" w:eastAsia="仿宋_GB2312" w:cs="仿宋_GB2312"/>
          <w:sz w:val="32"/>
          <w:szCs w:val="32"/>
          <w:highlight w:val="none"/>
        </w:rPr>
        <w:t>。</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highlight w:val="none"/>
        </w:rPr>
        <w:t>（2）卫生健康支出（类）行政事业单位医疗（款）事业单位医疗（项）0.72万元,主要是支付事业在职职工由单位承担</w:t>
      </w:r>
      <w:r>
        <w:rPr>
          <w:rFonts w:hint="eastAsia" w:ascii="仿宋_GB2312" w:eastAsia="仿宋_GB2312" w:cs="仿宋_GB2312"/>
          <w:sz w:val="32"/>
          <w:szCs w:val="32"/>
        </w:rPr>
        <w:t>的医疗保险</w:t>
      </w:r>
      <w:r>
        <w:rPr>
          <w:rFonts w:hint="eastAsia" w:ascii="仿宋_GB2312" w:eastAsia="仿宋_GB2312" w:cs="仿宋_GB2312"/>
          <w:sz w:val="32"/>
          <w:szCs w:val="32"/>
          <w:lang w:eastAsia="zh-CN"/>
        </w:rPr>
        <w:t>等支出</w:t>
      </w:r>
      <w:r>
        <w:rPr>
          <w:rFonts w:hint="eastAsia" w:ascii="仿宋_GB2312" w:eastAsia="仿宋_GB2312" w:cs="仿宋_GB2312"/>
          <w:sz w:val="32"/>
          <w:szCs w:val="32"/>
        </w:rPr>
        <w:t>，</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，决算数与年初预算数存在差异的主要原因是新增事业单位费用未列入预算。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（3）卫生健康支出（</w:t>
      </w:r>
      <w:r>
        <w:rPr>
          <w:rFonts w:hint="eastAsia" w:ascii="仿宋_GB2312" w:eastAsia="仿宋_GB2312" w:cs="仿宋_GB2312"/>
          <w:sz w:val="32"/>
          <w:szCs w:val="32"/>
          <w:highlight w:val="none"/>
        </w:rPr>
        <w:t>类）行政事业单位医疗（款）其他行政事业单位医疗支出（项）0.86万元,主要是支付</w:t>
      </w:r>
      <w:r>
        <w:rPr>
          <w:rFonts w:hint="eastAsia" w:ascii="仿宋_GB2312" w:eastAsia="仿宋_GB2312" w:cs="仿宋_GB2312"/>
          <w:sz w:val="32"/>
          <w:szCs w:val="32"/>
          <w:highlight w:val="none"/>
          <w:lang w:eastAsia="zh-CN"/>
        </w:rPr>
        <w:t>职工大额医疗保险</w:t>
      </w:r>
      <w:r>
        <w:rPr>
          <w:rFonts w:hint="eastAsia" w:ascii="仿宋_GB2312" w:eastAsia="仿宋_GB2312" w:cs="仿宋_GB2312"/>
          <w:sz w:val="32"/>
          <w:szCs w:val="32"/>
          <w:highlight w:val="none"/>
        </w:rPr>
        <w:t>等支出，完成年初预算的</w:t>
      </w:r>
      <w:r>
        <w:rPr>
          <w:rFonts w:hint="eastAsia" w:ascii="仿宋_GB2312" w:eastAsia="仿宋_GB2312" w:cs="仿宋_GB2312"/>
          <w:sz w:val="32"/>
          <w:szCs w:val="32"/>
          <w:highlight w:val="none"/>
          <w:lang w:val="en-US" w:eastAsia="zh-CN"/>
        </w:rPr>
        <w:t>179</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eastAsia="zh-CN"/>
        </w:rPr>
        <w:t>新增事业单位人员大额医疗保险</w:t>
      </w:r>
      <w:r>
        <w:rPr>
          <w:rFonts w:hint="eastAsia" w:ascii="仿宋_GB2312" w:eastAsia="仿宋_GB2312" w:cs="仿宋_GB2312"/>
          <w:sz w:val="32"/>
          <w:szCs w:val="32"/>
          <w:highlight w:val="none"/>
        </w:rPr>
        <w:t>。</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3.资源勘探工业信息等支出332.94万元，具体包括：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lang w:eastAsia="zh-CN"/>
        </w:rPr>
      </w:pPr>
      <w:r>
        <w:rPr>
          <w:rFonts w:hint="eastAsia" w:ascii="仿宋_GB2312" w:eastAsia="仿宋_GB2312" w:cs="仿宋_GB2312"/>
          <w:sz w:val="32"/>
          <w:szCs w:val="32"/>
          <w:highlight w:val="none"/>
        </w:rPr>
        <w:t>（1）资源勘探工业信息等支出（类）国有资产监管（款）行政运行（项）263.44万元,主要是支付在职职工基本工资、津贴补贴、其他交通费用补贴、办公经费</w:t>
      </w:r>
      <w:r>
        <w:rPr>
          <w:rFonts w:hint="eastAsia" w:ascii="仿宋_GB2312" w:eastAsia="仿宋_GB2312" w:cs="仿宋_GB2312"/>
          <w:sz w:val="32"/>
          <w:szCs w:val="32"/>
          <w:highlight w:val="none"/>
          <w:lang w:eastAsia="zh-CN"/>
        </w:rPr>
        <w:t>等支出</w:t>
      </w:r>
      <w:r>
        <w:rPr>
          <w:rFonts w:hint="eastAsia" w:ascii="仿宋_GB2312" w:eastAsia="仿宋_GB2312" w:cs="仿宋_GB2312"/>
          <w:sz w:val="32"/>
          <w:szCs w:val="32"/>
          <w:highlight w:val="none"/>
        </w:rPr>
        <w:t>，完成年初预算的</w:t>
      </w:r>
      <w:r>
        <w:rPr>
          <w:rFonts w:hint="eastAsia" w:ascii="仿宋_GB2312" w:eastAsia="仿宋_GB2312" w:cs="仿宋_GB2312"/>
          <w:sz w:val="32"/>
          <w:szCs w:val="32"/>
          <w:highlight w:val="none"/>
          <w:lang w:val="en-US" w:eastAsia="zh-CN"/>
        </w:rPr>
        <w:t>109</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eastAsia="zh-CN"/>
        </w:rPr>
        <w:t>本年度新增办公经费、水电费等。</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资源勘探工业信息等支出（类）国有资产监管（款）一般行政管理事务（项）53.79万元,主要是国有企业产权管理专项财务审计、国有企业产权管理资产评估项目核准、开展国有企业业绩考核、派驻纪检组工作经费项目</w:t>
      </w:r>
      <w:r>
        <w:rPr>
          <w:rFonts w:hint="eastAsia" w:ascii="仿宋_GB2312" w:eastAsia="仿宋_GB2312" w:cs="仿宋_GB2312"/>
          <w:sz w:val="32"/>
          <w:szCs w:val="32"/>
          <w:lang w:eastAsia="zh-CN"/>
        </w:rPr>
        <w:t>等支出</w:t>
      </w:r>
      <w:r>
        <w:rPr>
          <w:rFonts w:hint="eastAsia" w:ascii="仿宋_GB2312" w:eastAsia="仿宋_GB2312" w:cs="仿宋_GB2312"/>
          <w:sz w:val="32"/>
          <w:szCs w:val="32"/>
        </w:rPr>
        <w:t>，完成年初预算的</w:t>
      </w:r>
      <w:r>
        <w:rPr>
          <w:rFonts w:hint="eastAsia" w:ascii="仿宋_GB2312" w:eastAsia="仿宋_GB2312" w:cs="仿宋_GB2312"/>
          <w:sz w:val="32"/>
          <w:szCs w:val="32"/>
          <w:lang w:val="en-US" w:eastAsia="zh-CN"/>
        </w:rPr>
        <w:t>78.09</w:t>
      </w:r>
      <w:r>
        <w:rPr>
          <w:rFonts w:hint="eastAsia" w:ascii="仿宋_GB2312" w:eastAsia="仿宋_GB2312" w:cs="仿宋_GB2312"/>
          <w:sz w:val="32"/>
          <w:szCs w:val="32"/>
        </w:rPr>
        <w:t>%，决算数与年初预算数存在差异的主要原因是审计评估类项目依照业务开展具体情况而定。</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（3）资源勘探工业信息等支出（类）国有资产监管（款）其他国有资产监管支出（项）15.71万元,主要是事业单位人员工资费用、办公费用等支出，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，决算数与年初预算数存在差异的主要原因是新增事业单位费用未列入预算。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4.住房保障支出23.64万元，具体包括：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（1）住房保障支出（类）住房改革支出（款）住房公积金（项）23.64万元,主要是为职工缴纳单位部分住房公积金</w:t>
      </w:r>
      <w:r>
        <w:rPr>
          <w:rFonts w:hint="eastAsia" w:ascii="仿宋_GB2312" w:eastAsia="仿宋_GB2312" w:cs="仿宋_GB2312"/>
          <w:sz w:val="32"/>
          <w:szCs w:val="32"/>
          <w:lang w:eastAsia="zh-CN"/>
        </w:rPr>
        <w:t>等支出</w:t>
      </w:r>
      <w:r>
        <w:rPr>
          <w:rFonts w:hint="eastAsia" w:ascii="仿宋_GB2312" w:eastAsia="仿宋_GB2312" w:cs="仿宋_GB2312"/>
          <w:sz w:val="32"/>
          <w:szCs w:val="32"/>
        </w:rPr>
        <w:t>，</w:t>
      </w:r>
      <w:r>
        <w:rPr>
          <w:rFonts w:hint="eastAsia" w:ascii="仿宋_GB2312" w:eastAsia="仿宋_GB2312" w:cs="仿宋_GB2312"/>
          <w:sz w:val="32"/>
          <w:szCs w:val="32"/>
          <w:highlight w:val="none"/>
        </w:rPr>
        <w:t>完成年初预算的</w:t>
      </w:r>
      <w:r>
        <w:rPr>
          <w:rFonts w:hint="eastAsia" w:ascii="仿宋_GB2312" w:eastAsia="仿宋_GB2312" w:cs="仿宋_GB2312"/>
          <w:sz w:val="32"/>
          <w:szCs w:val="32"/>
          <w:highlight w:val="none"/>
          <w:lang w:val="en-US" w:eastAsia="zh-CN"/>
        </w:rPr>
        <w:t>97.5</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eastAsia="zh-CN"/>
        </w:rPr>
        <w:t>有调出和退休人员及</w:t>
      </w:r>
      <w:r>
        <w:rPr>
          <w:rFonts w:hint="eastAsia" w:ascii="仿宋_GB2312" w:eastAsia="仿宋_GB2312" w:cs="仿宋_GB2312"/>
          <w:sz w:val="32"/>
          <w:szCs w:val="32"/>
          <w:highlight w:val="none"/>
        </w:rPr>
        <w:t>新增事业单位费用未列入预算。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5.其他支出2.33万元，具体包括：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highlight w:val="none"/>
        </w:rPr>
        <w:t>（1）其他支出（类）其他支出（款）其他支出（项）2.33万</w:t>
      </w:r>
      <w:r>
        <w:rPr>
          <w:rFonts w:hint="eastAsia" w:ascii="仿宋_GB2312" w:eastAsia="仿宋_GB2312" w:cs="仿宋_GB2312"/>
          <w:sz w:val="32"/>
          <w:szCs w:val="32"/>
        </w:rPr>
        <w:t>元,主要是购买固定资产</w:t>
      </w:r>
      <w:r>
        <w:rPr>
          <w:rFonts w:hint="eastAsia" w:ascii="仿宋_GB2312" w:eastAsia="仿宋_GB2312" w:cs="仿宋_GB2312"/>
          <w:sz w:val="32"/>
          <w:szCs w:val="32"/>
          <w:lang w:eastAsia="zh-CN"/>
        </w:rPr>
        <w:t>等支出</w:t>
      </w:r>
      <w:r>
        <w:rPr>
          <w:rFonts w:hint="eastAsia" w:ascii="仿宋_GB2312" w:eastAsia="仿宋_GB2312" w:cs="仿宋_GB2312"/>
          <w:sz w:val="32"/>
          <w:szCs w:val="32"/>
        </w:rPr>
        <w:t>，</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此笔支出为财政代编预算，未纳入部门预算编制范围中</w:t>
      </w:r>
      <w:r>
        <w:rPr>
          <w:rFonts w:hint="eastAsia" w:ascii="仿宋_GB2312" w:eastAsia="仿宋_GB2312" w:cs="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2023年度国有资本经营预算财政拨款支出190.40万元。按支出功能分类科目分，包括：</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1.国有资本经营预算支出190.40万元，具体包括：</w:t>
      </w:r>
    </w:p>
    <w:p>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ascii="仿宋_GB2312" w:hAnsi="宋体" w:eastAsia="仿宋_GB2312"/>
          <w:sz w:val="32"/>
          <w:szCs w:val="32"/>
        </w:rPr>
        <w:t>（1）国有资本经营预算支出（类）其他国有资本经营预算支出（款）其他国有资本经营预算支出（项）190.40万元,主要是聘请外部董事费用项目 、国资国企在线监管系统建设费用</w:t>
      </w:r>
      <w:r>
        <w:rPr>
          <w:rFonts w:hint="eastAsia" w:ascii="仿宋_GB2312" w:hAnsi="宋体" w:eastAsia="仿宋_GB2312"/>
          <w:sz w:val="32"/>
          <w:szCs w:val="32"/>
          <w:lang w:eastAsia="zh-CN"/>
        </w:rPr>
        <w:t>等支出</w:t>
      </w:r>
      <w:r>
        <w:rPr>
          <w:rFonts w:ascii="仿宋_GB2312" w:hAnsi="宋体" w:eastAsia="仿宋_GB2312"/>
          <w:sz w:val="32"/>
          <w:szCs w:val="32"/>
        </w:rPr>
        <w:t>，完成年初预算的</w:t>
      </w:r>
      <w:r>
        <w:rPr>
          <w:rFonts w:hint="eastAsia" w:ascii="仿宋_GB2312" w:hAnsi="宋体" w:eastAsia="仿宋_GB2312"/>
          <w:sz w:val="32"/>
          <w:szCs w:val="32"/>
          <w:lang w:val="en-US" w:eastAsia="zh-CN"/>
        </w:rPr>
        <w:t>75.63</w:t>
      </w:r>
      <w:r>
        <w:rPr>
          <w:rFonts w:ascii="仿宋_GB2312" w:hAnsi="宋体" w:eastAsia="仿宋_GB2312"/>
          <w:sz w:val="32"/>
          <w:szCs w:val="32"/>
        </w:rPr>
        <w:t>%，决算数与年初预算数存在差异的主要原因是外部董事薪酬分期支付</w:t>
      </w:r>
      <w:r>
        <w:rPr>
          <w:rFonts w:hint="eastAsia" w:ascii="仿宋_GB2312" w:hAnsi="宋体" w:eastAsia="仿宋_GB2312"/>
          <w:sz w:val="32"/>
          <w:szCs w:val="32"/>
          <w:lang w:eastAsia="zh-CN"/>
        </w:rPr>
        <w:t>，以及支付在线监管系统费用</w:t>
      </w:r>
      <w:r>
        <w:rPr>
          <w:rFonts w:ascii="仿宋_GB2312" w:hAnsi="宋体" w:eastAsia="仿宋_GB2312"/>
          <w:sz w:val="32"/>
          <w:szCs w:val="32"/>
        </w:rPr>
        <w:t>。</w:t>
      </w:r>
    </w:p>
    <w:p>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pPr>
        <w:topLinePunct/>
        <w:spacing w:line="540" w:lineRule="exact"/>
        <w:ind w:firstLine="646"/>
        <w:rPr>
          <w:rFonts w:ascii="仿宋_GB2312" w:hAnsi="宋体" w:eastAsia="仿宋_GB2312"/>
          <w:sz w:val="32"/>
          <w:szCs w:val="32"/>
          <w:highlight w:val="none"/>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1.65</w:t>
      </w:r>
      <w:r>
        <w:rPr>
          <w:rFonts w:hint="eastAsia" w:ascii="仿宋_GB2312" w:hAnsi="宋体" w:eastAsia="仿宋_GB2312"/>
          <w:sz w:val="32"/>
          <w:szCs w:val="32"/>
        </w:rPr>
        <w:t>万元，完成预算的</w:t>
      </w:r>
      <w:r>
        <w:rPr>
          <w:rFonts w:hint="eastAsia" w:ascii="仿宋_GB2312" w:eastAsia="仿宋_GB2312" w:cs="仿宋_GB2312"/>
          <w:sz w:val="32"/>
          <w:szCs w:val="32"/>
        </w:rPr>
        <w:t>33.00</w:t>
      </w:r>
      <w:r>
        <w:rPr>
          <w:rFonts w:hint="eastAsia" w:ascii="仿宋_GB2312" w:hAnsi="宋体" w:eastAsia="仿宋_GB2312"/>
          <w:sz w:val="32"/>
          <w:szCs w:val="32"/>
        </w:rPr>
        <w:t>%，决算数小于预算数的主要原因是压减公务用车经费。</w:t>
      </w:r>
      <w:r>
        <w:rPr>
          <w:rFonts w:hint="eastAsia" w:ascii="仿宋_GB2312" w:hAnsi="宋体" w:eastAsia="仿宋_GB2312"/>
          <w:sz w:val="32"/>
          <w:szCs w:val="32"/>
          <w:highlight w:val="none"/>
        </w:rPr>
        <w:t>比上年增加</w:t>
      </w:r>
      <w:r>
        <w:rPr>
          <w:rFonts w:hint="eastAsia" w:ascii="仿宋_GB2312" w:hAnsi="宋体" w:eastAsia="仿宋_GB2312"/>
          <w:sz w:val="32"/>
          <w:szCs w:val="32"/>
          <w:highlight w:val="none"/>
          <w:lang w:val="en-US" w:eastAsia="zh-CN"/>
        </w:rPr>
        <w:t>0.46</w:t>
      </w:r>
      <w:r>
        <w:rPr>
          <w:rFonts w:hint="eastAsia" w:ascii="仿宋_GB2312" w:hAnsi="宋体" w:eastAsia="仿宋_GB2312"/>
          <w:sz w:val="32"/>
          <w:szCs w:val="32"/>
          <w:highlight w:val="none"/>
        </w:rPr>
        <w:t>万元，增长</w:t>
      </w:r>
      <w:r>
        <w:rPr>
          <w:rFonts w:hint="eastAsia" w:ascii="仿宋_GB2312" w:hAnsi="宋体" w:eastAsia="仿宋_GB2312"/>
          <w:sz w:val="32"/>
          <w:szCs w:val="32"/>
          <w:highlight w:val="none"/>
          <w:lang w:val="en-US" w:eastAsia="zh-CN"/>
        </w:rPr>
        <w:t>38.6</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eastAsia="zh-CN"/>
        </w:rPr>
        <w:t>本年度公车维修、燃油费用增加</w:t>
      </w:r>
      <w:r>
        <w:rPr>
          <w:rFonts w:hint="eastAsia" w:ascii="仿宋_GB2312" w:hAnsi="宋体" w:eastAsia="仿宋_GB2312"/>
          <w:sz w:val="32"/>
          <w:szCs w:val="32"/>
          <w:highlight w:val="none"/>
        </w:rPr>
        <w:t>。其中：因公出国（境）费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万元，公务接待费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万元，公务用车购置及运行维护费</w:t>
      </w:r>
      <w:r>
        <w:rPr>
          <w:rFonts w:hint="eastAsia" w:ascii="仿宋_GB2312" w:eastAsia="仿宋_GB2312" w:cs="仿宋_GB2312"/>
          <w:sz w:val="32"/>
          <w:szCs w:val="32"/>
          <w:highlight w:val="none"/>
        </w:rPr>
        <w:t>1.65</w:t>
      </w:r>
      <w:r>
        <w:rPr>
          <w:rFonts w:hint="eastAsia" w:ascii="仿宋_GB2312" w:hAnsi="宋体" w:eastAsia="仿宋_GB2312"/>
          <w:sz w:val="32"/>
          <w:szCs w:val="32"/>
          <w:highlight w:val="none"/>
        </w:rPr>
        <w:t>万元。</w:t>
      </w:r>
    </w:p>
    <w:p>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因公出国（境）费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万元，占“</w:t>
      </w:r>
      <w:r>
        <w:rPr>
          <w:rFonts w:hint="eastAsia" w:ascii="仿宋_GB2312" w:hAnsi="宋体" w:eastAsia="仿宋_GB2312"/>
          <w:sz w:val="32"/>
          <w:szCs w:val="32"/>
        </w:rPr>
        <w:t>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本年度未安排此费用预算。2023年参加出国（境）团组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，均为零，</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lang w:eastAsia="zh-CN"/>
        </w:rPr>
        <w:t>本部门</w:t>
      </w:r>
      <w:r>
        <w:rPr>
          <w:rFonts w:hint="eastAsia" w:ascii="仿宋_GB2312" w:hAnsi="宋体" w:eastAsia="仿宋_GB2312"/>
          <w:sz w:val="32"/>
          <w:szCs w:val="32"/>
          <w:lang w:val="en-US" w:eastAsia="zh-CN"/>
        </w:rPr>
        <w:t>2022、2023年均</w:t>
      </w:r>
      <w:r>
        <w:rPr>
          <w:rFonts w:hint="eastAsia" w:ascii="仿宋_GB2312" w:hAnsi="宋体" w:eastAsia="仿宋_GB2312"/>
          <w:sz w:val="32"/>
          <w:szCs w:val="32"/>
        </w:rPr>
        <w:t>未</w:t>
      </w:r>
      <w:r>
        <w:rPr>
          <w:rFonts w:hint="eastAsia" w:ascii="仿宋_GB2312" w:hAnsi="宋体" w:eastAsia="仿宋_GB2312"/>
          <w:sz w:val="32"/>
          <w:szCs w:val="32"/>
          <w:lang w:eastAsia="zh-CN"/>
        </w:rPr>
        <w:t>无此类费用支出</w:t>
      </w:r>
      <w:r>
        <w:rPr>
          <w:rFonts w:hint="eastAsia" w:ascii="仿宋_GB2312" w:hAnsi="宋体" w:eastAsia="仿宋_GB2312"/>
          <w:sz w:val="32"/>
          <w:szCs w:val="32"/>
          <w:highlight w:val="none"/>
        </w:rPr>
        <w:t>。</w:t>
      </w:r>
    </w:p>
    <w:p>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%，决算数持平预算数的主要原因是本年度未安排此费用预算。2023年国内公务接待累计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w:t>
      </w:r>
      <w:r>
        <w:rPr>
          <w:rFonts w:hint="eastAsia" w:ascii="仿宋_GB2312" w:hAnsi="宋体" w:eastAsia="仿宋_GB2312"/>
          <w:sz w:val="32"/>
          <w:szCs w:val="32"/>
          <w:lang w:eastAsia="zh-CN"/>
        </w:rPr>
        <w:t>均为零万元，</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lang w:eastAsia="zh-CN"/>
        </w:rPr>
        <w:t>本部门</w:t>
      </w:r>
      <w:r>
        <w:rPr>
          <w:rFonts w:hint="eastAsia" w:ascii="仿宋_GB2312" w:hAnsi="宋体" w:eastAsia="仿宋_GB2312"/>
          <w:sz w:val="32"/>
          <w:szCs w:val="32"/>
          <w:lang w:val="en-US" w:eastAsia="zh-CN"/>
        </w:rPr>
        <w:t>2022、2023年均</w:t>
      </w:r>
      <w:r>
        <w:rPr>
          <w:rFonts w:hint="eastAsia" w:ascii="仿宋_GB2312" w:hAnsi="宋体" w:eastAsia="仿宋_GB2312"/>
          <w:sz w:val="32"/>
          <w:szCs w:val="32"/>
        </w:rPr>
        <w:t>未</w:t>
      </w:r>
      <w:r>
        <w:rPr>
          <w:rFonts w:hint="eastAsia" w:ascii="仿宋_GB2312" w:hAnsi="宋体" w:eastAsia="仿宋_GB2312"/>
          <w:sz w:val="32"/>
          <w:szCs w:val="32"/>
          <w:lang w:eastAsia="zh-CN"/>
        </w:rPr>
        <w:t>无此类费用支出</w:t>
      </w:r>
      <w:r>
        <w:rPr>
          <w:rFonts w:hint="eastAsia" w:ascii="仿宋_GB2312" w:hAnsi="宋体" w:eastAsia="仿宋_GB2312"/>
          <w:sz w:val="32"/>
          <w:szCs w:val="32"/>
          <w:highlight w:val="none"/>
        </w:rPr>
        <w:t>。</w:t>
      </w:r>
    </w:p>
    <w:p>
      <w:pPr>
        <w:topLinePunct/>
        <w:spacing w:line="540" w:lineRule="exact"/>
        <w:ind w:firstLine="640" w:firstLineChars="200"/>
        <w:rPr>
          <w:rFonts w:hint="eastAsia" w:ascii="仿宋_GB2312" w:hAnsi="宋体" w:eastAsia="仿宋_GB2312"/>
          <w:sz w:val="32"/>
          <w:szCs w:val="32"/>
          <w:highlight w:val="none"/>
          <w:lang w:eastAsia="zh-CN"/>
        </w:rPr>
      </w:pPr>
      <w:r>
        <w:rPr>
          <w:rFonts w:hint="eastAsia" w:ascii="仿宋_GB2312" w:hAnsi="宋体" w:eastAsia="仿宋_GB2312"/>
          <w:sz w:val="32"/>
          <w:szCs w:val="32"/>
        </w:rPr>
        <w:t>3.公务</w:t>
      </w:r>
      <w:r>
        <w:rPr>
          <w:rFonts w:hint="eastAsia" w:ascii="仿宋_GB2312" w:hAnsi="宋体" w:eastAsia="仿宋_GB2312"/>
          <w:sz w:val="32"/>
          <w:szCs w:val="32"/>
          <w:highlight w:val="none"/>
        </w:rPr>
        <w:t>用车购置及</w:t>
      </w:r>
      <w:r>
        <w:rPr>
          <w:rFonts w:ascii="仿宋_GB2312" w:hAnsi="宋体" w:eastAsia="仿宋_GB2312"/>
          <w:sz w:val="32"/>
          <w:szCs w:val="32"/>
          <w:highlight w:val="none"/>
        </w:rPr>
        <w:t>运行费</w:t>
      </w:r>
      <w:r>
        <w:rPr>
          <w:rFonts w:hint="eastAsia" w:ascii="仿宋_GB2312" w:eastAsia="仿宋_GB2312" w:cs="仿宋_GB2312"/>
          <w:sz w:val="32"/>
          <w:szCs w:val="32"/>
          <w:highlight w:val="none"/>
        </w:rPr>
        <w:t>1.65</w:t>
      </w:r>
      <w:r>
        <w:rPr>
          <w:rFonts w:hint="eastAsia" w:ascii="仿宋_GB2312" w:hAnsi="宋体" w:eastAsia="仿宋_GB2312"/>
          <w:sz w:val="32"/>
          <w:szCs w:val="32"/>
          <w:highlight w:val="none"/>
        </w:rPr>
        <w:t>万元，占“三公”经费支出的</w:t>
      </w:r>
      <w:r>
        <w:rPr>
          <w:rFonts w:hint="eastAsia" w:ascii="仿宋_GB2312" w:eastAsia="仿宋_GB2312" w:cs="仿宋_GB2312"/>
          <w:sz w:val="32"/>
          <w:szCs w:val="32"/>
          <w:highlight w:val="none"/>
        </w:rPr>
        <w:t>100.00</w:t>
      </w:r>
      <w:r>
        <w:rPr>
          <w:rFonts w:hint="eastAsia" w:ascii="仿宋_GB2312" w:hAnsi="宋体" w:eastAsia="仿宋_GB2312"/>
          <w:sz w:val="32"/>
          <w:szCs w:val="32"/>
          <w:highlight w:val="none"/>
        </w:rPr>
        <w:t>%。完成预算的</w:t>
      </w:r>
      <w:r>
        <w:rPr>
          <w:rFonts w:hint="eastAsia" w:ascii="仿宋_GB2312" w:eastAsia="仿宋_GB2312" w:cs="仿宋_GB2312"/>
          <w:sz w:val="32"/>
          <w:szCs w:val="32"/>
          <w:highlight w:val="none"/>
        </w:rPr>
        <w:t>33.00</w:t>
      </w:r>
      <w:r>
        <w:rPr>
          <w:rFonts w:hint="eastAsia" w:ascii="仿宋_GB2312" w:hAnsi="宋体" w:eastAsia="仿宋_GB2312"/>
          <w:sz w:val="32"/>
          <w:szCs w:val="32"/>
          <w:highlight w:val="none"/>
        </w:rPr>
        <w:t>%，决算数小于预算数的主要原因是压减公务用车经费。比上年增加</w:t>
      </w:r>
      <w:r>
        <w:rPr>
          <w:rFonts w:hint="eastAsia" w:ascii="仿宋_GB2312" w:hAnsi="宋体" w:eastAsia="仿宋_GB2312"/>
          <w:sz w:val="32"/>
          <w:szCs w:val="32"/>
          <w:highlight w:val="none"/>
          <w:lang w:val="en-US" w:eastAsia="zh-CN"/>
        </w:rPr>
        <w:t>0.46</w:t>
      </w:r>
      <w:r>
        <w:rPr>
          <w:rFonts w:hint="eastAsia" w:ascii="仿宋_GB2312" w:hAnsi="宋体" w:eastAsia="仿宋_GB2312"/>
          <w:sz w:val="32"/>
          <w:szCs w:val="32"/>
          <w:highlight w:val="none"/>
        </w:rPr>
        <w:t>万元，增长</w:t>
      </w:r>
      <w:r>
        <w:rPr>
          <w:rFonts w:hint="eastAsia" w:ascii="仿宋_GB2312" w:hAnsi="宋体" w:eastAsia="仿宋_GB2312"/>
          <w:sz w:val="32"/>
          <w:szCs w:val="32"/>
          <w:highlight w:val="none"/>
          <w:lang w:val="en-US" w:eastAsia="zh-CN"/>
        </w:rPr>
        <w:t>38.6</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eastAsia="zh-CN"/>
        </w:rPr>
        <w:t>本年度公车维修、燃油费用增加</w:t>
      </w:r>
      <w:r>
        <w:rPr>
          <w:rFonts w:hint="eastAsia" w:ascii="仿宋_GB2312" w:hAnsi="宋体" w:eastAsia="仿宋_GB2312"/>
          <w:sz w:val="32"/>
          <w:szCs w:val="32"/>
          <w:highlight w:val="none"/>
        </w:rPr>
        <w:t>。</w:t>
      </w:r>
    </w:p>
    <w:p>
      <w:pPr>
        <w:topLinePunct/>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rPr>
        <w:t>其中：公务用车购置费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万元，当年购置公务用车</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辆。公务用车运行维护费</w:t>
      </w:r>
      <w:r>
        <w:rPr>
          <w:rFonts w:hint="eastAsia" w:ascii="仿宋_GB2312" w:eastAsia="仿宋_GB2312" w:cs="仿宋_GB2312"/>
          <w:sz w:val="32"/>
          <w:szCs w:val="32"/>
          <w:highlight w:val="none"/>
        </w:rPr>
        <w:t>1.65</w:t>
      </w:r>
      <w:r>
        <w:rPr>
          <w:rFonts w:hint="eastAsia" w:ascii="仿宋_GB2312" w:hAnsi="宋体" w:eastAsia="仿宋_GB2312"/>
          <w:sz w:val="32"/>
          <w:szCs w:val="32"/>
          <w:highlight w:val="none"/>
        </w:rPr>
        <w:t>万元，</w:t>
      </w:r>
      <w:r>
        <w:rPr>
          <w:rFonts w:hint="eastAsia" w:ascii="仿宋_GB2312" w:eastAsia="仿宋_GB2312" w:cs="仿宋_GB2312"/>
          <w:sz w:val="32"/>
          <w:szCs w:val="32"/>
          <w:highlight w:val="none"/>
        </w:rPr>
        <w:t>主要用于车辆运行维护、燃油费用及保养费用等，</w:t>
      </w:r>
      <w:r>
        <w:rPr>
          <w:rFonts w:hint="eastAsia" w:ascii="仿宋_GB2312" w:hAnsi="宋体" w:eastAsia="仿宋_GB2312"/>
          <w:sz w:val="32"/>
          <w:szCs w:val="32"/>
          <w:highlight w:val="none"/>
        </w:rPr>
        <w:t>截至年末使用</w:t>
      </w:r>
      <w:r>
        <w:rPr>
          <w:rFonts w:ascii="仿宋_GB2312" w:hAnsi="宋体" w:eastAsia="仿宋_GB2312"/>
          <w:sz w:val="32"/>
          <w:szCs w:val="32"/>
          <w:highlight w:val="none"/>
        </w:rPr>
        <w:t>财政拨款开支</w:t>
      </w:r>
      <w:r>
        <w:rPr>
          <w:rFonts w:hint="eastAsia" w:ascii="仿宋_GB2312" w:hAnsi="宋体" w:eastAsia="仿宋_GB2312"/>
          <w:sz w:val="32"/>
          <w:szCs w:val="32"/>
          <w:highlight w:val="none"/>
        </w:rPr>
        <w:t>运行维护费</w:t>
      </w:r>
      <w:r>
        <w:rPr>
          <w:rFonts w:ascii="仿宋_GB2312" w:hAnsi="宋体" w:eastAsia="仿宋_GB2312"/>
          <w:sz w:val="32"/>
          <w:szCs w:val="32"/>
          <w:highlight w:val="none"/>
        </w:rPr>
        <w:t>的</w:t>
      </w:r>
      <w:r>
        <w:rPr>
          <w:rFonts w:hint="eastAsia" w:ascii="仿宋_GB2312" w:hAnsi="宋体" w:eastAsia="仿宋_GB2312"/>
          <w:sz w:val="32"/>
          <w:szCs w:val="32"/>
          <w:highlight w:val="none"/>
        </w:rPr>
        <w:t>公务用车保有量</w:t>
      </w:r>
      <w:r>
        <w:rPr>
          <w:rFonts w:hint="eastAsia" w:ascii="仿宋_GB2312" w:eastAsia="仿宋_GB2312" w:cs="仿宋_GB2312"/>
          <w:sz w:val="32"/>
          <w:szCs w:val="32"/>
          <w:highlight w:val="none"/>
        </w:rPr>
        <w:t>1</w:t>
      </w:r>
      <w:r>
        <w:rPr>
          <w:rFonts w:hint="eastAsia" w:ascii="仿宋_GB2312" w:hAnsi="宋体" w:eastAsia="仿宋_GB2312"/>
          <w:sz w:val="32"/>
          <w:szCs w:val="32"/>
          <w:highlight w:val="none"/>
        </w:rPr>
        <w:t>辆。</w:t>
      </w:r>
    </w:p>
    <w:p>
      <w:pPr>
        <w:spacing w:line="540" w:lineRule="exact"/>
        <w:ind w:firstLine="645"/>
        <w:rPr>
          <w:rFonts w:ascii="黑体" w:hAnsi="黑体" w:eastAsia="黑体"/>
          <w:sz w:val="32"/>
          <w:szCs w:val="32"/>
          <w:highlight w:val="none"/>
        </w:rPr>
      </w:pPr>
      <w:r>
        <w:rPr>
          <w:rFonts w:hint="eastAsia" w:ascii="黑体" w:hAnsi="宋体" w:eastAsia="黑体" w:cs="黑体"/>
          <w:sz w:val="32"/>
          <w:szCs w:val="32"/>
          <w:highlight w:val="none"/>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highlight w:val="none"/>
        </w:rPr>
        <w:t>2023年度一般公共预算财政拨款基本支出</w:t>
      </w:r>
      <w:r>
        <w:rPr>
          <w:rFonts w:hint="eastAsia" w:ascii="仿宋_GB2312" w:eastAsia="仿宋_GB2312" w:cs="仿宋_GB2312"/>
          <w:sz w:val="32"/>
          <w:szCs w:val="32"/>
          <w:highlight w:val="none"/>
        </w:rPr>
        <w:t>366.03</w:t>
      </w:r>
      <w:r>
        <w:rPr>
          <w:rFonts w:hint="eastAsia" w:ascii="仿宋_GB2312" w:hAnsi="宋体" w:eastAsia="仿宋_GB2312"/>
          <w:sz w:val="32"/>
          <w:szCs w:val="32"/>
          <w:highlight w:val="none"/>
        </w:rPr>
        <w:t>万元，其中：人员经费</w:t>
      </w:r>
      <w:r>
        <w:rPr>
          <w:rFonts w:hint="eastAsia" w:ascii="仿宋_GB2312" w:eastAsia="仿宋_GB2312" w:cs="仿宋_GB2312"/>
          <w:sz w:val="32"/>
          <w:szCs w:val="32"/>
          <w:highlight w:val="none"/>
        </w:rPr>
        <w:t>315.73</w:t>
      </w:r>
      <w:r>
        <w:rPr>
          <w:rFonts w:hint="eastAsia" w:ascii="仿宋_GB2312" w:hAnsi="宋体" w:eastAsia="仿宋_GB2312"/>
          <w:sz w:val="32"/>
          <w:szCs w:val="32"/>
          <w:highlight w:val="none"/>
        </w:rPr>
        <w:t>万元，主要包括基本工资、津贴补贴、奖金、其他社会保障缴费、机关事业单位基本养老保</w:t>
      </w:r>
      <w:r>
        <w:rPr>
          <w:rFonts w:hint="eastAsia" w:ascii="仿宋_GB2312" w:hAnsi="宋体" w:eastAsia="仿宋_GB2312"/>
          <w:sz w:val="32"/>
          <w:szCs w:val="32"/>
        </w:rPr>
        <w:t>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50.30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topLinePunct/>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48.83</w:t>
      </w:r>
      <w:r>
        <w:rPr>
          <w:rFonts w:hint="eastAsia" w:ascii="仿宋_GB2312" w:hAnsi="黑体" w:eastAsia="仿宋_GB2312"/>
          <w:sz w:val="32"/>
          <w:szCs w:val="32"/>
        </w:rPr>
        <w:t>万元（与部门决算中行政单位和参</w:t>
      </w:r>
      <w:r>
        <w:rPr>
          <w:rFonts w:hint="eastAsia" w:ascii="仿宋_GB2312" w:hAnsi="黑体" w:eastAsia="仿宋_GB2312"/>
          <w:sz w:val="32"/>
          <w:szCs w:val="32"/>
          <w:highlight w:val="none"/>
        </w:rPr>
        <w:t>照公务员法管理事业单位财政拨款基本支出中公用经费之和一致），</w:t>
      </w:r>
      <w:r>
        <w:rPr>
          <w:rFonts w:hint="eastAsia" w:ascii="仿宋_GB2312" w:hAnsi="宋体" w:eastAsia="仿宋_GB2312"/>
          <w:sz w:val="32"/>
          <w:szCs w:val="32"/>
          <w:highlight w:val="none"/>
        </w:rPr>
        <w:t>比上年增加</w:t>
      </w:r>
      <w:r>
        <w:rPr>
          <w:rFonts w:hint="eastAsia" w:ascii="仿宋_GB2312" w:hAnsi="宋体" w:eastAsia="仿宋_GB2312"/>
          <w:sz w:val="32"/>
          <w:szCs w:val="32"/>
          <w:highlight w:val="none"/>
          <w:lang w:val="en-US" w:eastAsia="zh-CN"/>
        </w:rPr>
        <w:t>4.42</w:t>
      </w:r>
      <w:r>
        <w:rPr>
          <w:rFonts w:hint="eastAsia" w:ascii="仿宋_GB2312" w:hAnsi="宋体" w:eastAsia="仿宋_GB2312"/>
          <w:sz w:val="32"/>
          <w:szCs w:val="32"/>
          <w:highlight w:val="none"/>
        </w:rPr>
        <w:t>万元，增长</w:t>
      </w:r>
      <w:r>
        <w:rPr>
          <w:rFonts w:hint="eastAsia" w:ascii="仿宋_GB2312" w:hAnsi="宋体" w:eastAsia="仿宋_GB2312"/>
          <w:sz w:val="32"/>
          <w:szCs w:val="32"/>
          <w:highlight w:val="none"/>
          <w:lang w:val="en-US" w:eastAsia="zh-CN"/>
        </w:rPr>
        <w:t>9.05</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，主要原因是</w:t>
      </w:r>
      <w:r>
        <w:rPr>
          <w:rFonts w:hint="eastAsia" w:ascii="仿宋_GB2312" w:hAnsi="宋体" w:eastAsia="仿宋_GB2312"/>
          <w:sz w:val="32"/>
          <w:szCs w:val="32"/>
          <w:highlight w:val="none"/>
        </w:rPr>
        <w:t>本年度机关运行经费中增加办公用房取暖费、水电费</w:t>
      </w:r>
      <w:r>
        <w:rPr>
          <w:rFonts w:hint="eastAsia" w:ascii="仿宋_GB2312" w:hAnsi="黑体" w:eastAsia="仿宋_GB2312"/>
          <w:sz w:val="32"/>
          <w:szCs w:val="32"/>
          <w:highlight w:val="none"/>
        </w:rPr>
        <w:t>。</w:t>
      </w:r>
    </w:p>
    <w:p>
      <w:pPr>
        <w:topLinePunct/>
        <w:spacing w:line="540" w:lineRule="exact"/>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其中：办公费5.46万元、印刷费0.31万元、手续费0.04万元、邮电费5.06万元、取暖费8.95万元、差旅费2.16万元、维修（护）费0.65万元、会议费3.09万元、工会经费2.6万元、福利费0.14万元、公务用车运行维护费1.65万元、其他交通费用14.18万元、其他商品和福利支出3.07万元、办公设备购置1.48万元。</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78.00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78.00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w:t>
      </w:r>
      <w:r>
        <w:rPr>
          <w:rFonts w:hint="eastAsia" w:ascii="仿宋_GB2312" w:eastAsia="仿宋_GB2312"/>
          <w:sz w:val="32"/>
          <w:szCs w:val="32"/>
          <w:highlight w:val="none"/>
        </w:rPr>
        <w:t>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topLinePunct/>
        <w:spacing w:line="5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w:t>
      </w:r>
      <w:r>
        <w:rPr>
          <w:rFonts w:hint="eastAsia" w:ascii="仿宋_GB2312" w:hAnsi="黑体" w:eastAsia="仿宋_GB2312"/>
          <w:sz w:val="32"/>
          <w:szCs w:val="32"/>
          <w:highlight w:val="none"/>
        </w:rPr>
        <w:t>设备（不含车辆）</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台（套）。</w:t>
      </w:r>
    </w:p>
    <w:p>
      <w:pPr>
        <w:widowControl/>
        <w:spacing w:line="540" w:lineRule="exact"/>
        <w:ind w:firstLine="643" w:firstLineChars="200"/>
        <w:jc w:val="left"/>
        <w:rPr>
          <w:highlight w:val="none"/>
        </w:rPr>
      </w:pPr>
      <w:r>
        <w:rPr>
          <w:rFonts w:ascii="楷体_GB2312" w:hAnsi="宋体" w:eastAsia="楷体_GB2312" w:cs="楷体_GB2312"/>
          <w:b/>
          <w:sz w:val="32"/>
          <w:szCs w:val="32"/>
          <w:highlight w:val="none"/>
        </w:rPr>
        <w:t>（四）预算绩效情况。</w:t>
      </w:r>
    </w:p>
    <w:p>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highlight w:val="none"/>
        </w:rPr>
        <w:t>1.部门整体绩效自</w:t>
      </w:r>
      <w:r>
        <w:rPr>
          <w:rFonts w:hint="eastAsia" w:ascii="仿宋_GB2312" w:hAnsi="仿宋_GB2312" w:eastAsia="仿宋_GB2312" w:cs="仿宋_GB2312"/>
          <w:b/>
          <w:sz w:val="32"/>
          <w:szCs w:val="32"/>
        </w:rPr>
        <w:t>评情况</w:t>
      </w:r>
    </w:p>
    <w:p>
      <w:pPr>
        <w:widowControl/>
        <w:spacing w:line="520" w:lineRule="exact"/>
        <w:ind w:firstLine="640" w:firstLineChars="200"/>
        <w:jc w:val="left"/>
        <w:rPr>
          <w:rFonts w:hint="eastAsia" w:hAnsi="宋体" w:eastAsia="仿宋_GB2312" w:cs="仿宋_GB2312"/>
          <w:sz w:val="32"/>
          <w:szCs w:val="32"/>
        </w:rPr>
      </w:pPr>
      <w:r>
        <w:rPr>
          <w:rFonts w:ascii="仿宋_GB2312" w:hAnsi="宋体" w:eastAsia="仿宋_GB2312" w:cs="仿宋_GB2312"/>
          <w:sz w:val="32"/>
          <w:szCs w:val="32"/>
        </w:rPr>
        <w:t>根据预算</w:t>
      </w:r>
      <w:r>
        <w:rPr>
          <w:rFonts w:hint="eastAsia" w:hAnsi="宋体" w:eastAsia="仿宋_GB2312" w:cs="仿宋_GB2312"/>
          <w:sz w:val="32"/>
          <w:szCs w:val="32"/>
        </w:rPr>
        <w:t>绩效</w:t>
      </w:r>
      <w:r>
        <w:rPr>
          <w:rFonts w:ascii="仿宋_GB2312" w:hAnsi="宋体" w:eastAsia="仿宋_GB2312" w:cs="仿宋_GB2312"/>
          <w:sz w:val="32"/>
          <w:szCs w:val="32"/>
        </w:rPr>
        <w:t>管理要求，</w:t>
      </w:r>
      <w:r>
        <w:rPr>
          <w:rFonts w:hint="eastAsia" w:ascii="仿宋_GB2312" w:hAnsi="宋体" w:eastAsia="仿宋_GB2312" w:cs="仿宋_GB2312"/>
          <w:sz w:val="32"/>
          <w:szCs w:val="32"/>
          <w:lang w:eastAsia="zh-CN"/>
        </w:rPr>
        <w:t>盘锦市人民政府国有资产监督管理委员会</w:t>
      </w:r>
      <w:r>
        <w:rPr>
          <w:rFonts w:hint="eastAsia" w:hAnsi="宋体" w:eastAsia="仿宋_GB2312" w:cs="仿宋_GB2312"/>
          <w:sz w:val="32"/>
          <w:szCs w:val="32"/>
        </w:rPr>
        <w:t>组织开展部门（单位）整体绩效自评工作，涉及资金</w:t>
      </w:r>
      <w:r>
        <w:rPr>
          <w:rFonts w:hint="eastAsia" w:hAnsi="宋体" w:eastAsia="仿宋_GB2312" w:cs="仿宋_GB2312"/>
          <w:sz w:val="32"/>
          <w:szCs w:val="32"/>
          <w:lang w:val="en-US" w:eastAsia="zh-CN"/>
        </w:rPr>
        <w:t>307.56</w:t>
      </w:r>
      <w:r>
        <w:rPr>
          <w:rFonts w:hint="eastAsia" w:hAnsi="宋体" w:eastAsia="仿宋_GB2312" w:cs="仿宋_GB2312"/>
          <w:sz w:val="32"/>
          <w:szCs w:val="32"/>
        </w:rPr>
        <w:t>万元，其中财政拨款资金</w:t>
      </w:r>
      <w:r>
        <w:rPr>
          <w:rFonts w:hint="eastAsia" w:hAnsi="宋体" w:eastAsia="仿宋_GB2312" w:cs="仿宋_GB2312"/>
          <w:sz w:val="32"/>
          <w:szCs w:val="32"/>
          <w:lang w:val="en-US" w:eastAsia="zh-CN"/>
        </w:rPr>
        <w:t>307.56</w:t>
      </w:r>
      <w:r>
        <w:rPr>
          <w:rFonts w:hint="eastAsia" w:hAnsi="宋体" w:eastAsia="仿宋_GB2312" w:cs="仿宋_GB2312"/>
          <w:sz w:val="32"/>
          <w:szCs w:val="32"/>
        </w:rPr>
        <w:t>万元</w:t>
      </w:r>
      <w:r>
        <w:rPr>
          <w:rFonts w:hint="eastAsia" w:hAnsi="宋体" w:eastAsia="仿宋_GB2312" w:cs="仿宋_GB2312"/>
          <w:sz w:val="32"/>
          <w:szCs w:val="32"/>
          <w:lang w:eastAsia="zh-CN"/>
        </w:rPr>
        <w:t>，</w:t>
      </w:r>
      <w:r>
        <w:rPr>
          <w:rFonts w:hint="eastAsia" w:hAnsi="宋体" w:eastAsia="仿宋_GB2312" w:cs="仿宋_GB2312"/>
          <w:sz w:val="32"/>
          <w:szCs w:val="32"/>
        </w:rPr>
        <w:t>自评得分</w:t>
      </w:r>
      <w:r>
        <w:rPr>
          <w:rFonts w:hint="eastAsia" w:hAnsi="宋体" w:eastAsia="仿宋_GB2312" w:cs="仿宋_GB2312"/>
          <w:sz w:val="32"/>
          <w:szCs w:val="32"/>
          <w:lang w:val="en-US" w:eastAsia="zh-CN"/>
        </w:rPr>
        <w:t>98.75</w:t>
      </w:r>
      <w:r>
        <w:rPr>
          <w:rFonts w:hint="eastAsia" w:hAnsi="宋体" w:eastAsia="仿宋_GB2312" w:cs="仿宋_GB2312"/>
          <w:sz w:val="32"/>
          <w:szCs w:val="32"/>
        </w:rPr>
        <w:t>分。</w:t>
      </w:r>
    </w:p>
    <w:p>
      <w:pPr>
        <w:widowControl/>
        <w:spacing w:line="520" w:lineRule="exact"/>
        <w:ind w:firstLine="640" w:firstLineChars="200"/>
        <w:jc w:val="left"/>
        <w:rPr>
          <w:rFonts w:hAnsi="宋体" w:eastAsia="仿宋_GB2312" w:cs="仿宋_GB2312"/>
          <w:sz w:val="32"/>
          <w:szCs w:val="32"/>
        </w:rPr>
      </w:pPr>
      <w:r>
        <w:rPr>
          <w:rFonts w:hint="eastAsia" w:hAnsi="宋体" w:eastAsia="仿宋_GB2312" w:cs="仿宋_GB2312"/>
          <w:sz w:val="32"/>
          <w:szCs w:val="32"/>
        </w:rPr>
        <w:t>详见附件《部门（单位）整体绩效自评表》。</w:t>
      </w:r>
    </w:p>
    <w:p>
      <w:pPr>
        <w:widowControl/>
        <w:spacing w:line="520" w:lineRule="exact"/>
        <w:ind w:firstLine="643" w:firstLineChars="200"/>
        <w:jc w:val="left"/>
        <w:rPr>
          <w:rFonts w:hint="eastAsia" w:ascii="仿宋_GB2312" w:hAnsi="宋体" w:eastAsia="仿宋_GB2312" w:cs="仿宋_GB2312"/>
          <w:sz w:val="32"/>
          <w:szCs w:val="32"/>
        </w:rPr>
      </w:pPr>
      <w:r>
        <w:rPr>
          <w:rFonts w:hint="eastAsia" w:ascii="仿宋_GB2312" w:hAnsi="宋体" w:eastAsia="仿宋_GB2312" w:cs="仿宋_GB2312"/>
          <w:b/>
          <w:bCs/>
          <w:sz w:val="32"/>
          <w:szCs w:val="32"/>
        </w:rPr>
        <w:t>2.项目绩效自评情况</w:t>
      </w:r>
    </w:p>
    <w:p>
      <w:pPr>
        <w:widowControl/>
        <w:spacing w:line="520" w:lineRule="exact"/>
        <w:ind w:firstLine="640" w:firstLineChars="200"/>
        <w:jc w:val="left"/>
        <w:rPr>
          <w:rFonts w:hint="eastAsia" w:ascii="仿宋_GB2312" w:hAnsi="宋体" w:eastAsia="仿宋_GB2312" w:cs="仿宋_GB2312"/>
          <w:sz w:val="32"/>
          <w:szCs w:val="32"/>
        </w:rPr>
      </w:pPr>
      <w:r>
        <w:rPr>
          <w:rFonts w:hint="eastAsia" w:ascii="仿宋_GB2312" w:hAnsi="宋体" w:eastAsia="仿宋_GB2312" w:cs="仿宋_GB2312"/>
          <w:sz w:val="32"/>
          <w:szCs w:val="32"/>
        </w:rPr>
        <w:t>2023年度，</w:t>
      </w:r>
      <w:r>
        <w:rPr>
          <w:rFonts w:hint="eastAsia" w:ascii="仿宋_GB2312" w:hAnsi="宋体" w:eastAsia="仿宋_GB2312" w:cs="仿宋_GB2312"/>
          <w:sz w:val="32"/>
          <w:szCs w:val="32"/>
          <w:lang w:eastAsia="zh-CN"/>
        </w:rPr>
        <w:t>盘锦市人民政府国有资产监督管理委员会</w:t>
      </w:r>
      <w:r>
        <w:rPr>
          <w:rFonts w:hint="eastAsia" w:ascii="仿宋_GB2312" w:hAnsi="宋体" w:eastAsia="仿宋_GB2312" w:cs="仿宋_GB2312"/>
          <w:sz w:val="32"/>
          <w:szCs w:val="32"/>
        </w:rPr>
        <w:t>对本部门（单位）</w:t>
      </w:r>
      <w:r>
        <w:rPr>
          <w:rFonts w:hint="eastAsia" w:ascii="仿宋_GB2312" w:hAnsi="宋体" w:eastAsia="仿宋_GB2312" w:cs="仿宋_GB2312"/>
          <w:sz w:val="32"/>
          <w:szCs w:val="32"/>
          <w:lang w:val="en-US" w:eastAsia="zh-CN"/>
        </w:rPr>
        <w:t>8</w:t>
      </w:r>
      <w:r>
        <w:rPr>
          <w:rFonts w:hint="eastAsia" w:ascii="仿宋_GB2312" w:hAnsi="宋体" w:eastAsia="仿宋_GB2312" w:cs="仿宋_GB2312"/>
          <w:sz w:val="32"/>
          <w:szCs w:val="32"/>
        </w:rPr>
        <w:t>个项目开展项目绩效自评工作，涉及资金</w:t>
      </w:r>
      <w:r>
        <w:rPr>
          <w:rFonts w:hint="eastAsia" w:ascii="仿宋_GB2312" w:hAnsi="宋体" w:eastAsia="仿宋_GB2312" w:cs="仿宋_GB2312"/>
          <w:sz w:val="32"/>
          <w:szCs w:val="32"/>
          <w:lang w:val="en-US" w:eastAsia="zh-CN"/>
        </w:rPr>
        <w:t>124.06</w:t>
      </w:r>
      <w:r>
        <w:rPr>
          <w:rFonts w:hint="eastAsia" w:hAnsi="宋体" w:eastAsia="仿宋_GB2312" w:cs="仿宋_GB2312"/>
          <w:sz w:val="32"/>
          <w:szCs w:val="32"/>
        </w:rPr>
        <w:t>万元，其中财政拨款资金</w:t>
      </w:r>
      <w:r>
        <w:rPr>
          <w:rFonts w:hint="eastAsia" w:hAnsi="宋体" w:eastAsia="仿宋_GB2312" w:cs="仿宋_GB2312"/>
          <w:sz w:val="32"/>
          <w:szCs w:val="32"/>
          <w:lang w:val="en-US" w:eastAsia="zh-CN"/>
        </w:rPr>
        <w:t>124.06</w:t>
      </w:r>
      <w:r>
        <w:rPr>
          <w:rFonts w:hint="eastAsia" w:hAnsi="宋体" w:eastAsia="仿宋_GB2312" w:cs="仿宋_GB2312"/>
          <w:sz w:val="32"/>
          <w:szCs w:val="32"/>
        </w:rPr>
        <w:t>万元，自评覆盖率</w:t>
      </w:r>
      <w:r>
        <w:rPr>
          <w:rFonts w:hint="eastAsia" w:ascii="仿宋_GB2312" w:hAnsi="宋体" w:eastAsia="仿宋_GB2312" w:cs="仿宋_GB2312"/>
          <w:sz w:val="32"/>
          <w:szCs w:val="32"/>
        </w:rPr>
        <w:t>（开展绩效自评的项目数</w:t>
      </w:r>
      <w:r>
        <w:rPr>
          <w:rFonts w:hint="eastAsia" w:ascii="仿宋_GB2312" w:hAnsi="宋体" w:eastAsia="仿宋_GB2312" w:cs="宋体"/>
          <w:sz w:val="32"/>
          <w:szCs w:val="32"/>
        </w:rPr>
        <w:t>/年初批复绩效目标的项目数*100%）达到</w:t>
      </w:r>
      <w:r>
        <w:rPr>
          <w:rFonts w:hint="eastAsia" w:ascii="仿宋_GB2312" w:hAnsi="宋体" w:eastAsia="仿宋_GB2312" w:cs="宋体"/>
          <w:sz w:val="32"/>
          <w:szCs w:val="32"/>
          <w:lang w:val="en-US" w:eastAsia="zh-CN"/>
        </w:rPr>
        <w:t>100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宋体" w:eastAsia="仿宋_GB2312" w:cs="宋体"/>
          <w:sz w:val="32"/>
          <w:szCs w:val="32"/>
          <w:lang w:val="en-US" w:eastAsia="zh-CN"/>
        </w:rPr>
        <w:t>74.14</w:t>
      </w:r>
      <w:r>
        <w:rPr>
          <w:rFonts w:hint="eastAsia" w:ascii="仿宋_GB2312" w:hAnsi="宋体" w:eastAsia="仿宋_GB2312" w:cs="仿宋_GB2312"/>
          <w:sz w:val="32"/>
          <w:szCs w:val="32"/>
        </w:rPr>
        <w:t>分。</w:t>
      </w:r>
    </w:p>
    <w:p>
      <w:pPr>
        <w:widowControl/>
        <w:spacing w:line="520" w:lineRule="exact"/>
        <w:ind w:firstLine="640" w:firstLineChars="200"/>
        <w:jc w:val="left"/>
        <w:rPr>
          <w:rFonts w:hint="eastAsia" w:ascii="仿宋_GB2312" w:hAnsi="宋体" w:eastAsia="仿宋_GB2312" w:cs="仿宋_GB2312"/>
          <w:sz w:val="32"/>
          <w:szCs w:val="32"/>
        </w:rPr>
      </w:pPr>
      <w:r>
        <w:rPr>
          <w:rFonts w:hint="eastAsia" w:hAnsi="宋体" w:eastAsia="仿宋_GB2312" w:cs="仿宋_GB2312"/>
          <w:sz w:val="32"/>
          <w:szCs w:val="32"/>
        </w:rPr>
        <w:t>详见附件《预算项目（政策）绩效自评表》。</w:t>
      </w:r>
    </w:p>
    <w:p>
      <w:pPr>
        <w:widowControl/>
        <w:spacing w:line="520" w:lineRule="exact"/>
        <w:ind w:firstLine="643" w:firstLineChars="200"/>
        <w:jc w:val="left"/>
        <w:rPr>
          <w:rFonts w:hint="eastAsia" w:ascii="仿宋_GB2312" w:hAnsi="宋体" w:eastAsia="仿宋_GB2312" w:cs="仿宋_GB2312"/>
          <w:b/>
          <w:bCs/>
          <w:color w:val="FF0000"/>
          <w:sz w:val="32"/>
          <w:szCs w:val="32"/>
        </w:rPr>
      </w:pPr>
      <w:r>
        <w:rPr>
          <w:rFonts w:hint="eastAsia" w:ascii="仿宋_GB2312" w:hAnsi="宋体" w:eastAsia="仿宋_GB2312" w:cs="仿宋_GB2312"/>
          <w:b/>
          <w:bCs/>
          <w:sz w:val="32"/>
          <w:szCs w:val="32"/>
        </w:rPr>
        <w:t>3.部门重点评价情况</w:t>
      </w:r>
    </w:p>
    <w:p>
      <w:pPr>
        <w:widowControl/>
        <w:spacing w:line="520" w:lineRule="exact"/>
        <w:ind w:firstLine="640" w:firstLineChars="200"/>
        <w:jc w:val="left"/>
        <w:rPr>
          <w:rFonts w:hint="eastAsia" w:ascii="仿宋_GB2312" w:hAnsi="宋体" w:eastAsia="仿宋_GB2312" w:cs="仿宋_GB2312"/>
          <w:b/>
          <w:bCs/>
          <w:sz w:val="32"/>
          <w:szCs w:val="32"/>
        </w:rPr>
      </w:pPr>
      <w:r>
        <w:rPr>
          <w:rFonts w:hint="eastAsia" w:ascii="仿宋_GB2312" w:hAnsi="宋体" w:eastAsia="仿宋_GB2312" w:cs="仿宋_GB2312"/>
          <w:bCs/>
          <w:sz w:val="32"/>
          <w:szCs w:val="32"/>
        </w:rPr>
        <w:t>2023年度，</w:t>
      </w:r>
      <w:r>
        <w:rPr>
          <w:rFonts w:hint="eastAsia" w:ascii="仿宋_GB2312" w:hAnsi="宋体" w:eastAsia="仿宋_GB2312" w:cs="仿宋_GB2312"/>
          <w:sz w:val="32"/>
          <w:szCs w:val="32"/>
          <w:lang w:eastAsia="zh-CN"/>
        </w:rPr>
        <w:t>盘锦市人民政府国有资产监督管理委员会</w:t>
      </w:r>
      <w:r>
        <w:rPr>
          <w:rFonts w:hint="eastAsia" w:ascii="仿宋_GB2312" w:hAnsi="宋体" w:eastAsia="仿宋_GB2312" w:cs="仿宋_GB2312"/>
          <w:sz w:val="32"/>
          <w:szCs w:val="32"/>
        </w:rPr>
        <w:t>未开展部门重点评价工作</w:t>
      </w:r>
    </w:p>
    <w:p>
      <w:pPr>
        <w:widowControl/>
        <w:spacing w:line="520" w:lineRule="exact"/>
        <w:ind w:firstLine="643" w:firstLineChars="200"/>
        <w:jc w:val="left"/>
        <w:rPr>
          <w:rFonts w:hint="eastAsia" w:ascii="仿宋_GB2312" w:hAnsi="宋体" w:eastAsia="仿宋_GB2312" w:cs="仿宋_GB2312"/>
          <w:b/>
          <w:bCs/>
          <w:color w:val="FF0000"/>
          <w:sz w:val="32"/>
          <w:szCs w:val="32"/>
        </w:rPr>
      </w:pPr>
      <w:r>
        <w:rPr>
          <w:rFonts w:hint="eastAsia" w:ascii="仿宋_GB2312" w:hAnsi="宋体" w:eastAsia="仿宋_GB2312" w:cs="仿宋_GB2312"/>
          <w:b/>
          <w:bCs/>
          <w:sz w:val="32"/>
          <w:szCs w:val="32"/>
        </w:rPr>
        <w:t>4.财政重点评价情况</w:t>
      </w:r>
    </w:p>
    <w:p>
      <w:pPr>
        <w:widowControl/>
        <w:spacing w:line="520" w:lineRule="exact"/>
        <w:ind w:firstLine="640" w:firstLineChars="200"/>
        <w:jc w:val="left"/>
        <w:rPr>
          <w:rFonts w:hint="eastAsia" w:ascii="仿宋_GB2312" w:hAnsi="宋体" w:eastAsia="仿宋_GB2312" w:cs="仿宋_GB2312"/>
          <w:b/>
          <w:bCs/>
          <w:sz w:val="32"/>
          <w:szCs w:val="32"/>
        </w:rPr>
      </w:pPr>
      <w:r>
        <w:rPr>
          <w:rFonts w:hint="eastAsia" w:ascii="仿宋_GB2312" w:hAnsi="宋体" w:eastAsia="仿宋_GB2312" w:cs="仿宋_GB2312"/>
          <w:bCs/>
          <w:sz w:val="32"/>
          <w:szCs w:val="32"/>
        </w:rPr>
        <w:t>2023年度，盘锦市财政局未对</w:t>
      </w:r>
      <w:r>
        <w:rPr>
          <w:rFonts w:hint="eastAsia" w:ascii="仿宋_GB2312" w:hAnsi="宋体" w:eastAsia="仿宋_GB2312" w:cs="仿宋_GB2312"/>
          <w:sz w:val="32"/>
          <w:szCs w:val="32"/>
          <w:lang w:eastAsia="zh-CN"/>
        </w:rPr>
        <w:t>盘锦市人民政府国有资产监督管理委员会</w:t>
      </w:r>
      <w:r>
        <w:rPr>
          <w:rFonts w:hint="eastAsia" w:ascii="仿宋_GB2312" w:hAnsi="宋体" w:eastAsia="仿宋_GB2312" w:cs="仿宋_GB2312"/>
          <w:sz w:val="32"/>
          <w:szCs w:val="32"/>
        </w:rPr>
        <w:t>的项目开展财政重点评价工作。</w:t>
      </w:r>
    </w:p>
    <w:p>
      <w:pPr>
        <w:widowControl/>
        <w:spacing w:line="520" w:lineRule="exact"/>
        <w:ind w:firstLine="640" w:firstLineChars="200"/>
        <w:jc w:val="left"/>
        <w:rPr>
          <w:color w:val="FF0000"/>
          <w:sz w:val="32"/>
          <w:szCs w:val="32"/>
        </w:rPr>
      </w:pPr>
    </w:p>
    <w:p>
      <w:pPr>
        <w:widowControl/>
        <w:spacing w:line="520" w:lineRule="exact"/>
        <w:ind w:firstLine="643" w:firstLineChars="200"/>
        <w:jc w:val="both"/>
        <w:rPr>
          <w:rFonts w:hint="eastAsia" w:ascii="仿宋_GB2312" w:eastAsia="宋体"/>
          <w:b/>
          <w:bCs/>
          <w:sz w:val="32"/>
          <w:szCs w:val="32"/>
          <w:highlight w:val="yellow"/>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p>
    <w:p>
      <w:pPr>
        <w:spacing w:line="540" w:lineRule="exact"/>
        <w:jc w:val="center"/>
        <w:rPr>
          <w:rFonts w:hint="eastAsia" w:ascii="宋体" w:hAnsi="宋体"/>
          <w:b/>
          <w:sz w:val="52"/>
          <w:szCs w:val="5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16.社会保障和就业（类）行政事业单位离退休（款）行政单位离退休（项）：反映行政单位（包括实行公务员管理的事业单位）开支的离退休经费。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17．社会保障和就业（类）行政事业单位离退休（款）机关事业单位基本养老保险缴费支出（项）：反映机关事业单位实施养老保险制度由单位缴纳的基本养老保险费支出。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18．社会保障和就业支出（类）抚恤（款）死亡抚恤（项）：反映按规定用于烈士和牺牲、病故人员家属的一次性和定期抚恤金以及丧葬补助费。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19．卫生健康支出（类）行政事业单位医疗（款）行政单位医疗（项）：反映财政部门集中安排的行政单位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20.卫生健康支出（类）行政事业单位医疗（款）事业单位医疗（项）：反映财政部门安排的事业单位基本医疗保险经费。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21．卫生健康支出（类）其他卫生健康支出（款）其他行政事业单位医疗支出（项）：反映除上述项目以外其他用于行政事业单位医疗方面的支出。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22．资源勘探信息等支出（类）国有资产监管（款）行政运行（项）：反映行政单位（包括实行公务员管理的事务单位）的基本支出。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23．资源勘探信息等支出（类）国有资产监管（款）一般行政管理事务（项）：反映行政单位（包括实行公务员管理的事业单位）未单独设置项级科目的其他项目支出。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24.资源勘探信息等支出（类）国有资产监管（款）其他国有资产监管支出（项）：反映除上述项目以外其他用于国有资产监管方面的支出。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25．住房保障支出（类）住房改革支出（款）住房公积金（项）：反映行政事业单位按人力资源和社会保障部、财政部规定的基本工资和津贴补贴以及规定比例为职工缴纳的住房公积金。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26. 社会保障和就业支出（类）行政事业单位养老支出（款）机关事业单位职业年金缴费支出（项）：反映机关事业单位实施养老保险制度由单位实际缴纳的职业年金支出。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27.工资福利支出：反映单位开支的在职职工和编制外长期聘用人员的各类劳动报酬，以及为上述人员缴纳的各项社会保险费等。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28.商品和服务支出：反映单位购买商品和服务的支出，不包括用于购置固定资产、战略性和应急性物资储备等资本性支出。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29.对个人和家庭补助：反映政府用于对个人和家庭的补助支出。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30.资本性支出：反映各单位安排的资本性支出。切块由发展改革部门安排的基本建设支出不在此科目反映。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31. 其他支出（类）其他支出（款）其他支出（项）：反映行政单位（包括实行公务员管理的事业单位）的其他支出。</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rPr>
                <w:rFonts w:hint="eastAsia" w:eastAsia="宋体"/>
                <w:lang w:eastAsia="zh-CN"/>
              </w:rPr>
            </w:pPr>
            <w:r>
              <w:rPr>
                <w:rFonts w:ascii="宋体" w:hAnsi="宋体" w:eastAsia="宋体" w:cs="宋体"/>
                <w:sz w:val="20"/>
              </w:rPr>
              <w:t>部门：辽宁省盘锦市</w:t>
            </w:r>
            <w:r>
              <w:rPr>
                <w:rFonts w:hint="eastAsia" w:ascii="宋体" w:hAnsi="宋体" w:cs="宋体"/>
                <w:sz w:val="20"/>
                <w:lang w:eastAsia="zh-CN"/>
              </w:rPr>
              <w:t>国有资产监督管理委员会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pPr>
              <w:jc w:val="center"/>
            </w:pPr>
            <w:r>
              <w:rPr>
                <w:rFonts w:ascii="宋体" w:hAnsi="宋体" w:eastAsia="宋体" w:cs="宋体"/>
                <w:b w:val="0"/>
                <w:i w:val="0"/>
                <w:color w:val="000000"/>
                <w:sz w:val="18"/>
              </w:rPr>
              <w:t>收入</w:t>
            </w:r>
          </w:p>
        </w:tc>
        <w:tc>
          <w:tcPr>
            <w:tcW w:w="3260" w:type="dxa"/>
            <w:gridSpan w:val="3"/>
            <w:vAlign w:val="center"/>
          </w:tcPr>
          <w:p>
            <w:pPr>
              <w:jc w:val="center"/>
            </w:pPr>
            <w:r>
              <w:rPr>
                <w:rFonts w:ascii="宋体" w:hAnsi="宋体" w:eastAsia="宋体" w:cs="宋体"/>
                <w:b w:val="0"/>
                <w:i w:val="0"/>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40" w:type="dxa"/>
            <w:vAlign w:val="center"/>
          </w:tcPr>
          <w:p>
            <w:pPr>
              <w:jc w:val="center"/>
            </w:pPr>
            <w:r>
              <w:rPr>
                <w:rFonts w:ascii="宋体" w:hAnsi="宋体" w:eastAsia="宋体" w:cs="宋体"/>
                <w:b w:val="0"/>
                <w:i w:val="0"/>
                <w:color w:val="000000"/>
                <w:sz w:val="18"/>
              </w:rPr>
              <w:t>金额</w:t>
            </w:r>
          </w:p>
        </w:tc>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12" w:type="dxa"/>
            <w:vAlign w:val="center"/>
          </w:tcPr>
          <w:p>
            <w:pPr>
              <w:jc w:val="center"/>
            </w:pPr>
            <w:r>
              <w:rPr>
                <w:rFonts w:ascii="宋体" w:hAnsi="宋体" w:eastAsia="宋体" w:cs="宋体"/>
                <w:b w:val="0"/>
                <w:i w:val="0"/>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40" w:type="dxa"/>
            <w:vAlign w:val="center"/>
          </w:tcPr>
          <w:p>
            <w:pPr>
              <w:jc w:val="center"/>
            </w:pPr>
            <w:r>
              <w:rPr>
                <w:rFonts w:ascii="宋体" w:hAnsi="宋体" w:eastAsia="宋体" w:cs="宋体"/>
                <w:b w:val="0"/>
                <w:i w:val="0"/>
                <w:color w:val="000000"/>
                <w:sz w:val="18"/>
              </w:rPr>
              <w:t>1</w:t>
            </w:r>
          </w:p>
        </w:tc>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12" w:type="dxa"/>
            <w:vAlign w:val="center"/>
          </w:tcPr>
          <w:p>
            <w:pPr>
              <w:jc w:val="center"/>
            </w:pPr>
            <w:r>
              <w:rPr>
                <w:rFonts w:ascii="宋体" w:hAnsi="宋体" w:eastAsia="宋体" w:cs="宋体"/>
                <w:b w:val="0"/>
                <w:i w:val="0"/>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一、一般公共预算财政拨款收入</w:t>
            </w:r>
          </w:p>
        </w:tc>
        <w:tc>
          <w:tcPr>
            <w:tcW w:w="500" w:type="dxa"/>
            <w:vAlign w:val="center"/>
          </w:tcPr>
          <w:p>
            <w:pPr>
              <w:jc w:val="center"/>
            </w:pPr>
            <w:r>
              <w:rPr>
                <w:rFonts w:ascii="宋体" w:hAnsi="宋体" w:eastAsia="宋体" w:cs="宋体"/>
                <w:b w:val="0"/>
                <w:i w:val="0"/>
                <w:color w:val="000000"/>
                <w:sz w:val="18"/>
              </w:rPr>
              <w:t>1</w:t>
            </w:r>
          </w:p>
        </w:tc>
        <w:tc>
          <w:tcPr>
            <w:tcW w:w="1640" w:type="dxa"/>
            <w:vAlign w:val="center"/>
          </w:tcPr>
          <w:p>
            <w:pPr>
              <w:jc w:val="right"/>
            </w:pPr>
            <w:r>
              <w:rPr>
                <w:rFonts w:ascii="宋体" w:hAnsi="宋体" w:eastAsia="宋体" w:cs="宋体"/>
                <w:b w:val="0"/>
                <w:i w:val="0"/>
                <w:color w:val="000000"/>
                <w:sz w:val="18"/>
              </w:rPr>
              <w:t>422.15</w:t>
            </w:r>
          </w:p>
        </w:tc>
        <w:tc>
          <w:tcPr>
            <w:tcW w:w="3260" w:type="dxa"/>
            <w:vAlign w:val="center"/>
          </w:tcPr>
          <w:p>
            <w:pPr>
              <w:jc w:val="left"/>
            </w:pPr>
            <w:r>
              <w:rPr>
                <w:rFonts w:ascii="宋体" w:hAnsi="宋体" w:eastAsia="宋体" w:cs="宋体"/>
                <w:b w:val="0"/>
                <w:i w:val="0"/>
                <w:color w:val="000000"/>
                <w:sz w:val="18"/>
              </w:rPr>
              <w:t>一、一般公共服务支出</w:t>
            </w:r>
          </w:p>
        </w:tc>
        <w:tc>
          <w:tcPr>
            <w:tcW w:w="500" w:type="dxa"/>
            <w:vAlign w:val="center"/>
          </w:tcPr>
          <w:p>
            <w:pPr>
              <w:jc w:val="center"/>
            </w:pPr>
            <w:r>
              <w:rPr>
                <w:rFonts w:ascii="宋体" w:hAnsi="宋体" w:eastAsia="宋体" w:cs="宋体"/>
                <w:b w:val="0"/>
                <w:i w:val="0"/>
                <w:color w:val="000000"/>
                <w:sz w:val="18"/>
              </w:rPr>
              <w:t>32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二、政府性基金预算财政拨款收入</w:t>
            </w:r>
          </w:p>
        </w:tc>
        <w:tc>
          <w:tcPr>
            <w:tcW w:w="500" w:type="dxa"/>
            <w:vAlign w:val="center"/>
          </w:tcPr>
          <w:p>
            <w:pPr>
              <w:jc w:val="center"/>
            </w:pPr>
            <w:r>
              <w:rPr>
                <w:rFonts w:ascii="宋体" w:hAnsi="宋体" w:eastAsia="宋体" w:cs="宋体"/>
                <w:b w:val="0"/>
                <w:i w:val="0"/>
                <w:color w:val="000000"/>
                <w:sz w:val="18"/>
              </w:rPr>
              <w:t>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二、外交支出</w:t>
            </w:r>
          </w:p>
        </w:tc>
        <w:tc>
          <w:tcPr>
            <w:tcW w:w="500" w:type="dxa"/>
            <w:vAlign w:val="center"/>
          </w:tcPr>
          <w:p>
            <w:pPr>
              <w:jc w:val="center"/>
            </w:pPr>
            <w:r>
              <w:rPr>
                <w:rFonts w:ascii="宋体" w:hAnsi="宋体" w:eastAsia="宋体" w:cs="宋体"/>
                <w:b w:val="0"/>
                <w:i w:val="0"/>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三、国有资本经营预算财政拨款收入</w:t>
            </w:r>
          </w:p>
        </w:tc>
        <w:tc>
          <w:tcPr>
            <w:tcW w:w="500" w:type="dxa"/>
            <w:vAlign w:val="center"/>
          </w:tcPr>
          <w:p>
            <w:pPr>
              <w:jc w:val="center"/>
            </w:pPr>
            <w:r>
              <w:rPr>
                <w:rFonts w:ascii="宋体" w:hAnsi="宋体" w:eastAsia="宋体" w:cs="宋体"/>
                <w:b w:val="0"/>
                <w:i w:val="0"/>
                <w:color w:val="000000"/>
                <w:sz w:val="18"/>
              </w:rPr>
              <w:t>3</w:t>
            </w:r>
          </w:p>
        </w:tc>
        <w:tc>
          <w:tcPr>
            <w:tcW w:w="1640" w:type="dxa"/>
            <w:vAlign w:val="center"/>
          </w:tcPr>
          <w:p>
            <w:pPr>
              <w:jc w:val="right"/>
            </w:pPr>
            <w:r>
              <w:rPr>
                <w:rFonts w:ascii="宋体" w:hAnsi="宋体" w:eastAsia="宋体" w:cs="宋体"/>
                <w:b w:val="0"/>
                <w:i w:val="0"/>
                <w:color w:val="000000"/>
                <w:sz w:val="18"/>
              </w:rPr>
              <w:t>190.40</w:t>
            </w:r>
          </w:p>
        </w:tc>
        <w:tc>
          <w:tcPr>
            <w:tcW w:w="3260" w:type="dxa"/>
            <w:vAlign w:val="center"/>
          </w:tcPr>
          <w:p>
            <w:pPr>
              <w:jc w:val="left"/>
            </w:pPr>
            <w:r>
              <w:rPr>
                <w:rFonts w:ascii="宋体" w:hAnsi="宋体" w:eastAsia="宋体" w:cs="宋体"/>
                <w:b w:val="0"/>
                <w:i w:val="0"/>
                <w:color w:val="000000"/>
                <w:sz w:val="18"/>
              </w:rPr>
              <w:t>三、国防支出</w:t>
            </w:r>
          </w:p>
        </w:tc>
        <w:tc>
          <w:tcPr>
            <w:tcW w:w="500" w:type="dxa"/>
            <w:vAlign w:val="center"/>
          </w:tcPr>
          <w:p>
            <w:pPr>
              <w:jc w:val="center"/>
            </w:pPr>
            <w:r>
              <w:rPr>
                <w:rFonts w:ascii="宋体" w:hAnsi="宋体" w:eastAsia="宋体" w:cs="宋体"/>
                <w:b w:val="0"/>
                <w:i w:val="0"/>
                <w:color w:val="000000"/>
                <w:sz w:val="18"/>
              </w:rPr>
              <w:t>34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四、上级补助收入</w:t>
            </w:r>
          </w:p>
        </w:tc>
        <w:tc>
          <w:tcPr>
            <w:tcW w:w="500" w:type="dxa"/>
            <w:vAlign w:val="center"/>
          </w:tcPr>
          <w:p>
            <w:pPr>
              <w:jc w:val="center"/>
            </w:pPr>
            <w:r>
              <w:rPr>
                <w:rFonts w:ascii="宋体" w:hAnsi="宋体" w:eastAsia="宋体" w:cs="宋体"/>
                <w:b w:val="0"/>
                <w:i w:val="0"/>
                <w:color w:val="000000"/>
                <w:sz w:val="18"/>
              </w:rPr>
              <w:t>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四、公共安全支出</w:t>
            </w:r>
          </w:p>
        </w:tc>
        <w:tc>
          <w:tcPr>
            <w:tcW w:w="500" w:type="dxa"/>
            <w:vAlign w:val="center"/>
          </w:tcPr>
          <w:p>
            <w:pPr>
              <w:jc w:val="center"/>
            </w:pPr>
            <w:r>
              <w:rPr>
                <w:rFonts w:ascii="宋体" w:hAnsi="宋体" w:eastAsia="宋体" w:cs="宋体"/>
                <w:b w:val="0"/>
                <w:i w:val="0"/>
                <w:color w:val="000000"/>
                <w:sz w:val="18"/>
              </w:rPr>
              <w:t>35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五、事业收入</w:t>
            </w:r>
          </w:p>
        </w:tc>
        <w:tc>
          <w:tcPr>
            <w:tcW w:w="500" w:type="dxa"/>
            <w:vAlign w:val="center"/>
          </w:tcPr>
          <w:p>
            <w:pPr>
              <w:jc w:val="center"/>
            </w:pPr>
            <w:r>
              <w:rPr>
                <w:rFonts w:ascii="宋体" w:hAnsi="宋体" w:eastAsia="宋体" w:cs="宋体"/>
                <w:b w:val="0"/>
                <w:i w:val="0"/>
                <w:color w:val="000000"/>
                <w:sz w:val="18"/>
              </w:rPr>
              <w:t>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五、教育支出</w:t>
            </w:r>
          </w:p>
        </w:tc>
        <w:tc>
          <w:tcPr>
            <w:tcW w:w="500" w:type="dxa"/>
            <w:vAlign w:val="center"/>
          </w:tcPr>
          <w:p>
            <w:pPr>
              <w:jc w:val="center"/>
            </w:pPr>
            <w:r>
              <w:rPr>
                <w:rFonts w:ascii="宋体" w:hAnsi="宋体" w:eastAsia="宋体" w:cs="宋体"/>
                <w:b w:val="0"/>
                <w:i w:val="0"/>
                <w:color w:val="000000"/>
                <w:sz w:val="18"/>
              </w:rPr>
              <w:t>36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六、经营收入</w:t>
            </w:r>
          </w:p>
        </w:tc>
        <w:tc>
          <w:tcPr>
            <w:tcW w:w="500" w:type="dxa"/>
            <w:vAlign w:val="center"/>
          </w:tcPr>
          <w:p>
            <w:pPr>
              <w:jc w:val="center"/>
            </w:pPr>
            <w:r>
              <w:rPr>
                <w:rFonts w:ascii="宋体" w:hAnsi="宋体" w:eastAsia="宋体" w:cs="宋体"/>
                <w:b w:val="0"/>
                <w:i w:val="0"/>
                <w:color w:val="000000"/>
                <w:sz w:val="18"/>
              </w:rPr>
              <w:t>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六、科学技术支出</w:t>
            </w:r>
          </w:p>
        </w:tc>
        <w:tc>
          <w:tcPr>
            <w:tcW w:w="500" w:type="dxa"/>
            <w:vAlign w:val="center"/>
          </w:tcPr>
          <w:p>
            <w:pPr>
              <w:jc w:val="center"/>
            </w:pPr>
            <w:r>
              <w:rPr>
                <w:rFonts w:ascii="宋体" w:hAnsi="宋体" w:eastAsia="宋体" w:cs="宋体"/>
                <w:b w:val="0"/>
                <w:i w:val="0"/>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七、附属单位上缴收入</w:t>
            </w:r>
          </w:p>
        </w:tc>
        <w:tc>
          <w:tcPr>
            <w:tcW w:w="500" w:type="dxa"/>
            <w:vAlign w:val="center"/>
          </w:tcPr>
          <w:p>
            <w:pPr>
              <w:jc w:val="center"/>
            </w:pPr>
            <w:r>
              <w:rPr>
                <w:rFonts w:ascii="宋体" w:hAnsi="宋体" w:eastAsia="宋体" w:cs="宋体"/>
                <w:b w:val="0"/>
                <w:i w:val="0"/>
                <w:color w:val="000000"/>
                <w:sz w:val="18"/>
              </w:rPr>
              <w:t>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七、文化旅游体育与传媒支出</w:t>
            </w:r>
          </w:p>
        </w:tc>
        <w:tc>
          <w:tcPr>
            <w:tcW w:w="500" w:type="dxa"/>
            <w:vAlign w:val="center"/>
          </w:tcPr>
          <w:p>
            <w:pPr>
              <w:jc w:val="center"/>
            </w:pPr>
            <w:r>
              <w:rPr>
                <w:rFonts w:ascii="宋体" w:hAnsi="宋体" w:eastAsia="宋体" w:cs="宋体"/>
                <w:b w:val="0"/>
                <w:i w:val="0"/>
                <w:color w:val="000000"/>
                <w:sz w:val="18"/>
              </w:rPr>
              <w:t>38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八、其他收入</w:t>
            </w:r>
          </w:p>
        </w:tc>
        <w:tc>
          <w:tcPr>
            <w:tcW w:w="500" w:type="dxa"/>
            <w:vAlign w:val="center"/>
          </w:tcPr>
          <w:p>
            <w:pPr>
              <w:jc w:val="center"/>
            </w:pPr>
            <w:r>
              <w:rPr>
                <w:rFonts w:ascii="宋体" w:hAnsi="宋体" w:eastAsia="宋体" w:cs="宋体"/>
                <w:b w:val="0"/>
                <w:i w:val="0"/>
                <w:color w:val="000000"/>
                <w:sz w:val="18"/>
              </w:rPr>
              <w:t>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八、社会保障和就业支出</w:t>
            </w:r>
          </w:p>
        </w:tc>
        <w:tc>
          <w:tcPr>
            <w:tcW w:w="500" w:type="dxa"/>
            <w:vAlign w:val="center"/>
          </w:tcPr>
          <w:p>
            <w:pPr>
              <w:jc w:val="center"/>
            </w:pPr>
            <w:r>
              <w:rPr>
                <w:rFonts w:ascii="宋体" w:hAnsi="宋体" w:eastAsia="宋体" w:cs="宋体"/>
                <w:b w:val="0"/>
                <w:i w:val="0"/>
                <w:color w:val="000000"/>
                <w:sz w:val="18"/>
              </w:rPr>
              <w:t>39</w:t>
            </w:r>
          </w:p>
        </w:tc>
        <w:tc>
          <w:tcPr>
            <w:tcW w:w="1612" w:type="dxa"/>
            <w:vAlign w:val="center"/>
          </w:tcPr>
          <w:p>
            <w:pPr>
              <w:jc w:val="right"/>
            </w:pPr>
            <w:r>
              <w:rPr>
                <w:rFonts w:ascii="宋体" w:hAnsi="宋体" w:eastAsia="宋体" w:cs="宋体"/>
                <w:b w:val="0"/>
                <w:i w:val="0"/>
                <w:color w:val="000000"/>
                <w:sz w:val="18"/>
              </w:rPr>
              <w:t>52.04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九、卫生健康支出</w:t>
            </w:r>
          </w:p>
        </w:tc>
        <w:tc>
          <w:tcPr>
            <w:tcW w:w="500" w:type="dxa"/>
            <w:vAlign w:val="center"/>
          </w:tcPr>
          <w:p>
            <w:pPr>
              <w:jc w:val="center"/>
            </w:pPr>
            <w:r>
              <w:rPr>
                <w:rFonts w:ascii="宋体" w:hAnsi="宋体" w:eastAsia="宋体" w:cs="宋体"/>
                <w:b w:val="0"/>
                <w:i w:val="0"/>
                <w:color w:val="000000"/>
                <w:sz w:val="18"/>
              </w:rPr>
              <w:t>40</w:t>
            </w:r>
          </w:p>
        </w:tc>
        <w:tc>
          <w:tcPr>
            <w:tcW w:w="1612" w:type="dxa"/>
            <w:vAlign w:val="center"/>
          </w:tcPr>
          <w:p>
            <w:pPr>
              <w:jc w:val="right"/>
            </w:pPr>
            <w:r>
              <w:rPr>
                <w:rFonts w:ascii="宋体" w:hAnsi="宋体" w:eastAsia="宋体" w:cs="宋体"/>
                <w:b w:val="0"/>
                <w:i w:val="0"/>
                <w:color w:val="000000"/>
                <w:sz w:val="18"/>
              </w:rPr>
              <w:t>11.20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十、节能环保支出</w:t>
            </w:r>
          </w:p>
        </w:tc>
        <w:tc>
          <w:tcPr>
            <w:tcW w:w="500" w:type="dxa"/>
            <w:vAlign w:val="center"/>
          </w:tcPr>
          <w:p>
            <w:pPr>
              <w:jc w:val="center"/>
            </w:pPr>
            <w:r>
              <w:rPr>
                <w:rFonts w:ascii="宋体" w:hAnsi="宋体" w:eastAsia="宋体" w:cs="宋体"/>
                <w:b w:val="0"/>
                <w:i w:val="0"/>
                <w:color w:val="000000"/>
                <w:sz w:val="18"/>
              </w:rPr>
              <w:t>41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十一、城乡社区支出</w:t>
            </w:r>
          </w:p>
        </w:tc>
        <w:tc>
          <w:tcPr>
            <w:tcW w:w="500" w:type="dxa"/>
            <w:vAlign w:val="center"/>
          </w:tcPr>
          <w:p>
            <w:pPr>
              <w:jc w:val="center"/>
            </w:pPr>
            <w:r>
              <w:rPr>
                <w:rFonts w:ascii="宋体" w:hAnsi="宋体" w:eastAsia="宋体" w:cs="宋体"/>
                <w:b w:val="0"/>
                <w:i w:val="0"/>
                <w:color w:val="000000"/>
                <w:sz w:val="18"/>
              </w:rPr>
              <w:t>42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十二、农林水支出</w:t>
            </w:r>
          </w:p>
        </w:tc>
        <w:tc>
          <w:tcPr>
            <w:tcW w:w="500" w:type="dxa"/>
            <w:vAlign w:val="center"/>
          </w:tcPr>
          <w:p>
            <w:pPr>
              <w:jc w:val="center"/>
            </w:pPr>
            <w:r>
              <w:rPr>
                <w:rFonts w:ascii="宋体" w:hAnsi="宋体" w:eastAsia="宋体" w:cs="宋体"/>
                <w:b w:val="0"/>
                <w:i w:val="0"/>
                <w:color w:val="000000"/>
                <w:sz w:val="18"/>
              </w:rPr>
              <w:t>43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十三、交通运输支出</w:t>
            </w:r>
          </w:p>
        </w:tc>
        <w:tc>
          <w:tcPr>
            <w:tcW w:w="500" w:type="dxa"/>
            <w:vAlign w:val="center"/>
          </w:tcPr>
          <w:p>
            <w:pPr>
              <w:jc w:val="center"/>
            </w:pPr>
            <w:r>
              <w:rPr>
                <w:rFonts w:ascii="宋体" w:hAnsi="宋体" w:eastAsia="宋体" w:cs="宋体"/>
                <w:b w:val="0"/>
                <w:i w:val="0"/>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十四、资源勘探工业信息等支出</w:t>
            </w:r>
          </w:p>
        </w:tc>
        <w:tc>
          <w:tcPr>
            <w:tcW w:w="500" w:type="dxa"/>
            <w:vAlign w:val="center"/>
          </w:tcPr>
          <w:p>
            <w:pPr>
              <w:jc w:val="center"/>
            </w:pPr>
            <w:r>
              <w:rPr>
                <w:rFonts w:ascii="宋体" w:hAnsi="宋体" w:eastAsia="宋体" w:cs="宋体"/>
                <w:b w:val="0"/>
                <w:i w:val="0"/>
                <w:color w:val="000000"/>
                <w:sz w:val="18"/>
              </w:rPr>
              <w:t>45</w:t>
            </w:r>
          </w:p>
        </w:tc>
        <w:tc>
          <w:tcPr>
            <w:tcW w:w="1612" w:type="dxa"/>
            <w:vAlign w:val="center"/>
          </w:tcPr>
          <w:p>
            <w:pPr>
              <w:jc w:val="right"/>
            </w:pPr>
            <w:r>
              <w:rPr>
                <w:rFonts w:ascii="宋体" w:hAnsi="宋体" w:eastAsia="宋体" w:cs="宋体"/>
                <w:b w:val="0"/>
                <w:i w:val="0"/>
                <w:color w:val="000000"/>
                <w:sz w:val="18"/>
              </w:rPr>
              <w:t>332.94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十五、商业服务业等支出</w:t>
            </w:r>
          </w:p>
        </w:tc>
        <w:tc>
          <w:tcPr>
            <w:tcW w:w="500" w:type="dxa"/>
            <w:vAlign w:val="center"/>
          </w:tcPr>
          <w:p>
            <w:pPr>
              <w:jc w:val="center"/>
            </w:pPr>
            <w:r>
              <w:rPr>
                <w:rFonts w:ascii="宋体" w:hAnsi="宋体" w:eastAsia="宋体" w:cs="宋体"/>
                <w:b w:val="0"/>
                <w:i w:val="0"/>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十六、金融支出</w:t>
            </w:r>
          </w:p>
        </w:tc>
        <w:tc>
          <w:tcPr>
            <w:tcW w:w="500" w:type="dxa"/>
            <w:vAlign w:val="center"/>
          </w:tcPr>
          <w:p>
            <w:pPr>
              <w:jc w:val="center"/>
            </w:pPr>
            <w:r>
              <w:rPr>
                <w:rFonts w:ascii="宋体" w:hAnsi="宋体" w:eastAsia="宋体" w:cs="宋体"/>
                <w:b w:val="0"/>
                <w:i w:val="0"/>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十七、援助其他地区支出</w:t>
            </w:r>
          </w:p>
        </w:tc>
        <w:tc>
          <w:tcPr>
            <w:tcW w:w="500" w:type="dxa"/>
            <w:vAlign w:val="center"/>
          </w:tcPr>
          <w:p>
            <w:pPr>
              <w:jc w:val="center"/>
            </w:pPr>
            <w:r>
              <w:rPr>
                <w:rFonts w:ascii="宋体" w:hAnsi="宋体" w:eastAsia="宋体" w:cs="宋体"/>
                <w:b w:val="0"/>
                <w:i w:val="0"/>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十八、自然资源海洋气象等支出</w:t>
            </w:r>
          </w:p>
        </w:tc>
        <w:tc>
          <w:tcPr>
            <w:tcW w:w="500" w:type="dxa"/>
            <w:vAlign w:val="center"/>
          </w:tcPr>
          <w:p>
            <w:pPr>
              <w:jc w:val="center"/>
            </w:pPr>
            <w:r>
              <w:rPr>
                <w:rFonts w:ascii="宋体" w:hAnsi="宋体" w:eastAsia="宋体" w:cs="宋体"/>
                <w:b w:val="0"/>
                <w:i w:val="0"/>
                <w:color w:val="000000"/>
                <w:sz w:val="18"/>
              </w:rPr>
              <w:t>49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十九、住房保障支出</w:t>
            </w:r>
          </w:p>
        </w:tc>
        <w:tc>
          <w:tcPr>
            <w:tcW w:w="500" w:type="dxa"/>
            <w:vAlign w:val="center"/>
          </w:tcPr>
          <w:p>
            <w:pPr>
              <w:jc w:val="center"/>
            </w:pPr>
            <w:r>
              <w:rPr>
                <w:rFonts w:ascii="宋体" w:hAnsi="宋体" w:eastAsia="宋体" w:cs="宋体"/>
                <w:b w:val="0"/>
                <w:i w:val="0"/>
                <w:color w:val="000000"/>
                <w:sz w:val="18"/>
              </w:rPr>
              <w:t>50</w:t>
            </w:r>
          </w:p>
        </w:tc>
        <w:tc>
          <w:tcPr>
            <w:tcW w:w="1612" w:type="dxa"/>
            <w:vAlign w:val="center"/>
          </w:tcPr>
          <w:p>
            <w:pPr>
              <w:jc w:val="right"/>
            </w:pPr>
            <w:r>
              <w:rPr>
                <w:rFonts w:ascii="宋体" w:hAnsi="宋体" w:eastAsia="宋体" w:cs="宋体"/>
                <w:b w:val="0"/>
                <w:i w:val="0"/>
                <w:color w:val="000000"/>
                <w:sz w:val="18"/>
              </w:rPr>
              <w:t>23.64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二十、粮油物资储备支出</w:t>
            </w:r>
          </w:p>
        </w:tc>
        <w:tc>
          <w:tcPr>
            <w:tcW w:w="500" w:type="dxa"/>
            <w:vAlign w:val="center"/>
          </w:tcPr>
          <w:p>
            <w:pPr>
              <w:jc w:val="center"/>
            </w:pPr>
            <w:r>
              <w:rPr>
                <w:rFonts w:ascii="宋体" w:hAnsi="宋体" w:eastAsia="宋体" w:cs="宋体"/>
                <w:b w:val="0"/>
                <w:i w:val="0"/>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二十一、国有资本经营预算支出</w:t>
            </w:r>
          </w:p>
        </w:tc>
        <w:tc>
          <w:tcPr>
            <w:tcW w:w="500" w:type="dxa"/>
            <w:vAlign w:val="center"/>
          </w:tcPr>
          <w:p>
            <w:pPr>
              <w:jc w:val="center"/>
            </w:pPr>
            <w:r>
              <w:rPr>
                <w:rFonts w:ascii="宋体" w:hAnsi="宋体" w:eastAsia="宋体" w:cs="宋体"/>
                <w:b w:val="0"/>
                <w:i w:val="0"/>
                <w:color w:val="000000"/>
                <w:sz w:val="18"/>
              </w:rPr>
              <w:t>52</w:t>
            </w:r>
          </w:p>
        </w:tc>
        <w:tc>
          <w:tcPr>
            <w:tcW w:w="1612" w:type="dxa"/>
            <w:vAlign w:val="center"/>
          </w:tcPr>
          <w:p>
            <w:pPr>
              <w:jc w:val="right"/>
            </w:pPr>
            <w:r>
              <w:rPr>
                <w:rFonts w:ascii="宋体" w:hAnsi="宋体" w:eastAsia="宋体" w:cs="宋体"/>
                <w:b w:val="0"/>
                <w:i w:val="0"/>
                <w:color w:val="000000"/>
                <w:sz w:val="18"/>
              </w:rPr>
              <w:t>190.40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二十二、灾害防治及应急管理支出</w:t>
            </w:r>
          </w:p>
        </w:tc>
        <w:tc>
          <w:tcPr>
            <w:tcW w:w="500" w:type="dxa"/>
            <w:vAlign w:val="center"/>
          </w:tcPr>
          <w:p>
            <w:pPr>
              <w:jc w:val="center"/>
            </w:pPr>
            <w:r>
              <w:rPr>
                <w:rFonts w:ascii="宋体" w:hAnsi="宋体" w:eastAsia="宋体" w:cs="宋体"/>
                <w:b w:val="0"/>
                <w:i w:val="0"/>
                <w:color w:val="000000"/>
                <w:sz w:val="18"/>
              </w:rPr>
              <w:t>53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二十三、其他支出</w:t>
            </w:r>
          </w:p>
        </w:tc>
        <w:tc>
          <w:tcPr>
            <w:tcW w:w="500" w:type="dxa"/>
            <w:vAlign w:val="center"/>
          </w:tcPr>
          <w:p>
            <w:pPr>
              <w:jc w:val="center"/>
            </w:pPr>
            <w:r>
              <w:rPr>
                <w:rFonts w:ascii="宋体" w:hAnsi="宋体" w:eastAsia="宋体" w:cs="宋体"/>
                <w:b w:val="0"/>
                <w:i w:val="0"/>
                <w:color w:val="000000"/>
                <w:sz w:val="18"/>
              </w:rPr>
              <w:t>54</w:t>
            </w:r>
          </w:p>
        </w:tc>
        <w:tc>
          <w:tcPr>
            <w:tcW w:w="1612" w:type="dxa"/>
            <w:vAlign w:val="center"/>
          </w:tcPr>
          <w:p>
            <w:pPr>
              <w:jc w:val="right"/>
            </w:pPr>
            <w:r>
              <w:rPr>
                <w:rFonts w:ascii="宋体" w:hAnsi="宋体" w:eastAsia="宋体" w:cs="宋体"/>
                <w:b w:val="0"/>
                <w:i w:val="0"/>
                <w:color w:val="000000"/>
                <w:sz w:val="18"/>
              </w:rPr>
              <w:t>2.33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二十四、债务还本支出</w:t>
            </w:r>
          </w:p>
        </w:tc>
        <w:tc>
          <w:tcPr>
            <w:tcW w:w="500" w:type="dxa"/>
            <w:vAlign w:val="center"/>
          </w:tcPr>
          <w:p>
            <w:pPr>
              <w:jc w:val="center"/>
            </w:pPr>
            <w:r>
              <w:rPr>
                <w:rFonts w:ascii="宋体" w:hAnsi="宋体" w:eastAsia="宋体" w:cs="宋体"/>
                <w:b w:val="0"/>
                <w:i w:val="0"/>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二十五、债务付息支出</w:t>
            </w:r>
          </w:p>
        </w:tc>
        <w:tc>
          <w:tcPr>
            <w:tcW w:w="500" w:type="dxa"/>
            <w:vAlign w:val="center"/>
          </w:tcPr>
          <w:p>
            <w:pPr>
              <w:jc w:val="center"/>
            </w:pPr>
            <w:r>
              <w:rPr>
                <w:rFonts w:ascii="宋体" w:hAnsi="宋体" w:eastAsia="宋体" w:cs="宋体"/>
                <w:b w:val="0"/>
                <w:i w:val="0"/>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二十六、抗疫特别国债安排的支出</w:t>
            </w:r>
          </w:p>
        </w:tc>
        <w:tc>
          <w:tcPr>
            <w:tcW w:w="500" w:type="dxa"/>
            <w:vAlign w:val="center"/>
          </w:tcPr>
          <w:p>
            <w:pPr>
              <w:jc w:val="center"/>
            </w:pPr>
            <w:r>
              <w:rPr>
                <w:rFonts w:ascii="宋体" w:hAnsi="宋体" w:eastAsia="宋体" w:cs="宋体"/>
                <w:b w:val="0"/>
                <w:i w:val="0"/>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本年收入合计</w:t>
            </w:r>
          </w:p>
        </w:tc>
        <w:tc>
          <w:tcPr>
            <w:tcW w:w="500" w:type="dxa"/>
            <w:vAlign w:val="center"/>
          </w:tcPr>
          <w:p>
            <w:pPr>
              <w:jc w:val="center"/>
            </w:pPr>
            <w:r>
              <w:rPr>
                <w:rFonts w:ascii="宋体" w:hAnsi="宋体" w:eastAsia="宋体" w:cs="宋体"/>
                <w:b w:val="0"/>
                <w:i w:val="0"/>
                <w:color w:val="000000"/>
                <w:sz w:val="18"/>
              </w:rPr>
              <w:t>27</w:t>
            </w:r>
          </w:p>
        </w:tc>
        <w:tc>
          <w:tcPr>
            <w:tcW w:w="1640" w:type="dxa"/>
            <w:vAlign w:val="center"/>
          </w:tcPr>
          <w:p>
            <w:pPr>
              <w:jc w:val="right"/>
            </w:pPr>
            <w:r>
              <w:rPr>
                <w:rFonts w:ascii="宋体" w:hAnsi="宋体" w:eastAsia="宋体" w:cs="宋体"/>
                <w:b w:val="0"/>
                <w:i w:val="0"/>
                <w:color w:val="000000"/>
                <w:sz w:val="18"/>
              </w:rPr>
              <w:t>612.55</w:t>
            </w:r>
          </w:p>
        </w:tc>
        <w:tc>
          <w:tcPr>
            <w:tcW w:w="3260" w:type="dxa"/>
            <w:vAlign w:val="center"/>
          </w:tcPr>
          <w:p>
            <w:pPr>
              <w:jc w:val="center"/>
            </w:pPr>
            <w:r>
              <w:rPr>
                <w:rFonts w:ascii="宋体" w:hAnsi="宋体" w:eastAsia="宋体" w:cs="宋体"/>
                <w:b/>
                <w:i w:val="0"/>
                <w:color w:val="000000"/>
                <w:sz w:val="18"/>
              </w:rPr>
              <w:t>本年支出合计</w:t>
            </w:r>
          </w:p>
        </w:tc>
        <w:tc>
          <w:tcPr>
            <w:tcW w:w="500" w:type="dxa"/>
            <w:vAlign w:val="center"/>
          </w:tcPr>
          <w:p>
            <w:pPr>
              <w:jc w:val="center"/>
            </w:pPr>
            <w:r>
              <w:rPr>
                <w:rFonts w:ascii="宋体" w:hAnsi="宋体" w:eastAsia="宋体" w:cs="宋体"/>
                <w:b w:val="0"/>
                <w:i w:val="0"/>
                <w:color w:val="000000"/>
                <w:sz w:val="18"/>
              </w:rPr>
              <w:t>58</w:t>
            </w:r>
          </w:p>
        </w:tc>
        <w:tc>
          <w:tcPr>
            <w:tcW w:w="1612" w:type="dxa"/>
            <w:vAlign w:val="center"/>
          </w:tcPr>
          <w:p>
            <w:pPr>
              <w:jc w:val="right"/>
            </w:pPr>
            <w:r>
              <w:rPr>
                <w:rFonts w:ascii="宋体" w:hAnsi="宋体" w:eastAsia="宋体" w:cs="宋体"/>
                <w:b w:val="0"/>
                <w:i w:val="0"/>
                <w:color w:val="000000"/>
                <w:sz w:val="18"/>
              </w:rPr>
              <w:t>612.55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使用非财政拨款结余(含专用结余）</w:t>
            </w:r>
          </w:p>
        </w:tc>
        <w:tc>
          <w:tcPr>
            <w:tcW w:w="500" w:type="dxa"/>
            <w:vAlign w:val="center"/>
          </w:tcPr>
          <w:p>
            <w:pPr>
              <w:jc w:val="center"/>
            </w:pPr>
            <w:r>
              <w:rPr>
                <w:rFonts w:ascii="宋体" w:hAnsi="宋体" w:eastAsia="宋体" w:cs="宋体"/>
                <w:b w:val="0"/>
                <w:i w:val="0"/>
                <w:color w:val="000000"/>
                <w:sz w:val="18"/>
              </w:rPr>
              <w:t>28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结余分配</w:t>
            </w:r>
          </w:p>
        </w:tc>
        <w:tc>
          <w:tcPr>
            <w:tcW w:w="500" w:type="dxa"/>
            <w:vAlign w:val="center"/>
          </w:tcPr>
          <w:p>
            <w:pPr>
              <w:jc w:val="center"/>
            </w:pPr>
            <w:r>
              <w:rPr>
                <w:rFonts w:ascii="宋体" w:hAnsi="宋体" w:eastAsia="宋体" w:cs="宋体"/>
                <w:b w:val="0"/>
                <w:i w:val="0"/>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年初结转和结余</w:t>
            </w:r>
          </w:p>
        </w:tc>
        <w:tc>
          <w:tcPr>
            <w:tcW w:w="500" w:type="dxa"/>
            <w:vAlign w:val="center"/>
          </w:tcPr>
          <w:p>
            <w:pPr>
              <w:jc w:val="center"/>
            </w:pPr>
            <w:r>
              <w:rPr>
                <w:rFonts w:ascii="宋体" w:hAnsi="宋体" w:eastAsia="宋体" w:cs="宋体"/>
                <w:b w:val="0"/>
                <w:i w:val="0"/>
                <w:color w:val="000000"/>
                <w:sz w:val="18"/>
              </w:rPr>
              <w:t>29</w:t>
            </w:r>
          </w:p>
        </w:tc>
        <w:tc>
          <w:tcPr>
            <w:tcW w:w="1640" w:type="dxa"/>
            <w:vAlign w:val="center"/>
          </w:tcPr>
          <w:p>
            <w:pPr>
              <w:jc w:val="right"/>
            </w:pPr>
            <w:r>
              <w:rPr>
                <w:rFonts w:ascii="宋体" w:hAnsi="宋体" w:eastAsia="宋体" w:cs="宋体"/>
                <w:b w:val="0"/>
                <w:i w:val="0"/>
                <w:color w:val="000000"/>
                <w:sz w:val="18"/>
              </w:rPr>
              <w:t>1.63</w:t>
            </w:r>
          </w:p>
        </w:tc>
        <w:tc>
          <w:tcPr>
            <w:tcW w:w="3260" w:type="dxa"/>
            <w:vAlign w:val="center"/>
          </w:tcPr>
          <w:p>
            <w:pPr>
              <w:jc w:val="left"/>
            </w:pPr>
            <w:r>
              <w:rPr>
                <w:rFonts w:ascii="宋体" w:hAnsi="宋体" w:eastAsia="宋体" w:cs="宋体"/>
                <w:b w:val="0"/>
                <w:i w:val="0"/>
                <w:color w:val="000000"/>
                <w:sz w:val="18"/>
              </w:rPr>
              <w:t>年末结转和结余</w:t>
            </w:r>
          </w:p>
        </w:tc>
        <w:tc>
          <w:tcPr>
            <w:tcW w:w="500" w:type="dxa"/>
            <w:vAlign w:val="center"/>
          </w:tcPr>
          <w:p>
            <w:pPr>
              <w:jc w:val="center"/>
            </w:pPr>
            <w:r>
              <w:rPr>
                <w:rFonts w:ascii="宋体" w:hAnsi="宋体" w:eastAsia="宋体" w:cs="宋体"/>
                <w:b w:val="0"/>
                <w:i w:val="0"/>
                <w:color w:val="000000"/>
                <w:sz w:val="18"/>
              </w:rPr>
              <w:t>60</w:t>
            </w:r>
          </w:p>
        </w:tc>
        <w:tc>
          <w:tcPr>
            <w:tcW w:w="1612" w:type="dxa"/>
            <w:vAlign w:val="center"/>
          </w:tcPr>
          <w:p>
            <w:pPr>
              <w:jc w:val="right"/>
            </w:pPr>
            <w:r>
              <w:rPr>
                <w:rFonts w:ascii="宋体" w:hAnsi="宋体" w:eastAsia="宋体" w:cs="宋体"/>
                <w:b w:val="0"/>
                <w:i w:val="0"/>
                <w:color w:val="000000"/>
                <w:sz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eastAsia="宋体" w:cs="宋体"/>
                <w:b w:val="0"/>
                <w:i w:val="0"/>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31</w:t>
            </w:r>
          </w:p>
        </w:tc>
        <w:tc>
          <w:tcPr>
            <w:tcW w:w="1640" w:type="dxa"/>
            <w:vAlign w:val="center"/>
          </w:tcPr>
          <w:p>
            <w:pPr>
              <w:jc w:val="right"/>
            </w:pPr>
            <w:r>
              <w:rPr>
                <w:rFonts w:ascii="宋体" w:hAnsi="宋体" w:eastAsia="宋体" w:cs="宋体"/>
                <w:b w:val="0"/>
                <w:i w:val="0"/>
                <w:color w:val="000000"/>
                <w:sz w:val="18"/>
              </w:rPr>
              <w:t>614.18</w:t>
            </w:r>
          </w:p>
        </w:tc>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62</w:t>
            </w:r>
          </w:p>
        </w:tc>
        <w:tc>
          <w:tcPr>
            <w:tcW w:w="1612" w:type="dxa"/>
            <w:vAlign w:val="center"/>
          </w:tcPr>
          <w:p>
            <w:pPr>
              <w:jc w:val="right"/>
            </w:pPr>
            <w:r>
              <w:rPr>
                <w:rFonts w:ascii="宋体" w:hAnsi="宋体" w:eastAsia="宋体" w:cs="宋体"/>
                <w:b w:val="0"/>
                <w:i w:val="0"/>
                <w:color w:val="000000"/>
                <w:sz w:val="18"/>
              </w:rPr>
              <w:t>614.18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rPr>
                <w:rFonts w:hint="eastAsia" w:eastAsia="宋体"/>
                <w:lang w:eastAsia="zh-CN"/>
              </w:rPr>
            </w:pPr>
            <w:r>
              <w:rPr>
                <w:rFonts w:ascii="宋体" w:hAnsi="宋体" w:eastAsia="宋体" w:cs="宋体"/>
                <w:sz w:val="20"/>
              </w:rPr>
              <w:t>部门：辽宁省盘锦市</w:t>
            </w:r>
            <w:r>
              <w:rPr>
                <w:rFonts w:hint="eastAsia" w:ascii="宋体" w:hAnsi="宋体" w:cs="宋体"/>
                <w:sz w:val="20"/>
                <w:lang w:eastAsia="zh-CN"/>
              </w:rPr>
              <w:t>国有资产监督管理委员会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pPr>
              <w:jc w:val="center"/>
            </w:pPr>
            <w:r>
              <w:rPr>
                <w:rFonts w:ascii="宋体" w:hAnsi="宋体" w:eastAsia="宋体" w:cs="宋体"/>
                <w:b w:val="0"/>
                <w:i w:val="0"/>
                <w:color w:val="000000"/>
                <w:sz w:val="14"/>
              </w:rPr>
              <w:t>项目</w:t>
            </w:r>
          </w:p>
        </w:tc>
        <w:tc>
          <w:tcPr>
            <w:tcW w:w="1160" w:type="dxa"/>
            <w:vMerge w:val="restart"/>
            <w:vAlign w:val="center"/>
          </w:tcPr>
          <w:p>
            <w:pPr>
              <w:jc w:val="center"/>
            </w:pPr>
            <w:r>
              <w:rPr>
                <w:rFonts w:ascii="宋体" w:hAnsi="宋体" w:eastAsia="宋体" w:cs="宋体"/>
                <w:b w:val="0"/>
                <w:i w:val="0"/>
                <w:color w:val="000000"/>
                <w:sz w:val="14"/>
              </w:rPr>
              <w:t>本年收入合计</w:t>
            </w:r>
          </w:p>
        </w:tc>
        <w:tc>
          <w:tcPr>
            <w:tcW w:w="1160" w:type="dxa"/>
            <w:vMerge w:val="restart"/>
            <w:vAlign w:val="center"/>
          </w:tcPr>
          <w:p>
            <w:pPr>
              <w:jc w:val="center"/>
            </w:pPr>
            <w:r>
              <w:rPr>
                <w:rFonts w:ascii="宋体" w:hAnsi="宋体" w:eastAsia="宋体" w:cs="宋体"/>
                <w:b w:val="0"/>
                <w:i w:val="0"/>
                <w:color w:val="000000"/>
                <w:sz w:val="14"/>
              </w:rPr>
              <w:t>财政拨款收入</w:t>
            </w:r>
          </w:p>
        </w:tc>
        <w:tc>
          <w:tcPr>
            <w:tcW w:w="1160" w:type="dxa"/>
            <w:vMerge w:val="restart"/>
            <w:vAlign w:val="center"/>
          </w:tcPr>
          <w:p>
            <w:pPr>
              <w:jc w:val="center"/>
            </w:pPr>
            <w:r>
              <w:rPr>
                <w:rFonts w:ascii="宋体" w:hAnsi="宋体" w:eastAsia="宋体" w:cs="宋体"/>
                <w:b w:val="0"/>
                <w:i w:val="0"/>
                <w:color w:val="000000"/>
                <w:sz w:val="14"/>
              </w:rPr>
              <w:t>上级补助收入</w:t>
            </w:r>
          </w:p>
        </w:tc>
        <w:tc>
          <w:tcPr>
            <w:tcW w:w="1160" w:type="dxa"/>
            <w:vMerge w:val="restart"/>
            <w:vAlign w:val="center"/>
          </w:tcPr>
          <w:p>
            <w:pPr>
              <w:jc w:val="center"/>
            </w:pPr>
            <w:r>
              <w:rPr>
                <w:rFonts w:ascii="宋体" w:hAnsi="宋体" w:eastAsia="宋体" w:cs="宋体"/>
                <w:b w:val="0"/>
                <w:i w:val="0"/>
                <w:color w:val="000000"/>
                <w:sz w:val="14"/>
              </w:rPr>
              <w:t>事业收入</w:t>
            </w:r>
          </w:p>
        </w:tc>
        <w:tc>
          <w:tcPr>
            <w:tcW w:w="1160" w:type="dxa"/>
            <w:vMerge w:val="restart"/>
            <w:vAlign w:val="center"/>
          </w:tcPr>
          <w:p>
            <w:pPr>
              <w:jc w:val="center"/>
            </w:pPr>
            <w:r>
              <w:rPr>
                <w:rFonts w:ascii="宋体" w:hAnsi="宋体" w:eastAsia="宋体" w:cs="宋体"/>
                <w:b w:val="0"/>
                <w:i w:val="0"/>
                <w:color w:val="000000"/>
                <w:sz w:val="14"/>
              </w:rPr>
              <w:t>经营收入</w:t>
            </w:r>
          </w:p>
        </w:tc>
        <w:tc>
          <w:tcPr>
            <w:tcW w:w="1160" w:type="dxa"/>
            <w:vMerge w:val="restart"/>
            <w:vAlign w:val="center"/>
          </w:tcPr>
          <w:p>
            <w:pPr>
              <w:jc w:val="center"/>
            </w:pPr>
            <w:r>
              <w:rPr>
                <w:rFonts w:ascii="宋体" w:hAnsi="宋体" w:eastAsia="宋体" w:cs="宋体"/>
                <w:b w:val="0"/>
                <w:i w:val="0"/>
                <w:color w:val="000000"/>
                <w:sz w:val="14"/>
              </w:rPr>
              <w:t>附属单位上缴收入</w:t>
            </w:r>
          </w:p>
        </w:tc>
        <w:tc>
          <w:tcPr>
            <w:tcW w:w="1092" w:type="dxa"/>
            <w:vMerge w:val="restart"/>
            <w:vAlign w:val="center"/>
          </w:tcPr>
          <w:p>
            <w:pPr>
              <w:jc w:val="center"/>
            </w:pPr>
            <w:r>
              <w:rPr>
                <w:rFonts w:ascii="宋体" w:hAnsi="宋体" w:eastAsia="宋体" w:cs="宋体"/>
                <w:b w:val="0"/>
                <w:i w:val="0"/>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pPr>
              <w:jc w:val="center"/>
            </w:pPr>
            <w:r>
              <w:rPr>
                <w:rFonts w:ascii="宋体" w:hAnsi="宋体" w:eastAsia="宋体" w:cs="宋体"/>
                <w:b w:val="0"/>
                <w:i w:val="0"/>
                <w:color w:val="000000"/>
                <w:sz w:val="14"/>
              </w:rPr>
              <w:t>功能分类科目编码</w:t>
            </w:r>
          </w:p>
        </w:tc>
        <w:tc>
          <w:tcPr>
            <w:tcW w:w="2060" w:type="dxa"/>
            <w:vMerge w:val="restart"/>
            <w:vAlign w:val="center"/>
          </w:tcPr>
          <w:p>
            <w:pPr>
              <w:jc w:val="center"/>
            </w:pPr>
            <w:r>
              <w:rPr>
                <w:rFonts w:ascii="宋体" w:hAnsi="宋体" w:eastAsia="宋体" w:cs="宋体"/>
                <w:b w:val="0"/>
                <w:i w:val="0"/>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栏次</w:t>
            </w:r>
          </w:p>
        </w:tc>
        <w:tc>
          <w:tcPr>
            <w:tcW w:w="1160" w:type="dxa"/>
            <w:vAlign w:val="center"/>
          </w:tcPr>
          <w:p>
            <w:pPr>
              <w:jc w:val="center"/>
            </w:pPr>
            <w:r>
              <w:rPr>
                <w:rFonts w:ascii="宋体" w:hAnsi="宋体" w:eastAsia="宋体" w:cs="宋体"/>
                <w:b w:val="0"/>
                <w:i w:val="0"/>
                <w:color w:val="000000"/>
                <w:sz w:val="14"/>
              </w:rPr>
              <w:t>1</w:t>
            </w:r>
          </w:p>
        </w:tc>
        <w:tc>
          <w:tcPr>
            <w:tcW w:w="1160" w:type="dxa"/>
            <w:vAlign w:val="center"/>
          </w:tcPr>
          <w:p>
            <w:pPr>
              <w:jc w:val="center"/>
            </w:pPr>
            <w:r>
              <w:rPr>
                <w:rFonts w:ascii="宋体" w:hAnsi="宋体" w:eastAsia="宋体" w:cs="宋体"/>
                <w:b w:val="0"/>
                <w:i w:val="0"/>
                <w:color w:val="000000"/>
                <w:sz w:val="14"/>
              </w:rPr>
              <w:t>2</w:t>
            </w:r>
          </w:p>
        </w:tc>
        <w:tc>
          <w:tcPr>
            <w:tcW w:w="1160" w:type="dxa"/>
            <w:vAlign w:val="center"/>
          </w:tcPr>
          <w:p>
            <w:pPr>
              <w:jc w:val="center"/>
            </w:pPr>
            <w:r>
              <w:rPr>
                <w:rFonts w:ascii="宋体" w:hAnsi="宋体" w:eastAsia="宋体" w:cs="宋体"/>
                <w:b w:val="0"/>
                <w:i w:val="0"/>
                <w:color w:val="000000"/>
                <w:sz w:val="14"/>
              </w:rPr>
              <w:t>3</w:t>
            </w:r>
          </w:p>
        </w:tc>
        <w:tc>
          <w:tcPr>
            <w:tcW w:w="1160" w:type="dxa"/>
            <w:vAlign w:val="center"/>
          </w:tcPr>
          <w:p>
            <w:pPr>
              <w:jc w:val="center"/>
            </w:pPr>
            <w:r>
              <w:rPr>
                <w:rFonts w:ascii="宋体" w:hAnsi="宋体" w:eastAsia="宋体" w:cs="宋体"/>
                <w:b w:val="0"/>
                <w:i w:val="0"/>
                <w:color w:val="000000"/>
                <w:sz w:val="14"/>
              </w:rPr>
              <w:t>4</w:t>
            </w:r>
          </w:p>
        </w:tc>
        <w:tc>
          <w:tcPr>
            <w:tcW w:w="1160" w:type="dxa"/>
            <w:vAlign w:val="center"/>
          </w:tcPr>
          <w:p>
            <w:pPr>
              <w:jc w:val="center"/>
            </w:pPr>
            <w:r>
              <w:rPr>
                <w:rFonts w:ascii="宋体" w:hAnsi="宋体" w:eastAsia="宋体" w:cs="宋体"/>
                <w:b w:val="0"/>
                <w:i w:val="0"/>
                <w:color w:val="000000"/>
                <w:sz w:val="14"/>
              </w:rPr>
              <w:t>5</w:t>
            </w:r>
          </w:p>
        </w:tc>
        <w:tc>
          <w:tcPr>
            <w:tcW w:w="1160" w:type="dxa"/>
            <w:vAlign w:val="center"/>
          </w:tcPr>
          <w:p>
            <w:pPr>
              <w:jc w:val="center"/>
            </w:pPr>
            <w:r>
              <w:rPr>
                <w:rFonts w:ascii="宋体" w:hAnsi="宋体" w:eastAsia="宋体" w:cs="宋体"/>
                <w:b w:val="0"/>
                <w:i w:val="0"/>
                <w:color w:val="000000"/>
                <w:sz w:val="14"/>
              </w:rPr>
              <w:t>6</w:t>
            </w:r>
          </w:p>
        </w:tc>
        <w:tc>
          <w:tcPr>
            <w:tcW w:w="1092" w:type="dxa"/>
            <w:vAlign w:val="center"/>
          </w:tcPr>
          <w:p>
            <w:pPr>
              <w:jc w:val="center"/>
            </w:pPr>
            <w:r>
              <w:rPr>
                <w:rFonts w:ascii="宋体" w:hAnsi="宋体" w:eastAsia="宋体" w:cs="宋体"/>
                <w:b w:val="0"/>
                <w:i w:val="0"/>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i w:val="0"/>
                <w:color w:val="000000"/>
                <w:sz w:val="14"/>
              </w:rPr>
              <w:t>612.55</w:t>
            </w:r>
          </w:p>
        </w:tc>
        <w:tc>
          <w:tcPr>
            <w:tcW w:w="1160" w:type="dxa"/>
            <w:vAlign w:val="center"/>
          </w:tcPr>
          <w:p>
            <w:pPr>
              <w:jc w:val="right"/>
            </w:pPr>
            <w:r>
              <w:rPr>
                <w:rFonts w:ascii="宋体" w:hAnsi="宋体" w:eastAsia="宋体" w:cs="宋体"/>
                <w:b/>
                <w:i w:val="0"/>
                <w:color w:val="000000"/>
                <w:sz w:val="14"/>
              </w:rPr>
              <w:t>612.55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w:t>
            </w:r>
          </w:p>
        </w:tc>
        <w:tc>
          <w:tcPr>
            <w:tcW w:w="2060" w:type="dxa"/>
            <w:vAlign w:val="center"/>
          </w:tcPr>
          <w:p>
            <w:pPr>
              <w:jc w:val="left"/>
            </w:pPr>
            <w:r>
              <w:rPr>
                <w:rFonts w:ascii="宋体" w:hAnsi="宋体" w:eastAsia="宋体" w:cs="宋体"/>
                <w:b w:val="0"/>
                <w:i w:val="0"/>
                <w:color w:val="000000"/>
                <w:sz w:val="14"/>
              </w:rPr>
              <w:t>社会保障和就业支出</w:t>
            </w:r>
          </w:p>
        </w:tc>
        <w:tc>
          <w:tcPr>
            <w:tcW w:w="1160" w:type="dxa"/>
            <w:vAlign w:val="center"/>
          </w:tcPr>
          <w:p>
            <w:pPr>
              <w:jc w:val="right"/>
            </w:pPr>
            <w:r>
              <w:rPr>
                <w:rFonts w:ascii="宋体" w:hAnsi="宋体" w:eastAsia="宋体" w:cs="宋体"/>
                <w:b w:val="0"/>
                <w:i w:val="0"/>
                <w:color w:val="000000"/>
                <w:sz w:val="14"/>
              </w:rPr>
              <w:t>52.04</w:t>
            </w:r>
          </w:p>
        </w:tc>
        <w:tc>
          <w:tcPr>
            <w:tcW w:w="1160" w:type="dxa"/>
            <w:vAlign w:val="center"/>
          </w:tcPr>
          <w:p>
            <w:pPr>
              <w:jc w:val="right"/>
            </w:pPr>
            <w:r>
              <w:rPr>
                <w:rFonts w:ascii="宋体" w:hAnsi="宋体" w:eastAsia="宋体" w:cs="宋体"/>
                <w:b w:val="0"/>
                <w:i w:val="0"/>
                <w:color w:val="000000"/>
                <w:sz w:val="14"/>
              </w:rPr>
              <w:t>52.04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w:t>
            </w:r>
          </w:p>
        </w:tc>
        <w:tc>
          <w:tcPr>
            <w:tcW w:w="2060" w:type="dxa"/>
            <w:vAlign w:val="center"/>
          </w:tcPr>
          <w:p>
            <w:pPr>
              <w:jc w:val="left"/>
            </w:pPr>
            <w:r>
              <w:rPr>
                <w:rFonts w:ascii="宋体" w:hAnsi="宋体" w:eastAsia="宋体" w:cs="宋体"/>
                <w:b w:val="0"/>
                <w:i w:val="0"/>
                <w:color w:val="000000"/>
                <w:sz w:val="14"/>
              </w:rPr>
              <w:t>行政事业单位养老支出</w:t>
            </w:r>
          </w:p>
        </w:tc>
        <w:tc>
          <w:tcPr>
            <w:tcW w:w="1160" w:type="dxa"/>
            <w:vAlign w:val="center"/>
          </w:tcPr>
          <w:p>
            <w:pPr>
              <w:jc w:val="right"/>
            </w:pPr>
            <w:r>
              <w:rPr>
                <w:rFonts w:ascii="宋体" w:hAnsi="宋体" w:eastAsia="宋体" w:cs="宋体"/>
                <w:b w:val="0"/>
                <w:i w:val="0"/>
                <w:color w:val="000000"/>
                <w:sz w:val="14"/>
              </w:rPr>
              <w:t>50.45</w:t>
            </w:r>
          </w:p>
        </w:tc>
        <w:tc>
          <w:tcPr>
            <w:tcW w:w="1160" w:type="dxa"/>
            <w:vAlign w:val="center"/>
          </w:tcPr>
          <w:p>
            <w:pPr>
              <w:jc w:val="right"/>
            </w:pPr>
            <w:r>
              <w:rPr>
                <w:rFonts w:ascii="宋体" w:hAnsi="宋体" w:eastAsia="宋体" w:cs="宋体"/>
                <w:b w:val="0"/>
                <w:i w:val="0"/>
                <w:color w:val="000000"/>
                <w:sz w:val="14"/>
              </w:rPr>
              <w:t>50.45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2080501</w:t>
            </w:r>
          </w:p>
        </w:tc>
        <w:tc>
          <w:tcPr>
            <w:tcW w:w="2060" w:type="dxa"/>
            <w:vAlign w:val="center"/>
          </w:tcPr>
          <w:p>
            <w:pPr>
              <w:jc w:val="left"/>
            </w:pPr>
            <w:r>
              <w:rPr>
                <w:rFonts w:ascii="宋体" w:hAnsi="宋体" w:eastAsia="宋体" w:cs="宋体"/>
                <w:b w:val="0"/>
                <w:i w:val="0"/>
                <w:color w:val="000000"/>
                <w:sz w:val="14"/>
              </w:rPr>
              <w:t>行政单位离退休</w:t>
            </w:r>
          </w:p>
        </w:tc>
        <w:tc>
          <w:tcPr>
            <w:tcW w:w="1160" w:type="dxa"/>
            <w:vAlign w:val="center"/>
          </w:tcPr>
          <w:p>
            <w:pPr>
              <w:jc w:val="right"/>
            </w:pPr>
            <w:r>
              <w:rPr>
                <w:rFonts w:ascii="宋体" w:hAnsi="宋体" w:eastAsia="宋体" w:cs="宋体"/>
                <w:b w:val="0"/>
                <w:i w:val="0"/>
                <w:color w:val="000000"/>
                <w:sz w:val="14"/>
              </w:rPr>
              <w:t>2.37</w:t>
            </w:r>
          </w:p>
        </w:tc>
        <w:tc>
          <w:tcPr>
            <w:tcW w:w="1160" w:type="dxa"/>
            <w:vAlign w:val="center"/>
          </w:tcPr>
          <w:p>
            <w:pPr>
              <w:jc w:val="right"/>
            </w:pPr>
            <w:r>
              <w:rPr>
                <w:rFonts w:ascii="宋体" w:hAnsi="宋体" w:eastAsia="宋体" w:cs="宋体"/>
                <w:b w:val="0"/>
                <w:i w:val="0"/>
                <w:color w:val="000000"/>
                <w:sz w:val="14"/>
              </w:rPr>
              <w:t>2.37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2080505</w:t>
            </w:r>
          </w:p>
        </w:tc>
        <w:tc>
          <w:tcPr>
            <w:tcW w:w="20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29.16</w:t>
            </w:r>
          </w:p>
        </w:tc>
        <w:tc>
          <w:tcPr>
            <w:tcW w:w="1160" w:type="dxa"/>
            <w:vAlign w:val="center"/>
          </w:tcPr>
          <w:p>
            <w:pPr>
              <w:jc w:val="right"/>
            </w:pPr>
            <w:r>
              <w:rPr>
                <w:rFonts w:ascii="宋体" w:hAnsi="宋体" w:eastAsia="宋体" w:cs="宋体"/>
                <w:b w:val="0"/>
                <w:i w:val="0"/>
                <w:color w:val="000000"/>
                <w:sz w:val="14"/>
              </w:rPr>
              <w:t>29.16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2080506</w:t>
            </w:r>
          </w:p>
        </w:tc>
        <w:tc>
          <w:tcPr>
            <w:tcW w:w="2060" w:type="dxa"/>
            <w:vAlign w:val="center"/>
          </w:tcPr>
          <w:p>
            <w:pPr>
              <w:jc w:val="left"/>
            </w:pPr>
            <w:r>
              <w:rPr>
                <w:rFonts w:ascii="宋体" w:hAnsi="宋体" w:eastAsia="宋体" w:cs="宋体"/>
                <w:b w:val="0"/>
                <w:i w:val="0"/>
                <w:color w:val="000000"/>
                <w:sz w:val="14"/>
              </w:rPr>
              <w:t>机关事业单位职业年金缴费支出</w:t>
            </w:r>
          </w:p>
        </w:tc>
        <w:tc>
          <w:tcPr>
            <w:tcW w:w="1160" w:type="dxa"/>
            <w:vAlign w:val="center"/>
          </w:tcPr>
          <w:p>
            <w:pPr>
              <w:jc w:val="right"/>
            </w:pPr>
            <w:r>
              <w:rPr>
                <w:rFonts w:ascii="宋体" w:hAnsi="宋体" w:eastAsia="宋体" w:cs="宋体"/>
                <w:b w:val="0"/>
                <w:i w:val="0"/>
                <w:color w:val="000000"/>
                <w:sz w:val="14"/>
              </w:rPr>
              <w:t>18.92</w:t>
            </w:r>
          </w:p>
        </w:tc>
        <w:tc>
          <w:tcPr>
            <w:tcW w:w="1160" w:type="dxa"/>
            <w:vAlign w:val="center"/>
          </w:tcPr>
          <w:p>
            <w:pPr>
              <w:jc w:val="right"/>
            </w:pPr>
            <w:r>
              <w:rPr>
                <w:rFonts w:ascii="宋体" w:hAnsi="宋体" w:eastAsia="宋体" w:cs="宋体"/>
                <w:b w:val="0"/>
                <w:i w:val="0"/>
                <w:color w:val="000000"/>
                <w:sz w:val="14"/>
              </w:rPr>
              <w:t>18.92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20811</w:t>
            </w:r>
          </w:p>
        </w:tc>
        <w:tc>
          <w:tcPr>
            <w:tcW w:w="2060" w:type="dxa"/>
            <w:vAlign w:val="center"/>
          </w:tcPr>
          <w:p>
            <w:pPr>
              <w:jc w:val="left"/>
            </w:pPr>
            <w:r>
              <w:rPr>
                <w:rFonts w:ascii="宋体" w:hAnsi="宋体" w:eastAsia="宋体" w:cs="宋体"/>
                <w:b w:val="0"/>
                <w:i w:val="0"/>
                <w:color w:val="000000"/>
                <w:sz w:val="14"/>
              </w:rPr>
              <w:t>残疾人事业</w:t>
            </w:r>
          </w:p>
        </w:tc>
        <w:tc>
          <w:tcPr>
            <w:tcW w:w="1160" w:type="dxa"/>
            <w:vAlign w:val="center"/>
          </w:tcPr>
          <w:p>
            <w:pPr>
              <w:jc w:val="right"/>
            </w:pPr>
            <w:r>
              <w:rPr>
                <w:rFonts w:ascii="宋体" w:hAnsi="宋体" w:eastAsia="宋体" w:cs="宋体"/>
                <w:b w:val="0"/>
                <w:i w:val="0"/>
                <w:color w:val="000000"/>
                <w:sz w:val="14"/>
              </w:rPr>
              <w:t>1.59</w:t>
            </w:r>
          </w:p>
        </w:tc>
        <w:tc>
          <w:tcPr>
            <w:tcW w:w="1160" w:type="dxa"/>
            <w:vAlign w:val="center"/>
          </w:tcPr>
          <w:p>
            <w:pPr>
              <w:jc w:val="right"/>
            </w:pPr>
            <w:r>
              <w:rPr>
                <w:rFonts w:ascii="宋体" w:hAnsi="宋体" w:eastAsia="宋体" w:cs="宋体"/>
                <w:b w:val="0"/>
                <w:i w:val="0"/>
                <w:color w:val="000000"/>
                <w:sz w:val="14"/>
              </w:rPr>
              <w:t>1.59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2081199</w:t>
            </w:r>
          </w:p>
        </w:tc>
        <w:tc>
          <w:tcPr>
            <w:tcW w:w="2060" w:type="dxa"/>
            <w:vAlign w:val="center"/>
          </w:tcPr>
          <w:p>
            <w:pPr>
              <w:jc w:val="left"/>
            </w:pPr>
            <w:r>
              <w:rPr>
                <w:rFonts w:ascii="宋体" w:hAnsi="宋体" w:eastAsia="宋体" w:cs="宋体"/>
                <w:b w:val="0"/>
                <w:i w:val="0"/>
                <w:color w:val="000000"/>
                <w:sz w:val="14"/>
              </w:rPr>
              <w:t>其他残疾人事业支出</w:t>
            </w:r>
          </w:p>
        </w:tc>
        <w:tc>
          <w:tcPr>
            <w:tcW w:w="1160" w:type="dxa"/>
            <w:vAlign w:val="center"/>
          </w:tcPr>
          <w:p>
            <w:pPr>
              <w:jc w:val="right"/>
            </w:pPr>
            <w:r>
              <w:rPr>
                <w:rFonts w:ascii="宋体" w:hAnsi="宋体" w:eastAsia="宋体" w:cs="宋体"/>
                <w:b w:val="0"/>
                <w:i w:val="0"/>
                <w:color w:val="000000"/>
                <w:sz w:val="14"/>
              </w:rPr>
              <w:t>1.59</w:t>
            </w:r>
          </w:p>
        </w:tc>
        <w:tc>
          <w:tcPr>
            <w:tcW w:w="1160" w:type="dxa"/>
            <w:vAlign w:val="center"/>
          </w:tcPr>
          <w:p>
            <w:pPr>
              <w:jc w:val="right"/>
            </w:pPr>
            <w:r>
              <w:rPr>
                <w:rFonts w:ascii="宋体" w:hAnsi="宋体" w:eastAsia="宋体" w:cs="宋体"/>
                <w:b w:val="0"/>
                <w:i w:val="0"/>
                <w:color w:val="000000"/>
                <w:sz w:val="14"/>
              </w:rPr>
              <w:t>1.59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w:t>
            </w:r>
          </w:p>
        </w:tc>
        <w:tc>
          <w:tcPr>
            <w:tcW w:w="2060" w:type="dxa"/>
            <w:vAlign w:val="center"/>
          </w:tcPr>
          <w:p>
            <w:pPr>
              <w:jc w:val="left"/>
            </w:pPr>
            <w:r>
              <w:rPr>
                <w:rFonts w:ascii="宋体" w:hAnsi="宋体" w:eastAsia="宋体" w:cs="宋体"/>
                <w:b w:val="0"/>
                <w:i w:val="0"/>
                <w:color w:val="000000"/>
                <w:sz w:val="14"/>
              </w:rPr>
              <w:t>卫生健康支出</w:t>
            </w:r>
          </w:p>
        </w:tc>
        <w:tc>
          <w:tcPr>
            <w:tcW w:w="1160" w:type="dxa"/>
            <w:vAlign w:val="center"/>
          </w:tcPr>
          <w:p>
            <w:pPr>
              <w:jc w:val="right"/>
            </w:pPr>
            <w:r>
              <w:rPr>
                <w:rFonts w:ascii="宋体" w:hAnsi="宋体" w:eastAsia="宋体" w:cs="宋体"/>
                <w:b w:val="0"/>
                <w:i w:val="0"/>
                <w:color w:val="000000"/>
                <w:sz w:val="14"/>
              </w:rPr>
              <w:t>11.20</w:t>
            </w:r>
          </w:p>
        </w:tc>
        <w:tc>
          <w:tcPr>
            <w:tcW w:w="1160" w:type="dxa"/>
            <w:vAlign w:val="center"/>
          </w:tcPr>
          <w:p>
            <w:pPr>
              <w:jc w:val="right"/>
            </w:pPr>
            <w:r>
              <w:rPr>
                <w:rFonts w:ascii="宋体" w:hAnsi="宋体" w:eastAsia="宋体" w:cs="宋体"/>
                <w:b w:val="0"/>
                <w:i w:val="0"/>
                <w:color w:val="000000"/>
                <w:sz w:val="14"/>
              </w:rPr>
              <w:t>11.20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w:t>
            </w:r>
          </w:p>
        </w:tc>
        <w:tc>
          <w:tcPr>
            <w:tcW w:w="2060" w:type="dxa"/>
            <w:vAlign w:val="center"/>
          </w:tcPr>
          <w:p>
            <w:pPr>
              <w:jc w:val="left"/>
            </w:pPr>
            <w:r>
              <w:rPr>
                <w:rFonts w:ascii="宋体" w:hAnsi="宋体" w:eastAsia="宋体" w:cs="宋体"/>
                <w:b w:val="0"/>
                <w:i w:val="0"/>
                <w:color w:val="000000"/>
                <w:sz w:val="14"/>
              </w:rPr>
              <w:t>行政事业单位医疗</w:t>
            </w:r>
          </w:p>
        </w:tc>
        <w:tc>
          <w:tcPr>
            <w:tcW w:w="1160" w:type="dxa"/>
            <w:vAlign w:val="center"/>
          </w:tcPr>
          <w:p>
            <w:pPr>
              <w:jc w:val="right"/>
            </w:pPr>
            <w:r>
              <w:rPr>
                <w:rFonts w:ascii="宋体" w:hAnsi="宋体" w:eastAsia="宋体" w:cs="宋体"/>
                <w:b w:val="0"/>
                <w:i w:val="0"/>
                <w:color w:val="000000"/>
                <w:sz w:val="14"/>
              </w:rPr>
              <w:t>11.20</w:t>
            </w:r>
          </w:p>
        </w:tc>
        <w:tc>
          <w:tcPr>
            <w:tcW w:w="1160" w:type="dxa"/>
            <w:vAlign w:val="center"/>
          </w:tcPr>
          <w:p>
            <w:pPr>
              <w:jc w:val="right"/>
            </w:pPr>
            <w:r>
              <w:rPr>
                <w:rFonts w:ascii="宋体" w:hAnsi="宋体" w:eastAsia="宋体" w:cs="宋体"/>
                <w:b w:val="0"/>
                <w:i w:val="0"/>
                <w:color w:val="000000"/>
                <w:sz w:val="14"/>
              </w:rPr>
              <w:t>11.20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2101101</w:t>
            </w:r>
          </w:p>
        </w:tc>
        <w:tc>
          <w:tcPr>
            <w:tcW w:w="2060" w:type="dxa"/>
            <w:vAlign w:val="center"/>
          </w:tcPr>
          <w:p>
            <w:pPr>
              <w:jc w:val="left"/>
            </w:pPr>
            <w:r>
              <w:rPr>
                <w:rFonts w:ascii="宋体" w:hAnsi="宋体" w:eastAsia="宋体" w:cs="宋体"/>
                <w:b w:val="0"/>
                <w:i w:val="0"/>
                <w:color w:val="000000"/>
                <w:sz w:val="14"/>
              </w:rPr>
              <w:t>行政单位医疗</w:t>
            </w:r>
          </w:p>
        </w:tc>
        <w:tc>
          <w:tcPr>
            <w:tcW w:w="1160" w:type="dxa"/>
            <w:vAlign w:val="center"/>
          </w:tcPr>
          <w:p>
            <w:pPr>
              <w:jc w:val="right"/>
            </w:pPr>
            <w:r>
              <w:rPr>
                <w:rFonts w:ascii="宋体" w:hAnsi="宋体" w:eastAsia="宋体" w:cs="宋体"/>
                <w:b w:val="0"/>
                <w:i w:val="0"/>
                <w:color w:val="000000"/>
                <w:sz w:val="14"/>
              </w:rPr>
              <w:t>9.62</w:t>
            </w:r>
          </w:p>
        </w:tc>
        <w:tc>
          <w:tcPr>
            <w:tcW w:w="1160" w:type="dxa"/>
            <w:vAlign w:val="center"/>
          </w:tcPr>
          <w:p>
            <w:pPr>
              <w:jc w:val="right"/>
            </w:pPr>
            <w:r>
              <w:rPr>
                <w:rFonts w:ascii="宋体" w:hAnsi="宋体" w:eastAsia="宋体" w:cs="宋体"/>
                <w:b w:val="0"/>
                <w:i w:val="0"/>
                <w:color w:val="000000"/>
                <w:sz w:val="14"/>
              </w:rPr>
              <w:t>9.62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2101102</w:t>
            </w:r>
          </w:p>
        </w:tc>
        <w:tc>
          <w:tcPr>
            <w:tcW w:w="2060" w:type="dxa"/>
            <w:vAlign w:val="center"/>
          </w:tcPr>
          <w:p>
            <w:pPr>
              <w:jc w:val="left"/>
            </w:pPr>
            <w:r>
              <w:rPr>
                <w:rFonts w:ascii="宋体" w:hAnsi="宋体" w:eastAsia="宋体" w:cs="宋体"/>
                <w:b w:val="0"/>
                <w:i w:val="0"/>
                <w:color w:val="000000"/>
                <w:sz w:val="14"/>
              </w:rPr>
              <w:t>事业单位医疗</w:t>
            </w:r>
          </w:p>
        </w:tc>
        <w:tc>
          <w:tcPr>
            <w:tcW w:w="1160" w:type="dxa"/>
            <w:vAlign w:val="center"/>
          </w:tcPr>
          <w:p>
            <w:pPr>
              <w:jc w:val="right"/>
            </w:pPr>
            <w:r>
              <w:rPr>
                <w:rFonts w:ascii="宋体" w:hAnsi="宋体" w:eastAsia="宋体" w:cs="宋体"/>
                <w:b w:val="0"/>
                <w:i w:val="0"/>
                <w:color w:val="000000"/>
                <w:sz w:val="14"/>
              </w:rPr>
              <w:t>0.72</w:t>
            </w:r>
          </w:p>
        </w:tc>
        <w:tc>
          <w:tcPr>
            <w:tcW w:w="1160" w:type="dxa"/>
            <w:vAlign w:val="center"/>
          </w:tcPr>
          <w:p>
            <w:pPr>
              <w:jc w:val="right"/>
            </w:pPr>
            <w:r>
              <w:rPr>
                <w:rFonts w:ascii="宋体" w:hAnsi="宋体" w:eastAsia="宋体" w:cs="宋体"/>
                <w:b w:val="0"/>
                <w:i w:val="0"/>
                <w:color w:val="000000"/>
                <w:sz w:val="14"/>
              </w:rPr>
              <w:t>0.72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2101199</w:t>
            </w:r>
          </w:p>
        </w:tc>
        <w:tc>
          <w:tcPr>
            <w:tcW w:w="2060" w:type="dxa"/>
            <w:vAlign w:val="center"/>
          </w:tcPr>
          <w:p>
            <w:pPr>
              <w:jc w:val="left"/>
            </w:pPr>
            <w:r>
              <w:rPr>
                <w:rFonts w:ascii="宋体" w:hAnsi="宋体" w:eastAsia="宋体" w:cs="宋体"/>
                <w:b w:val="0"/>
                <w:i w:val="0"/>
                <w:color w:val="000000"/>
                <w:sz w:val="14"/>
              </w:rPr>
              <w:t>其他行政事业单位医疗支出</w:t>
            </w:r>
          </w:p>
        </w:tc>
        <w:tc>
          <w:tcPr>
            <w:tcW w:w="1160" w:type="dxa"/>
            <w:vAlign w:val="center"/>
          </w:tcPr>
          <w:p>
            <w:pPr>
              <w:jc w:val="right"/>
            </w:pPr>
            <w:r>
              <w:rPr>
                <w:rFonts w:ascii="宋体" w:hAnsi="宋体" w:eastAsia="宋体" w:cs="宋体"/>
                <w:b w:val="0"/>
                <w:i w:val="0"/>
                <w:color w:val="000000"/>
                <w:sz w:val="14"/>
              </w:rPr>
              <w:t>0.86</w:t>
            </w:r>
          </w:p>
        </w:tc>
        <w:tc>
          <w:tcPr>
            <w:tcW w:w="1160" w:type="dxa"/>
            <w:vAlign w:val="center"/>
          </w:tcPr>
          <w:p>
            <w:pPr>
              <w:jc w:val="right"/>
            </w:pPr>
            <w:r>
              <w:rPr>
                <w:rFonts w:ascii="宋体" w:hAnsi="宋体" w:eastAsia="宋体" w:cs="宋体"/>
                <w:b w:val="0"/>
                <w:i w:val="0"/>
                <w:color w:val="000000"/>
                <w:sz w:val="14"/>
              </w:rPr>
              <w:t>0.86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215</w:t>
            </w:r>
          </w:p>
        </w:tc>
        <w:tc>
          <w:tcPr>
            <w:tcW w:w="2060" w:type="dxa"/>
            <w:vAlign w:val="center"/>
          </w:tcPr>
          <w:p>
            <w:pPr>
              <w:jc w:val="left"/>
            </w:pPr>
            <w:r>
              <w:rPr>
                <w:rFonts w:ascii="宋体" w:hAnsi="宋体" w:eastAsia="宋体" w:cs="宋体"/>
                <w:b w:val="0"/>
                <w:i w:val="0"/>
                <w:color w:val="000000"/>
                <w:sz w:val="14"/>
              </w:rPr>
              <w:t>资源勘探工业信息等支出</w:t>
            </w:r>
          </w:p>
        </w:tc>
        <w:tc>
          <w:tcPr>
            <w:tcW w:w="1160" w:type="dxa"/>
            <w:vAlign w:val="center"/>
          </w:tcPr>
          <w:p>
            <w:pPr>
              <w:jc w:val="right"/>
            </w:pPr>
            <w:r>
              <w:rPr>
                <w:rFonts w:ascii="宋体" w:hAnsi="宋体" w:eastAsia="宋体" w:cs="宋体"/>
                <w:b w:val="0"/>
                <w:i w:val="0"/>
                <w:color w:val="000000"/>
                <w:sz w:val="14"/>
              </w:rPr>
              <w:t>332.94</w:t>
            </w:r>
          </w:p>
        </w:tc>
        <w:tc>
          <w:tcPr>
            <w:tcW w:w="1160" w:type="dxa"/>
            <w:vAlign w:val="center"/>
          </w:tcPr>
          <w:p>
            <w:pPr>
              <w:jc w:val="right"/>
            </w:pPr>
            <w:r>
              <w:rPr>
                <w:rFonts w:ascii="宋体" w:hAnsi="宋体" w:eastAsia="宋体" w:cs="宋体"/>
                <w:b w:val="0"/>
                <w:i w:val="0"/>
                <w:color w:val="000000"/>
                <w:sz w:val="14"/>
              </w:rPr>
              <w:t>332.94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21507</w:t>
            </w:r>
          </w:p>
        </w:tc>
        <w:tc>
          <w:tcPr>
            <w:tcW w:w="2060" w:type="dxa"/>
            <w:vAlign w:val="center"/>
          </w:tcPr>
          <w:p>
            <w:pPr>
              <w:jc w:val="left"/>
            </w:pPr>
            <w:r>
              <w:rPr>
                <w:rFonts w:ascii="宋体" w:hAnsi="宋体" w:eastAsia="宋体" w:cs="宋体"/>
                <w:b w:val="0"/>
                <w:i w:val="0"/>
                <w:color w:val="000000"/>
                <w:sz w:val="14"/>
              </w:rPr>
              <w:t>国有资产监管</w:t>
            </w:r>
          </w:p>
        </w:tc>
        <w:tc>
          <w:tcPr>
            <w:tcW w:w="1160" w:type="dxa"/>
            <w:vAlign w:val="center"/>
          </w:tcPr>
          <w:p>
            <w:pPr>
              <w:jc w:val="right"/>
            </w:pPr>
            <w:r>
              <w:rPr>
                <w:rFonts w:ascii="宋体" w:hAnsi="宋体" w:eastAsia="宋体" w:cs="宋体"/>
                <w:b w:val="0"/>
                <w:i w:val="0"/>
                <w:color w:val="000000"/>
                <w:sz w:val="14"/>
              </w:rPr>
              <w:t>332.94</w:t>
            </w:r>
          </w:p>
        </w:tc>
        <w:tc>
          <w:tcPr>
            <w:tcW w:w="1160" w:type="dxa"/>
            <w:vAlign w:val="center"/>
          </w:tcPr>
          <w:p>
            <w:pPr>
              <w:jc w:val="right"/>
            </w:pPr>
            <w:r>
              <w:rPr>
                <w:rFonts w:ascii="宋体" w:hAnsi="宋体" w:eastAsia="宋体" w:cs="宋体"/>
                <w:b w:val="0"/>
                <w:i w:val="0"/>
                <w:color w:val="000000"/>
                <w:sz w:val="14"/>
              </w:rPr>
              <w:t>332.94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2150701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263.44</w:t>
            </w:r>
          </w:p>
        </w:tc>
        <w:tc>
          <w:tcPr>
            <w:tcW w:w="1160" w:type="dxa"/>
            <w:vAlign w:val="center"/>
          </w:tcPr>
          <w:p>
            <w:pPr>
              <w:jc w:val="right"/>
            </w:pPr>
            <w:r>
              <w:rPr>
                <w:rFonts w:ascii="宋体" w:hAnsi="宋体" w:eastAsia="宋体" w:cs="宋体"/>
                <w:b w:val="0"/>
                <w:i w:val="0"/>
                <w:color w:val="000000"/>
                <w:sz w:val="14"/>
              </w:rPr>
              <w:t>263.44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2150702</w:t>
            </w:r>
          </w:p>
        </w:tc>
        <w:tc>
          <w:tcPr>
            <w:tcW w:w="2060" w:type="dxa"/>
            <w:vAlign w:val="center"/>
          </w:tcPr>
          <w:p>
            <w:pPr>
              <w:jc w:val="left"/>
            </w:pPr>
            <w:r>
              <w:rPr>
                <w:rFonts w:ascii="宋体" w:hAnsi="宋体" w:eastAsia="宋体" w:cs="宋体"/>
                <w:b w:val="0"/>
                <w:i w:val="0"/>
                <w:color w:val="000000"/>
                <w:sz w:val="14"/>
              </w:rPr>
              <w:t>一般行政管理事务</w:t>
            </w:r>
          </w:p>
        </w:tc>
        <w:tc>
          <w:tcPr>
            <w:tcW w:w="1160" w:type="dxa"/>
            <w:vAlign w:val="center"/>
          </w:tcPr>
          <w:p>
            <w:pPr>
              <w:jc w:val="right"/>
            </w:pPr>
            <w:r>
              <w:rPr>
                <w:rFonts w:ascii="宋体" w:hAnsi="宋体" w:eastAsia="宋体" w:cs="宋体"/>
                <w:b w:val="0"/>
                <w:i w:val="0"/>
                <w:color w:val="000000"/>
                <w:sz w:val="14"/>
              </w:rPr>
              <w:t>53.79</w:t>
            </w:r>
          </w:p>
        </w:tc>
        <w:tc>
          <w:tcPr>
            <w:tcW w:w="1160" w:type="dxa"/>
            <w:vAlign w:val="center"/>
          </w:tcPr>
          <w:p>
            <w:pPr>
              <w:jc w:val="right"/>
            </w:pPr>
            <w:r>
              <w:rPr>
                <w:rFonts w:ascii="宋体" w:hAnsi="宋体" w:eastAsia="宋体" w:cs="宋体"/>
                <w:b w:val="0"/>
                <w:i w:val="0"/>
                <w:color w:val="000000"/>
                <w:sz w:val="14"/>
              </w:rPr>
              <w:t>53.79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2150799</w:t>
            </w:r>
          </w:p>
        </w:tc>
        <w:tc>
          <w:tcPr>
            <w:tcW w:w="2060" w:type="dxa"/>
            <w:vAlign w:val="center"/>
          </w:tcPr>
          <w:p>
            <w:pPr>
              <w:jc w:val="left"/>
            </w:pPr>
            <w:r>
              <w:rPr>
                <w:rFonts w:ascii="宋体" w:hAnsi="宋体" w:eastAsia="宋体" w:cs="宋体"/>
                <w:b w:val="0"/>
                <w:i w:val="0"/>
                <w:color w:val="000000"/>
                <w:sz w:val="14"/>
              </w:rPr>
              <w:t>其他国有资产监管支出</w:t>
            </w:r>
          </w:p>
        </w:tc>
        <w:tc>
          <w:tcPr>
            <w:tcW w:w="1160" w:type="dxa"/>
            <w:vAlign w:val="center"/>
          </w:tcPr>
          <w:p>
            <w:pPr>
              <w:jc w:val="right"/>
            </w:pPr>
            <w:r>
              <w:rPr>
                <w:rFonts w:ascii="宋体" w:hAnsi="宋体" w:eastAsia="宋体" w:cs="宋体"/>
                <w:b w:val="0"/>
                <w:i w:val="0"/>
                <w:color w:val="000000"/>
                <w:sz w:val="14"/>
              </w:rPr>
              <w:t>15.71</w:t>
            </w:r>
          </w:p>
        </w:tc>
        <w:tc>
          <w:tcPr>
            <w:tcW w:w="1160" w:type="dxa"/>
            <w:vAlign w:val="center"/>
          </w:tcPr>
          <w:p>
            <w:pPr>
              <w:jc w:val="right"/>
            </w:pPr>
            <w:r>
              <w:rPr>
                <w:rFonts w:ascii="宋体" w:hAnsi="宋体" w:eastAsia="宋体" w:cs="宋体"/>
                <w:b w:val="0"/>
                <w:i w:val="0"/>
                <w:color w:val="000000"/>
                <w:sz w:val="14"/>
              </w:rPr>
              <w:t>15.71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w:t>
            </w:r>
          </w:p>
        </w:tc>
        <w:tc>
          <w:tcPr>
            <w:tcW w:w="2060" w:type="dxa"/>
            <w:vAlign w:val="center"/>
          </w:tcPr>
          <w:p>
            <w:pPr>
              <w:jc w:val="left"/>
            </w:pPr>
            <w:r>
              <w:rPr>
                <w:rFonts w:ascii="宋体" w:hAnsi="宋体" w:eastAsia="宋体" w:cs="宋体"/>
                <w:b w:val="0"/>
                <w:i w:val="0"/>
                <w:color w:val="000000"/>
                <w:sz w:val="14"/>
              </w:rPr>
              <w:t>住房保障支出</w:t>
            </w:r>
          </w:p>
        </w:tc>
        <w:tc>
          <w:tcPr>
            <w:tcW w:w="1160" w:type="dxa"/>
            <w:vAlign w:val="center"/>
          </w:tcPr>
          <w:p>
            <w:pPr>
              <w:jc w:val="right"/>
            </w:pPr>
            <w:r>
              <w:rPr>
                <w:rFonts w:ascii="宋体" w:hAnsi="宋体" w:eastAsia="宋体" w:cs="宋体"/>
                <w:b w:val="0"/>
                <w:i w:val="0"/>
                <w:color w:val="000000"/>
                <w:sz w:val="14"/>
              </w:rPr>
              <w:t>23.64</w:t>
            </w:r>
          </w:p>
        </w:tc>
        <w:tc>
          <w:tcPr>
            <w:tcW w:w="1160" w:type="dxa"/>
            <w:vAlign w:val="center"/>
          </w:tcPr>
          <w:p>
            <w:pPr>
              <w:jc w:val="right"/>
            </w:pPr>
            <w:r>
              <w:rPr>
                <w:rFonts w:ascii="宋体" w:hAnsi="宋体" w:eastAsia="宋体" w:cs="宋体"/>
                <w:b w:val="0"/>
                <w:i w:val="0"/>
                <w:color w:val="000000"/>
                <w:sz w:val="14"/>
              </w:rPr>
              <w:t>23.64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w:t>
            </w:r>
          </w:p>
        </w:tc>
        <w:tc>
          <w:tcPr>
            <w:tcW w:w="2060" w:type="dxa"/>
            <w:vAlign w:val="center"/>
          </w:tcPr>
          <w:p>
            <w:pPr>
              <w:jc w:val="left"/>
            </w:pPr>
            <w:r>
              <w:rPr>
                <w:rFonts w:ascii="宋体" w:hAnsi="宋体" w:eastAsia="宋体" w:cs="宋体"/>
                <w:b w:val="0"/>
                <w:i w:val="0"/>
                <w:color w:val="000000"/>
                <w:sz w:val="14"/>
              </w:rPr>
              <w:t>住房改革支出</w:t>
            </w:r>
          </w:p>
        </w:tc>
        <w:tc>
          <w:tcPr>
            <w:tcW w:w="1160" w:type="dxa"/>
            <w:vAlign w:val="center"/>
          </w:tcPr>
          <w:p>
            <w:pPr>
              <w:jc w:val="right"/>
            </w:pPr>
            <w:r>
              <w:rPr>
                <w:rFonts w:ascii="宋体" w:hAnsi="宋体" w:eastAsia="宋体" w:cs="宋体"/>
                <w:b w:val="0"/>
                <w:i w:val="0"/>
                <w:color w:val="000000"/>
                <w:sz w:val="14"/>
              </w:rPr>
              <w:t>23.64</w:t>
            </w:r>
          </w:p>
        </w:tc>
        <w:tc>
          <w:tcPr>
            <w:tcW w:w="1160" w:type="dxa"/>
            <w:vAlign w:val="center"/>
          </w:tcPr>
          <w:p>
            <w:pPr>
              <w:jc w:val="right"/>
            </w:pPr>
            <w:r>
              <w:rPr>
                <w:rFonts w:ascii="宋体" w:hAnsi="宋体" w:eastAsia="宋体" w:cs="宋体"/>
                <w:b w:val="0"/>
                <w:i w:val="0"/>
                <w:color w:val="000000"/>
                <w:sz w:val="14"/>
              </w:rPr>
              <w:t>23.64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2210201</w:t>
            </w:r>
          </w:p>
        </w:tc>
        <w:tc>
          <w:tcPr>
            <w:tcW w:w="20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23.64</w:t>
            </w:r>
          </w:p>
        </w:tc>
        <w:tc>
          <w:tcPr>
            <w:tcW w:w="1160" w:type="dxa"/>
            <w:vAlign w:val="center"/>
          </w:tcPr>
          <w:p>
            <w:pPr>
              <w:jc w:val="right"/>
            </w:pPr>
            <w:r>
              <w:rPr>
                <w:rFonts w:ascii="宋体" w:hAnsi="宋体" w:eastAsia="宋体" w:cs="宋体"/>
                <w:b w:val="0"/>
                <w:i w:val="0"/>
                <w:color w:val="000000"/>
                <w:sz w:val="14"/>
              </w:rPr>
              <w:t>23.64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223</w:t>
            </w:r>
          </w:p>
        </w:tc>
        <w:tc>
          <w:tcPr>
            <w:tcW w:w="2060" w:type="dxa"/>
            <w:vAlign w:val="center"/>
          </w:tcPr>
          <w:p>
            <w:pPr>
              <w:jc w:val="left"/>
            </w:pPr>
            <w:r>
              <w:rPr>
                <w:rFonts w:ascii="宋体" w:hAnsi="宋体" w:eastAsia="宋体" w:cs="宋体"/>
                <w:b w:val="0"/>
                <w:i w:val="0"/>
                <w:color w:val="000000"/>
                <w:sz w:val="14"/>
              </w:rPr>
              <w:t>国有资本经营预算支出</w:t>
            </w:r>
          </w:p>
        </w:tc>
        <w:tc>
          <w:tcPr>
            <w:tcW w:w="1160" w:type="dxa"/>
            <w:vAlign w:val="center"/>
          </w:tcPr>
          <w:p>
            <w:pPr>
              <w:jc w:val="right"/>
            </w:pPr>
            <w:r>
              <w:rPr>
                <w:rFonts w:ascii="宋体" w:hAnsi="宋体" w:eastAsia="宋体" w:cs="宋体"/>
                <w:b w:val="0"/>
                <w:i w:val="0"/>
                <w:color w:val="000000"/>
                <w:sz w:val="14"/>
              </w:rPr>
              <w:t>190.40</w:t>
            </w:r>
          </w:p>
        </w:tc>
        <w:tc>
          <w:tcPr>
            <w:tcW w:w="1160" w:type="dxa"/>
            <w:vAlign w:val="center"/>
          </w:tcPr>
          <w:p>
            <w:pPr>
              <w:jc w:val="right"/>
            </w:pPr>
            <w:r>
              <w:rPr>
                <w:rFonts w:ascii="宋体" w:hAnsi="宋体" w:eastAsia="宋体" w:cs="宋体"/>
                <w:b w:val="0"/>
                <w:i w:val="0"/>
                <w:color w:val="000000"/>
                <w:sz w:val="14"/>
              </w:rPr>
              <w:t>190.40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22399</w:t>
            </w:r>
          </w:p>
        </w:tc>
        <w:tc>
          <w:tcPr>
            <w:tcW w:w="2060" w:type="dxa"/>
            <w:vAlign w:val="center"/>
          </w:tcPr>
          <w:p>
            <w:pPr>
              <w:jc w:val="left"/>
            </w:pPr>
            <w:r>
              <w:rPr>
                <w:rFonts w:ascii="宋体" w:hAnsi="宋体" w:eastAsia="宋体" w:cs="宋体"/>
                <w:b w:val="0"/>
                <w:i w:val="0"/>
                <w:color w:val="000000"/>
                <w:sz w:val="14"/>
              </w:rPr>
              <w:t>其他国有资本经营预算支出</w:t>
            </w:r>
          </w:p>
        </w:tc>
        <w:tc>
          <w:tcPr>
            <w:tcW w:w="1160" w:type="dxa"/>
            <w:vAlign w:val="center"/>
          </w:tcPr>
          <w:p>
            <w:pPr>
              <w:jc w:val="right"/>
            </w:pPr>
            <w:r>
              <w:rPr>
                <w:rFonts w:ascii="宋体" w:hAnsi="宋体" w:eastAsia="宋体" w:cs="宋体"/>
                <w:b w:val="0"/>
                <w:i w:val="0"/>
                <w:color w:val="000000"/>
                <w:sz w:val="14"/>
              </w:rPr>
              <w:t>190.40</w:t>
            </w:r>
          </w:p>
        </w:tc>
        <w:tc>
          <w:tcPr>
            <w:tcW w:w="1160" w:type="dxa"/>
            <w:vAlign w:val="center"/>
          </w:tcPr>
          <w:p>
            <w:pPr>
              <w:jc w:val="right"/>
            </w:pPr>
            <w:r>
              <w:rPr>
                <w:rFonts w:ascii="宋体" w:hAnsi="宋体" w:eastAsia="宋体" w:cs="宋体"/>
                <w:b w:val="0"/>
                <w:i w:val="0"/>
                <w:color w:val="000000"/>
                <w:sz w:val="14"/>
              </w:rPr>
              <w:t>190.40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2239999</w:t>
            </w:r>
          </w:p>
        </w:tc>
        <w:tc>
          <w:tcPr>
            <w:tcW w:w="2060" w:type="dxa"/>
            <w:vAlign w:val="center"/>
          </w:tcPr>
          <w:p>
            <w:pPr>
              <w:jc w:val="left"/>
            </w:pPr>
            <w:r>
              <w:rPr>
                <w:rFonts w:ascii="宋体" w:hAnsi="宋体" w:eastAsia="宋体" w:cs="宋体"/>
                <w:b w:val="0"/>
                <w:i w:val="0"/>
                <w:color w:val="000000"/>
                <w:sz w:val="14"/>
              </w:rPr>
              <w:t>其他国有资本经营预算支出</w:t>
            </w:r>
          </w:p>
        </w:tc>
        <w:tc>
          <w:tcPr>
            <w:tcW w:w="1160" w:type="dxa"/>
            <w:vAlign w:val="center"/>
          </w:tcPr>
          <w:p>
            <w:pPr>
              <w:jc w:val="right"/>
            </w:pPr>
            <w:r>
              <w:rPr>
                <w:rFonts w:ascii="宋体" w:hAnsi="宋体" w:eastAsia="宋体" w:cs="宋体"/>
                <w:b w:val="0"/>
                <w:i w:val="0"/>
                <w:color w:val="000000"/>
                <w:sz w:val="14"/>
              </w:rPr>
              <w:t>190.40</w:t>
            </w:r>
          </w:p>
        </w:tc>
        <w:tc>
          <w:tcPr>
            <w:tcW w:w="1160" w:type="dxa"/>
            <w:vAlign w:val="center"/>
          </w:tcPr>
          <w:p>
            <w:pPr>
              <w:jc w:val="right"/>
            </w:pPr>
            <w:r>
              <w:rPr>
                <w:rFonts w:ascii="宋体" w:hAnsi="宋体" w:eastAsia="宋体" w:cs="宋体"/>
                <w:b w:val="0"/>
                <w:i w:val="0"/>
                <w:color w:val="000000"/>
                <w:sz w:val="14"/>
              </w:rPr>
              <w:t>190.40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229</w:t>
            </w:r>
          </w:p>
        </w:tc>
        <w:tc>
          <w:tcPr>
            <w:tcW w:w="2060" w:type="dxa"/>
            <w:vAlign w:val="center"/>
          </w:tcPr>
          <w:p>
            <w:pPr>
              <w:jc w:val="left"/>
            </w:pPr>
            <w:r>
              <w:rPr>
                <w:rFonts w:ascii="宋体" w:hAnsi="宋体" w:eastAsia="宋体" w:cs="宋体"/>
                <w:b w:val="0"/>
                <w:i w:val="0"/>
                <w:color w:val="000000"/>
                <w:sz w:val="14"/>
              </w:rPr>
              <w:t>其他支出</w:t>
            </w:r>
          </w:p>
        </w:tc>
        <w:tc>
          <w:tcPr>
            <w:tcW w:w="1160" w:type="dxa"/>
            <w:vAlign w:val="center"/>
          </w:tcPr>
          <w:p>
            <w:pPr>
              <w:jc w:val="right"/>
            </w:pPr>
            <w:r>
              <w:rPr>
                <w:rFonts w:ascii="宋体" w:hAnsi="宋体" w:eastAsia="宋体" w:cs="宋体"/>
                <w:b w:val="0"/>
                <w:i w:val="0"/>
                <w:color w:val="000000"/>
                <w:sz w:val="14"/>
              </w:rPr>
              <w:t>2.33</w:t>
            </w:r>
          </w:p>
        </w:tc>
        <w:tc>
          <w:tcPr>
            <w:tcW w:w="1160" w:type="dxa"/>
            <w:vAlign w:val="center"/>
          </w:tcPr>
          <w:p>
            <w:pPr>
              <w:jc w:val="right"/>
            </w:pPr>
            <w:r>
              <w:rPr>
                <w:rFonts w:ascii="宋体" w:hAnsi="宋体" w:eastAsia="宋体" w:cs="宋体"/>
                <w:b w:val="0"/>
                <w:i w:val="0"/>
                <w:color w:val="000000"/>
                <w:sz w:val="14"/>
              </w:rPr>
              <w:t>2.33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22999</w:t>
            </w:r>
          </w:p>
        </w:tc>
        <w:tc>
          <w:tcPr>
            <w:tcW w:w="2060" w:type="dxa"/>
            <w:vAlign w:val="center"/>
          </w:tcPr>
          <w:p>
            <w:pPr>
              <w:jc w:val="left"/>
            </w:pPr>
            <w:r>
              <w:rPr>
                <w:rFonts w:ascii="宋体" w:hAnsi="宋体" w:eastAsia="宋体" w:cs="宋体"/>
                <w:b w:val="0"/>
                <w:i w:val="0"/>
                <w:color w:val="000000"/>
                <w:sz w:val="14"/>
              </w:rPr>
              <w:t>其他支出</w:t>
            </w:r>
          </w:p>
        </w:tc>
        <w:tc>
          <w:tcPr>
            <w:tcW w:w="1160" w:type="dxa"/>
            <w:vAlign w:val="center"/>
          </w:tcPr>
          <w:p>
            <w:pPr>
              <w:jc w:val="right"/>
            </w:pPr>
            <w:r>
              <w:rPr>
                <w:rFonts w:ascii="宋体" w:hAnsi="宋体" w:eastAsia="宋体" w:cs="宋体"/>
                <w:b w:val="0"/>
                <w:i w:val="0"/>
                <w:color w:val="000000"/>
                <w:sz w:val="14"/>
              </w:rPr>
              <w:t>2.33</w:t>
            </w:r>
          </w:p>
        </w:tc>
        <w:tc>
          <w:tcPr>
            <w:tcW w:w="1160" w:type="dxa"/>
            <w:vAlign w:val="center"/>
          </w:tcPr>
          <w:p>
            <w:pPr>
              <w:jc w:val="right"/>
            </w:pPr>
            <w:r>
              <w:rPr>
                <w:rFonts w:ascii="宋体" w:hAnsi="宋体" w:eastAsia="宋体" w:cs="宋体"/>
                <w:b w:val="0"/>
                <w:i w:val="0"/>
                <w:color w:val="000000"/>
                <w:sz w:val="14"/>
              </w:rPr>
              <w:t>2.33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2299999</w:t>
            </w:r>
          </w:p>
        </w:tc>
        <w:tc>
          <w:tcPr>
            <w:tcW w:w="2060" w:type="dxa"/>
            <w:vAlign w:val="center"/>
          </w:tcPr>
          <w:p>
            <w:pPr>
              <w:jc w:val="left"/>
            </w:pPr>
            <w:r>
              <w:rPr>
                <w:rFonts w:ascii="宋体" w:hAnsi="宋体" w:eastAsia="宋体" w:cs="宋体"/>
                <w:b w:val="0"/>
                <w:i w:val="0"/>
                <w:color w:val="000000"/>
                <w:sz w:val="14"/>
              </w:rPr>
              <w:t>其他支出</w:t>
            </w:r>
          </w:p>
        </w:tc>
        <w:tc>
          <w:tcPr>
            <w:tcW w:w="1160" w:type="dxa"/>
            <w:vAlign w:val="center"/>
          </w:tcPr>
          <w:p>
            <w:pPr>
              <w:jc w:val="right"/>
            </w:pPr>
            <w:r>
              <w:rPr>
                <w:rFonts w:ascii="宋体" w:hAnsi="宋体" w:eastAsia="宋体" w:cs="宋体"/>
                <w:b w:val="0"/>
                <w:i w:val="0"/>
                <w:color w:val="000000"/>
                <w:sz w:val="14"/>
              </w:rPr>
              <w:t>2.33</w:t>
            </w:r>
          </w:p>
        </w:tc>
        <w:tc>
          <w:tcPr>
            <w:tcW w:w="1160" w:type="dxa"/>
            <w:vAlign w:val="center"/>
          </w:tcPr>
          <w:p>
            <w:pPr>
              <w:jc w:val="right"/>
            </w:pPr>
            <w:r>
              <w:rPr>
                <w:rFonts w:ascii="宋体" w:hAnsi="宋体" w:eastAsia="宋体" w:cs="宋体"/>
                <w:b w:val="0"/>
                <w:i w:val="0"/>
                <w:color w:val="000000"/>
                <w:sz w:val="14"/>
              </w:rPr>
              <w:t>2.33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rPr>
                <w:rFonts w:hint="eastAsia" w:eastAsia="宋体"/>
                <w:lang w:eastAsia="zh-CN"/>
              </w:rPr>
            </w:pPr>
            <w:r>
              <w:rPr>
                <w:rFonts w:ascii="宋体" w:hAnsi="宋体" w:eastAsia="宋体" w:cs="宋体"/>
                <w:sz w:val="20"/>
              </w:rPr>
              <w:t>部门：辽宁省盘锦市</w:t>
            </w:r>
            <w:r>
              <w:rPr>
                <w:rFonts w:hint="eastAsia" w:ascii="宋体" w:hAnsi="宋体" w:cs="宋体"/>
                <w:sz w:val="20"/>
                <w:lang w:eastAsia="zh-CN"/>
              </w:rPr>
              <w:t>国有资产监督管理委员会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本年支出合计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20" w:type="dxa"/>
            <w:vMerge w:val="restart"/>
            <w:vAlign w:val="center"/>
          </w:tcPr>
          <w:p>
            <w:pPr>
              <w:jc w:val="center"/>
            </w:pPr>
            <w:r>
              <w:rPr>
                <w:rFonts w:ascii="宋体" w:hAnsi="宋体" w:eastAsia="宋体" w:cs="宋体"/>
                <w:b w:val="0"/>
                <w:i w:val="0"/>
                <w:color w:val="000000"/>
                <w:sz w:val="16"/>
              </w:rPr>
              <w:t>上缴上级支出</w:t>
            </w:r>
          </w:p>
        </w:tc>
        <w:tc>
          <w:tcPr>
            <w:tcW w:w="1120" w:type="dxa"/>
            <w:vMerge w:val="restart"/>
            <w:vAlign w:val="center"/>
          </w:tcPr>
          <w:p>
            <w:pPr>
              <w:jc w:val="center"/>
            </w:pPr>
            <w:r>
              <w:rPr>
                <w:rFonts w:ascii="宋体" w:hAnsi="宋体" w:eastAsia="宋体" w:cs="宋体"/>
                <w:b w:val="0"/>
                <w:i w:val="0"/>
                <w:color w:val="000000"/>
                <w:sz w:val="16"/>
              </w:rPr>
              <w:t>经营支出</w:t>
            </w:r>
          </w:p>
        </w:tc>
        <w:tc>
          <w:tcPr>
            <w:tcW w:w="1112" w:type="dxa"/>
            <w:vMerge w:val="restart"/>
            <w:vAlign w:val="center"/>
          </w:tcPr>
          <w:p>
            <w:pPr>
              <w:jc w:val="center"/>
            </w:pPr>
            <w:r>
              <w:rPr>
                <w:rFonts w:ascii="宋体" w:hAnsi="宋体" w:eastAsia="宋体" w:cs="宋体"/>
                <w:b w:val="0"/>
                <w:i w:val="0"/>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pPr>
              <w:jc w:val="right"/>
            </w:pPr>
            <w:r>
              <w:rPr>
                <w:rFonts w:ascii="宋体" w:hAnsi="宋体" w:eastAsia="宋体" w:cs="宋体"/>
                <w:b/>
                <w:i w:val="0"/>
                <w:color w:val="000000"/>
                <w:sz w:val="16"/>
              </w:rPr>
              <w:t>612.55</w:t>
            </w:r>
          </w:p>
        </w:tc>
        <w:tc>
          <w:tcPr>
            <w:tcW w:w="1120" w:type="dxa"/>
            <w:vAlign w:val="center"/>
          </w:tcPr>
          <w:p>
            <w:pPr>
              <w:jc w:val="right"/>
            </w:pPr>
            <w:r>
              <w:rPr>
                <w:rFonts w:ascii="宋体" w:hAnsi="宋体" w:eastAsia="宋体" w:cs="宋体"/>
                <w:b/>
                <w:i w:val="0"/>
                <w:color w:val="000000"/>
                <w:sz w:val="16"/>
              </w:rPr>
              <w:t>366.03</w:t>
            </w:r>
          </w:p>
        </w:tc>
        <w:tc>
          <w:tcPr>
            <w:tcW w:w="1120" w:type="dxa"/>
            <w:vAlign w:val="center"/>
          </w:tcPr>
          <w:p>
            <w:pPr>
              <w:jc w:val="right"/>
            </w:pPr>
            <w:r>
              <w:rPr>
                <w:rFonts w:ascii="宋体" w:hAnsi="宋体" w:eastAsia="宋体" w:cs="宋体"/>
                <w:b/>
                <w:i w:val="0"/>
                <w:color w:val="000000"/>
                <w:sz w:val="16"/>
              </w:rPr>
              <w:t>246.52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pPr>
              <w:jc w:val="right"/>
            </w:pPr>
            <w:r>
              <w:rPr>
                <w:rFonts w:ascii="宋体" w:hAnsi="宋体" w:eastAsia="宋体" w:cs="宋体"/>
                <w:b w:val="0"/>
                <w:i w:val="0"/>
                <w:color w:val="000000"/>
                <w:sz w:val="16"/>
              </w:rPr>
              <w:t>52.04</w:t>
            </w:r>
          </w:p>
        </w:tc>
        <w:tc>
          <w:tcPr>
            <w:tcW w:w="1120" w:type="dxa"/>
            <w:vAlign w:val="center"/>
          </w:tcPr>
          <w:p>
            <w:pPr>
              <w:jc w:val="right"/>
            </w:pPr>
            <w:r>
              <w:rPr>
                <w:rFonts w:ascii="宋体" w:hAnsi="宋体" w:eastAsia="宋体" w:cs="宋体"/>
                <w:b w:val="0"/>
                <w:i w:val="0"/>
                <w:color w:val="000000"/>
                <w:sz w:val="16"/>
              </w:rPr>
              <w:t>52.04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w:t>
            </w:r>
          </w:p>
        </w:tc>
        <w:tc>
          <w:tcPr>
            <w:tcW w:w="3340" w:type="dxa"/>
            <w:vAlign w:val="center"/>
          </w:tcPr>
          <w:p>
            <w:pPr>
              <w:jc w:val="left"/>
            </w:pPr>
            <w:r>
              <w:rPr>
                <w:rFonts w:ascii="宋体" w:hAnsi="宋体" w:eastAsia="宋体" w:cs="宋体"/>
                <w:b w:val="0"/>
                <w:i w:val="0"/>
                <w:color w:val="000000"/>
                <w:sz w:val="16"/>
              </w:rPr>
              <w:t>行政事业单位养老支出</w:t>
            </w:r>
          </w:p>
        </w:tc>
        <w:tc>
          <w:tcPr>
            <w:tcW w:w="1120" w:type="dxa"/>
            <w:vAlign w:val="center"/>
          </w:tcPr>
          <w:p>
            <w:pPr>
              <w:jc w:val="right"/>
            </w:pPr>
            <w:r>
              <w:rPr>
                <w:rFonts w:ascii="宋体" w:hAnsi="宋体" w:eastAsia="宋体" w:cs="宋体"/>
                <w:b w:val="0"/>
                <w:i w:val="0"/>
                <w:color w:val="000000"/>
                <w:sz w:val="16"/>
              </w:rPr>
              <w:t>50.45</w:t>
            </w:r>
          </w:p>
        </w:tc>
        <w:tc>
          <w:tcPr>
            <w:tcW w:w="1120" w:type="dxa"/>
            <w:vAlign w:val="center"/>
          </w:tcPr>
          <w:p>
            <w:pPr>
              <w:jc w:val="right"/>
            </w:pPr>
            <w:r>
              <w:rPr>
                <w:rFonts w:ascii="宋体" w:hAnsi="宋体" w:eastAsia="宋体" w:cs="宋体"/>
                <w:b w:val="0"/>
                <w:i w:val="0"/>
                <w:color w:val="000000"/>
                <w:sz w:val="16"/>
              </w:rPr>
              <w:t>50.45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2080501</w:t>
            </w:r>
          </w:p>
        </w:tc>
        <w:tc>
          <w:tcPr>
            <w:tcW w:w="3340" w:type="dxa"/>
            <w:vAlign w:val="center"/>
          </w:tcPr>
          <w:p>
            <w:pPr>
              <w:jc w:val="left"/>
            </w:pPr>
            <w:r>
              <w:rPr>
                <w:rFonts w:ascii="宋体" w:hAnsi="宋体" w:eastAsia="宋体" w:cs="宋体"/>
                <w:b w:val="0"/>
                <w:i w:val="0"/>
                <w:color w:val="000000"/>
                <w:sz w:val="16"/>
              </w:rPr>
              <w:t>行政单位离退休</w:t>
            </w:r>
          </w:p>
        </w:tc>
        <w:tc>
          <w:tcPr>
            <w:tcW w:w="1120" w:type="dxa"/>
            <w:vAlign w:val="center"/>
          </w:tcPr>
          <w:p>
            <w:pPr>
              <w:jc w:val="right"/>
            </w:pPr>
            <w:r>
              <w:rPr>
                <w:rFonts w:ascii="宋体" w:hAnsi="宋体" w:eastAsia="宋体" w:cs="宋体"/>
                <w:b w:val="0"/>
                <w:i w:val="0"/>
                <w:color w:val="000000"/>
                <w:sz w:val="16"/>
              </w:rPr>
              <w:t>2.37</w:t>
            </w:r>
          </w:p>
        </w:tc>
        <w:tc>
          <w:tcPr>
            <w:tcW w:w="1120" w:type="dxa"/>
            <w:vAlign w:val="center"/>
          </w:tcPr>
          <w:p>
            <w:pPr>
              <w:jc w:val="right"/>
            </w:pPr>
            <w:r>
              <w:rPr>
                <w:rFonts w:ascii="宋体" w:hAnsi="宋体" w:eastAsia="宋体" w:cs="宋体"/>
                <w:b w:val="0"/>
                <w:i w:val="0"/>
                <w:color w:val="000000"/>
                <w:sz w:val="16"/>
              </w:rPr>
              <w:t>2.37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2080505</w:t>
            </w:r>
          </w:p>
        </w:tc>
        <w:tc>
          <w:tcPr>
            <w:tcW w:w="3340" w:type="dxa"/>
            <w:vAlign w:val="center"/>
          </w:tcPr>
          <w:p>
            <w:pPr>
              <w:jc w:val="left"/>
            </w:pPr>
            <w:r>
              <w:rPr>
                <w:rFonts w:ascii="宋体" w:hAnsi="宋体" w:eastAsia="宋体" w:cs="宋体"/>
                <w:b w:val="0"/>
                <w:i w:val="0"/>
                <w:color w:val="000000"/>
                <w:sz w:val="16"/>
              </w:rPr>
              <w:t>机关事业单位基本养老保险缴费支出</w:t>
            </w:r>
          </w:p>
        </w:tc>
        <w:tc>
          <w:tcPr>
            <w:tcW w:w="1120" w:type="dxa"/>
            <w:vAlign w:val="center"/>
          </w:tcPr>
          <w:p>
            <w:pPr>
              <w:jc w:val="right"/>
            </w:pPr>
            <w:r>
              <w:rPr>
                <w:rFonts w:ascii="宋体" w:hAnsi="宋体" w:eastAsia="宋体" w:cs="宋体"/>
                <w:b w:val="0"/>
                <w:i w:val="0"/>
                <w:color w:val="000000"/>
                <w:sz w:val="16"/>
              </w:rPr>
              <w:t>29.16</w:t>
            </w:r>
          </w:p>
        </w:tc>
        <w:tc>
          <w:tcPr>
            <w:tcW w:w="1120" w:type="dxa"/>
            <w:vAlign w:val="center"/>
          </w:tcPr>
          <w:p>
            <w:pPr>
              <w:jc w:val="right"/>
            </w:pPr>
            <w:r>
              <w:rPr>
                <w:rFonts w:ascii="宋体" w:hAnsi="宋体" w:eastAsia="宋体" w:cs="宋体"/>
                <w:b w:val="0"/>
                <w:i w:val="0"/>
                <w:color w:val="000000"/>
                <w:sz w:val="16"/>
              </w:rPr>
              <w:t>29.16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2080506</w:t>
            </w:r>
          </w:p>
        </w:tc>
        <w:tc>
          <w:tcPr>
            <w:tcW w:w="3340" w:type="dxa"/>
            <w:vAlign w:val="center"/>
          </w:tcPr>
          <w:p>
            <w:pPr>
              <w:jc w:val="left"/>
            </w:pPr>
            <w:r>
              <w:rPr>
                <w:rFonts w:ascii="宋体" w:hAnsi="宋体" w:eastAsia="宋体" w:cs="宋体"/>
                <w:b w:val="0"/>
                <w:i w:val="0"/>
                <w:color w:val="000000"/>
                <w:sz w:val="16"/>
              </w:rPr>
              <w:t>机关事业单位职业年金缴费支出</w:t>
            </w:r>
          </w:p>
        </w:tc>
        <w:tc>
          <w:tcPr>
            <w:tcW w:w="1120" w:type="dxa"/>
            <w:vAlign w:val="center"/>
          </w:tcPr>
          <w:p>
            <w:pPr>
              <w:jc w:val="right"/>
            </w:pPr>
            <w:r>
              <w:rPr>
                <w:rFonts w:ascii="宋体" w:hAnsi="宋体" w:eastAsia="宋体" w:cs="宋体"/>
                <w:b w:val="0"/>
                <w:i w:val="0"/>
                <w:color w:val="000000"/>
                <w:sz w:val="16"/>
              </w:rPr>
              <w:t>18.92</w:t>
            </w:r>
          </w:p>
        </w:tc>
        <w:tc>
          <w:tcPr>
            <w:tcW w:w="1120" w:type="dxa"/>
            <w:vAlign w:val="center"/>
          </w:tcPr>
          <w:p>
            <w:pPr>
              <w:jc w:val="right"/>
            </w:pPr>
            <w:r>
              <w:rPr>
                <w:rFonts w:ascii="宋体" w:hAnsi="宋体" w:eastAsia="宋体" w:cs="宋体"/>
                <w:b w:val="0"/>
                <w:i w:val="0"/>
                <w:color w:val="000000"/>
                <w:sz w:val="16"/>
              </w:rPr>
              <w:t>18.92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20811</w:t>
            </w:r>
          </w:p>
        </w:tc>
        <w:tc>
          <w:tcPr>
            <w:tcW w:w="3340" w:type="dxa"/>
            <w:vAlign w:val="center"/>
          </w:tcPr>
          <w:p>
            <w:pPr>
              <w:jc w:val="left"/>
            </w:pPr>
            <w:r>
              <w:rPr>
                <w:rFonts w:ascii="宋体" w:hAnsi="宋体" w:eastAsia="宋体" w:cs="宋体"/>
                <w:b w:val="0"/>
                <w:i w:val="0"/>
                <w:color w:val="000000"/>
                <w:sz w:val="16"/>
              </w:rPr>
              <w:t>残疾人事业</w:t>
            </w:r>
          </w:p>
        </w:tc>
        <w:tc>
          <w:tcPr>
            <w:tcW w:w="1120" w:type="dxa"/>
            <w:vAlign w:val="center"/>
          </w:tcPr>
          <w:p>
            <w:pPr>
              <w:jc w:val="right"/>
            </w:pPr>
            <w:r>
              <w:rPr>
                <w:rFonts w:ascii="宋体" w:hAnsi="宋体" w:eastAsia="宋体" w:cs="宋体"/>
                <w:b w:val="0"/>
                <w:i w:val="0"/>
                <w:color w:val="000000"/>
                <w:sz w:val="16"/>
              </w:rPr>
              <w:t>1.59</w:t>
            </w:r>
          </w:p>
        </w:tc>
        <w:tc>
          <w:tcPr>
            <w:tcW w:w="1120" w:type="dxa"/>
            <w:vAlign w:val="center"/>
          </w:tcPr>
          <w:p>
            <w:pPr>
              <w:jc w:val="right"/>
            </w:pPr>
            <w:r>
              <w:rPr>
                <w:rFonts w:ascii="宋体" w:hAnsi="宋体" w:eastAsia="宋体" w:cs="宋体"/>
                <w:b w:val="0"/>
                <w:i w:val="0"/>
                <w:color w:val="000000"/>
                <w:sz w:val="16"/>
              </w:rPr>
              <w:t>1.59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2081199</w:t>
            </w:r>
          </w:p>
        </w:tc>
        <w:tc>
          <w:tcPr>
            <w:tcW w:w="3340" w:type="dxa"/>
            <w:vAlign w:val="center"/>
          </w:tcPr>
          <w:p>
            <w:pPr>
              <w:jc w:val="left"/>
            </w:pPr>
            <w:r>
              <w:rPr>
                <w:rFonts w:ascii="宋体" w:hAnsi="宋体" w:eastAsia="宋体" w:cs="宋体"/>
                <w:b w:val="0"/>
                <w:i w:val="0"/>
                <w:color w:val="000000"/>
                <w:sz w:val="16"/>
              </w:rPr>
              <w:t>其他残疾人事业支出</w:t>
            </w:r>
          </w:p>
        </w:tc>
        <w:tc>
          <w:tcPr>
            <w:tcW w:w="1120" w:type="dxa"/>
            <w:vAlign w:val="center"/>
          </w:tcPr>
          <w:p>
            <w:pPr>
              <w:jc w:val="right"/>
            </w:pPr>
            <w:r>
              <w:rPr>
                <w:rFonts w:ascii="宋体" w:hAnsi="宋体" w:eastAsia="宋体" w:cs="宋体"/>
                <w:b w:val="0"/>
                <w:i w:val="0"/>
                <w:color w:val="000000"/>
                <w:sz w:val="16"/>
              </w:rPr>
              <w:t>1.59</w:t>
            </w:r>
          </w:p>
        </w:tc>
        <w:tc>
          <w:tcPr>
            <w:tcW w:w="1120" w:type="dxa"/>
            <w:vAlign w:val="center"/>
          </w:tcPr>
          <w:p>
            <w:pPr>
              <w:jc w:val="right"/>
            </w:pPr>
            <w:r>
              <w:rPr>
                <w:rFonts w:ascii="宋体" w:hAnsi="宋体" w:eastAsia="宋体" w:cs="宋体"/>
                <w:b w:val="0"/>
                <w:i w:val="0"/>
                <w:color w:val="000000"/>
                <w:sz w:val="16"/>
              </w:rPr>
              <w:t>1.59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w:t>
            </w:r>
          </w:p>
        </w:tc>
        <w:tc>
          <w:tcPr>
            <w:tcW w:w="3340" w:type="dxa"/>
            <w:vAlign w:val="center"/>
          </w:tcPr>
          <w:p>
            <w:pPr>
              <w:jc w:val="left"/>
            </w:pPr>
            <w:r>
              <w:rPr>
                <w:rFonts w:ascii="宋体" w:hAnsi="宋体" w:eastAsia="宋体" w:cs="宋体"/>
                <w:b w:val="0"/>
                <w:i w:val="0"/>
                <w:color w:val="000000"/>
                <w:sz w:val="16"/>
              </w:rPr>
              <w:t>卫生健康支出</w:t>
            </w:r>
          </w:p>
        </w:tc>
        <w:tc>
          <w:tcPr>
            <w:tcW w:w="1120" w:type="dxa"/>
            <w:vAlign w:val="center"/>
          </w:tcPr>
          <w:p>
            <w:pPr>
              <w:jc w:val="right"/>
            </w:pPr>
            <w:r>
              <w:rPr>
                <w:rFonts w:ascii="宋体" w:hAnsi="宋体" w:eastAsia="宋体" w:cs="宋体"/>
                <w:b w:val="0"/>
                <w:i w:val="0"/>
                <w:color w:val="000000"/>
                <w:sz w:val="16"/>
              </w:rPr>
              <w:t>11.20</w:t>
            </w:r>
          </w:p>
        </w:tc>
        <w:tc>
          <w:tcPr>
            <w:tcW w:w="1120" w:type="dxa"/>
            <w:vAlign w:val="center"/>
          </w:tcPr>
          <w:p>
            <w:pPr>
              <w:jc w:val="right"/>
            </w:pPr>
            <w:r>
              <w:rPr>
                <w:rFonts w:ascii="宋体" w:hAnsi="宋体" w:eastAsia="宋体" w:cs="宋体"/>
                <w:b w:val="0"/>
                <w:i w:val="0"/>
                <w:color w:val="000000"/>
                <w:sz w:val="16"/>
              </w:rPr>
              <w:t>11.20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w:t>
            </w:r>
          </w:p>
        </w:tc>
        <w:tc>
          <w:tcPr>
            <w:tcW w:w="3340" w:type="dxa"/>
            <w:vAlign w:val="center"/>
          </w:tcPr>
          <w:p>
            <w:pPr>
              <w:jc w:val="left"/>
            </w:pPr>
            <w:r>
              <w:rPr>
                <w:rFonts w:ascii="宋体" w:hAnsi="宋体" w:eastAsia="宋体" w:cs="宋体"/>
                <w:b w:val="0"/>
                <w:i w:val="0"/>
                <w:color w:val="000000"/>
                <w:sz w:val="16"/>
              </w:rPr>
              <w:t>行政事业单位医疗</w:t>
            </w:r>
          </w:p>
        </w:tc>
        <w:tc>
          <w:tcPr>
            <w:tcW w:w="1120" w:type="dxa"/>
            <w:vAlign w:val="center"/>
          </w:tcPr>
          <w:p>
            <w:pPr>
              <w:jc w:val="right"/>
            </w:pPr>
            <w:r>
              <w:rPr>
                <w:rFonts w:ascii="宋体" w:hAnsi="宋体" w:eastAsia="宋体" w:cs="宋体"/>
                <w:b w:val="0"/>
                <w:i w:val="0"/>
                <w:color w:val="000000"/>
                <w:sz w:val="16"/>
              </w:rPr>
              <w:t>11.20</w:t>
            </w:r>
          </w:p>
        </w:tc>
        <w:tc>
          <w:tcPr>
            <w:tcW w:w="1120" w:type="dxa"/>
            <w:vAlign w:val="center"/>
          </w:tcPr>
          <w:p>
            <w:pPr>
              <w:jc w:val="right"/>
            </w:pPr>
            <w:r>
              <w:rPr>
                <w:rFonts w:ascii="宋体" w:hAnsi="宋体" w:eastAsia="宋体" w:cs="宋体"/>
                <w:b w:val="0"/>
                <w:i w:val="0"/>
                <w:color w:val="000000"/>
                <w:sz w:val="16"/>
              </w:rPr>
              <w:t>11.20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2101101</w:t>
            </w:r>
          </w:p>
        </w:tc>
        <w:tc>
          <w:tcPr>
            <w:tcW w:w="3340" w:type="dxa"/>
            <w:vAlign w:val="center"/>
          </w:tcPr>
          <w:p>
            <w:pPr>
              <w:jc w:val="left"/>
            </w:pPr>
            <w:r>
              <w:rPr>
                <w:rFonts w:ascii="宋体" w:hAnsi="宋体" w:eastAsia="宋体" w:cs="宋体"/>
                <w:b w:val="0"/>
                <w:i w:val="0"/>
                <w:color w:val="000000"/>
                <w:sz w:val="16"/>
              </w:rPr>
              <w:t>行政单位医疗</w:t>
            </w:r>
          </w:p>
        </w:tc>
        <w:tc>
          <w:tcPr>
            <w:tcW w:w="1120" w:type="dxa"/>
            <w:vAlign w:val="center"/>
          </w:tcPr>
          <w:p>
            <w:pPr>
              <w:jc w:val="right"/>
            </w:pPr>
            <w:r>
              <w:rPr>
                <w:rFonts w:ascii="宋体" w:hAnsi="宋体" w:eastAsia="宋体" w:cs="宋体"/>
                <w:b w:val="0"/>
                <w:i w:val="0"/>
                <w:color w:val="000000"/>
                <w:sz w:val="16"/>
              </w:rPr>
              <w:t>9.62</w:t>
            </w:r>
          </w:p>
        </w:tc>
        <w:tc>
          <w:tcPr>
            <w:tcW w:w="1120" w:type="dxa"/>
            <w:vAlign w:val="center"/>
          </w:tcPr>
          <w:p>
            <w:pPr>
              <w:jc w:val="right"/>
            </w:pPr>
            <w:r>
              <w:rPr>
                <w:rFonts w:ascii="宋体" w:hAnsi="宋体" w:eastAsia="宋体" w:cs="宋体"/>
                <w:b w:val="0"/>
                <w:i w:val="0"/>
                <w:color w:val="000000"/>
                <w:sz w:val="16"/>
              </w:rPr>
              <w:t>9.62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2101102</w:t>
            </w:r>
          </w:p>
        </w:tc>
        <w:tc>
          <w:tcPr>
            <w:tcW w:w="3340" w:type="dxa"/>
            <w:vAlign w:val="center"/>
          </w:tcPr>
          <w:p>
            <w:pPr>
              <w:jc w:val="left"/>
            </w:pPr>
            <w:r>
              <w:rPr>
                <w:rFonts w:ascii="宋体" w:hAnsi="宋体" w:eastAsia="宋体" w:cs="宋体"/>
                <w:b w:val="0"/>
                <w:i w:val="0"/>
                <w:color w:val="000000"/>
                <w:sz w:val="16"/>
              </w:rPr>
              <w:t>事业单位医疗</w:t>
            </w:r>
          </w:p>
        </w:tc>
        <w:tc>
          <w:tcPr>
            <w:tcW w:w="1120" w:type="dxa"/>
            <w:vAlign w:val="center"/>
          </w:tcPr>
          <w:p>
            <w:pPr>
              <w:jc w:val="right"/>
            </w:pPr>
            <w:r>
              <w:rPr>
                <w:rFonts w:ascii="宋体" w:hAnsi="宋体" w:eastAsia="宋体" w:cs="宋体"/>
                <w:b w:val="0"/>
                <w:i w:val="0"/>
                <w:color w:val="000000"/>
                <w:sz w:val="16"/>
              </w:rPr>
              <w:t>0.72</w:t>
            </w:r>
          </w:p>
        </w:tc>
        <w:tc>
          <w:tcPr>
            <w:tcW w:w="1120" w:type="dxa"/>
            <w:vAlign w:val="center"/>
          </w:tcPr>
          <w:p>
            <w:pPr>
              <w:jc w:val="right"/>
            </w:pPr>
            <w:r>
              <w:rPr>
                <w:rFonts w:ascii="宋体" w:hAnsi="宋体" w:eastAsia="宋体" w:cs="宋体"/>
                <w:b w:val="0"/>
                <w:i w:val="0"/>
                <w:color w:val="000000"/>
                <w:sz w:val="16"/>
              </w:rPr>
              <w:t>0.72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2101199</w:t>
            </w:r>
          </w:p>
        </w:tc>
        <w:tc>
          <w:tcPr>
            <w:tcW w:w="3340" w:type="dxa"/>
            <w:vAlign w:val="center"/>
          </w:tcPr>
          <w:p>
            <w:pPr>
              <w:jc w:val="left"/>
            </w:pPr>
            <w:r>
              <w:rPr>
                <w:rFonts w:ascii="宋体" w:hAnsi="宋体" w:eastAsia="宋体" w:cs="宋体"/>
                <w:b w:val="0"/>
                <w:i w:val="0"/>
                <w:color w:val="000000"/>
                <w:sz w:val="16"/>
              </w:rPr>
              <w:t>其他行政事业单位医疗支出</w:t>
            </w:r>
          </w:p>
        </w:tc>
        <w:tc>
          <w:tcPr>
            <w:tcW w:w="1120" w:type="dxa"/>
            <w:vAlign w:val="center"/>
          </w:tcPr>
          <w:p>
            <w:pPr>
              <w:jc w:val="right"/>
            </w:pPr>
            <w:r>
              <w:rPr>
                <w:rFonts w:ascii="宋体" w:hAnsi="宋体" w:eastAsia="宋体" w:cs="宋体"/>
                <w:b w:val="0"/>
                <w:i w:val="0"/>
                <w:color w:val="000000"/>
                <w:sz w:val="16"/>
              </w:rPr>
              <w:t>0.86</w:t>
            </w:r>
          </w:p>
        </w:tc>
        <w:tc>
          <w:tcPr>
            <w:tcW w:w="1120" w:type="dxa"/>
            <w:vAlign w:val="center"/>
          </w:tcPr>
          <w:p>
            <w:pPr>
              <w:jc w:val="right"/>
            </w:pPr>
            <w:r>
              <w:rPr>
                <w:rFonts w:ascii="宋体" w:hAnsi="宋体" w:eastAsia="宋体" w:cs="宋体"/>
                <w:b w:val="0"/>
                <w:i w:val="0"/>
                <w:color w:val="000000"/>
                <w:sz w:val="16"/>
              </w:rPr>
              <w:t>0.86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215</w:t>
            </w:r>
          </w:p>
        </w:tc>
        <w:tc>
          <w:tcPr>
            <w:tcW w:w="3340" w:type="dxa"/>
            <w:vAlign w:val="center"/>
          </w:tcPr>
          <w:p>
            <w:pPr>
              <w:jc w:val="left"/>
            </w:pPr>
            <w:r>
              <w:rPr>
                <w:rFonts w:ascii="宋体" w:hAnsi="宋体" w:eastAsia="宋体" w:cs="宋体"/>
                <w:b w:val="0"/>
                <w:i w:val="0"/>
                <w:color w:val="000000"/>
                <w:sz w:val="16"/>
              </w:rPr>
              <w:t>资源勘探工业信息等支出</w:t>
            </w:r>
          </w:p>
        </w:tc>
        <w:tc>
          <w:tcPr>
            <w:tcW w:w="1120" w:type="dxa"/>
            <w:vAlign w:val="center"/>
          </w:tcPr>
          <w:p>
            <w:pPr>
              <w:jc w:val="right"/>
            </w:pPr>
            <w:r>
              <w:rPr>
                <w:rFonts w:ascii="宋体" w:hAnsi="宋体" w:eastAsia="宋体" w:cs="宋体"/>
                <w:b w:val="0"/>
                <w:i w:val="0"/>
                <w:color w:val="000000"/>
                <w:sz w:val="16"/>
              </w:rPr>
              <w:t>332.94</w:t>
            </w:r>
          </w:p>
        </w:tc>
        <w:tc>
          <w:tcPr>
            <w:tcW w:w="1120" w:type="dxa"/>
            <w:vAlign w:val="center"/>
          </w:tcPr>
          <w:p>
            <w:pPr>
              <w:jc w:val="right"/>
            </w:pPr>
            <w:r>
              <w:rPr>
                <w:rFonts w:ascii="宋体" w:hAnsi="宋体" w:eastAsia="宋体" w:cs="宋体"/>
                <w:b w:val="0"/>
                <w:i w:val="0"/>
                <w:color w:val="000000"/>
                <w:sz w:val="16"/>
              </w:rPr>
              <w:t>279.15</w:t>
            </w:r>
          </w:p>
        </w:tc>
        <w:tc>
          <w:tcPr>
            <w:tcW w:w="1120" w:type="dxa"/>
            <w:vAlign w:val="center"/>
          </w:tcPr>
          <w:p>
            <w:pPr>
              <w:jc w:val="right"/>
            </w:pPr>
            <w:r>
              <w:rPr>
                <w:rFonts w:ascii="宋体" w:hAnsi="宋体" w:eastAsia="宋体" w:cs="宋体"/>
                <w:b w:val="0"/>
                <w:i w:val="0"/>
                <w:color w:val="000000"/>
                <w:sz w:val="16"/>
              </w:rPr>
              <w:t>53.79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21507</w:t>
            </w:r>
          </w:p>
        </w:tc>
        <w:tc>
          <w:tcPr>
            <w:tcW w:w="3340" w:type="dxa"/>
            <w:vAlign w:val="center"/>
          </w:tcPr>
          <w:p>
            <w:pPr>
              <w:jc w:val="left"/>
            </w:pPr>
            <w:r>
              <w:rPr>
                <w:rFonts w:ascii="宋体" w:hAnsi="宋体" w:eastAsia="宋体" w:cs="宋体"/>
                <w:b w:val="0"/>
                <w:i w:val="0"/>
                <w:color w:val="000000"/>
                <w:sz w:val="16"/>
              </w:rPr>
              <w:t>国有资产监管</w:t>
            </w:r>
          </w:p>
        </w:tc>
        <w:tc>
          <w:tcPr>
            <w:tcW w:w="1120" w:type="dxa"/>
            <w:vAlign w:val="center"/>
          </w:tcPr>
          <w:p>
            <w:pPr>
              <w:jc w:val="right"/>
            </w:pPr>
            <w:r>
              <w:rPr>
                <w:rFonts w:ascii="宋体" w:hAnsi="宋体" w:eastAsia="宋体" w:cs="宋体"/>
                <w:b w:val="0"/>
                <w:i w:val="0"/>
                <w:color w:val="000000"/>
                <w:sz w:val="16"/>
              </w:rPr>
              <w:t>332.94</w:t>
            </w:r>
          </w:p>
        </w:tc>
        <w:tc>
          <w:tcPr>
            <w:tcW w:w="1120" w:type="dxa"/>
            <w:vAlign w:val="center"/>
          </w:tcPr>
          <w:p>
            <w:pPr>
              <w:jc w:val="right"/>
            </w:pPr>
            <w:r>
              <w:rPr>
                <w:rFonts w:ascii="宋体" w:hAnsi="宋体" w:eastAsia="宋体" w:cs="宋体"/>
                <w:b w:val="0"/>
                <w:i w:val="0"/>
                <w:color w:val="000000"/>
                <w:sz w:val="16"/>
              </w:rPr>
              <w:t>279.15</w:t>
            </w:r>
          </w:p>
        </w:tc>
        <w:tc>
          <w:tcPr>
            <w:tcW w:w="1120" w:type="dxa"/>
            <w:vAlign w:val="center"/>
          </w:tcPr>
          <w:p>
            <w:pPr>
              <w:jc w:val="right"/>
            </w:pPr>
            <w:r>
              <w:rPr>
                <w:rFonts w:ascii="宋体" w:hAnsi="宋体" w:eastAsia="宋体" w:cs="宋体"/>
                <w:b w:val="0"/>
                <w:i w:val="0"/>
                <w:color w:val="000000"/>
                <w:sz w:val="16"/>
              </w:rPr>
              <w:t>53.79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2150701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263.44</w:t>
            </w:r>
          </w:p>
        </w:tc>
        <w:tc>
          <w:tcPr>
            <w:tcW w:w="1120" w:type="dxa"/>
            <w:vAlign w:val="center"/>
          </w:tcPr>
          <w:p>
            <w:pPr>
              <w:jc w:val="right"/>
            </w:pPr>
            <w:r>
              <w:rPr>
                <w:rFonts w:ascii="宋体" w:hAnsi="宋体" w:eastAsia="宋体" w:cs="宋体"/>
                <w:b w:val="0"/>
                <w:i w:val="0"/>
                <w:color w:val="000000"/>
                <w:sz w:val="16"/>
              </w:rPr>
              <w:t>263.44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2150702</w:t>
            </w:r>
          </w:p>
        </w:tc>
        <w:tc>
          <w:tcPr>
            <w:tcW w:w="3340" w:type="dxa"/>
            <w:vAlign w:val="center"/>
          </w:tcPr>
          <w:p>
            <w:pPr>
              <w:jc w:val="left"/>
            </w:pPr>
            <w:r>
              <w:rPr>
                <w:rFonts w:ascii="宋体" w:hAnsi="宋体" w:eastAsia="宋体" w:cs="宋体"/>
                <w:b w:val="0"/>
                <w:i w:val="0"/>
                <w:color w:val="000000"/>
                <w:sz w:val="16"/>
              </w:rPr>
              <w:t>一般行政管理事务</w:t>
            </w:r>
          </w:p>
        </w:tc>
        <w:tc>
          <w:tcPr>
            <w:tcW w:w="1120" w:type="dxa"/>
            <w:vAlign w:val="center"/>
          </w:tcPr>
          <w:p>
            <w:pPr>
              <w:jc w:val="right"/>
            </w:pPr>
            <w:r>
              <w:rPr>
                <w:rFonts w:ascii="宋体" w:hAnsi="宋体" w:eastAsia="宋体" w:cs="宋体"/>
                <w:b w:val="0"/>
                <w:i w:val="0"/>
                <w:color w:val="000000"/>
                <w:sz w:val="16"/>
              </w:rPr>
              <w:t>53.79</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53.79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2150799</w:t>
            </w:r>
          </w:p>
        </w:tc>
        <w:tc>
          <w:tcPr>
            <w:tcW w:w="3340" w:type="dxa"/>
            <w:vAlign w:val="center"/>
          </w:tcPr>
          <w:p>
            <w:pPr>
              <w:jc w:val="left"/>
            </w:pPr>
            <w:r>
              <w:rPr>
                <w:rFonts w:ascii="宋体" w:hAnsi="宋体" w:eastAsia="宋体" w:cs="宋体"/>
                <w:b w:val="0"/>
                <w:i w:val="0"/>
                <w:color w:val="000000"/>
                <w:sz w:val="16"/>
              </w:rPr>
              <w:t>其他国有资产监管支出</w:t>
            </w:r>
          </w:p>
        </w:tc>
        <w:tc>
          <w:tcPr>
            <w:tcW w:w="1120" w:type="dxa"/>
            <w:vAlign w:val="center"/>
          </w:tcPr>
          <w:p>
            <w:pPr>
              <w:jc w:val="right"/>
            </w:pPr>
            <w:r>
              <w:rPr>
                <w:rFonts w:ascii="宋体" w:hAnsi="宋体" w:eastAsia="宋体" w:cs="宋体"/>
                <w:b w:val="0"/>
                <w:i w:val="0"/>
                <w:color w:val="000000"/>
                <w:sz w:val="16"/>
              </w:rPr>
              <w:t>15.71</w:t>
            </w:r>
          </w:p>
        </w:tc>
        <w:tc>
          <w:tcPr>
            <w:tcW w:w="1120" w:type="dxa"/>
            <w:vAlign w:val="center"/>
          </w:tcPr>
          <w:p>
            <w:pPr>
              <w:jc w:val="right"/>
            </w:pPr>
            <w:r>
              <w:rPr>
                <w:rFonts w:ascii="宋体" w:hAnsi="宋体" w:eastAsia="宋体" w:cs="宋体"/>
                <w:b w:val="0"/>
                <w:i w:val="0"/>
                <w:color w:val="000000"/>
                <w:sz w:val="16"/>
              </w:rPr>
              <w:t>15.71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w:t>
            </w:r>
          </w:p>
        </w:tc>
        <w:tc>
          <w:tcPr>
            <w:tcW w:w="3340" w:type="dxa"/>
            <w:vAlign w:val="center"/>
          </w:tcPr>
          <w:p>
            <w:pPr>
              <w:jc w:val="left"/>
            </w:pPr>
            <w:r>
              <w:rPr>
                <w:rFonts w:ascii="宋体" w:hAnsi="宋体" w:eastAsia="宋体" w:cs="宋体"/>
                <w:b w:val="0"/>
                <w:i w:val="0"/>
                <w:color w:val="000000"/>
                <w:sz w:val="16"/>
              </w:rPr>
              <w:t>住房保障支出</w:t>
            </w:r>
          </w:p>
        </w:tc>
        <w:tc>
          <w:tcPr>
            <w:tcW w:w="1120" w:type="dxa"/>
            <w:vAlign w:val="center"/>
          </w:tcPr>
          <w:p>
            <w:pPr>
              <w:jc w:val="right"/>
            </w:pPr>
            <w:r>
              <w:rPr>
                <w:rFonts w:ascii="宋体" w:hAnsi="宋体" w:eastAsia="宋体" w:cs="宋体"/>
                <w:b w:val="0"/>
                <w:i w:val="0"/>
                <w:color w:val="000000"/>
                <w:sz w:val="16"/>
              </w:rPr>
              <w:t>23.64</w:t>
            </w:r>
          </w:p>
        </w:tc>
        <w:tc>
          <w:tcPr>
            <w:tcW w:w="1120" w:type="dxa"/>
            <w:vAlign w:val="center"/>
          </w:tcPr>
          <w:p>
            <w:pPr>
              <w:jc w:val="right"/>
            </w:pPr>
            <w:r>
              <w:rPr>
                <w:rFonts w:ascii="宋体" w:hAnsi="宋体" w:eastAsia="宋体" w:cs="宋体"/>
                <w:b w:val="0"/>
                <w:i w:val="0"/>
                <w:color w:val="000000"/>
                <w:sz w:val="16"/>
              </w:rPr>
              <w:t>23.64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w:t>
            </w:r>
          </w:p>
        </w:tc>
        <w:tc>
          <w:tcPr>
            <w:tcW w:w="3340" w:type="dxa"/>
            <w:vAlign w:val="center"/>
          </w:tcPr>
          <w:p>
            <w:pPr>
              <w:jc w:val="left"/>
            </w:pPr>
            <w:r>
              <w:rPr>
                <w:rFonts w:ascii="宋体" w:hAnsi="宋体" w:eastAsia="宋体" w:cs="宋体"/>
                <w:b w:val="0"/>
                <w:i w:val="0"/>
                <w:color w:val="000000"/>
                <w:sz w:val="16"/>
              </w:rPr>
              <w:t>住房改革支出</w:t>
            </w:r>
          </w:p>
        </w:tc>
        <w:tc>
          <w:tcPr>
            <w:tcW w:w="1120" w:type="dxa"/>
            <w:vAlign w:val="center"/>
          </w:tcPr>
          <w:p>
            <w:pPr>
              <w:jc w:val="right"/>
            </w:pPr>
            <w:r>
              <w:rPr>
                <w:rFonts w:ascii="宋体" w:hAnsi="宋体" w:eastAsia="宋体" w:cs="宋体"/>
                <w:b w:val="0"/>
                <w:i w:val="0"/>
                <w:color w:val="000000"/>
                <w:sz w:val="16"/>
              </w:rPr>
              <w:t>23.64</w:t>
            </w:r>
          </w:p>
        </w:tc>
        <w:tc>
          <w:tcPr>
            <w:tcW w:w="1120" w:type="dxa"/>
            <w:vAlign w:val="center"/>
          </w:tcPr>
          <w:p>
            <w:pPr>
              <w:jc w:val="right"/>
            </w:pPr>
            <w:r>
              <w:rPr>
                <w:rFonts w:ascii="宋体" w:hAnsi="宋体" w:eastAsia="宋体" w:cs="宋体"/>
                <w:b w:val="0"/>
                <w:i w:val="0"/>
                <w:color w:val="000000"/>
                <w:sz w:val="16"/>
              </w:rPr>
              <w:t>23.64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2210201</w:t>
            </w:r>
          </w:p>
        </w:tc>
        <w:tc>
          <w:tcPr>
            <w:tcW w:w="3340" w:type="dxa"/>
            <w:vAlign w:val="center"/>
          </w:tcPr>
          <w:p>
            <w:pPr>
              <w:jc w:val="left"/>
            </w:pPr>
            <w:r>
              <w:rPr>
                <w:rFonts w:ascii="宋体" w:hAnsi="宋体" w:eastAsia="宋体" w:cs="宋体"/>
                <w:b w:val="0"/>
                <w:i w:val="0"/>
                <w:color w:val="000000"/>
                <w:sz w:val="16"/>
              </w:rPr>
              <w:t>住房公积金</w:t>
            </w:r>
          </w:p>
        </w:tc>
        <w:tc>
          <w:tcPr>
            <w:tcW w:w="1120" w:type="dxa"/>
            <w:vAlign w:val="center"/>
          </w:tcPr>
          <w:p>
            <w:pPr>
              <w:jc w:val="right"/>
            </w:pPr>
            <w:r>
              <w:rPr>
                <w:rFonts w:ascii="宋体" w:hAnsi="宋体" w:eastAsia="宋体" w:cs="宋体"/>
                <w:b w:val="0"/>
                <w:i w:val="0"/>
                <w:color w:val="000000"/>
                <w:sz w:val="16"/>
              </w:rPr>
              <w:t>23.64</w:t>
            </w:r>
          </w:p>
        </w:tc>
        <w:tc>
          <w:tcPr>
            <w:tcW w:w="1120" w:type="dxa"/>
            <w:vAlign w:val="center"/>
          </w:tcPr>
          <w:p>
            <w:pPr>
              <w:jc w:val="right"/>
            </w:pPr>
            <w:r>
              <w:rPr>
                <w:rFonts w:ascii="宋体" w:hAnsi="宋体" w:eastAsia="宋体" w:cs="宋体"/>
                <w:b w:val="0"/>
                <w:i w:val="0"/>
                <w:color w:val="000000"/>
                <w:sz w:val="16"/>
              </w:rPr>
              <w:t>23.64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223</w:t>
            </w:r>
          </w:p>
        </w:tc>
        <w:tc>
          <w:tcPr>
            <w:tcW w:w="3340" w:type="dxa"/>
            <w:vAlign w:val="center"/>
          </w:tcPr>
          <w:p>
            <w:pPr>
              <w:jc w:val="left"/>
            </w:pPr>
            <w:r>
              <w:rPr>
                <w:rFonts w:ascii="宋体" w:hAnsi="宋体" w:eastAsia="宋体" w:cs="宋体"/>
                <w:b w:val="0"/>
                <w:i w:val="0"/>
                <w:color w:val="000000"/>
                <w:sz w:val="16"/>
              </w:rPr>
              <w:t>国有资本经营预算支出</w:t>
            </w:r>
          </w:p>
        </w:tc>
        <w:tc>
          <w:tcPr>
            <w:tcW w:w="1120" w:type="dxa"/>
            <w:vAlign w:val="center"/>
          </w:tcPr>
          <w:p>
            <w:pPr>
              <w:jc w:val="right"/>
            </w:pPr>
            <w:r>
              <w:rPr>
                <w:rFonts w:ascii="宋体" w:hAnsi="宋体" w:eastAsia="宋体" w:cs="宋体"/>
                <w:b w:val="0"/>
                <w:i w:val="0"/>
                <w:color w:val="000000"/>
                <w:sz w:val="16"/>
              </w:rPr>
              <w:t>190.40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190.40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22399</w:t>
            </w:r>
          </w:p>
        </w:tc>
        <w:tc>
          <w:tcPr>
            <w:tcW w:w="3340" w:type="dxa"/>
            <w:vAlign w:val="center"/>
          </w:tcPr>
          <w:p>
            <w:pPr>
              <w:jc w:val="left"/>
            </w:pPr>
            <w:r>
              <w:rPr>
                <w:rFonts w:ascii="宋体" w:hAnsi="宋体" w:eastAsia="宋体" w:cs="宋体"/>
                <w:b w:val="0"/>
                <w:i w:val="0"/>
                <w:color w:val="000000"/>
                <w:sz w:val="16"/>
              </w:rPr>
              <w:t>其他国有资本经营预算支出</w:t>
            </w:r>
          </w:p>
        </w:tc>
        <w:tc>
          <w:tcPr>
            <w:tcW w:w="1120" w:type="dxa"/>
            <w:vAlign w:val="center"/>
          </w:tcPr>
          <w:p>
            <w:pPr>
              <w:jc w:val="right"/>
            </w:pPr>
            <w:r>
              <w:rPr>
                <w:rFonts w:ascii="宋体" w:hAnsi="宋体" w:eastAsia="宋体" w:cs="宋体"/>
                <w:b w:val="0"/>
                <w:i w:val="0"/>
                <w:color w:val="000000"/>
                <w:sz w:val="16"/>
              </w:rPr>
              <w:t>190.40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190.40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2239999</w:t>
            </w:r>
          </w:p>
        </w:tc>
        <w:tc>
          <w:tcPr>
            <w:tcW w:w="3340" w:type="dxa"/>
            <w:vAlign w:val="center"/>
          </w:tcPr>
          <w:p>
            <w:pPr>
              <w:jc w:val="left"/>
            </w:pPr>
            <w:r>
              <w:rPr>
                <w:rFonts w:ascii="宋体" w:hAnsi="宋体" w:eastAsia="宋体" w:cs="宋体"/>
                <w:b w:val="0"/>
                <w:i w:val="0"/>
                <w:color w:val="000000"/>
                <w:sz w:val="16"/>
              </w:rPr>
              <w:t>其他国有资本经营预算支出</w:t>
            </w:r>
          </w:p>
        </w:tc>
        <w:tc>
          <w:tcPr>
            <w:tcW w:w="1120" w:type="dxa"/>
            <w:vAlign w:val="center"/>
          </w:tcPr>
          <w:p>
            <w:pPr>
              <w:jc w:val="right"/>
            </w:pPr>
            <w:r>
              <w:rPr>
                <w:rFonts w:ascii="宋体" w:hAnsi="宋体" w:eastAsia="宋体" w:cs="宋体"/>
                <w:b w:val="0"/>
                <w:i w:val="0"/>
                <w:color w:val="000000"/>
                <w:sz w:val="16"/>
              </w:rPr>
              <w:t>190.40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190.40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229</w:t>
            </w:r>
          </w:p>
        </w:tc>
        <w:tc>
          <w:tcPr>
            <w:tcW w:w="3340" w:type="dxa"/>
            <w:vAlign w:val="center"/>
          </w:tcPr>
          <w:p>
            <w:pPr>
              <w:jc w:val="left"/>
            </w:pPr>
            <w:r>
              <w:rPr>
                <w:rFonts w:ascii="宋体" w:hAnsi="宋体" w:eastAsia="宋体" w:cs="宋体"/>
                <w:b w:val="0"/>
                <w:i w:val="0"/>
                <w:color w:val="000000"/>
                <w:sz w:val="16"/>
              </w:rPr>
              <w:t>其他支出</w:t>
            </w:r>
          </w:p>
        </w:tc>
        <w:tc>
          <w:tcPr>
            <w:tcW w:w="1120" w:type="dxa"/>
            <w:vAlign w:val="center"/>
          </w:tcPr>
          <w:p>
            <w:pPr>
              <w:jc w:val="right"/>
            </w:pPr>
            <w:r>
              <w:rPr>
                <w:rFonts w:ascii="宋体" w:hAnsi="宋体" w:eastAsia="宋体" w:cs="宋体"/>
                <w:b w:val="0"/>
                <w:i w:val="0"/>
                <w:color w:val="000000"/>
                <w:sz w:val="16"/>
              </w:rPr>
              <w:t>2.33</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2.33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22999</w:t>
            </w:r>
          </w:p>
        </w:tc>
        <w:tc>
          <w:tcPr>
            <w:tcW w:w="3340" w:type="dxa"/>
            <w:vAlign w:val="center"/>
          </w:tcPr>
          <w:p>
            <w:pPr>
              <w:jc w:val="left"/>
            </w:pPr>
            <w:r>
              <w:rPr>
                <w:rFonts w:ascii="宋体" w:hAnsi="宋体" w:eastAsia="宋体" w:cs="宋体"/>
                <w:b w:val="0"/>
                <w:i w:val="0"/>
                <w:color w:val="000000"/>
                <w:sz w:val="16"/>
              </w:rPr>
              <w:t>其他支出</w:t>
            </w:r>
          </w:p>
        </w:tc>
        <w:tc>
          <w:tcPr>
            <w:tcW w:w="1120" w:type="dxa"/>
            <w:vAlign w:val="center"/>
          </w:tcPr>
          <w:p>
            <w:pPr>
              <w:jc w:val="right"/>
            </w:pPr>
            <w:r>
              <w:rPr>
                <w:rFonts w:ascii="宋体" w:hAnsi="宋体" w:eastAsia="宋体" w:cs="宋体"/>
                <w:b w:val="0"/>
                <w:i w:val="0"/>
                <w:color w:val="000000"/>
                <w:sz w:val="16"/>
              </w:rPr>
              <w:t>2.33</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2.33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2299999</w:t>
            </w:r>
          </w:p>
        </w:tc>
        <w:tc>
          <w:tcPr>
            <w:tcW w:w="3340" w:type="dxa"/>
            <w:vAlign w:val="center"/>
          </w:tcPr>
          <w:p>
            <w:pPr>
              <w:jc w:val="left"/>
            </w:pPr>
            <w:r>
              <w:rPr>
                <w:rFonts w:ascii="宋体" w:hAnsi="宋体" w:eastAsia="宋体" w:cs="宋体"/>
                <w:b w:val="0"/>
                <w:i w:val="0"/>
                <w:color w:val="000000"/>
                <w:sz w:val="16"/>
              </w:rPr>
              <w:t>其他支出</w:t>
            </w:r>
          </w:p>
        </w:tc>
        <w:tc>
          <w:tcPr>
            <w:tcW w:w="1120" w:type="dxa"/>
            <w:vAlign w:val="center"/>
          </w:tcPr>
          <w:p>
            <w:pPr>
              <w:jc w:val="right"/>
            </w:pPr>
            <w:r>
              <w:rPr>
                <w:rFonts w:ascii="宋体" w:hAnsi="宋体" w:eastAsia="宋体" w:cs="宋体"/>
                <w:b w:val="0"/>
                <w:i w:val="0"/>
                <w:color w:val="000000"/>
                <w:sz w:val="16"/>
              </w:rPr>
              <w:t>2.33</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2.33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rPr>
                <w:rFonts w:hint="eastAsia" w:eastAsia="宋体"/>
                <w:lang w:eastAsia="zh-CN"/>
              </w:rPr>
            </w:pPr>
            <w:r>
              <w:rPr>
                <w:rFonts w:ascii="宋体" w:hAnsi="宋体" w:eastAsia="宋体" w:cs="宋体"/>
                <w:sz w:val="20"/>
              </w:rPr>
              <w:t>部门：辽宁省盘锦市</w:t>
            </w:r>
            <w:r>
              <w:rPr>
                <w:rFonts w:hint="eastAsia" w:ascii="宋体" w:hAnsi="宋体" w:cs="宋体"/>
                <w:sz w:val="20"/>
                <w:lang w:eastAsia="zh-CN"/>
              </w:rPr>
              <w:t>国有资产监督管理委员会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pPr>
              <w:jc w:val="center"/>
            </w:pPr>
            <w:r>
              <w:rPr>
                <w:rFonts w:ascii="宋体" w:hAnsi="宋体" w:eastAsia="宋体" w:cs="宋体"/>
                <w:b w:val="0"/>
                <w:i w:val="0"/>
                <w:color w:val="000000"/>
                <w:sz w:val="14"/>
              </w:rPr>
              <w:t>收     入</w:t>
            </w:r>
          </w:p>
        </w:tc>
        <w:tc>
          <w:tcPr>
            <w:tcW w:w="2380" w:type="dxa"/>
            <w:gridSpan w:val="6"/>
            <w:vAlign w:val="center"/>
          </w:tcPr>
          <w:p>
            <w:pPr>
              <w:jc w:val="center"/>
            </w:pPr>
            <w:r>
              <w:rPr>
                <w:rFonts w:ascii="宋体" w:hAnsi="宋体" w:eastAsia="宋体" w:cs="宋体"/>
                <w:b w:val="0"/>
                <w:i w:val="0"/>
                <w:color w:val="000000"/>
                <w:sz w:val="14"/>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金额</w:t>
            </w:r>
          </w:p>
        </w:tc>
        <w:tc>
          <w:tcPr>
            <w:tcW w:w="238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合计</w:t>
            </w:r>
          </w:p>
        </w:tc>
        <w:tc>
          <w:tcPr>
            <w:tcW w:w="1100" w:type="dxa"/>
            <w:vMerge w:val="restart"/>
            <w:vAlign w:val="center"/>
          </w:tcPr>
          <w:p>
            <w:pPr>
              <w:jc w:val="center"/>
            </w:pPr>
            <w:r>
              <w:rPr>
                <w:rFonts w:ascii="宋体" w:hAnsi="宋体" w:eastAsia="宋体" w:cs="宋体"/>
                <w:b w:val="0"/>
                <w:i w:val="0"/>
                <w:color w:val="000000"/>
                <w:sz w:val="14"/>
              </w:rPr>
              <w:t>一般公共预算财政拨款</w:t>
            </w:r>
          </w:p>
        </w:tc>
        <w:tc>
          <w:tcPr>
            <w:tcW w:w="1100" w:type="dxa"/>
            <w:vMerge w:val="restart"/>
            <w:vAlign w:val="center"/>
          </w:tcPr>
          <w:p>
            <w:pPr>
              <w:jc w:val="center"/>
            </w:pPr>
            <w:r>
              <w:rPr>
                <w:rFonts w:ascii="宋体" w:hAnsi="宋体" w:eastAsia="宋体" w:cs="宋体"/>
                <w:b w:val="0"/>
                <w:i w:val="0"/>
                <w:color w:val="000000"/>
                <w:sz w:val="14"/>
              </w:rPr>
              <w:t>政府性基金预算财政拨款</w:t>
            </w:r>
          </w:p>
        </w:tc>
        <w:tc>
          <w:tcPr>
            <w:tcW w:w="1112" w:type="dxa"/>
            <w:vMerge w:val="restart"/>
            <w:vAlign w:val="center"/>
          </w:tcPr>
          <w:p>
            <w:pPr>
              <w:jc w:val="center"/>
            </w:pPr>
            <w:r>
              <w:rPr>
                <w:rFonts w:ascii="宋体" w:hAnsi="宋体" w:eastAsia="宋体" w:cs="宋体"/>
                <w:b w:val="0"/>
                <w:i w:val="0"/>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1</w:t>
            </w:r>
          </w:p>
        </w:tc>
        <w:tc>
          <w:tcPr>
            <w:tcW w:w="238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2</w:t>
            </w:r>
          </w:p>
        </w:tc>
        <w:tc>
          <w:tcPr>
            <w:tcW w:w="1100" w:type="dxa"/>
            <w:vAlign w:val="center"/>
          </w:tcPr>
          <w:p>
            <w:pPr>
              <w:jc w:val="center"/>
            </w:pPr>
            <w:r>
              <w:rPr>
                <w:rFonts w:ascii="宋体" w:hAnsi="宋体" w:eastAsia="宋体" w:cs="宋体"/>
                <w:b w:val="0"/>
                <w:i w:val="0"/>
                <w:color w:val="000000"/>
                <w:sz w:val="14"/>
              </w:rPr>
              <w:t>3</w:t>
            </w:r>
          </w:p>
        </w:tc>
        <w:tc>
          <w:tcPr>
            <w:tcW w:w="1100" w:type="dxa"/>
            <w:vAlign w:val="center"/>
          </w:tcPr>
          <w:p>
            <w:pPr>
              <w:jc w:val="center"/>
            </w:pPr>
            <w:r>
              <w:rPr>
                <w:rFonts w:ascii="宋体" w:hAnsi="宋体" w:eastAsia="宋体" w:cs="宋体"/>
                <w:b w:val="0"/>
                <w:i w:val="0"/>
                <w:color w:val="000000"/>
                <w:sz w:val="14"/>
              </w:rPr>
              <w:t>4</w:t>
            </w:r>
          </w:p>
        </w:tc>
        <w:tc>
          <w:tcPr>
            <w:tcW w:w="1112" w:type="dxa"/>
            <w:vAlign w:val="center"/>
          </w:tcPr>
          <w:p>
            <w:pPr>
              <w:jc w:val="center"/>
            </w:pPr>
            <w:r>
              <w:rPr>
                <w:rFonts w:ascii="宋体" w:hAnsi="宋体" w:eastAsia="宋体" w:cs="宋体"/>
                <w:b w:val="0"/>
                <w:i w:val="0"/>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一、一般公共预算财政拨款</w:t>
            </w:r>
          </w:p>
        </w:tc>
        <w:tc>
          <w:tcPr>
            <w:tcW w:w="380" w:type="dxa"/>
            <w:vAlign w:val="center"/>
          </w:tcPr>
          <w:p>
            <w:pPr>
              <w:jc w:val="center"/>
            </w:pPr>
            <w:r>
              <w:rPr>
                <w:rFonts w:ascii="宋体" w:hAnsi="宋体" w:eastAsia="宋体" w:cs="宋体"/>
                <w:b w:val="0"/>
                <w:i w:val="0"/>
                <w:color w:val="000000"/>
                <w:sz w:val="14"/>
              </w:rPr>
              <w:t>1</w:t>
            </w:r>
          </w:p>
        </w:tc>
        <w:tc>
          <w:tcPr>
            <w:tcW w:w="1100" w:type="dxa"/>
            <w:vAlign w:val="center"/>
          </w:tcPr>
          <w:p>
            <w:pPr>
              <w:jc w:val="right"/>
            </w:pPr>
            <w:r>
              <w:rPr>
                <w:rFonts w:ascii="宋体" w:hAnsi="宋体" w:eastAsia="宋体" w:cs="宋体"/>
                <w:b w:val="0"/>
                <w:i w:val="0"/>
                <w:color w:val="000000"/>
                <w:sz w:val="14"/>
              </w:rPr>
              <w:t>422.15</w:t>
            </w:r>
          </w:p>
        </w:tc>
        <w:tc>
          <w:tcPr>
            <w:tcW w:w="2380" w:type="dxa"/>
            <w:vAlign w:val="center"/>
          </w:tcPr>
          <w:p>
            <w:pPr>
              <w:jc w:val="left"/>
            </w:pPr>
            <w:r>
              <w:rPr>
                <w:rFonts w:ascii="宋体" w:hAnsi="宋体" w:eastAsia="宋体" w:cs="宋体"/>
                <w:b w:val="0"/>
                <w:i w:val="0"/>
                <w:color w:val="000000"/>
                <w:sz w:val="14"/>
              </w:rPr>
              <w:t>一、一般公共服务支出</w:t>
            </w:r>
          </w:p>
        </w:tc>
        <w:tc>
          <w:tcPr>
            <w:tcW w:w="380" w:type="dxa"/>
            <w:vAlign w:val="center"/>
          </w:tcPr>
          <w:p>
            <w:pPr>
              <w:jc w:val="center"/>
            </w:pPr>
            <w:r>
              <w:rPr>
                <w:rFonts w:ascii="宋体" w:hAnsi="宋体" w:eastAsia="宋体" w:cs="宋体"/>
                <w:b w:val="0"/>
                <w:i w:val="0"/>
                <w:color w:val="000000"/>
                <w:sz w:val="14"/>
              </w:rPr>
              <w:t>33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二、政府性基金预算财政拨款</w:t>
            </w:r>
          </w:p>
        </w:tc>
        <w:tc>
          <w:tcPr>
            <w:tcW w:w="380" w:type="dxa"/>
            <w:vAlign w:val="center"/>
          </w:tcPr>
          <w:p>
            <w:pPr>
              <w:jc w:val="center"/>
            </w:pPr>
            <w:r>
              <w:rPr>
                <w:rFonts w:ascii="宋体" w:hAnsi="宋体" w:eastAsia="宋体" w:cs="宋体"/>
                <w:b w:val="0"/>
                <w:i w:val="0"/>
                <w:color w:val="000000"/>
                <w:sz w:val="14"/>
              </w:rPr>
              <w:t>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二、外交支出</w:t>
            </w:r>
          </w:p>
        </w:tc>
        <w:tc>
          <w:tcPr>
            <w:tcW w:w="380" w:type="dxa"/>
            <w:vAlign w:val="center"/>
          </w:tcPr>
          <w:p>
            <w:pPr>
              <w:jc w:val="center"/>
            </w:pPr>
            <w:r>
              <w:rPr>
                <w:rFonts w:ascii="宋体" w:hAnsi="宋体" w:eastAsia="宋体" w:cs="宋体"/>
                <w:b w:val="0"/>
                <w:i w:val="0"/>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三、国有资本经营财政拨款</w:t>
            </w:r>
          </w:p>
        </w:tc>
        <w:tc>
          <w:tcPr>
            <w:tcW w:w="380" w:type="dxa"/>
            <w:vAlign w:val="center"/>
          </w:tcPr>
          <w:p>
            <w:pPr>
              <w:jc w:val="center"/>
            </w:pPr>
            <w:r>
              <w:rPr>
                <w:rFonts w:ascii="宋体" w:hAnsi="宋体" w:eastAsia="宋体" w:cs="宋体"/>
                <w:b w:val="0"/>
                <w:i w:val="0"/>
                <w:color w:val="000000"/>
                <w:sz w:val="14"/>
              </w:rPr>
              <w:t>3</w:t>
            </w:r>
          </w:p>
        </w:tc>
        <w:tc>
          <w:tcPr>
            <w:tcW w:w="1100" w:type="dxa"/>
            <w:vAlign w:val="center"/>
          </w:tcPr>
          <w:p>
            <w:pPr>
              <w:jc w:val="right"/>
            </w:pPr>
            <w:r>
              <w:rPr>
                <w:rFonts w:ascii="宋体" w:hAnsi="宋体" w:eastAsia="宋体" w:cs="宋体"/>
                <w:b w:val="0"/>
                <w:i w:val="0"/>
                <w:color w:val="000000"/>
                <w:sz w:val="14"/>
              </w:rPr>
              <w:t>190.40</w:t>
            </w:r>
          </w:p>
        </w:tc>
        <w:tc>
          <w:tcPr>
            <w:tcW w:w="2380" w:type="dxa"/>
            <w:vAlign w:val="center"/>
          </w:tcPr>
          <w:p>
            <w:pPr>
              <w:jc w:val="left"/>
            </w:pPr>
            <w:r>
              <w:rPr>
                <w:rFonts w:ascii="宋体" w:hAnsi="宋体" w:eastAsia="宋体" w:cs="宋体"/>
                <w:b w:val="0"/>
                <w:i w:val="0"/>
                <w:color w:val="000000"/>
                <w:sz w:val="14"/>
              </w:rPr>
              <w:t>三、国防支出</w:t>
            </w:r>
          </w:p>
        </w:tc>
        <w:tc>
          <w:tcPr>
            <w:tcW w:w="380" w:type="dxa"/>
            <w:vAlign w:val="center"/>
          </w:tcPr>
          <w:p>
            <w:pPr>
              <w:jc w:val="center"/>
            </w:pPr>
            <w:r>
              <w:rPr>
                <w:rFonts w:ascii="宋体" w:hAnsi="宋体" w:eastAsia="宋体" w:cs="宋体"/>
                <w:b w:val="0"/>
                <w:i w:val="0"/>
                <w:color w:val="000000"/>
                <w:sz w:val="14"/>
              </w:rPr>
              <w:t>35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四、公共安全支出</w:t>
            </w:r>
          </w:p>
        </w:tc>
        <w:tc>
          <w:tcPr>
            <w:tcW w:w="380" w:type="dxa"/>
            <w:vAlign w:val="center"/>
          </w:tcPr>
          <w:p>
            <w:pPr>
              <w:jc w:val="center"/>
            </w:pPr>
            <w:r>
              <w:rPr>
                <w:rFonts w:ascii="宋体" w:hAnsi="宋体" w:eastAsia="宋体" w:cs="宋体"/>
                <w:b w:val="0"/>
                <w:i w:val="0"/>
                <w:color w:val="000000"/>
                <w:sz w:val="14"/>
              </w:rPr>
              <w:t>36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五、教育支出</w:t>
            </w:r>
          </w:p>
        </w:tc>
        <w:tc>
          <w:tcPr>
            <w:tcW w:w="380" w:type="dxa"/>
            <w:vAlign w:val="center"/>
          </w:tcPr>
          <w:p>
            <w:pPr>
              <w:jc w:val="center"/>
            </w:pPr>
            <w:r>
              <w:rPr>
                <w:rFonts w:ascii="宋体" w:hAnsi="宋体" w:eastAsia="宋体" w:cs="宋体"/>
                <w:b w:val="0"/>
                <w:i w:val="0"/>
                <w:color w:val="000000"/>
                <w:sz w:val="14"/>
              </w:rPr>
              <w:t>37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六、科学技术支出</w:t>
            </w:r>
          </w:p>
        </w:tc>
        <w:tc>
          <w:tcPr>
            <w:tcW w:w="380" w:type="dxa"/>
            <w:vAlign w:val="center"/>
          </w:tcPr>
          <w:p>
            <w:pPr>
              <w:jc w:val="center"/>
            </w:pPr>
            <w:r>
              <w:rPr>
                <w:rFonts w:ascii="宋体" w:hAnsi="宋体" w:eastAsia="宋体" w:cs="宋体"/>
                <w:b w:val="0"/>
                <w:i w:val="0"/>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七、文化旅游体育与传媒支出</w:t>
            </w:r>
          </w:p>
        </w:tc>
        <w:tc>
          <w:tcPr>
            <w:tcW w:w="380" w:type="dxa"/>
            <w:vAlign w:val="center"/>
          </w:tcPr>
          <w:p>
            <w:pPr>
              <w:jc w:val="center"/>
            </w:pPr>
            <w:r>
              <w:rPr>
                <w:rFonts w:ascii="宋体" w:hAnsi="宋体" w:eastAsia="宋体" w:cs="宋体"/>
                <w:b w:val="0"/>
                <w:i w:val="0"/>
                <w:color w:val="000000"/>
                <w:sz w:val="14"/>
              </w:rPr>
              <w:t>39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八、社会保障和就业支出</w:t>
            </w:r>
          </w:p>
        </w:tc>
        <w:tc>
          <w:tcPr>
            <w:tcW w:w="380" w:type="dxa"/>
            <w:vAlign w:val="center"/>
          </w:tcPr>
          <w:p>
            <w:pPr>
              <w:jc w:val="center"/>
            </w:pPr>
            <w:r>
              <w:rPr>
                <w:rFonts w:ascii="宋体" w:hAnsi="宋体" w:eastAsia="宋体" w:cs="宋体"/>
                <w:b w:val="0"/>
                <w:i w:val="0"/>
                <w:color w:val="000000"/>
                <w:sz w:val="14"/>
              </w:rPr>
              <w:t>40</w:t>
            </w:r>
          </w:p>
        </w:tc>
        <w:tc>
          <w:tcPr>
            <w:tcW w:w="1100" w:type="dxa"/>
            <w:vAlign w:val="center"/>
          </w:tcPr>
          <w:p>
            <w:pPr>
              <w:jc w:val="right"/>
            </w:pPr>
            <w:r>
              <w:rPr>
                <w:rFonts w:ascii="宋体" w:hAnsi="宋体" w:eastAsia="宋体" w:cs="宋体"/>
                <w:b w:val="0"/>
                <w:i w:val="0"/>
                <w:color w:val="000000"/>
                <w:sz w:val="14"/>
              </w:rPr>
              <w:t>52.04</w:t>
            </w:r>
          </w:p>
        </w:tc>
        <w:tc>
          <w:tcPr>
            <w:tcW w:w="1100" w:type="dxa"/>
            <w:vAlign w:val="center"/>
          </w:tcPr>
          <w:p>
            <w:pPr>
              <w:jc w:val="right"/>
            </w:pPr>
            <w:r>
              <w:rPr>
                <w:rFonts w:ascii="宋体" w:hAnsi="宋体" w:eastAsia="宋体" w:cs="宋体"/>
                <w:b w:val="0"/>
                <w:i w:val="0"/>
                <w:color w:val="000000"/>
                <w:sz w:val="14"/>
              </w:rPr>
              <w:t>52.04</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九、卫生健康支出</w:t>
            </w:r>
          </w:p>
        </w:tc>
        <w:tc>
          <w:tcPr>
            <w:tcW w:w="380" w:type="dxa"/>
            <w:vAlign w:val="center"/>
          </w:tcPr>
          <w:p>
            <w:pPr>
              <w:jc w:val="center"/>
            </w:pPr>
            <w:r>
              <w:rPr>
                <w:rFonts w:ascii="宋体" w:hAnsi="宋体" w:eastAsia="宋体" w:cs="宋体"/>
                <w:b w:val="0"/>
                <w:i w:val="0"/>
                <w:color w:val="000000"/>
                <w:sz w:val="14"/>
              </w:rPr>
              <w:t>41</w:t>
            </w:r>
          </w:p>
        </w:tc>
        <w:tc>
          <w:tcPr>
            <w:tcW w:w="1100" w:type="dxa"/>
            <w:vAlign w:val="center"/>
          </w:tcPr>
          <w:p>
            <w:pPr>
              <w:jc w:val="right"/>
            </w:pPr>
            <w:r>
              <w:rPr>
                <w:rFonts w:ascii="宋体" w:hAnsi="宋体" w:eastAsia="宋体" w:cs="宋体"/>
                <w:b w:val="0"/>
                <w:i w:val="0"/>
                <w:color w:val="000000"/>
                <w:sz w:val="14"/>
              </w:rPr>
              <w:t>11.20</w:t>
            </w:r>
          </w:p>
        </w:tc>
        <w:tc>
          <w:tcPr>
            <w:tcW w:w="1100" w:type="dxa"/>
            <w:vAlign w:val="center"/>
          </w:tcPr>
          <w:p>
            <w:pPr>
              <w:jc w:val="right"/>
            </w:pPr>
            <w:r>
              <w:rPr>
                <w:rFonts w:ascii="宋体" w:hAnsi="宋体" w:eastAsia="宋体" w:cs="宋体"/>
                <w:b w:val="0"/>
                <w:i w:val="0"/>
                <w:color w:val="000000"/>
                <w:sz w:val="14"/>
              </w:rPr>
              <w:t>11.20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十、节能环保支出</w:t>
            </w:r>
          </w:p>
        </w:tc>
        <w:tc>
          <w:tcPr>
            <w:tcW w:w="380" w:type="dxa"/>
            <w:vAlign w:val="center"/>
          </w:tcPr>
          <w:p>
            <w:pPr>
              <w:jc w:val="center"/>
            </w:pPr>
            <w:r>
              <w:rPr>
                <w:rFonts w:ascii="宋体" w:hAnsi="宋体" w:eastAsia="宋体" w:cs="宋体"/>
                <w:b w:val="0"/>
                <w:i w:val="0"/>
                <w:color w:val="000000"/>
                <w:sz w:val="14"/>
              </w:rPr>
              <w:t>42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十一、城乡社区支出</w:t>
            </w:r>
          </w:p>
        </w:tc>
        <w:tc>
          <w:tcPr>
            <w:tcW w:w="380" w:type="dxa"/>
            <w:vAlign w:val="center"/>
          </w:tcPr>
          <w:p>
            <w:pPr>
              <w:jc w:val="center"/>
            </w:pPr>
            <w:r>
              <w:rPr>
                <w:rFonts w:ascii="宋体" w:hAnsi="宋体" w:eastAsia="宋体" w:cs="宋体"/>
                <w:b w:val="0"/>
                <w:i w:val="0"/>
                <w:color w:val="000000"/>
                <w:sz w:val="14"/>
              </w:rPr>
              <w:t>43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十二、农林水支出</w:t>
            </w:r>
          </w:p>
        </w:tc>
        <w:tc>
          <w:tcPr>
            <w:tcW w:w="380" w:type="dxa"/>
            <w:vAlign w:val="center"/>
          </w:tcPr>
          <w:p>
            <w:pPr>
              <w:jc w:val="center"/>
            </w:pPr>
            <w:r>
              <w:rPr>
                <w:rFonts w:ascii="宋体" w:hAnsi="宋体" w:eastAsia="宋体" w:cs="宋体"/>
                <w:b w:val="0"/>
                <w:i w:val="0"/>
                <w:color w:val="000000"/>
                <w:sz w:val="14"/>
              </w:rPr>
              <w:t>44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十三、交通运输支出</w:t>
            </w:r>
          </w:p>
        </w:tc>
        <w:tc>
          <w:tcPr>
            <w:tcW w:w="380" w:type="dxa"/>
            <w:vAlign w:val="center"/>
          </w:tcPr>
          <w:p>
            <w:pPr>
              <w:jc w:val="center"/>
            </w:pPr>
            <w:r>
              <w:rPr>
                <w:rFonts w:ascii="宋体" w:hAnsi="宋体" w:eastAsia="宋体" w:cs="宋体"/>
                <w:b w:val="0"/>
                <w:i w:val="0"/>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十四、资源勘探工业信息等支出</w:t>
            </w:r>
          </w:p>
        </w:tc>
        <w:tc>
          <w:tcPr>
            <w:tcW w:w="380" w:type="dxa"/>
            <w:vAlign w:val="center"/>
          </w:tcPr>
          <w:p>
            <w:pPr>
              <w:jc w:val="center"/>
            </w:pPr>
            <w:r>
              <w:rPr>
                <w:rFonts w:ascii="宋体" w:hAnsi="宋体" w:eastAsia="宋体" w:cs="宋体"/>
                <w:b w:val="0"/>
                <w:i w:val="0"/>
                <w:color w:val="000000"/>
                <w:sz w:val="14"/>
              </w:rPr>
              <w:t>46</w:t>
            </w:r>
          </w:p>
        </w:tc>
        <w:tc>
          <w:tcPr>
            <w:tcW w:w="1100" w:type="dxa"/>
            <w:vAlign w:val="center"/>
          </w:tcPr>
          <w:p>
            <w:pPr>
              <w:jc w:val="right"/>
            </w:pPr>
            <w:r>
              <w:rPr>
                <w:rFonts w:ascii="宋体" w:hAnsi="宋体" w:eastAsia="宋体" w:cs="宋体"/>
                <w:b w:val="0"/>
                <w:i w:val="0"/>
                <w:color w:val="000000"/>
                <w:sz w:val="14"/>
              </w:rPr>
              <w:t>332.94</w:t>
            </w:r>
          </w:p>
        </w:tc>
        <w:tc>
          <w:tcPr>
            <w:tcW w:w="1100" w:type="dxa"/>
            <w:vAlign w:val="center"/>
          </w:tcPr>
          <w:p>
            <w:pPr>
              <w:jc w:val="right"/>
            </w:pPr>
            <w:r>
              <w:rPr>
                <w:rFonts w:ascii="宋体" w:hAnsi="宋体" w:eastAsia="宋体" w:cs="宋体"/>
                <w:b w:val="0"/>
                <w:i w:val="0"/>
                <w:color w:val="000000"/>
                <w:sz w:val="14"/>
              </w:rPr>
              <w:t>332.94</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十五、商业服务业等支出</w:t>
            </w:r>
          </w:p>
        </w:tc>
        <w:tc>
          <w:tcPr>
            <w:tcW w:w="380" w:type="dxa"/>
            <w:vAlign w:val="center"/>
          </w:tcPr>
          <w:p>
            <w:pPr>
              <w:jc w:val="center"/>
            </w:pPr>
            <w:r>
              <w:rPr>
                <w:rFonts w:ascii="宋体" w:hAnsi="宋体" w:eastAsia="宋体" w:cs="宋体"/>
                <w:b w:val="0"/>
                <w:i w:val="0"/>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十六、金融支出</w:t>
            </w:r>
          </w:p>
        </w:tc>
        <w:tc>
          <w:tcPr>
            <w:tcW w:w="380" w:type="dxa"/>
            <w:vAlign w:val="center"/>
          </w:tcPr>
          <w:p>
            <w:pPr>
              <w:jc w:val="center"/>
            </w:pPr>
            <w:r>
              <w:rPr>
                <w:rFonts w:ascii="宋体" w:hAnsi="宋体" w:eastAsia="宋体" w:cs="宋体"/>
                <w:b w:val="0"/>
                <w:i w:val="0"/>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十七、援助其他地区支出</w:t>
            </w:r>
          </w:p>
        </w:tc>
        <w:tc>
          <w:tcPr>
            <w:tcW w:w="380" w:type="dxa"/>
            <w:vAlign w:val="center"/>
          </w:tcPr>
          <w:p>
            <w:pPr>
              <w:jc w:val="center"/>
            </w:pPr>
            <w:r>
              <w:rPr>
                <w:rFonts w:ascii="宋体" w:hAnsi="宋体" w:eastAsia="宋体" w:cs="宋体"/>
                <w:b w:val="0"/>
                <w:i w:val="0"/>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十八、自然资源海洋气象等支出</w:t>
            </w:r>
          </w:p>
        </w:tc>
        <w:tc>
          <w:tcPr>
            <w:tcW w:w="380" w:type="dxa"/>
            <w:vAlign w:val="center"/>
          </w:tcPr>
          <w:p>
            <w:pPr>
              <w:jc w:val="center"/>
            </w:pPr>
            <w:r>
              <w:rPr>
                <w:rFonts w:ascii="宋体" w:hAnsi="宋体" w:eastAsia="宋体" w:cs="宋体"/>
                <w:b w:val="0"/>
                <w:i w:val="0"/>
                <w:color w:val="000000"/>
                <w:sz w:val="14"/>
              </w:rPr>
              <w:t>50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十九、住房保障支出</w:t>
            </w:r>
          </w:p>
        </w:tc>
        <w:tc>
          <w:tcPr>
            <w:tcW w:w="380" w:type="dxa"/>
            <w:vAlign w:val="center"/>
          </w:tcPr>
          <w:p>
            <w:pPr>
              <w:jc w:val="center"/>
            </w:pPr>
            <w:r>
              <w:rPr>
                <w:rFonts w:ascii="宋体" w:hAnsi="宋体" w:eastAsia="宋体" w:cs="宋体"/>
                <w:b w:val="0"/>
                <w:i w:val="0"/>
                <w:color w:val="000000"/>
                <w:sz w:val="14"/>
              </w:rPr>
              <w:t>51</w:t>
            </w:r>
          </w:p>
        </w:tc>
        <w:tc>
          <w:tcPr>
            <w:tcW w:w="1100" w:type="dxa"/>
            <w:vAlign w:val="center"/>
          </w:tcPr>
          <w:p>
            <w:pPr>
              <w:jc w:val="right"/>
            </w:pPr>
            <w:r>
              <w:rPr>
                <w:rFonts w:ascii="宋体" w:hAnsi="宋体" w:eastAsia="宋体" w:cs="宋体"/>
                <w:b w:val="0"/>
                <w:i w:val="0"/>
                <w:color w:val="000000"/>
                <w:sz w:val="14"/>
              </w:rPr>
              <w:t>23.64</w:t>
            </w:r>
          </w:p>
        </w:tc>
        <w:tc>
          <w:tcPr>
            <w:tcW w:w="1100" w:type="dxa"/>
            <w:vAlign w:val="center"/>
          </w:tcPr>
          <w:p>
            <w:pPr>
              <w:jc w:val="right"/>
            </w:pPr>
            <w:r>
              <w:rPr>
                <w:rFonts w:ascii="宋体" w:hAnsi="宋体" w:eastAsia="宋体" w:cs="宋体"/>
                <w:b w:val="0"/>
                <w:i w:val="0"/>
                <w:color w:val="000000"/>
                <w:sz w:val="14"/>
              </w:rPr>
              <w:t>23.64</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二十、粮油物资储备支出</w:t>
            </w:r>
          </w:p>
        </w:tc>
        <w:tc>
          <w:tcPr>
            <w:tcW w:w="380" w:type="dxa"/>
            <w:vAlign w:val="center"/>
          </w:tcPr>
          <w:p>
            <w:pPr>
              <w:jc w:val="center"/>
            </w:pPr>
            <w:r>
              <w:rPr>
                <w:rFonts w:ascii="宋体" w:hAnsi="宋体" w:eastAsia="宋体" w:cs="宋体"/>
                <w:b w:val="0"/>
                <w:i w:val="0"/>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二十一、国有资本经营预算支出</w:t>
            </w:r>
          </w:p>
        </w:tc>
        <w:tc>
          <w:tcPr>
            <w:tcW w:w="380" w:type="dxa"/>
            <w:vAlign w:val="center"/>
          </w:tcPr>
          <w:p>
            <w:pPr>
              <w:jc w:val="center"/>
            </w:pPr>
            <w:r>
              <w:rPr>
                <w:rFonts w:ascii="宋体" w:hAnsi="宋体" w:eastAsia="宋体" w:cs="宋体"/>
                <w:b w:val="0"/>
                <w:i w:val="0"/>
                <w:color w:val="000000"/>
                <w:sz w:val="14"/>
              </w:rPr>
              <w:t>53</w:t>
            </w:r>
          </w:p>
        </w:tc>
        <w:tc>
          <w:tcPr>
            <w:tcW w:w="1100" w:type="dxa"/>
            <w:vAlign w:val="center"/>
          </w:tcPr>
          <w:p>
            <w:pPr>
              <w:jc w:val="right"/>
            </w:pPr>
            <w:r>
              <w:rPr>
                <w:rFonts w:ascii="宋体" w:hAnsi="宋体" w:eastAsia="宋体" w:cs="宋体"/>
                <w:b w:val="0"/>
                <w:i w:val="0"/>
                <w:color w:val="000000"/>
                <w:sz w:val="14"/>
              </w:rPr>
              <w:t>190.40</w:t>
            </w:r>
          </w:p>
        </w:tc>
        <w:tc>
          <w:tcPr>
            <w:tcW w:w="1100" w:type="dxa"/>
            <w:vAlign w:val="center"/>
          </w:tcPr>
          <w:p/>
        </w:tc>
        <w:tc>
          <w:tcPr>
            <w:tcW w:w="1100" w:type="dxa"/>
            <w:vAlign w:val="center"/>
          </w:tcPr>
          <w:p/>
        </w:tc>
        <w:tc>
          <w:tcPr>
            <w:tcW w:w="1112" w:type="dxa"/>
            <w:vAlign w:val="center"/>
          </w:tcPr>
          <w:p>
            <w:pPr>
              <w:jc w:val="right"/>
            </w:pPr>
            <w:r>
              <w:rPr>
                <w:rFonts w:ascii="宋体" w:hAnsi="宋体" w:eastAsia="宋体" w:cs="宋体"/>
                <w:b w:val="0"/>
                <w:i w:val="0"/>
                <w:color w:val="000000"/>
                <w:sz w:val="14"/>
              </w:rPr>
              <w:t>190.40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二十二、灾害防治及应急管理支出</w:t>
            </w:r>
          </w:p>
        </w:tc>
        <w:tc>
          <w:tcPr>
            <w:tcW w:w="380" w:type="dxa"/>
            <w:vAlign w:val="center"/>
          </w:tcPr>
          <w:p>
            <w:pPr>
              <w:jc w:val="center"/>
            </w:pPr>
            <w:r>
              <w:rPr>
                <w:rFonts w:ascii="宋体" w:hAnsi="宋体" w:eastAsia="宋体" w:cs="宋体"/>
                <w:b w:val="0"/>
                <w:i w:val="0"/>
                <w:color w:val="000000"/>
                <w:sz w:val="14"/>
              </w:rPr>
              <w:t>54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二十三、其他支出</w:t>
            </w:r>
          </w:p>
        </w:tc>
        <w:tc>
          <w:tcPr>
            <w:tcW w:w="380" w:type="dxa"/>
            <w:vAlign w:val="center"/>
          </w:tcPr>
          <w:p>
            <w:pPr>
              <w:jc w:val="center"/>
            </w:pPr>
            <w:r>
              <w:rPr>
                <w:rFonts w:ascii="宋体" w:hAnsi="宋体" w:eastAsia="宋体" w:cs="宋体"/>
                <w:b w:val="0"/>
                <w:i w:val="0"/>
                <w:color w:val="000000"/>
                <w:sz w:val="14"/>
              </w:rPr>
              <w:t>55</w:t>
            </w:r>
          </w:p>
        </w:tc>
        <w:tc>
          <w:tcPr>
            <w:tcW w:w="1100" w:type="dxa"/>
            <w:vAlign w:val="center"/>
          </w:tcPr>
          <w:p>
            <w:pPr>
              <w:jc w:val="right"/>
            </w:pPr>
            <w:r>
              <w:rPr>
                <w:rFonts w:ascii="宋体" w:hAnsi="宋体" w:eastAsia="宋体" w:cs="宋体"/>
                <w:b w:val="0"/>
                <w:i w:val="0"/>
                <w:color w:val="000000"/>
                <w:sz w:val="14"/>
              </w:rPr>
              <w:t>2.33</w:t>
            </w:r>
          </w:p>
        </w:tc>
        <w:tc>
          <w:tcPr>
            <w:tcW w:w="1100" w:type="dxa"/>
            <w:vAlign w:val="center"/>
          </w:tcPr>
          <w:p>
            <w:pPr>
              <w:jc w:val="right"/>
            </w:pPr>
            <w:r>
              <w:rPr>
                <w:rFonts w:ascii="宋体" w:hAnsi="宋体" w:eastAsia="宋体" w:cs="宋体"/>
                <w:b w:val="0"/>
                <w:i w:val="0"/>
                <w:color w:val="000000"/>
                <w:sz w:val="14"/>
              </w:rPr>
              <w:t>2.33</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二十四、债务还本支出</w:t>
            </w:r>
          </w:p>
        </w:tc>
        <w:tc>
          <w:tcPr>
            <w:tcW w:w="380" w:type="dxa"/>
            <w:vAlign w:val="center"/>
          </w:tcPr>
          <w:p>
            <w:pPr>
              <w:jc w:val="center"/>
            </w:pPr>
            <w:r>
              <w:rPr>
                <w:rFonts w:ascii="宋体" w:hAnsi="宋体" w:eastAsia="宋体" w:cs="宋体"/>
                <w:b w:val="0"/>
                <w:i w:val="0"/>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二十五、债务付息支出</w:t>
            </w:r>
          </w:p>
        </w:tc>
        <w:tc>
          <w:tcPr>
            <w:tcW w:w="380" w:type="dxa"/>
            <w:vAlign w:val="center"/>
          </w:tcPr>
          <w:p>
            <w:pPr>
              <w:jc w:val="center"/>
            </w:pPr>
            <w:r>
              <w:rPr>
                <w:rFonts w:ascii="宋体" w:hAnsi="宋体" w:eastAsia="宋体" w:cs="宋体"/>
                <w:b w:val="0"/>
                <w:i w:val="0"/>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二十六、抗疫特别国债安排的支出</w:t>
            </w:r>
          </w:p>
        </w:tc>
        <w:tc>
          <w:tcPr>
            <w:tcW w:w="380" w:type="dxa"/>
            <w:vAlign w:val="center"/>
          </w:tcPr>
          <w:p>
            <w:pPr>
              <w:jc w:val="center"/>
            </w:pPr>
            <w:r>
              <w:rPr>
                <w:rFonts w:ascii="宋体" w:hAnsi="宋体" w:eastAsia="宋体" w:cs="宋体"/>
                <w:b w:val="0"/>
                <w:i w:val="0"/>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本年收入合计</w:t>
            </w:r>
          </w:p>
        </w:tc>
        <w:tc>
          <w:tcPr>
            <w:tcW w:w="380" w:type="dxa"/>
            <w:vAlign w:val="center"/>
          </w:tcPr>
          <w:p>
            <w:pPr>
              <w:jc w:val="center"/>
            </w:pPr>
            <w:r>
              <w:rPr>
                <w:rFonts w:ascii="宋体" w:hAnsi="宋体" w:eastAsia="宋体" w:cs="宋体"/>
                <w:b w:val="0"/>
                <w:i w:val="0"/>
                <w:color w:val="000000"/>
                <w:sz w:val="14"/>
              </w:rPr>
              <w:t>27</w:t>
            </w:r>
          </w:p>
        </w:tc>
        <w:tc>
          <w:tcPr>
            <w:tcW w:w="1100" w:type="dxa"/>
            <w:vAlign w:val="center"/>
          </w:tcPr>
          <w:p>
            <w:pPr>
              <w:jc w:val="right"/>
            </w:pPr>
            <w:r>
              <w:rPr>
                <w:rFonts w:ascii="宋体" w:hAnsi="宋体" w:eastAsia="宋体" w:cs="宋体"/>
                <w:b w:val="0"/>
                <w:i w:val="0"/>
                <w:color w:val="000000"/>
                <w:sz w:val="14"/>
              </w:rPr>
              <w:t>612.55</w:t>
            </w:r>
          </w:p>
        </w:tc>
        <w:tc>
          <w:tcPr>
            <w:tcW w:w="2380" w:type="dxa"/>
            <w:vAlign w:val="center"/>
          </w:tcPr>
          <w:p>
            <w:pPr>
              <w:jc w:val="center"/>
            </w:pPr>
            <w:r>
              <w:rPr>
                <w:rFonts w:ascii="宋体" w:hAnsi="宋体" w:eastAsia="宋体" w:cs="宋体"/>
                <w:b w:val="0"/>
                <w:i w:val="0"/>
                <w:color w:val="000000"/>
                <w:sz w:val="14"/>
              </w:rPr>
              <w:t>本年支出合计</w:t>
            </w:r>
          </w:p>
        </w:tc>
        <w:tc>
          <w:tcPr>
            <w:tcW w:w="380" w:type="dxa"/>
            <w:vAlign w:val="center"/>
          </w:tcPr>
          <w:p>
            <w:pPr>
              <w:jc w:val="center"/>
            </w:pPr>
            <w:r>
              <w:rPr>
                <w:rFonts w:ascii="宋体" w:hAnsi="宋体" w:eastAsia="宋体" w:cs="宋体"/>
                <w:b w:val="0"/>
                <w:i w:val="0"/>
                <w:color w:val="000000"/>
                <w:sz w:val="14"/>
              </w:rPr>
              <w:t>59</w:t>
            </w:r>
          </w:p>
        </w:tc>
        <w:tc>
          <w:tcPr>
            <w:tcW w:w="1100" w:type="dxa"/>
            <w:vAlign w:val="center"/>
          </w:tcPr>
          <w:p>
            <w:pPr>
              <w:jc w:val="right"/>
            </w:pPr>
            <w:r>
              <w:rPr>
                <w:rFonts w:ascii="宋体" w:hAnsi="宋体" w:eastAsia="宋体" w:cs="宋体"/>
                <w:b w:val="0"/>
                <w:i w:val="0"/>
                <w:color w:val="000000"/>
                <w:sz w:val="14"/>
              </w:rPr>
              <w:t>612.55</w:t>
            </w:r>
          </w:p>
        </w:tc>
        <w:tc>
          <w:tcPr>
            <w:tcW w:w="1100" w:type="dxa"/>
            <w:vAlign w:val="center"/>
          </w:tcPr>
          <w:p>
            <w:pPr>
              <w:jc w:val="right"/>
            </w:pPr>
            <w:r>
              <w:rPr>
                <w:rFonts w:ascii="宋体" w:hAnsi="宋体" w:eastAsia="宋体" w:cs="宋体"/>
                <w:b w:val="0"/>
                <w:i w:val="0"/>
                <w:color w:val="000000"/>
                <w:sz w:val="14"/>
              </w:rPr>
              <w:t>422.15</w:t>
            </w:r>
          </w:p>
        </w:tc>
        <w:tc>
          <w:tcPr>
            <w:tcW w:w="1100" w:type="dxa"/>
            <w:vAlign w:val="center"/>
          </w:tcPr>
          <w:p/>
        </w:tc>
        <w:tc>
          <w:tcPr>
            <w:tcW w:w="1112" w:type="dxa"/>
            <w:vAlign w:val="center"/>
          </w:tcPr>
          <w:p>
            <w:pPr>
              <w:jc w:val="right"/>
            </w:pPr>
            <w:r>
              <w:rPr>
                <w:rFonts w:ascii="宋体" w:hAnsi="宋体" w:eastAsia="宋体" w:cs="宋体"/>
                <w:b w:val="0"/>
                <w:i w:val="0"/>
                <w:color w:val="000000"/>
                <w:sz w:val="14"/>
              </w:rPr>
              <w:t>190.40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年初财政拨款结转和结余</w:t>
            </w:r>
          </w:p>
        </w:tc>
        <w:tc>
          <w:tcPr>
            <w:tcW w:w="380" w:type="dxa"/>
            <w:vAlign w:val="center"/>
          </w:tcPr>
          <w:p>
            <w:pPr>
              <w:jc w:val="center"/>
            </w:pPr>
            <w:r>
              <w:rPr>
                <w:rFonts w:ascii="宋体" w:hAnsi="宋体" w:eastAsia="宋体" w:cs="宋体"/>
                <w:b w:val="0"/>
                <w:i w:val="0"/>
                <w:color w:val="000000"/>
                <w:sz w:val="14"/>
              </w:rPr>
              <w:t>28</w:t>
            </w:r>
          </w:p>
        </w:tc>
        <w:tc>
          <w:tcPr>
            <w:tcW w:w="1100" w:type="dxa"/>
            <w:vAlign w:val="center"/>
          </w:tcPr>
          <w:p>
            <w:pPr>
              <w:jc w:val="right"/>
            </w:pPr>
            <w:r>
              <w:rPr>
                <w:rFonts w:ascii="宋体" w:hAnsi="宋体" w:eastAsia="宋体" w:cs="宋体"/>
                <w:b w:val="0"/>
                <w:i w:val="0"/>
                <w:color w:val="000000"/>
                <w:sz w:val="14"/>
              </w:rPr>
              <w:t>1.63</w:t>
            </w:r>
          </w:p>
        </w:tc>
        <w:tc>
          <w:tcPr>
            <w:tcW w:w="2380" w:type="dxa"/>
            <w:vAlign w:val="center"/>
          </w:tcPr>
          <w:p>
            <w:pPr>
              <w:jc w:val="left"/>
            </w:pPr>
            <w:r>
              <w:rPr>
                <w:rFonts w:ascii="宋体" w:hAnsi="宋体" w:eastAsia="宋体" w:cs="宋体"/>
                <w:b w:val="0"/>
                <w:i w:val="0"/>
                <w:color w:val="000000"/>
                <w:sz w:val="14"/>
              </w:rPr>
              <w:t>年末财政拨款结转和结余</w:t>
            </w:r>
          </w:p>
        </w:tc>
        <w:tc>
          <w:tcPr>
            <w:tcW w:w="380" w:type="dxa"/>
            <w:vAlign w:val="center"/>
          </w:tcPr>
          <w:p>
            <w:pPr>
              <w:jc w:val="center"/>
            </w:pPr>
            <w:r>
              <w:rPr>
                <w:rFonts w:ascii="宋体" w:hAnsi="宋体" w:eastAsia="宋体" w:cs="宋体"/>
                <w:b w:val="0"/>
                <w:i w:val="0"/>
                <w:color w:val="000000"/>
                <w:sz w:val="14"/>
              </w:rPr>
              <w:t>60</w:t>
            </w:r>
          </w:p>
        </w:tc>
        <w:tc>
          <w:tcPr>
            <w:tcW w:w="1100" w:type="dxa"/>
            <w:vAlign w:val="center"/>
          </w:tcPr>
          <w:p>
            <w:pPr>
              <w:jc w:val="right"/>
            </w:pPr>
            <w:r>
              <w:rPr>
                <w:rFonts w:ascii="宋体" w:hAnsi="宋体" w:eastAsia="宋体" w:cs="宋体"/>
                <w:b w:val="0"/>
                <w:i w:val="0"/>
                <w:color w:val="000000"/>
                <w:sz w:val="14"/>
              </w:rPr>
              <w:t>1.63</w:t>
            </w:r>
          </w:p>
        </w:tc>
        <w:tc>
          <w:tcPr>
            <w:tcW w:w="1100" w:type="dxa"/>
            <w:vAlign w:val="center"/>
          </w:tcPr>
          <w:p>
            <w:pPr>
              <w:jc w:val="right"/>
            </w:pPr>
            <w:r>
              <w:rPr>
                <w:rFonts w:ascii="宋体" w:hAnsi="宋体" w:eastAsia="宋体" w:cs="宋体"/>
                <w:b w:val="0"/>
                <w:i w:val="0"/>
                <w:color w:val="000000"/>
                <w:sz w:val="14"/>
              </w:rPr>
              <w:t>1.63</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一般公共预算财政拨款</w:t>
            </w:r>
          </w:p>
        </w:tc>
        <w:tc>
          <w:tcPr>
            <w:tcW w:w="380" w:type="dxa"/>
            <w:vAlign w:val="center"/>
          </w:tcPr>
          <w:p>
            <w:pPr>
              <w:jc w:val="center"/>
            </w:pPr>
            <w:r>
              <w:rPr>
                <w:rFonts w:ascii="宋体" w:hAnsi="宋体" w:eastAsia="宋体" w:cs="宋体"/>
                <w:b w:val="0"/>
                <w:i w:val="0"/>
                <w:color w:val="000000"/>
                <w:sz w:val="14"/>
              </w:rPr>
              <w:t>29</w:t>
            </w:r>
          </w:p>
        </w:tc>
        <w:tc>
          <w:tcPr>
            <w:tcW w:w="1100" w:type="dxa"/>
            <w:vAlign w:val="center"/>
          </w:tcPr>
          <w:p>
            <w:pPr>
              <w:jc w:val="right"/>
            </w:pPr>
            <w:r>
              <w:rPr>
                <w:rFonts w:ascii="宋体" w:hAnsi="宋体" w:eastAsia="宋体" w:cs="宋体"/>
                <w:b w:val="0"/>
                <w:i w:val="0"/>
                <w:color w:val="000000"/>
                <w:sz w:val="14"/>
              </w:rPr>
              <w:t>1.63</w:t>
            </w:r>
          </w:p>
        </w:tc>
        <w:tc>
          <w:tcPr>
            <w:tcW w:w="2380" w:type="dxa"/>
            <w:vAlign w:val="center"/>
          </w:tcPr>
          <w:p/>
        </w:tc>
        <w:tc>
          <w:tcPr>
            <w:tcW w:w="380" w:type="dxa"/>
            <w:vAlign w:val="center"/>
          </w:tcPr>
          <w:p>
            <w:pPr>
              <w:jc w:val="center"/>
            </w:pPr>
            <w:r>
              <w:rPr>
                <w:rFonts w:ascii="宋体" w:hAnsi="宋体" w:eastAsia="宋体" w:cs="宋体"/>
                <w:b w:val="0"/>
                <w:i w:val="0"/>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政府性基金预算财政拨款</w:t>
            </w:r>
          </w:p>
        </w:tc>
        <w:tc>
          <w:tcPr>
            <w:tcW w:w="380" w:type="dxa"/>
            <w:vAlign w:val="center"/>
          </w:tcPr>
          <w:p>
            <w:pPr>
              <w:jc w:val="center"/>
            </w:pPr>
            <w:r>
              <w:rPr>
                <w:rFonts w:ascii="宋体" w:hAnsi="宋体" w:eastAsia="宋体" w:cs="宋体"/>
                <w:b w:val="0"/>
                <w:i w:val="0"/>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国有资本经营预算财政拨款</w:t>
            </w:r>
          </w:p>
        </w:tc>
        <w:tc>
          <w:tcPr>
            <w:tcW w:w="380" w:type="dxa"/>
            <w:vAlign w:val="center"/>
          </w:tcPr>
          <w:p>
            <w:pPr>
              <w:jc w:val="center"/>
            </w:pPr>
            <w:r>
              <w:rPr>
                <w:rFonts w:ascii="宋体" w:hAnsi="宋体" w:eastAsia="宋体" w:cs="宋体"/>
                <w:b w:val="0"/>
                <w:i w:val="0"/>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32</w:t>
            </w:r>
          </w:p>
        </w:tc>
        <w:tc>
          <w:tcPr>
            <w:tcW w:w="1100" w:type="dxa"/>
            <w:vAlign w:val="center"/>
          </w:tcPr>
          <w:p>
            <w:pPr>
              <w:jc w:val="right"/>
            </w:pPr>
            <w:r>
              <w:rPr>
                <w:rFonts w:ascii="宋体" w:hAnsi="宋体" w:eastAsia="宋体" w:cs="宋体"/>
                <w:b w:val="0"/>
                <w:i w:val="0"/>
                <w:color w:val="000000"/>
                <w:sz w:val="14"/>
              </w:rPr>
              <w:t>614.18</w:t>
            </w:r>
          </w:p>
        </w:tc>
        <w:tc>
          <w:tcPr>
            <w:tcW w:w="238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64</w:t>
            </w:r>
          </w:p>
        </w:tc>
        <w:tc>
          <w:tcPr>
            <w:tcW w:w="1100" w:type="dxa"/>
            <w:vAlign w:val="center"/>
          </w:tcPr>
          <w:p>
            <w:pPr>
              <w:jc w:val="right"/>
            </w:pPr>
            <w:r>
              <w:rPr>
                <w:rFonts w:ascii="宋体" w:hAnsi="宋体" w:eastAsia="宋体" w:cs="宋体"/>
                <w:b w:val="0"/>
                <w:i w:val="0"/>
                <w:color w:val="000000"/>
                <w:sz w:val="14"/>
              </w:rPr>
              <w:t>614.18</w:t>
            </w:r>
          </w:p>
        </w:tc>
        <w:tc>
          <w:tcPr>
            <w:tcW w:w="1100" w:type="dxa"/>
            <w:vAlign w:val="center"/>
          </w:tcPr>
          <w:p>
            <w:pPr>
              <w:jc w:val="right"/>
            </w:pPr>
            <w:r>
              <w:rPr>
                <w:rFonts w:ascii="宋体" w:hAnsi="宋体" w:eastAsia="宋体" w:cs="宋体"/>
                <w:b w:val="0"/>
                <w:i w:val="0"/>
                <w:color w:val="000000"/>
                <w:sz w:val="14"/>
              </w:rPr>
              <w:t>423.78</w:t>
            </w:r>
          </w:p>
        </w:tc>
        <w:tc>
          <w:tcPr>
            <w:tcW w:w="1100" w:type="dxa"/>
            <w:vAlign w:val="center"/>
          </w:tcPr>
          <w:p/>
        </w:tc>
        <w:tc>
          <w:tcPr>
            <w:tcW w:w="1112" w:type="dxa"/>
            <w:vAlign w:val="center"/>
          </w:tcPr>
          <w:p>
            <w:pPr>
              <w:jc w:val="right"/>
            </w:pPr>
            <w:r>
              <w:rPr>
                <w:rFonts w:ascii="宋体" w:hAnsi="宋体" w:eastAsia="宋体" w:cs="宋体"/>
                <w:b w:val="0"/>
                <w:i w:val="0"/>
                <w:color w:val="000000"/>
                <w:sz w:val="14"/>
              </w:rPr>
              <w:t>190.40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rPr>
                <w:rFonts w:hint="eastAsia" w:eastAsia="宋体"/>
                <w:lang w:eastAsia="zh-CN"/>
              </w:rPr>
            </w:pPr>
            <w:r>
              <w:rPr>
                <w:rFonts w:ascii="宋体" w:hAnsi="宋体" w:eastAsia="宋体" w:cs="宋体"/>
                <w:sz w:val="20"/>
              </w:rPr>
              <w:t>部门：辽宁省盘锦市</w:t>
            </w:r>
            <w:r>
              <w:rPr>
                <w:rFonts w:hint="eastAsia" w:ascii="宋体" w:hAnsi="宋体" w:cs="宋体"/>
                <w:sz w:val="20"/>
                <w:lang w:eastAsia="zh-CN"/>
              </w:rPr>
              <w:t>国有资产监督管理委员会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项目</w:t>
            </w:r>
          </w:p>
        </w:tc>
        <w:tc>
          <w:tcPr>
            <w:tcW w:w="1980" w:type="dxa"/>
            <w:gridSpan w:val="3"/>
            <w:vAlign w:val="center"/>
          </w:tcPr>
          <w:p>
            <w:pPr>
              <w:jc w:val="center"/>
            </w:pPr>
            <w:r>
              <w:rPr>
                <w:rFonts w:ascii="宋体" w:hAnsi="宋体" w:eastAsia="宋体" w:cs="宋体"/>
                <w:b w:val="0"/>
                <w:i w:val="0"/>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pPr>
              <w:jc w:val="center"/>
            </w:pPr>
            <w:r>
              <w:rPr>
                <w:rFonts w:ascii="宋体" w:hAnsi="宋体" w:eastAsia="宋体" w:cs="宋体"/>
                <w:b w:val="0"/>
                <w:i w:val="0"/>
                <w:color w:val="000000"/>
                <w:sz w:val="20"/>
              </w:rPr>
              <w:t>功能分类科目编码</w:t>
            </w:r>
          </w:p>
        </w:tc>
        <w:tc>
          <w:tcPr>
            <w:tcW w:w="3900" w:type="dxa"/>
            <w:vMerge w:val="restart"/>
            <w:vAlign w:val="center"/>
          </w:tcPr>
          <w:p>
            <w:pPr>
              <w:jc w:val="center"/>
            </w:pPr>
            <w:r>
              <w:rPr>
                <w:rFonts w:ascii="宋体" w:hAnsi="宋体" w:eastAsia="宋体" w:cs="宋体"/>
                <w:b w:val="0"/>
                <w:i w:val="0"/>
                <w:color w:val="000000"/>
                <w:sz w:val="20"/>
              </w:rPr>
              <w:t>科目名称</w:t>
            </w:r>
          </w:p>
        </w:tc>
        <w:tc>
          <w:tcPr>
            <w:tcW w:w="1980" w:type="dxa"/>
            <w:vMerge w:val="restart"/>
            <w:vAlign w:val="center"/>
          </w:tcPr>
          <w:p>
            <w:pPr>
              <w:jc w:val="center"/>
            </w:pPr>
            <w:r>
              <w:rPr>
                <w:rFonts w:ascii="宋体" w:hAnsi="宋体" w:eastAsia="宋体" w:cs="宋体"/>
                <w:b w:val="0"/>
                <w:i w:val="0"/>
                <w:color w:val="000000"/>
                <w:sz w:val="20"/>
              </w:rPr>
              <w:t>小计</w:t>
            </w:r>
          </w:p>
        </w:tc>
        <w:tc>
          <w:tcPr>
            <w:tcW w:w="1980" w:type="dxa"/>
            <w:vMerge w:val="restart"/>
            <w:vAlign w:val="center"/>
          </w:tcPr>
          <w:p>
            <w:pPr>
              <w:jc w:val="center"/>
            </w:pPr>
            <w:r>
              <w:rPr>
                <w:rFonts w:ascii="宋体" w:hAnsi="宋体" w:eastAsia="宋体" w:cs="宋体"/>
                <w:b w:val="0"/>
                <w:i w:val="0"/>
                <w:color w:val="000000"/>
                <w:sz w:val="20"/>
              </w:rPr>
              <w:t>基本支出</w:t>
            </w:r>
          </w:p>
        </w:tc>
        <w:tc>
          <w:tcPr>
            <w:tcW w:w="1952" w:type="dxa"/>
            <w:vMerge w:val="restart"/>
            <w:vAlign w:val="center"/>
          </w:tcPr>
          <w:p>
            <w:pPr>
              <w:jc w:val="center"/>
            </w:pPr>
            <w:r>
              <w:rPr>
                <w:rFonts w:ascii="宋体" w:hAnsi="宋体" w:eastAsia="宋体" w:cs="宋体"/>
                <w:b w:val="0"/>
                <w:i w:val="0"/>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栏次</w:t>
            </w:r>
          </w:p>
        </w:tc>
        <w:tc>
          <w:tcPr>
            <w:tcW w:w="1980" w:type="dxa"/>
            <w:vAlign w:val="center"/>
          </w:tcPr>
          <w:p>
            <w:pPr>
              <w:jc w:val="center"/>
            </w:pPr>
            <w:r>
              <w:rPr>
                <w:rFonts w:ascii="宋体" w:hAnsi="宋体" w:eastAsia="宋体" w:cs="宋体"/>
                <w:b w:val="0"/>
                <w:i w:val="0"/>
                <w:color w:val="000000"/>
                <w:sz w:val="20"/>
              </w:rPr>
              <w:t>1</w:t>
            </w:r>
          </w:p>
        </w:tc>
        <w:tc>
          <w:tcPr>
            <w:tcW w:w="1980" w:type="dxa"/>
            <w:vAlign w:val="center"/>
          </w:tcPr>
          <w:p>
            <w:pPr>
              <w:jc w:val="center"/>
            </w:pPr>
            <w:r>
              <w:rPr>
                <w:rFonts w:ascii="宋体" w:hAnsi="宋体" w:eastAsia="宋体" w:cs="宋体"/>
                <w:b w:val="0"/>
                <w:i w:val="0"/>
                <w:color w:val="000000"/>
                <w:sz w:val="20"/>
              </w:rPr>
              <w:t>2</w:t>
            </w:r>
          </w:p>
        </w:tc>
        <w:tc>
          <w:tcPr>
            <w:tcW w:w="1952" w:type="dxa"/>
            <w:vAlign w:val="center"/>
          </w:tcPr>
          <w:p>
            <w:pPr>
              <w:jc w:val="center"/>
            </w:pPr>
            <w:r>
              <w:rPr>
                <w:rFonts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合计</w:t>
            </w:r>
          </w:p>
        </w:tc>
        <w:tc>
          <w:tcPr>
            <w:tcW w:w="1980" w:type="dxa"/>
            <w:vAlign w:val="center"/>
          </w:tcPr>
          <w:p>
            <w:pPr>
              <w:jc w:val="right"/>
            </w:pPr>
            <w:r>
              <w:rPr>
                <w:rFonts w:ascii="宋体" w:hAnsi="宋体" w:eastAsia="宋体" w:cs="宋体"/>
                <w:b/>
                <w:i w:val="0"/>
                <w:color w:val="000000"/>
                <w:sz w:val="20"/>
              </w:rPr>
              <w:t>422.15</w:t>
            </w:r>
          </w:p>
        </w:tc>
        <w:tc>
          <w:tcPr>
            <w:tcW w:w="1980" w:type="dxa"/>
            <w:vAlign w:val="center"/>
          </w:tcPr>
          <w:p>
            <w:pPr>
              <w:jc w:val="right"/>
            </w:pPr>
            <w:r>
              <w:rPr>
                <w:rFonts w:ascii="宋体" w:hAnsi="宋体" w:eastAsia="宋体" w:cs="宋体"/>
                <w:b/>
                <w:i w:val="0"/>
                <w:color w:val="000000"/>
                <w:sz w:val="20"/>
              </w:rPr>
              <w:t>366.03</w:t>
            </w:r>
          </w:p>
        </w:tc>
        <w:tc>
          <w:tcPr>
            <w:tcW w:w="1952" w:type="dxa"/>
            <w:vAlign w:val="center"/>
          </w:tcPr>
          <w:p>
            <w:pPr>
              <w:jc w:val="right"/>
            </w:pPr>
            <w:r>
              <w:rPr>
                <w:rFonts w:ascii="宋体" w:hAnsi="宋体" w:eastAsia="宋体" w:cs="宋体"/>
                <w:b/>
                <w:i w:val="0"/>
                <w:color w:val="000000"/>
                <w:sz w:val="20"/>
              </w:rPr>
              <w:t>56.12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w:t>
            </w:r>
          </w:p>
        </w:tc>
        <w:tc>
          <w:tcPr>
            <w:tcW w:w="3900" w:type="dxa"/>
            <w:vAlign w:val="center"/>
          </w:tcPr>
          <w:p>
            <w:pPr>
              <w:jc w:val="left"/>
            </w:pPr>
            <w:r>
              <w:rPr>
                <w:rFonts w:ascii="宋体" w:hAnsi="宋体" w:eastAsia="宋体" w:cs="宋体"/>
                <w:b w:val="0"/>
                <w:i w:val="0"/>
                <w:color w:val="000000"/>
                <w:sz w:val="20"/>
              </w:rPr>
              <w:t>社会保障和就业支出</w:t>
            </w:r>
          </w:p>
        </w:tc>
        <w:tc>
          <w:tcPr>
            <w:tcW w:w="1980" w:type="dxa"/>
            <w:vAlign w:val="center"/>
          </w:tcPr>
          <w:p>
            <w:pPr>
              <w:jc w:val="right"/>
            </w:pPr>
            <w:r>
              <w:rPr>
                <w:rFonts w:ascii="宋体" w:hAnsi="宋体" w:eastAsia="宋体" w:cs="宋体"/>
                <w:b w:val="0"/>
                <w:i w:val="0"/>
                <w:color w:val="000000"/>
                <w:sz w:val="20"/>
              </w:rPr>
              <w:t>52.04</w:t>
            </w:r>
          </w:p>
        </w:tc>
        <w:tc>
          <w:tcPr>
            <w:tcW w:w="1980" w:type="dxa"/>
            <w:vAlign w:val="center"/>
          </w:tcPr>
          <w:p>
            <w:pPr>
              <w:jc w:val="right"/>
            </w:pPr>
            <w:r>
              <w:rPr>
                <w:rFonts w:ascii="宋体" w:hAnsi="宋体" w:eastAsia="宋体" w:cs="宋体"/>
                <w:b w:val="0"/>
                <w:i w:val="0"/>
                <w:color w:val="000000"/>
                <w:sz w:val="20"/>
              </w:rPr>
              <w:t>52.04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w:t>
            </w:r>
          </w:p>
        </w:tc>
        <w:tc>
          <w:tcPr>
            <w:tcW w:w="3900" w:type="dxa"/>
            <w:vAlign w:val="center"/>
          </w:tcPr>
          <w:p>
            <w:pPr>
              <w:jc w:val="left"/>
            </w:pPr>
            <w:r>
              <w:rPr>
                <w:rFonts w:ascii="宋体" w:hAnsi="宋体" w:eastAsia="宋体" w:cs="宋体"/>
                <w:b w:val="0"/>
                <w:i w:val="0"/>
                <w:color w:val="000000"/>
                <w:sz w:val="20"/>
              </w:rPr>
              <w:t>行政事业单位养老支出</w:t>
            </w:r>
          </w:p>
        </w:tc>
        <w:tc>
          <w:tcPr>
            <w:tcW w:w="1980" w:type="dxa"/>
            <w:vAlign w:val="center"/>
          </w:tcPr>
          <w:p>
            <w:pPr>
              <w:jc w:val="right"/>
            </w:pPr>
            <w:r>
              <w:rPr>
                <w:rFonts w:ascii="宋体" w:hAnsi="宋体" w:eastAsia="宋体" w:cs="宋体"/>
                <w:b w:val="0"/>
                <w:i w:val="0"/>
                <w:color w:val="000000"/>
                <w:sz w:val="20"/>
              </w:rPr>
              <w:t>50.45</w:t>
            </w:r>
          </w:p>
        </w:tc>
        <w:tc>
          <w:tcPr>
            <w:tcW w:w="1980" w:type="dxa"/>
            <w:vAlign w:val="center"/>
          </w:tcPr>
          <w:p>
            <w:pPr>
              <w:jc w:val="right"/>
            </w:pPr>
            <w:r>
              <w:rPr>
                <w:rFonts w:ascii="宋体" w:hAnsi="宋体" w:eastAsia="宋体" w:cs="宋体"/>
                <w:b w:val="0"/>
                <w:i w:val="0"/>
                <w:color w:val="000000"/>
                <w:sz w:val="20"/>
              </w:rPr>
              <w:t>50.45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2080501</w:t>
            </w:r>
          </w:p>
        </w:tc>
        <w:tc>
          <w:tcPr>
            <w:tcW w:w="3900" w:type="dxa"/>
            <w:vAlign w:val="center"/>
          </w:tcPr>
          <w:p>
            <w:pPr>
              <w:jc w:val="left"/>
            </w:pPr>
            <w:r>
              <w:rPr>
                <w:rFonts w:ascii="宋体" w:hAnsi="宋体" w:eastAsia="宋体" w:cs="宋体"/>
                <w:b w:val="0"/>
                <w:i w:val="0"/>
                <w:color w:val="000000"/>
                <w:sz w:val="20"/>
              </w:rPr>
              <w:t>行政单位离退休</w:t>
            </w:r>
          </w:p>
        </w:tc>
        <w:tc>
          <w:tcPr>
            <w:tcW w:w="1980" w:type="dxa"/>
            <w:vAlign w:val="center"/>
          </w:tcPr>
          <w:p>
            <w:pPr>
              <w:jc w:val="right"/>
            </w:pPr>
            <w:r>
              <w:rPr>
                <w:rFonts w:ascii="宋体" w:hAnsi="宋体" w:eastAsia="宋体" w:cs="宋体"/>
                <w:b w:val="0"/>
                <w:i w:val="0"/>
                <w:color w:val="000000"/>
                <w:sz w:val="20"/>
              </w:rPr>
              <w:t>2.37</w:t>
            </w:r>
          </w:p>
        </w:tc>
        <w:tc>
          <w:tcPr>
            <w:tcW w:w="1980" w:type="dxa"/>
            <w:vAlign w:val="center"/>
          </w:tcPr>
          <w:p>
            <w:pPr>
              <w:jc w:val="right"/>
            </w:pPr>
            <w:r>
              <w:rPr>
                <w:rFonts w:ascii="宋体" w:hAnsi="宋体" w:eastAsia="宋体" w:cs="宋体"/>
                <w:b w:val="0"/>
                <w:i w:val="0"/>
                <w:color w:val="000000"/>
                <w:sz w:val="20"/>
              </w:rPr>
              <w:t>2.37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2080505</w:t>
            </w:r>
          </w:p>
        </w:tc>
        <w:tc>
          <w:tcPr>
            <w:tcW w:w="3900" w:type="dxa"/>
            <w:vAlign w:val="center"/>
          </w:tcPr>
          <w:p>
            <w:pPr>
              <w:jc w:val="left"/>
            </w:pPr>
            <w:r>
              <w:rPr>
                <w:rFonts w:ascii="宋体" w:hAnsi="宋体" w:eastAsia="宋体" w:cs="宋体"/>
                <w:b w:val="0"/>
                <w:i w:val="0"/>
                <w:color w:val="000000"/>
                <w:sz w:val="20"/>
              </w:rPr>
              <w:t>机关事业单位基本养老保险缴费支出</w:t>
            </w:r>
          </w:p>
        </w:tc>
        <w:tc>
          <w:tcPr>
            <w:tcW w:w="1980" w:type="dxa"/>
            <w:vAlign w:val="center"/>
          </w:tcPr>
          <w:p>
            <w:pPr>
              <w:jc w:val="right"/>
            </w:pPr>
            <w:r>
              <w:rPr>
                <w:rFonts w:ascii="宋体" w:hAnsi="宋体" w:eastAsia="宋体" w:cs="宋体"/>
                <w:b w:val="0"/>
                <w:i w:val="0"/>
                <w:color w:val="000000"/>
                <w:sz w:val="20"/>
              </w:rPr>
              <w:t>29.16</w:t>
            </w:r>
          </w:p>
        </w:tc>
        <w:tc>
          <w:tcPr>
            <w:tcW w:w="1980" w:type="dxa"/>
            <w:vAlign w:val="center"/>
          </w:tcPr>
          <w:p>
            <w:pPr>
              <w:jc w:val="right"/>
            </w:pPr>
            <w:r>
              <w:rPr>
                <w:rFonts w:ascii="宋体" w:hAnsi="宋体" w:eastAsia="宋体" w:cs="宋体"/>
                <w:b w:val="0"/>
                <w:i w:val="0"/>
                <w:color w:val="000000"/>
                <w:sz w:val="20"/>
              </w:rPr>
              <w:t>29.16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2080506</w:t>
            </w:r>
          </w:p>
        </w:tc>
        <w:tc>
          <w:tcPr>
            <w:tcW w:w="3900" w:type="dxa"/>
            <w:vAlign w:val="center"/>
          </w:tcPr>
          <w:p>
            <w:pPr>
              <w:jc w:val="left"/>
            </w:pPr>
            <w:r>
              <w:rPr>
                <w:rFonts w:ascii="宋体" w:hAnsi="宋体" w:eastAsia="宋体" w:cs="宋体"/>
                <w:b w:val="0"/>
                <w:i w:val="0"/>
                <w:color w:val="000000"/>
                <w:sz w:val="20"/>
              </w:rPr>
              <w:t>机关事业单位职业年金缴费支出</w:t>
            </w:r>
          </w:p>
        </w:tc>
        <w:tc>
          <w:tcPr>
            <w:tcW w:w="1980" w:type="dxa"/>
            <w:vAlign w:val="center"/>
          </w:tcPr>
          <w:p>
            <w:pPr>
              <w:jc w:val="right"/>
            </w:pPr>
            <w:r>
              <w:rPr>
                <w:rFonts w:ascii="宋体" w:hAnsi="宋体" w:eastAsia="宋体" w:cs="宋体"/>
                <w:b w:val="0"/>
                <w:i w:val="0"/>
                <w:color w:val="000000"/>
                <w:sz w:val="20"/>
              </w:rPr>
              <w:t>18.92</w:t>
            </w:r>
          </w:p>
        </w:tc>
        <w:tc>
          <w:tcPr>
            <w:tcW w:w="1980" w:type="dxa"/>
            <w:vAlign w:val="center"/>
          </w:tcPr>
          <w:p>
            <w:pPr>
              <w:jc w:val="right"/>
            </w:pPr>
            <w:r>
              <w:rPr>
                <w:rFonts w:ascii="宋体" w:hAnsi="宋体" w:eastAsia="宋体" w:cs="宋体"/>
                <w:b w:val="0"/>
                <w:i w:val="0"/>
                <w:color w:val="000000"/>
                <w:sz w:val="20"/>
              </w:rPr>
              <w:t>18.92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20811</w:t>
            </w:r>
          </w:p>
        </w:tc>
        <w:tc>
          <w:tcPr>
            <w:tcW w:w="3900" w:type="dxa"/>
            <w:vAlign w:val="center"/>
          </w:tcPr>
          <w:p>
            <w:pPr>
              <w:jc w:val="left"/>
            </w:pPr>
            <w:r>
              <w:rPr>
                <w:rFonts w:ascii="宋体" w:hAnsi="宋体" w:eastAsia="宋体" w:cs="宋体"/>
                <w:b w:val="0"/>
                <w:i w:val="0"/>
                <w:color w:val="000000"/>
                <w:sz w:val="20"/>
              </w:rPr>
              <w:t>残疾人事业</w:t>
            </w:r>
          </w:p>
        </w:tc>
        <w:tc>
          <w:tcPr>
            <w:tcW w:w="1980" w:type="dxa"/>
            <w:vAlign w:val="center"/>
          </w:tcPr>
          <w:p>
            <w:pPr>
              <w:jc w:val="right"/>
            </w:pPr>
            <w:r>
              <w:rPr>
                <w:rFonts w:ascii="宋体" w:hAnsi="宋体" w:eastAsia="宋体" w:cs="宋体"/>
                <w:b w:val="0"/>
                <w:i w:val="0"/>
                <w:color w:val="000000"/>
                <w:sz w:val="20"/>
              </w:rPr>
              <w:t>1.59</w:t>
            </w:r>
          </w:p>
        </w:tc>
        <w:tc>
          <w:tcPr>
            <w:tcW w:w="1980" w:type="dxa"/>
            <w:vAlign w:val="center"/>
          </w:tcPr>
          <w:p>
            <w:pPr>
              <w:jc w:val="right"/>
            </w:pPr>
            <w:r>
              <w:rPr>
                <w:rFonts w:ascii="宋体" w:hAnsi="宋体" w:eastAsia="宋体" w:cs="宋体"/>
                <w:b w:val="0"/>
                <w:i w:val="0"/>
                <w:color w:val="000000"/>
                <w:sz w:val="20"/>
              </w:rPr>
              <w:t>1.59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2081199</w:t>
            </w:r>
          </w:p>
        </w:tc>
        <w:tc>
          <w:tcPr>
            <w:tcW w:w="3900" w:type="dxa"/>
            <w:vAlign w:val="center"/>
          </w:tcPr>
          <w:p>
            <w:pPr>
              <w:jc w:val="left"/>
            </w:pPr>
            <w:r>
              <w:rPr>
                <w:rFonts w:ascii="宋体" w:hAnsi="宋体" w:eastAsia="宋体" w:cs="宋体"/>
                <w:b w:val="0"/>
                <w:i w:val="0"/>
                <w:color w:val="000000"/>
                <w:sz w:val="20"/>
              </w:rPr>
              <w:t>其他残疾人事业支出</w:t>
            </w:r>
          </w:p>
        </w:tc>
        <w:tc>
          <w:tcPr>
            <w:tcW w:w="1980" w:type="dxa"/>
            <w:vAlign w:val="center"/>
          </w:tcPr>
          <w:p>
            <w:pPr>
              <w:jc w:val="right"/>
            </w:pPr>
            <w:r>
              <w:rPr>
                <w:rFonts w:ascii="宋体" w:hAnsi="宋体" w:eastAsia="宋体" w:cs="宋体"/>
                <w:b w:val="0"/>
                <w:i w:val="0"/>
                <w:color w:val="000000"/>
                <w:sz w:val="20"/>
              </w:rPr>
              <w:t>1.59</w:t>
            </w:r>
          </w:p>
        </w:tc>
        <w:tc>
          <w:tcPr>
            <w:tcW w:w="1980" w:type="dxa"/>
            <w:vAlign w:val="center"/>
          </w:tcPr>
          <w:p>
            <w:pPr>
              <w:jc w:val="right"/>
            </w:pPr>
            <w:r>
              <w:rPr>
                <w:rFonts w:ascii="宋体" w:hAnsi="宋体" w:eastAsia="宋体" w:cs="宋体"/>
                <w:b w:val="0"/>
                <w:i w:val="0"/>
                <w:color w:val="000000"/>
                <w:sz w:val="20"/>
              </w:rPr>
              <w:t>1.59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pPr>
              <w:jc w:val="left"/>
            </w:pPr>
            <w:r>
              <w:rPr>
                <w:rFonts w:ascii="宋体" w:hAnsi="宋体" w:eastAsia="宋体" w:cs="宋体"/>
                <w:b w:val="0"/>
                <w:i w:val="0"/>
                <w:color w:val="000000"/>
                <w:sz w:val="20"/>
              </w:rPr>
              <w:t>210</w:t>
            </w:r>
          </w:p>
        </w:tc>
        <w:tc>
          <w:tcPr>
            <w:tcW w:w="3900" w:type="dxa"/>
            <w:vAlign w:val="center"/>
          </w:tcPr>
          <w:p>
            <w:pPr>
              <w:jc w:val="left"/>
            </w:pPr>
            <w:r>
              <w:rPr>
                <w:rFonts w:ascii="宋体" w:hAnsi="宋体" w:eastAsia="宋体" w:cs="宋体"/>
                <w:b w:val="0"/>
                <w:i w:val="0"/>
                <w:color w:val="000000"/>
                <w:sz w:val="20"/>
              </w:rPr>
              <w:t>卫生健康支出</w:t>
            </w:r>
          </w:p>
        </w:tc>
        <w:tc>
          <w:tcPr>
            <w:tcW w:w="1980" w:type="dxa"/>
            <w:vAlign w:val="center"/>
          </w:tcPr>
          <w:p>
            <w:pPr>
              <w:jc w:val="right"/>
            </w:pPr>
            <w:r>
              <w:rPr>
                <w:rFonts w:ascii="宋体" w:hAnsi="宋体" w:eastAsia="宋体" w:cs="宋体"/>
                <w:b w:val="0"/>
                <w:i w:val="0"/>
                <w:color w:val="000000"/>
                <w:sz w:val="20"/>
              </w:rPr>
              <w:t>11.20</w:t>
            </w:r>
          </w:p>
        </w:tc>
        <w:tc>
          <w:tcPr>
            <w:tcW w:w="1980" w:type="dxa"/>
            <w:vAlign w:val="center"/>
          </w:tcPr>
          <w:p>
            <w:pPr>
              <w:jc w:val="right"/>
            </w:pPr>
            <w:r>
              <w:rPr>
                <w:rFonts w:ascii="宋体" w:hAnsi="宋体" w:eastAsia="宋体" w:cs="宋体"/>
                <w:b w:val="0"/>
                <w:i w:val="0"/>
                <w:color w:val="000000"/>
                <w:sz w:val="20"/>
              </w:rPr>
              <w:t>11.20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w:t>
            </w:r>
          </w:p>
        </w:tc>
        <w:tc>
          <w:tcPr>
            <w:tcW w:w="3900" w:type="dxa"/>
            <w:vAlign w:val="center"/>
          </w:tcPr>
          <w:p>
            <w:pPr>
              <w:jc w:val="left"/>
            </w:pPr>
            <w:r>
              <w:rPr>
                <w:rFonts w:ascii="宋体" w:hAnsi="宋体" w:eastAsia="宋体" w:cs="宋体"/>
                <w:b w:val="0"/>
                <w:i w:val="0"/>
                <w:color w:val="000000"/>
                <w:sz w:val="20"/>
              </w:rPr>
              <w:t>行政事业单位医疗</w:t>
            </w:r>
          </w:p>
        </w:tc>
        <w:tc>
          <w:tcPr>
            <w:tcW w:w="1980" w:type="dxa"/>
            <w:vAlign w:val="center"/>
          </w:tcPr>
          <w:p>
            <w:pPr>
              <w:jc w:val="right"/>
            </w:pPr>
            <w:r>
              <w:rPr>
                <w:rFonts w:ascii="宋体" w:hAnsi="宋体" w:eastAsia="宋体" w:cs="宋体"/>
                <w:b w:val="0"/>
                <w:i w:val="0"/>
                <w:color w:val="000000"/>
                <w:sz w:val="20"/>
              </w:rPr>
              <w:t>11.20</w:t>
            </w:r>
          </w:p>
        </w:tc>
        <w:tc>
          <w:tcPr>
            <w:tcW w:w="1980" w:type="dxa"/>
            <w:vAlign w:val="center"/>
          </w:tcPr>
          <w:p>
            <w:pPr>
              <w:jc w:val="right"/>
            </w:pPr>
            <w:r>
              <w:rPr>
                <w:rFonts w:ascii="宋体" w:hAnsi="宋体" w:eastAsia="宋体" w:cs="宋体"/>
                <w:b w:val="0"/>
                <w:i w:val="0"/>
                <w:color w:val="000000"/>
                <w:sz w:val="20"/>
              </w:rPr>
              <w:t>11.20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2101101</w:t>
            </w:r>
          </w:p>
        </w:tc>
        <w:tc>
          <w:tcPr>
            <w:tcW w:w="3900" w:type="dxa"/>
            <w:vAlign w:val="center"/>
          </w:tcPr>
          <w:p>
            <w:pPr>
              <w:jc w:val="left"/>
            </w:pPr>
            <w:r>
              <w:rPr>
                <w:rFonts w:ascii="宋体" w:hAnsi="宋体" w:eastAsia="宋体" w:cs="宋体"/>
                <w:b w:val="0"/>
                <w:i w:val="0"/>
                <w:color w:val="000000"/>
                <w:sz w:val="20"/>
              </w:rPr>
              <w:t>行政单位医疗</w:t>
            </w:r>
          </w:p>
        </w:tc>
        <w:tc>
          <w:tcPr>
            <w:tcW w:w="1980" w:type="dxa"/>
            <w:vAlign w:val="center"/>
          </w:tcPr>
          <w:p>
            <w:pPr>
              <w:jc w:val="right"/>
            </w:pPr>
            <w:r>
              <w:rPr>
                <w:rFonts w:ascii="宋体" w:hAnsi="宋体" w:eastAsia="宋体" w:cs="宋体"/>
                <w:b w:val="0"/>
                <w:i w:val="0"/>
                <w:color w:val="000000"/>
                <w:sz w:val="20"/>
              </w:rPr>
              <w:t>9.62</w:t>
            </w:r>
          </w:p>
        </w:tc>
        <w:tc>
          <w:tcPr>
            <w:tcW w:w="1980" w:type="dxa"/>
            <w:vAlign w:val="center"/>
          </w:tcPr>
          <w:p>
            <w:pPr>
              <w:jc w:val="right"/>
            </w:pPr>
            <w:r>
              <w:rPr>
                <w:rFonts w:ascii="宋体" w:hAnsi="宋体" w:eastAsia="宋体" w:cs="宋体"/>
                <w:b w:val="0"/>
                <w:i w:val="0"/>
                <w:color w:val="000000"/>
                <w:sz w:val="20"/>
              </w:rPr>
              <w:t>9.62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2101102</w:t>
            </w:r>
          </w:p>
        </w:tc>
        <w:tc>
          <w:tcPr>
            <w:tcW w:w="3900" w:type="dxa"/>
            <w:vAlign w:val="center"/>
          </w:tcPr>
          <w:p>
            <w:pPr>
              <w:jc w:val="left"/>
            </w:pPr>
            <w:r>
              <w:rPr>
                <w:rFonts w:ascii="宋体" w:hAnsi="宋体" w:eastAsia="宋体" w:cs="宋体"/>
                <w:b w:val="0"/>
                <w:i w:val="0"/>
                <w:color w:val="000000"/>
                <w:sz w:val="20"/>
              </w:rPr>
              <w:t>事业单位医疗</w:t>
            </w:r>
          </w:p>
        </w:tc>
        <w:tc>
          <w:tcPr>
            <w:tcW w:w="1980" w:type="dxa"/>
            <w:vAlign w:val="center"/>
          </w:tcPr>
          <w:p>
            <w:pPr>
              <w:jc w:val="right"/>
            </w:pPr>
            <w:r>
              <w:rPr>
                <w:rFonts w:ascii="宋体" w:hAnsi="宋体" w:eastAsia="宋体" w:cs="宋体"/>
                <w:b w:val="0"/>
                <w:i w:val="0"/>
                <w:color w:val="000000"/>
                <w:sz w:val="20"/>
              </w:rPr>
              <w:t>0.72</w:t>
            </w:r>
          </w:p>
        </w:tc>
        <w:tc>
          <w:tcPr>
            <w:tcW w:w="1980" w:type="dxa"/>
            <w:vAlign w:val="center"/>
          </w:tcPr>
          <w:p>
            <w:pPr>
              <w:jc w:val="right"/>
            </w:pPr>
            <w:r>
              <w:rPr>
                <w:rFonts w:ascii="宋体" w:hAnsi="宋体" w:eastAsia="宋体" w:cs="宋体"/>
                <w:b w:val="0"/>
                <w:i w:val="0"/>
                <w:color w:val="000000"/>
                <w:sz w:val="20"/>
              </w:rPr>
              <w:t>0.72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2101199</w:t>
            </w:r>
          </w:p>
        </w:tc>
        <w:tc>
          <w:tcPr>
            <w:tcW w:w="3900" w:type="dxa"/>
            <w:vAlign w:val="center"/>
          </w:tcPr>
          <w:p>
            <w:pPr>
              <w:jc w:val="left"/>
            </w:pPr>
            <w:r>
              <w:rPr>
                <w:rFonts w:ascii="宋体" w:hAnsi="宋体" w:eastAsia="宋体" w:cs="宋体"/>
                <w:b w:val="0"/>
                <w:i w:val="0"/>
                <w:color w:val="000000"/>
                <w:sz w:val="20"/>
              </w:rPr>
              <w:t>其他行政事业单位医疗支出</w:t>
            </w:r>
          </w:p>
        </w:tc>
        <w:tc>
          <w:tcPr>
            <w:tcW w:w="1980" w:type="dxa"/>
            <w:vAlign w:val="center"/>
          </w:tcPr>
          <w:p>
            <w:pPr>
              <w:jc w:val="right"/>
            </w:pPr>
            <w:r>
              <w:rPr>
                <w:rFonts w:ascii="宋体" w:hAnsi="宋体" w:eastAsia="宋体" w:cs="宋体"/>
                <w:b w:val="0"/>
                <w:i w:val="0"/>
                <w:color w:val="000000"/>
                <w:sz w:val="20"/>
              </w:rPr>
              <w:t>0.86</w:t>
            </w:r>
          </w:p>
        </w:tc>
        <w:tc>
          <w:tcPr>
            <w:tcW w:w="1980" w:type="dxa"/>
            <w:vAlign w:val="center"/>
          </w:tcPr>
          <w:p>
            <w:pPr>
              <w:jc w:val="right"/>
            </w:pPr>
            <w:r>
              <w:rPr>
                <w:rFonts w:ascii="宋体" w:hAnsi="宋体" w:eastAsia="宋体" w:cs="宋体"/>
                <w:b w:val="0"/>
                <w:i w:val="0"/>
                <w:color w:val="000000"/>
                <w:sz w:val="20"/>
              </w:rPr>
              <w:t>0.86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215</w:t>
            </w:r>
          </w:p>
        </w:tc>
        <w:tc>
          <w:tcPr>
            <w:tcW w:w="3900" w:type="dxa"/>
            <w:vAlign w:val="center"/>
          </w:tcPr>
          <w:p>
            <w:pPr>
              <w:jc w:val="left"/>
            </w:pPr>
            <w:r>
              <w:rPr>
                <w:rFonts w:ascii="宋体" w:hAnsi="宋体" w:eastAsia="宋体" w:cs="宋体"/>
                <w:b w:val="0"/>
                <w:i w:val="0"/>
                <w:color w:val="000000"/>
                <w:sz w:val="20"/>
              </w:rPr>
              <w:t>资源勘探工业信息等支出</w:t>
            </w:r>
          </w:p>
        </w:tc>
        <w:tc>
          <w:tcPr>
            <w:tcW w:w="1980" w:type="dxa"/>
            <w:vAlign w:val="center"/>
          </w:tcPr>
          <w:p>
            <w:pPr>
              <w:jc w:val="right"/>
            </w:pPr>
            <w:r>
              <w:rPr>
                <w:rFonts w:ascii="宋体" w:hAnsi="宋体" w:eastAsia="宋体" w:cs="宋体"/>
                <w:b w:val="0"/>
                <w:i w:val="0"/>
                <w:color w:val="000000"/>
                <w:sz w:val="20"/>
              </w:rPr>
              <w:t>332.94</w:t>
            </w:r>
          </w:p>
        </w:tc>
        <w:tc>
          <w:tcPr>
            <w:tcW w:w="1980" w:type="dxa"/>
            <w:vAlign w:val="center"/>
          </w:tcPr>
          <w:p>
            <w:pPr>
              <w:jc w:val="right"/>
            </w:pPr>
            <w:r>
              <w:rPr>
                <w:rFonts w:ascii="宋体" w:hAnsi="宋体" w:eastAsia="宋体" w:cs="宋体"/>
                <w:b w:val="0"/>
                <w:i w:val="0"/>
                <w:color w:val="000000"/>
                <w:sz w:val="20"/>
              </w:rPr>
              <w:t>279.15</w:t>
            </w:r>
          </w:p>
        </w:tc>
        <w:tc>
          <w:tcPr>
            <w:tcW w:w="1952" w:type="dxa"/>
            <w:vAlign w:val="center"/>
          </w:tcPr>
          <w:p>
            <w:pPr>
              <w:jc w:val="right"/>
            </w:pPr>
            <w:r>
              <w:rPr>
                <w:rFonts w:ascii="宋体" w:hAnsi="宋体" w:eastAsia="宋体" w:cs="宋体"/>
                <w:b w:val="0"/>
                <w:i w:val="0"/>
                <w:color w:val="000000"/>
                <w:sz w:val="20"/>
              </w:rPr>
              <w:t>53.79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21507</w:t>
            </w:r>
          </w:p>
        </w:tc>
        <w:tc>
          <w:tcPr>
            <w:tcW w:w="3900" w:type="dxa"/>
            <w:vAlign w:val="center"/>
          </w:tcPr>
          <w:p>
            <w:pPr>
              <w:jc w:val="left"/>
            </w:pPr>
            <w:r>
              <w:rPr>
                <w:rFonts w:ascii="宋体" w:hAnsi="宋体" w:eastAsia="宋体" w:cs="宋体"/>
                <w:b w:val="0"/>
                <w:i w:val="0"/>
                <w:color w:val="000000"/>
                <w:sz w:val="20"/>
              </w:rPr>
              <w:t>国有资产监管</w:t>
            </w:r>
          </w:p>
        </w:tc>
        <w:tc>
          <w:tcPr>
            <w:tcW w:w="1980" w:type="dxa"/>
            <w:vAlign w:val="center"/>
          </w:tcPr>
          <w:p>
            <w:pPr>
              <w:jc w:val="right"/>
            </w:pPr>
            <w:r>
              <w:rPr>
                <w:rFonts w:ascii="宋体" w:hAnsi="宋体" w:eastAsia="宋体" w:cs="宋体"/>
                <w:b w:val="0"/>
                <w:i w:val="0"/>
                <w:color w:val="000000"/>
                <w:sz w:val="20"/>
              </w:rPr>
              <w:t>332.94</w:t>
            </w:r>
          </w:p>
        </w:tc>
        <w:tc>
          <w:tcPr>
            <w:tcW w:w="1980" w:type="dxa"/>
            <w:vAlign w:val="center"/>
          </w:tcPr>
          <w:p>
            <w:pPr>
              <w:jc w:val="right"/>
            </w:pPr>
            <w:r>
              <w:rPr>
                <w:rFonts w:ascii="宋体" w:hAnsi="宋体" w:eastAsia="宋体" w:cs="宋体"/>
                <w:b w:val="0"/>
                <w:i w:val="0"/>
                <w:color w:val="000000"/>
                <w:sz w:val="20"/>
              </w:rPr>
              <w:t>279.15</w:t>
            </w:r>
          </w:p>
        </w:tc>
        <w:tc>
          <w:tcPr>
            <w:tcW w:w="1952" w:type="dxa"/>
            <w:vAlign w:val="center"/>
          </w:tcPr>
          <w:p>
            <w:pPr>
              <w:jc w:val="right"/>
            </w:pPr>
            <w:r>
              <w:rPr>
                <w:rFonts w:ascii="宋体" w:hAnsi="宋体" w:eastAsia="宋体" w:cs="宋体"/>
                <w:b w:val="0"/>
                <w:i w:val="0"/>
                <w:color w:val="000000"/>
                <w:sz w:val="20"/>
              </w:rPr>
              <w:t>53.79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2150701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263.44</w:t>
            </w:r>
          </w:p>
        </w:tc>
        <w:tc>
          <w:tcPr>
            <w:tcW w:w="1980" w:type="dxa"/>
            <w:vAlign w:val="center"/>
          </w:tcPr>
          <w:p>
            <w:pPr>
              <w:jc w:val="right"/>
            </w:pPr>
            <w:r>
              <w:rPr>
                <w:rFonts w:ascii="宋体" w:hAnsi="宋体" w:eastAsia="宋体" w:cs="宋体"/>
                <w:b w:val="0"/>
                <w:i w:val="0"/>
                <w:color w:val="000000"/>
                <w:sz w:val="20"/>
              </w:rPr>
              <w:t>263.44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2150702</w:t>
            </w:r>
          </w:p>
        </w:tc>
        <w:tc>
          <w:tcPr>
            <w:tcW w:w="3900" w:type="dxa"/>
            <w:vAlign w:val="center"/>
          </w:tcPr>
          <w:p>
            <w:pPr>
              <w:jc w:val="left"/>
            </w:pPr>
            <w:r>
              <w:rPr>
                <w:rFonts w:ascii="宋体" w:hAnsi="宋体" w:eastAsia="宋体" w:cs="宋体"/>
                <w:b w:val="0"/>
                <w:i w:val="0"/>
                <w:color w:val="000000"/>
                <w:sz w:val="20"/>
              </w:rPr>
              <w:t>一般行政管理事务</w:t>
            </w:r>
          </w:p>
        </w:tc>
        <w:tc>
          <w:tcPr>
            <w:tcW w:w="1980" w:type="dxa"/>
            <w:vAlign w:val="center"/>
          </w:tcPr>
          <w:p>
            <w:pPr>
              <w:jc w:val="right"/>
            </w:pPr>
            <w:r>
              <w:rPr>
                <w:rFonts w:ascii="宋体" w:hAnsi="宋体" w:eastAsia="宋体" w:cs="宋体"/>
                <w:b w:val="0"/>
                <w:i w:val="0"/>
                <w:color w:val="000000"/>
                <w:sz w:val="20"/>
              </w:rPr>
              <w:t>53.79</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53.79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2150799</w:t>
            </w:r>
          </w:p>
        </w:tc>
        <w:tc>
          <w:tcPr>
            <w:tcW w:w="3900" w:type="dxa"/>
            <w:vAlign w:val="center"/>
          </w:tcPr>
          <w:p>
            <w:pPr>
              <w:jc w:val="left"/>
            </w:pPr>
            <w:r>
              <w:rPr>
                <w:rFonts w:ascii="宋体" w:hAnsi="宋体" w:eastAsia="宋体" w:cs="宋体"/>
                <w:b w:val="0"/>
                <w:i w:val="0"/>
                <w:color w:val="000000"/>
                <w:sz w:val="20"/>
              </w:rPr>
              <w:t>其他国有资产监管支出</w:t>
            </w:r>
          </w:p>
        </w:tc>
        <w:tc>
          <w:tcPr>
            <w:tcW w:w="1980" w:type="dxa"/>
            <w:vAlign w:val="center"/>
          </w:tcPr>
          <w:p>
            <w:pPr>
              <w:jc w:val="right"/>
            </w:pPr>
            <w:r>
              <w:rPr>
                <w:rFonts w:ascii="宋体" w:hAnsi="宋体" w:eastAsia="宋体" w:cs="宋体"/>
                <w:b w:val="0"/>
                <w:i w:val="0"/>
                <w:color w:val="000000"/>
                <w:sz w:val="20"/>
              </w:rPr>
              <w:t>15.71</w:t>
            </w:r>
          </w:p>
        </w:tc>
        <w:tc>
          <w:tcPr>
            <w:tcW w:w="1980" w:type="dxa"/>
            <w:vAlign w:val="center"/>
          </w:tcPr>
          <w:p>
            <w:pPr>
              <w:jc w:val="right"/>
            </w:pPr>
            <w:r>
              <w:rPr>
                <w:rFonts w:ascii="宋体" w:hAnsi="宋体" w:eastAsia="宋体" w:cs="宋体"/>
                <w:b w:val="0"/>
                <w:i w:val="0"/>
                <w:color w:val="000000"/>
                <w:sz w:val="20"/>
              </w:rPr>
              <w:t>15.71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w:t>
            </w:r>
          </w:p>
        </w:tc>
        <w:tc>
          <w:tcPr>
            <w:tcW w:w="3900" w:type="dxa"/>
            <w:vAlign w:val="center"/>
          </w:tcPr>
          <w:p>
            <w:pPr>
              <w:jc w:val="left"/>
            </w:pPr>
            <w:r>
              <w:rPr>
                <w:rFonts w:ascii="宋体" w:hAnsi="宋体" w:eastAsia="宋体" w:cs="宋体"/>
                <w:b w:val="0"/>
                <w:i w:val="0"/>
                <w:color w:val="000000"/>
                <w:sz w:val="20"/>
              </w:rPr>
              <w:t>住房保障支出</w:t>
            </w:r>
          </w:p>
        </w:tc>
        <w:tc>
          <w:tcPr>
            <w:tcW w:w="1980" w:type="dxa"/>
            <w:vAlign w:val="center"/>
          </w:tcPr>
          <w:p>
            <w:pPr>
              <w:jc w:val="right"/>
            </w:pPr>
            <w:r>
              <w:rPr>
                <w:rFonts w:ascii="宋体" w:hAnsi="宋体" w:eastAsia="宋体" w:cs="宋体"/>
                <w:b w:val="0"/>
                <w:i w:val="0"/>
                <w:color w:val="000000"/>
                <w:sz w:val="20"/>
              </w:rPr>
              <w:t>23.64</w:t>
            </w:r>
          </w:p>
        </w:tc>
        <w:tc>
          <w:tcPr>
            <w:tcW w:w="1980" w:type="dxa"/>
            <w:vAlign w:val="center"/>
          </w:tcPr>
          <w:p>
            <w:pPr>
              <w:jc w:val="right"/>
            </w:pPr>
            <w:r>
              <w:rPr>
                <w:rFonts w:ascii="宋体" w:hAnsi="宋体" w:eastAsia="宋体" w:cs="宋体"/>
                <w:b w:val="0"/>
                <w:i w:val="0"/>
                <w:color w:val="000000"/>
                <w:sz w:val="20"/>
              </w:rPr>
              <w:t>23.64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w:t>
            </w:r>
          </w:p>
        </w:tc>
        <w:tc>
          <w:tcPr>
            <w:tcW w:w="3900" w:type="dxa"/>
            <w:vAlign w:val="center"/>
          </w:tcPr>
          <w:p>
            <w:pPr>
              <w:jc w:val="left"/>
            </w:pPr>
            <w:r>
              <w:rPr>
                <w:rFonts w:ascii="宋体" w:hAnsi="宋体" w:eastAsia="宋体" w:cs="宋体"/>
                <w:b w:val="0"/>
                <w:i w:val="0"/>
                <w:color w:val="000000"/>
                <w:sz w:val="20"/>
              </w:rPr>
              <w:t>住房改革支出</w:t>
            </w:r>
          </w:p>
        </w:tc>
        <w:tc>
          <w:tcPr>
            <w:tcW w:w="1980" w:type="dxa"/>
            <w:vAlign w:val="center"/>
          </w:tcPr>
          <w:p>
            <w:pPr>
              <w:jc w:val="right"/>
            </w:pPr>
            <w:r>
              <w:rPr>
                <w:rFonts w:ascii="宋体" w:hAnsi="宋体" w:eastAsia="宋体" w:cs="宋体"/>
                <w:b w:val="0"/>
                <w:i w:val="0"/>
                <w:color w:val="000000"/>
                <w:sz w:val="20"/>
              </w:rPr>
              <w:t>23.64</w:t>
            </w:r>
          </w:p>
        </w:tc>
        <w:tc>
          <w:tcPr>
            <w:tcW w:w="1980" w:type="dxa"/>
            <w:vAlign w:val="center"/>
          </w:tcPr>
          <w:p>
            <w:pPr>
              <w:jc w:val="right"/>
            </w:pPr>
            <w:r>
              <w:rPr>
                <w:rFonts w:ascii="宋体" w:hAnsi="宋体" w:eastAsia="宋体" w:cs="宋体"/>
                <w:b w:val="0"/>
                <w:i w:val="0"/>
                <w:color w:val="000000"/>
                <w:sz w:val="20"/>
              </w:rPr>
              <w:t>23.64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2210201</w:t>
            </w:r>
          </w:p>
        </w:tc>
        <w:tc>
          <w:tcPr>
            <w:tcW w:w="3900" w:type="dxa"/>
            <w:vAlign w:val="center"/>
          </w:tcPr>
          <w:p>
            <w:pPr>
              <w:jc w:val="left"/>
            </w:pPr>
            <w:r>
              <w:rPr>
                <w:rFonts w:ascii="宋体" w:hAnsi="宋体" w:eastAsia="宋体" w:cs="宋体"/>
                <w:b w:val="0"/>
                <w:i w:val="0"/>
                <w:color w:val="000000"/>
                <w:sz w:val="20"/>
              </w:rPr>
              <w:t>住房公积金</w:t>
            </w:r>
          </w:p>
        </w:tc>
        <w:tc>
          <w:tcPr>
            <w:tcW w:w="1980" w:type="dxa"/>
            <w:vAlign w:val="center"/>
          </w:tcPr>
          <w:p>
            <w:pPr>
              <w:jc w:val="right"/>
            </w:pPr>
            <w:r>
              <w:rPr>
                <w:rFonts w:ascii="宋体" w:hAnsi="宋体" w:eastAsia="宋体" w:cs="宋体"/>
                <w:b w:val="0"/>
                <w:i w:val="0"/>
                <w:color w:val="000000"/>
                <w:sz w:val="20"/>
              </w:rPr>
              <w:t>23.64</w:t>
            </w:r>
          </w:p>
        </w:tc>
        <w:tc>
          <w:tcPr>
            <w:tcW w:w="1980" w:type="dxa"/>
            <w:vAlign w:val="center"/>
          </w:tcPr>
          <w:p>
            <w:pPr>
              <w:jc w:val="right"/>
            </w:pPr>
            <w:r>
              <w:rPr>
                <w:rFonts w:ascii="宋体" w:hAnsi="宋体" w:eastAsia="宋体" w:cs="宋体"/>
                <w:b w:val="0"/>
                <w:i w:val="0"/>
                <w:color w:val="000000"/>
                <w:sz w:val="20"/>
              </w:rPr>
              <w:t>23.64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229</w:t>
            </w:r>
          </w:p>
        </w:tc>
        <w:tc>
          <w:tcPr>
            <w:tcW w:w="3900" w:type="dxa"/>
            <w:vAlign w:val="center"/>
          </w:tcPr>
          <w:p>
            <w:pPr>
              <w:jc w:val="left"/>
            </w:pPr>
            <w:r>
              <w:rPr>
                <w:rFonts w:ascii="宋体" w:hAnsi="宋体" w:eastAsia="宋体" w:cs="宋体"/>
                <w:b w:val="0"/>
                <w:i w:val="0"/>
                <w:color w:val="000000"/>
                <w:sz w:val="20"/>
              </w:rPr>
              <w:t>其他支出</w:t>
            </w:r>
          </w:p>
        </w:tc>
        <w:tc>
          <w:tcPr>
            <w:tcW w:w="1980" w:type="dxa"/>
            <w:vAlign w:val="center"/>
          </w:tcPr>
          <w:p>
            <w:pPr>
              <w:jc w:val="right"/>
            </w:pPr>
            <w:r>
              <w:rPr>
                <w:rFonts w:ascii="宋体" w:hAnsi="宋体" w:eastAsia="宋体" w:cs="宋体"/>
                <w:b w:val="0"/>
                <w:i w:val="0"/>
                <w:color w:val="000000"/>
                <w:sz w:val="20"/>
              </w:rPr>
              <w:t>2.33</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22999</w:t>
            </w:r>
          </w:p>
        </w:tc>
        <w:tc>
          <w:tcPr>
            <w:tcW w:w="3900" w:type="dxa"/>
            <w:vAlign w:val="center"/>
          </w:tcPr>
          <w:p>
            <w:pPr>
              <w:jc w:val="left"/>
            </w:pPr>
            <w:r>
              <w:rPr>
                <w:rFonts w:ascii="宋体" w:hAnsi="宋体" w:eastAsia="宋体" w:cs="宋体"/>
                <w:b w:val="0"/>
                <w:i w:val="0"/>
                <w:color w:val="000000"/>
                <w:sz w:val="20"/>
              </w:rPr>
              <w:t>其他支出</w:t>
            </w:r>
          </w:p>
        </w:tc>
        <w:tc>
          <w:tcPr>
            <w:tcW w:w="1980" w:type="dxa"/>
            <w:vAlign w:val="center"/>
          </w:tcPr>
          <w:p>
            <w:pPr>
              <w:jc w:val="right"/>
            </w:pPr>
            <w:r>
              <w:rPr>
                <w:rFonts w:ascii="宋体" w:hAnsi="宋体" w:eastAsia="宋体" w:cs="宋体"/>
                <w:b w:val="0"/>
                <w:i w:val="0"/>
                <w:color w:val="000000"/>
                <w:sz w:val="20"/>
              </w:rPr>
              <w:t>2.33</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2299999</w:t>
            </w:r>
          </w:p>
        </w:tc>
        <w:tc>
          <w:tcPr>
            <w:tcW w:w="3900" w:type="dxa"/>
            <w:vAlign w:val="center"/>
          </w:tcPr>
          <w:p>
            <w:pPr>
              <w:jc w:val="left"/>
            </w:pPr>
            <w:r>
              <w:rPr>
                <w:rFonts w:ascii="宋体" w:hAnsi="宋体" w:eastAsia="宋体" w:cs="宋体"/>
                <w:b w:val="0"/>
                <w:i w:val="0"/>
                <w:color w:val="000000"/>
                <w:sz w:val="20"/>
              </w:rPr>
              <w:t>其他支出</w:t>
            </w:r>
          </w:p>
        </w:tc>
        <w:tc>
          <w:tcPr>
            <w:tcW w:w="1980" w:type="dxa"/>
            <w:vAlign w:val="center"/>
          </w:tcPr>
          <w:p>
            <w:pPr>
              <w:jc w:val="right"/>
            </w:pPr>
            <w:r>
              <w:rPr>
                <w:rFonts w:ascii="宋体" w:hAnsi="宋体" w:eastAsia="宋体" w:cs="宋体"/>
                <w:b w:val="0"/>
                <w:i w:val="0"/>
                <w:color w:val="000000"/>
                <w:sz w:val="20"/>
              </w:rPr>
              <w:t>2.33</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rPr>
                <w:rFonts w:hint="eastAsia" w:eastAsia="宋体"/>
                <w:lang w:eastAsia="zh-CN"/>
              </w:rPr>
            </w:pPr>
            <w:r>
              <w:rPr>
                <w:rFonts w:ascii="宋体" w:hAnsi="宋体" w:eastAsia="宋体" w:cs="宋体"/>
                <w:sz w:val="20"/>
              </w:rPr>
              <w:t>部门：辽宁省盘锦市</w:t>
            </w:r>
            <w:r>
              <w:rPr>
                <w:rFonts w:hint="eastAsia" w:ascii="宋体" w:hAnsi="宋体" w:cs="宋体"/>
                <w:sz w:val="20"/>
                <w:lang w:eastAsia="zh-CN"/>
              </w:rPr>
              <w:t>国有资产监督管理委员会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pPr>
              <w:jc w:val="center"/>
            </w:pPr>
            <w:r>
              <w:rPr>
                <w:rFonts w:ascii="宋体" w:hAnsi="宋体" w:eastAsia="宋体" w:cs="宋体"/>
                <w:b w:val="0"/>
                <w:i w:val="0"/>
                <w:color w:val="000000"/>
                <w:sz w:val="14"/>
              </w:rPr>
              <w:t>人员经费</w:t>
            </w:r>
          </w:p>
        </w:tc>
        <w:tc>
          <w:tcPr>
            <w:tcW w:w="540" w:type="dxa"/>
            <w:gridSpan w:val="6"/>
            <w:vAlign w:val="center"/>
          </w:tcPr>
          <w:p>
            <w:pPr>
              <w:jc w:val="center"/>
            </w:pPr>
            <w:r>
              <w:rPr>
                <w:rFonts w:ascii="宋体" w:hAnsi="宋体" w:eastAsia="宋体" w:cs="宋体"/>
                <w:b w:val="0"/>
                <w:i w:val="0"/>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eastAsia="宋体" w:cs="宋体"/>
                <w:b w:val="0"/>
                <w:i w:val="0"/>
                <w:color w:val="000000"/>
                <w:sz w:val="14"/>
              </w:rPr>
              <w:t>科目编码</w:t>
            </w:r>
          </w:p>
        </w:tc>
        <w:tc>
          <w:tcPr>
            <w:tcW w:w="198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156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2540" w:type="dxa"/>
            <w:vMerge w:val="restart"/>
            <w:vAlign w:val="center"/>
          </w:tcPr>
          <w:p>
            <w:pPr>
              <w:jc w:val="center"/>
            </w:pPr>
            <w:r>
              <w:rPr>
                <w:rFonts w:ascii="宋体" w:hAnsi="宋体" w:eastAsia="宋体" w:cs="宋体"/>
                <w:b w:val="0"/>
                <w:i w:val="0"/>
                <w:color w:val="000000"/>
                <w:sz w:val="14"/>
              </w:rPr>
              <w:t>科目名称</w:t>
            </w:r>
          </w:p>
        </w:tc>
        <w:tc>
          <w:tcPr>
            <w:tcW w:w="1032" w:type="dxa"/>
            <w:vMerge w:val="restart"/>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301</w:t>
            </w:r>
          </w:p>
        </w:tc>
        <w:tc>
          <w:tcPr>
            <w:tcW w:w="1980" w:type="dxa"/>
            <w:vAlign w:val="center"/>
          </w:tcPr>
          <w:p>
            <w:pPr>
              <w:jc w:val="left"/>
            </w:pPr>
            <w:r>
              <w:rPr>
                <w:rFonts w:ascii="宋体" w:hAnsi="宋体" w:eastAsia="宋体" w:cs="宋体"/>
                <w:b w:val="0"/>
                <w:i w:val="0"/>
                <w:color w:val="000000"/>
                <w:sz w:val="14"/>
              </w:rPr>
              <w:t>工资福利支出</w:t>
            </w:r>
          </w:p>
        </w:tc>
        <w:tc>
          <w:tcPr>
            <w:tcW w:w="1020" w:type="dxa"/>
            <w:vAlign w:val="center"/>
          </w:tcPr>
          <w:p>
            <w:pPr>
              <w:jc w:val="right"/>
            </w:pPr>
            <w:r>
              <w:rPr>
                <w:rFonts w:ascii="宋体" w:hAnsi="宋体" w:eastAsia="宋体" w:cs="宋体"/>
                <w:b w:val="0"/>
                <w:i w:val="0"/>
                <w:color w:val="000000"/>
                <w:sz w:val="14"/>
              </w:rPr>
              <w:t>313.24</w:t>
            </w:r>
          </w:p>
        </w:tc>
        <w:tc>
          <w:tcPr>
            <w:tcW w:w="540" w:type="dxa"/>
            <w:vAlign w:val="center"/>
          </w:tcPr>
          <w:p>
            <w:pPr>
              <w:jc w:val="left"/>
            </w:pPr>
            <w:r>
              <w:rPr>
                <w:rFonts w:ascii="宋体" w:hAnsi="宋体" w:eastAsia="宋体" w:cs="宋体"/>
                <w:b w:val="0"/>
                <w:i w:val="0"/>
                <w:color w:val="000000"/>
                <w:sz w:val="14"/>
              </w:rPr>
              <w:t>302</w:t>
            </w:r>
          </w:p>
        </w:tc>
        <w:tc>
          <w:tcPr>
            <w:tcW w:w="1560" w:type="dxa"/>
            <w:vAlign w:val="center"/>
          </w:tcPr>
          <w:p>
            <w:pPr>
              <w:jc w:val="left"/>
            </w:pPr>
            <w:r>
              <w:rPr>
                <w:rFonts w:ascii="宋体" w:hAnsi="宋体" w:eastAsia="宋体" w:cs="宋体"/>
                <w:b w:val="0"/>
                <w:i w:val="0"/>
                <w:color w:val="000000"/>
                <w:sz w:val="14"/>
              </w:rPr>
              <w:t>商品和服务支出</w:t>
            </w:r>
          </w:p>
        </w:tc>
        <w:tc>
          <w:tcPr>
            <w:tcW w:w="1020" w:type="dxa"/>
            <w:vAlign w:val="center"/>
          </w:tcPr>
          <w:p>
            <w:pPr>
              <w:jc w:val="right"/>
            </w:pPr>
            <w:r>
              <w:rPr>
                <w:rFonts w:ascii="宋体" w:hAnsi="宋体" w:eastAsia="宋体" w:cs="宋体"/>
                <w:b w:val="0"/>
                <w:i w:val="0"/>
                <w:color w:val="000000"/>
                <w:sz w:val="14"/>
              </w:rPr>
              <w:t>48.82</w:t>
            </w:r>
          </w:p>
        </w:tc>
        <w:tc>
          <w:tcPr>
            <w:tcW w:w="540" w:type="dxa"/>
            <w:vAlign w:val="center"/>
          </w:tcPr>
          <w:p>
            <w:pPr>
              <w:jc w:val="left"/>
            </w:pPr>
            <w:r>
              <w:rPr>
                <w:rFonts w:ascii="宋体" w:hAnsi="宋体" w:eastAsia="宋体" w:cs="宋体"/>
                <w:b w:val="0"/>
                <w:i w:val="0"/>
                <w:color w:val="000000"/>
                <w:sz w:val="14"/>
              </w:rPr>
              <w:t>307</w:t>
            </w:r>
          </w:p>
        </w:tc>
        <w:tc>
          <w:tcPr>
            <w:tcW w:w="2540" w:type="dxa"/>
            <w:vAlign w:val="center"/>
          </w:tcPr>
          <w:p>
            <w:pPr>
              <w:jc w:val="left"/>
            </w:pPr>
            <w:r>
              <w:rPr>
                <w:rFonts w:ascii="宋体" w:hAnsi="宋体" w:eastAsia="宋体" w:cs="宋体"/>
                <w:b w:val="0"/>
                <w:i w:val="0"/>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30101</w:t>
            </w:r>
          </w:p>
        </w:tc>
        <w:tc>
          <w:tcPr>
            <w:tcW w:w="1980" w:type="dxa"/>
            <w:vAlign w:val="center"/>
          </w:tcPr>
          <w:p>
            <w:pPr>
              <w:jc w:val="left"/>
            </w:pPr>
            <w:r>
              <w:rPr>
                <w:rFonts w:ascii="宋体" w:hAnsi="宋体" w:eastAsia="宋体" w:cs="宋体"/>
                <w:b w:val="0"/>
                <w:i w:val="0"/>
                <w:color w:val="000000"/>
                <w:sz w:val="14"/>
              </w:rPr>
              <w:t xml:space="preserve">  基本工资</w:t>
            </w:r>
          </w:p>
        </w:tc>
        <w:tc>
          <w:tcPr>
            <w:tcW w:w="1020" w:type="dxa"/>
            <w:vAlign w:val="center"/>
          </w:tcPr>
          <w:p>
            <w:pPr>
              <w:jc w:val="right"/>
            </w:pPr>
            <w:r>
              <w:rPr>
                <w:rFonts w:ascii="宋体" w:hAnsi="宋体" w:eastAsia="宋体" w:cs="宋体"/>
                <w:b w:val="0"/>
                <w:i w:val="0"/>
                <w:color w:val="000000"/>
                <w:sz w:val="14"/>
              </w:rPr>
              <w:t>91.31</w:t>
            </w:r>
          </w:p>
        </w:tc>
        <w:tc>
          <w:tcPr>
            <w:tcW w:w="540" w:type="dxa"/>
            <w:vAlign w:val="center"/>
          </w:tcPr>
          <w:p>
            <w:pPr>
              <w:jc w:val="center"/>
            </w:pPr>
            <w:r>
              <w:rPr>
                <w:rFonts w:ascii="宋体" w:hAnsi="宋体" w:eastAsia="宋体" w:cs="宋体"/>
                <w:b w:val="0"/>
                <w:i w:val="0"/>
                <w:color w:val="000000"/>
                <w:sz w:val="14"/>
              </w:rPr>
              <w:t>30201</w:t>
            </w:r>
          </w:p>
        </w:tc>
        <w:tc>
          <w:tcPr>
            <w:tcW w:w="1560" w:type="dxa"/>
            <w:vAlign w:val="center"/>
          </w:tcPr>
          <w:p>
            <w:pPr>
              <w:jc w:val="left"/>
            </w:pPr>
            <w:r>
              <w:rPr>
                <w:rFonts w:ascii="宋体" w:hAnsi="宋体" w:eastAsia="宋体" w:cs="宋体"/>
                <w:b w:val="0"/>
                <w:i w:val="0"/>
                <w:color w:val="000000"/>
                <w:sz w:val="14"/>
              </w:rPr>
              <w:t xml:space="preserve">  办公费</w:t>
            </w:r>
          </w:p>
        </w:tc>
        <w:tc>
          <w:tcPr>
            <w:tcW w:w="1020" w:type="dxa"/>
            <w:vAlign w:val="center"/>
          </w:tcPr>
          <w:p>
            <w:pPr>
              <w:jc w:val="right"/>
            </w:pPr>
            <w:r>
              <w:rPr>
                <w:rFonts w:ascii="宋体" w:hAnsi="宋体" w:eastAsia="宋体" w:cs="宋体"/>
                <w:b w:val="0"/>
                <w:i w:val="0"/>
                <w:color w:val="000000"/>
                <w:sz w:val="14"/>
              </w:rPr>
              <w:t>6.15</w:t>
            </w:r>
          </w:p>
        </w:tc>
        <w:tc>
          <w:tcPr>
            <w:tcW w:w="540" w:type="dxa"/>
            <w:vAlign w:val="center"/>
          </w:tcPr>
          <w:p>
            <w:pPr>
              <w:jc w:val="center"/>
            </w:pPr>
            <w:r>
              <w:rPr>
                <w:rFonts w:ascii="宋体" w:hAnsi="宋体" w:eastAsia="宋体" w:cs="宋体"/>
                <w:b w:val="0"/>
                <w:i w:val="0"/>
                <w:color w:val="000000"/>
                <w:sz w:val="14"/>
              </w:rPr>
              <w:t>30701</w:t>
            </w:r>
          </w:p>
        </w:tc>
        <w:tc>
          <w:tcPr>
            <w:tcW w:w="2540" w:type="dxa"/>
            <w:vAlign w:val="center"/>
          </w:tcPr>
          <w:p>
            <w:pPr>
              <w:jc w:val="left"/>
            </w:pPr>
            <w:r>
              <w:rPr>
                <w:rFonts w:ascii="宋体" w:hAnsi="宋体" w:eastAsia="宋体" w:cs="宋体"/>
                <w:b w:val="0"/>
                <w:i w:val="0"/>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30102</w:t>
            </w:r>
          </w:p>
        </w:tc>
        <w:tc>
          <w:tcPr>
            <w:tcW w:w="1980" w:type="dxa"/>
            <w:vAlign w:val="center"/>
          </w:tcPr>
          <w:p>
            <w:pPr>
              <w:jc w:val="left"/>
            </w:pPr>
            <w:r>
              <w:rPr>
                <w:rFonts w:ascii="宋体" w:hAnsi="宋体" w:eastAsia="宋体" w:cs="宋体"/>
                <w:b w:val="0"/>
                <w:i w:val="0"/>
                <w:color w:val="000000"/>
                <w:sz w:val="14"/>
              </w:rPr>
              <w:t xml:space="preserve">  津贴补贴</w:t>
            </w:r>
          </w:p>
        </w:tc>
        <w:tc>
          <w:tcPr>
            <w:tcW w:w="1020" w:type="dxa"/>
            <w:vAlign w:val="center"/>
          </w:tcPr>
          <w:p>
            <w:pPr>
              <w:jc w:val="right"/>
            </w:pPr>
            <w:r>
              <w:rPr>
                <w:rFonts w:ascii="宋体" w:hAnsi="宋体" w:eastAsia="宋体" w:cs="宋体"/>
                <w:b w:val="0"/>
                <w:i w:val="0"/>
                <w:color w:val="000000"/>
                <w:sz w:val="14"/>
              </w:rPr>
              <w:t>120.12</w:t>
            </w:r>
          </w:p>
        </w:tc>
        <w:tc>
          <w:tcPr>
            <w:tcW w:w="540" w:type="dxa"/>
            <w:vAlign w:val="center"/>
          </w:tcPr>
          <w:p>
            <w:pPr>
              <w:jc w:val="center"/>
            </w:pPr>
            <w:r>
              <w:rPr>
                <w:rFonts w:ascii="宋体" w:hAnsi="宋体" w:eastAsia="宋体" w:cs="宋体"/>
                <w:b w:val="0"/>
                <w:i w:val="0"/>
                <w:color w:val="000000"/>
                <w:sz w:val="14"/>
              </w:rPr>
              <w:t>30202</w:t>
            </w:r>
          </w:p>
        </w:tc>
        <w:tc>
          <w:tcPr>
            <w:tcW w:w="1560" w:type="dxa"/>
            <w:vAlign w:val="center"/>
          </w:tcPr>
          <w:p>
            <w:pPr>
              <w:jc w:val="left"/>
            </w:pPr>
            <w:r>
              <w:rPr>
                <w:rFonts w:ascii="宋体" w:hAnsi="宋体" w:eastAsia="宋体" w:cs="宋体"/>
                <w:b w:val="0"/>
                <w:i w:val="0"/>
                <w:color w:val="000000"/>
                <w:sz w:val="14"/>
              </w:rPr>
              <w:t xml:space="preserve">  印刷费</w:t>
            </w:r>
          </w:p>
        </w:tc>
        <w:tc>
          <w:tcPr>
            <w:tcW w:w="1020" w:type="dxa"/>
            <w:vAlign w:val="center"/>
          </w:tcPr>
          <w:p>
            <w:pPr>
              <w:jc w:val="right"/>
            </w:pPr>
            <w:r>
              <w:rPr>
                <w:rFonts w:ascii="宋体" w:hAnsi="宋体" w:eastAsia="宋体" w:cs="宋体"/>
                <w:b w:val="0"/>
                <w:i w:val="0"/>
                <w:color w:val="000000"/>
                <w:sz w:val="14"/>
              </w:rPr>
              <w:t>0.31</w:t>
            </w:r>
          </w:p>
        </w:tc>
        <w:tc>
          <w:tcPr>
            <w:tcW w:w="540" w:type="dxa"/>
            <w:vAlign w:val="center"/>
          </w:tcPr>
          <w:p>
            <w:pPr>
              <w:jc w:val="center"/>
            </w:pPr>
            <w:r>
              <w:rPr>
                <w:rFonts w:ascii="宋体" w:hAnsi="宋体" w:eastAsia="宋体" w:cs="宋体"/>
                <w:b w:val="0"/>
                <w:i w:val="0"/>
                <w:color w:val="000000"/>
                <w:sz w:val="14"/>
              </w:rPr>
              <w:t>30702</w:t>
            </w:r>
          </w:p>
        </w:tc>
        <w:tc>
          <w:tcPr>
            <w:tcW w:w="2540" w:type="dxa"/>
            <w:vAlign w:val="center"/>
          </w:tcPr>
          <w:p>
            <w:pPr>
              <w:jc w:val="left"/>
            </w:pPr>
            <w:r>
              <w:rPr>
                <w:rFonts w:ascii="宋体" w:hAnsi="宋体" w:eastAsia="宋体" w:cs="宋体"/>
                <w:b w:val="0"/>
                <w:i w:val="0"/>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30103</w:t>
            </w:r>
          </w:p>
        </w:tc>
        <w:tc>
          <w:tcPr>
            <w:tcW w:w="1980" w:type="dxa"/>
            <w:vAlign w:val="center"/>
          </w:tcPr>
          <w:p>
            <w:pPr>
              <w:jc w:val="left"/>
            </w:pPr>
            <w:r>
              <w:rPr>
                <w:rFonts w:ascii="宋体" w:hAnsi="宋体" w:eastAsia="宋体" w:cs="宋体"/>
                <w:b w:val="0"/>
                <w:i w:val="0"/>
                <w:color w:val="000000"/>
                <w:sz w:val="14"/>
              </w:rPr>
              <w:t xml:space="preserve">  奖金</w:t>
            </w:r>
          </w:p>
        </w:tc>
        <w:tc>
          <w:tcPr>
            <w:tcW w:w="1020" w:type="dxa"/>
            <w:vAlign w:val="center"/>
          </w:tcPr>
          <w:p>
            <w:pPr>
              <w:jc w:val="right"/>
            </w:pPr>
            <w:r>
              <w:rPr>
                <w:rFonts w:ascii="宋体" w:hAnsi="宋体" w:eastAsia="宋体" w:cs="宋体"/>
                <w:b w:val="0"/>
                <w:i w:val="0"/>
                <w:color w:val="000000"/>
                <w:sz w:val="14"/>
              </w:rPr>
              <w:t>14.95</w:t>
            </w:r>
          </w:p>
        </w:tc>
        <w:tc>
          <w:tcPr>
            <w:tcW w:w="540" w:type="dxa"/>
            <w:vAlign w:val="center"/>
          </w:tcPr>
          <w:p>
            <w:pPr>
              <w:jc w:val="center"/>
            </w:pPr>
            <w:r>
              <w:rPr>
                <w:rFonts w:ascii="宋体" w:hAnsi="宋体" w:eastAsia="宋体" w:cs="宋体"/>
                <w:b w:val="0"/>
                <w:i w:val="0"/>
                <w:color w:val="000000"/>
                <w:sz w:val="14"/>
              </w:rPr>
              <w:t>30203</w:t>
            </w:r>
          </w:p>
        </w:tc>
        <w:tc>
          <w:tcPr>
            <w:tcW w:w="1560" w:type="dxa"/>
            <w:vAlign w:val="center"/>
          </w:tcPr>
          <w:p>
            <w:pPr>
              <w:jc w:val="left"/>
            </w:pPr>
            <w:r>
              <w:rPr>
                <w:rFonts w:ascii="宋体" w:hAnsi="宋体" w:eastAsia="宋体" w:cs="宋体"/>
                <w:b w:val="0"/>
                <w:i w:val="0"/>
                <w:color w:val="000000"/>
                <w:sz w:val="14"/>
              </w:rPr>
              <w:t xml:space="preserve">  咨询费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310</w:t>
            </w:r>
          </w:p>
        </w:tc>
        <w:tc>
          <w:tcPr>
            <w:tcW w:w="2540" w:type="dxa"/>
            <w:vAlign w:val="center"/>
          </w:tcPr>
          <w:p>
            <w:pPr>
              <w:jc w:val="left"/>
            </w:pPr>
            <w:r>
              <w:rPr>
                <w:rFonts w:ascii="宋体" w:hAnsi="宋体" w:eastAsia="宋体" w:cs="宋体"/>
                <w:b w:val="0"/>
                <w:i w:val="0"/>
                <w:color w:val="000000"/>
                <w:sz w:val="14"/>
              </w:rPr>
              <w:t>资本性支出</w:t>
            </w:r>
          </w:p>
        </w:tc>
        <w:tc>
          <w:tcPr>
            <w:tcW w:w="1032" w:type="dxa"/>
            <w:vAlign w:val="center"/>
          </w:tcPr>
          <w:p>
            <w:pPr>
              <w:jc w:val="right"/>
            </w:pPr>
            <w:r>
              <w:rPr>
                <w:rFonts w:ascii="宋体" w:hAnsi="宋体" w:eastAsia="宋体" w:cs="宋体"/>
                <w:b w:val="0"/>
                <w:i w:val="0"/>
                <w:color w:val="000000"/>
                <w:sz w:val="14"/>
              </w:rPr>
              <w:t>1.48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30106</w:t>
            </w:r>
          </w:p>
        </w:tc>
        <w:tc>
          <w:tcPr>
            <w:tcW w:w="1980" w:type="dxa"/>
            <w:vAlign w:val="center"/>
          </w:tcPr>
          <w:p>
            <w:pPr>
              <w:jc w:val="left"/>
            </w:pPr>
            <w:r>
              <w:rPr>
                <w:rFonts w:ascii="宋体" w:hAnsi="宋体" w:eastAsia="宋体" w:cs="宋体"/>
                <w:b w:val="0"/>
                <w:i w:val="0"/>
                <w:color w:val="000000"/>
                <w:sz w:val="14"/>
              </w:rPr>
              <w:t xml:space="preserve">  伙食补助费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30204</w:t>
            </w:r>
          </w:p>
        </w:tc>
        <w:tc>
          <w:tcPr>
            <w:tcW w:w="1560" w:type="dxa"/>
            <w:vAlign w:val="center"/>
          </w:tcPr>
          <w:p>
            <w:pPr>
              <w:jc w:val="left"/>
            </w:pPr>
            <w:r>
              <w:rPr>
                <w:rFonts w:ascii="宋体" w:hAnsi="宋体" w:eastAsia="宋体" w:cs="宋体"/>
                <w:b w:val="0"/>
                <w:i w:val="0"/>
                <w:color w:val="000000"/>
                <w:sz w:val="14"/>
              </w:rPr>
              <w:t xml:space="preserve">  手续费</w:t>
            </w:r>
          </w:p>
        </w:tc>
        <w:tc>
          <w:tcPr>
            <w:tcW w:w="1020" w:type="dxa"/>
            <w:vAlign w:val="center"/>
          </w:tcPr>
          <w:p>
            <w:pPr>
              <w:jc w:val="right"/>
            </w:pPr>
            <w:r>
              <w:rPr>
                <w:rFonts w:ascii="宋体" w:hAnsi="宋体" w:eastAsia="宋体" w:cs="宋体"/>
                <w:b w:val="0"/>
                <w:i w:val="0"/>
                <w:color w:val="000000"/>
                <w:sz w:val="14"/>
              </w:rPr>
              <w:t>0.04</w:t>
            </w:r>
          </w:p>
        </w:tc>
        <w:tc>
          <w:tcPr>
            <w:tcW w:w="540" w:type="dxa"/>
            <w:vAlign w:val="center"/>
          </w:tcPr>
          <w:p>
            <w:pPr>
              <w:jc w:val="center"/>
            </w:pPr>
            <w:r>
              <w:rPr>
                <w:rFonts w:ascii="宋体" w:hAnsi="宋体" w:eastAsia="宋体" w:cs="宋体"/>
                <w:b w:val="0"/>
                <w:i w:val="0"/>
                <w:color w:val="000000"/>
                <w:sz w:val="14"/>
              </w:rPr>
              <w:t>31001</w:t>
            </w:r>
          </w:p>
        </w:tc>
        <w:tc>
          <w:tcPr>
            <w:tcW w:w="2540" w:type="dxa"/>
            <w:vAlign w:val="center"/>
          </w:tcPr>
          <w:p>
            <w:pPr>
              <w:jc w:val="left"/>
            </w:pPr>
            <w:r>
              <w:rPr>
                <w:rFonts w:ascii="宋体" w:hAnsi="宋体" w:eastAsia="宋体" w:cs="宋体"/>
                <w:b w:val="0"/>
                <w:i w:val="0"/>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30107</w:t>
            </w:r>
          </w:p>
        </w:tc>
        <w:tc>
          <w:tcPr>
            <w:tcW w:w="1980" w:type="dxa"/>
            <w:vAlign w:val="center"/>
          </w:tcPr>
          <w:p>
            <w:pPr>
              <w:jc w:val="left"/>
            </w:pPr>
            <w:r>
              <w:rPr>
                <w:rFonts w:ascii="宋体" w:hAnsi="宋体" w:eastAsia="宋体" w:cs="宋体"/>
                <w:b w:val="0"/>
                <w:i w:val="0"/>
                <w:color w:val="000000"/>
                <w:sz w:val="14"/>
              </w:rPr>
              <w:t xml:space="preserve">  绩效工资</w:t>
            </w:r>
          </w:p>
        </w:tc>
        <w:tc>
          <w:tcPr>
            <w:tcW w:w="1020" w:type="dxa"/>
            <w:vAlign w:val="center"/>
          </w:tcPr>
          <w:p>
            <w:pPr>
              <w:jc w:val="right"/>
            </w:pPr>
            <w:r>
              <w:rPr>
                <w:rFonts w:ascii="宋体" w:hAnsi="宋体" w:eastAsia="宋体" w:cs="宋体"/>
                <w:b w:val="0"/>
                <w:i w:val="0"/>
                <w:color w:val="000000"/>
                <w:sz w:val="14"/>
              </w:rPr>
              <w:t>2.35</w:t>
            </w:r>
          </w:p>
        </w:tc>
        <w:tc>
          <w:tcPr>
            <w:tcW w:w="540" w:type="dxa"/>
            <w:vAlign w:val="center"/>
          </w:tcPr>
          <w:p>
            <w:pPr>
              <w:jc w:val="center"/>
            </w:pPr>
            <w:r>
              <w:rPr>
                <w:rFonts w:ascii="宋体" w:hAnsi="宋体" w:eastAsia="宋体" w:cs="宋体"/>
                <w:b w:val="0"/>
                <w:i w:val="0"/>
                <w:color w:val="000000"/>
                <w:sz w:val="14"/>
              </w:rPr>
              <w:t>30205</w:t>
            </w:r>
          </w:p>
        </w:tc>
        <w:tc>
          <w:tcPr>
            <w:tcW w:w="1560" w:type="dxa"/>
            <w:vAlign w:val="center"/>
          </w:tcPr>
          <w:p>
            <w:pPr>
              <w:jc w:val="left"/>
            </w:pPr>
            <w:r>
              <w:rPr>
                <w:rFonts w:ascii="宋体" w:hAnsi="宋体" w:eastAsia="宋体" w:cs="宋体"/>
                <w:b w:val="0"/>
                <w:i w:val="0"/>
                <w:color w:val="000000"/>
                <w:sz w:val="14"/>
              </w:rPr>
              <w:t xml:space="preserve">  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31002</w:t>
            </w:r>
          </w:p>
        </w:tc>
        <w:tc>
          <w:tcPr>
            <w:tcW w:w="2540" w:type="dxa"/>
            <w:vAlign w:val="center"/>
          </w:tcPr>
          <w:p>
            <w:pPr>
              <w:jc w:val="left"/>
            </w:pPr>
            <w:r>
              <w:rPr>
                <w:rFonts w:ascii="宋体" w:hAnsi="宋体" w:eastAsia="宋体" w:cs="宋体"/>
                <w:b w:val="0"/>
                <w:i w:val="0"/>
                <w:color w:val="000000"/>
                <w:sz w:val="14"/>
              </w:rPr>
              <w:t xml:space="preserve">  办公设备购置</w:t>
            </w:r>
          </w:p>
        </w:tc>
        <w:tc>
          <w:tcPr>
            <w:tcW w:w="1032" w:type="dxa"/>
            <w:vAlign w:val="center"/>
          </w:tcPr>
          <w:p>
            <w:pPr>
              <w:jc w:val="right"/>
            </w:pPr>
            <w:r>
              <w:rPr>
                <w:rFonts w:ascii="宋体" w:hAnsi="宋体" w:eastAsia="宋体" w:cs="宋体"/>
                <w:b w:val="0"/>
                <w:i w:val="0"/>
                <w:color w:val="000000"/>
                <w:sz w:val="14"/>
              </w:rPr>
              <w:t>1.48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30108</w:t>
            </w:r>
          </w:p>
        </w:tc>
        <w:tc>
          <w:tcPr>
            <w:tcW w:w="1980" w:type="dxa"/>
            <w:vAlign w:val="center"/>
          </w:tcPr>
          <w:p>
            <w:pPr>
              <w:jc w:val="left"/>
            </w:pPr>
            <w:r>
              <w:rPr>
                <w:rFonts w:ascii="宋体" w:hAnsi="宋体" w:eastAsia="宋体" w:cs="宋体"/>
                <w:b w:val="0"/>
                <w:i w:val="0"/>
                <w:color w:val="000000"/>
                <w:sz w:val="14"/>
              </w:rPr>
              <w:t xml:space="preserve">  机关事业单位基本养老保险缴费</w:t>
            </w:r>
          </w:p>
        </w:tc>
        <w:tc>
          <w:tcPr>
            <w:tcW w:w="1020" w:type="dxa"/>
            <w:vAlign w:val="center"/>
          </w:tcPr>
          <w:p>
            <w:pPr>
              <w:jc w:val="right"/>
            </w:pPr>
            <w:r>
              <w:rPr>
                <w:rFonts w:ascii="宋体" w:hAnsi="宋体" w:eastAsia="宋体" w:cs="宋体"/>
                <w:b w:val="0"/>
                <w:i w:val="0"/>
                <w:color w:val="000000"/>
                <w:sz w:val="14"/>
              </w:rPr>
              <w:t>29.16</w:t>
            </w:r>
          </w:p>
        </w:tc>
        <w:tc>
          <w:tcPr>
            <w:tcW w:w="540" w:type="dxa"/>
            <w:vAlign w:val="center"/>
          </w:tcPr>
          <w:p>
            <w:pPr>
              <w:jc w:val="center"/>
            </w:pPr>
            <w:r>
              <w:rPr>
                <w:rFonts w:ascii="宋体" w:hAnsi="宋体" w:eastAsia="宋体" w:cs="宋体"/>
                <w:b w:val="0"/>
                <w:i w:val="0"/>
                <w:color w:val="000000"/>
                <w:sz w:val="14"/>
              </w:rPr>
              <w:t>30206</w:t>
            </w:r>
          </w:p>
        </w:tc>
        <w:tc>
          <w:tcPr>
            <w:tcW w:w="1560" w:type="dxa"/>
            <w:vAlign w:val="center"/>
          </w:tcPr>
          <w:p>
            <w:pPr>
              <w:jc w:val="left"/>
            </w:pPr>
            <w:r>
              <w:rPr>
                <w:rFonts w:ascii="宋体" w:hAnsi="宋体" w:eastAsia="宋体" w:cs="宋体"/>
                <w:b w:val="0"/>
                <w:i w:val="0"/>
                <w:color w:val="000000"/>
                <w:sz w:val="14"/>
              </w:rPr>
              <w:t xml:space="preserve">  电费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31003</w:t>
            </w:r>
          </w:p>
        </w:tc>
        <w:tc>
          <w:tcPr>
            <w:tcW w:w="2540" w:type="dxa"/>
            <w:vAlign w:val="center"/>
          </w:tcPr>
          <w:p>
            <w:pPr>
              <w:jc w:val="left"/>
            </w:pPr>
            <w:r>
              <w:rPr>
                <w:rFonts w:ascii="宋体" w:hAnsi="宋体" w:eastAsia="宋体" w:cs="宋体"/>
                <w:b w:val="0"/>
                <w:i w:val="0"/>
                <w:color w:val="000000"/>
                <w:sz w:val="14"/>
              </w:rPr>
              <w:t xml:space="preserve">  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30109</w:t>
            </w:r>
          </w:p>
        </w:tc>
        <w:tc>
          <w:tcPr>
            <w:tcW w:w="1980" w:type="dxa"/>
            <w:vAlign w:val="center"/>
          </w:tcPr>
          <w:p>
            <w:pPr>
              <w:jc w:val="left"/>
            </w:pPr>
            <w:r>
              <w:rPr>
                <w:rFonts w:ascii="宋体" w:hAnsi="宋体" w:eastAsia="宋体" w:cs="宋体"/>
                <w:b w:val="0"/>
                <w:i w:val="0"/>
                <w:color w:val="000000"/>
                <w:sz w:val="14"/>
              </w:rPr>
              <w:t xml:space="preserve">  职业年金缴费</w:t>
            </w:r>
          </w:p>
        </w:tc>
        <w:tc>
          <w:tcPr>
            <w:tcW w:w="1020" w:type="dxa"/>
            <w:vAlign w:val="center"/>
          </w:tcPr>
          <w:p>
            <w:pPr>
              <w:jc w:val="right"/>
            </w:pPr>
            <w:r>
              <w:rPr>
                <w:rFonts w:ascii="宋体" w:hAnsi="宋体" w:eastAsia="宋体" w:cs="宋体"/>
                <w:b w:val="0"/>
                <w:i w:val="0"/>
                <w:color w:val="000000"/>
                <w:sz w:val="14"/>
              </w:rPr>
              <w:t>18.92</w:t>
            </w:r>
          </w:p>
        </w:tc>
        <w:tc>
          <w:tcPr>
            <w:tcW w:w="540" w:type="dxa"/>
            <w:vAlign w:val="center"/>
          </w:tcPr>
          <w:p>
            <w:pPr>
              <w:jc w:val="center"/>
            </w:pPr>
            <w:r>
              <w:rPr>
                <w:rFonts w:ascii="宋体" w:hAnsi="宋体" w:eastAsia="宋体" w:cs="宋体"/>
                <w:b w:val="0"/>
                <w:i w:val="0"/>
                <w:color w:val="000000"/>
                <w:sz w:val="14"/>
              </w:rPr>
              <w:t>30207</w:t>
            </w:r>
          </w:p>
        </w:tc>
        <w:tc>
          <w:tcPr>
            <w:tcW w:w="1560" w:type="dxa"/>
            <w:vAlign w:val="center"/>
          </w:tcPr>
          <w:p>
            <w:pPr>
              <w:jc w:val="left"/>
            </w:pPr>
            <w:r>
              <w:rPr>
                <w:rFonts w:ascii="宋体" w:hAnsi="宋体" w:eastAsia="宋体" w:cs="宋体"/>
                <w:b w:val="0"/>
                <w:i w:val="0"/>
                <w:color w:val="000000"/>
                <w:sz w:val="14"/>
              </w:rPr>
              <w:t xml:space="preserve">  邮电费</w:t>
            </w:r>
          </w:p>
        </w:tc>
        <w:tc>
          <w:tcPr>
            <w:tcW w:w="1020" w:type="dxa"/>
            <w:vAlign w:val="center"/>
          </w:tcPr>
          <w:p>
            <w:pPr>
              <w:jc w:val="right"/>
            </w:pPr>
            <w:r>
              <w:rPr>
                <w:rFonts w:ascii="宋体" w:hAnsi="宋体" w:eastAsia="宋体" w:cs="宋体"/>
                <w:b w:val="0"/>
                <w:i w:val="0"/>
                <w:color w:val="000000"/>
                <w:sz w:val="14"/>
              </w:rPr>
              <w:t>5.06</w:t>
            </w:r>
          </w:p>
        </w:tc>
        <w:tc>
          <w:tcPr>
            <w:tcW w:w="540" w:type="dxa"/>
            <w:vAlign w:val="center"/>
          </w:tcPr>
          <w:p>
            <w:pPr>
              <w:jc w:val="center"/>
            </w:pPr>
            <w:r>
              <w:rPr>
                <w:rFonts w:ascii="宋体" w:hAnsi="宋体" w:eastAsia="宋体" w:cs="宋体"/>
                <w:b w:val="0"/>
                <w:i w:val="0"/>
                <w:color w:val="000000"/>
                <w:sz w:val="14"/>
              </w:rPr>
              <w:t>31005</w:t>
            </w:r>
          </w:p>
        </w:tc>
        <w:tc>
          <w:tcPr>
            <w:tcW w:w="2540" w:type="dxa"/>
            <w:vAlign w:val="center"/>
          </w:tcPr>
          <w:p>
            <w:pPr>
              <w:jc w:val="left"/>
            </w:pPr>
            <w:r>
              <w:rPr>
                <w:rFonts w:ascii="宋体" w:hAnsi="宋体" w:eastAsia="宋体" w:cs="宋体"/>
                <w:b w:val="0"/>
                <w:i w:val="0"/>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30110</w:t>
            </w:r>
          </w:p>
        </w:tc>
        <w:tc>
          <w:tcPr>
            <w:tcW w:w="1980" w:type="dxa"/>
            <w:vAlign w:val="center"/>
          </w:tcPr>
          <w:p>
            <w:pPr>
              <w:jc w:val="left"/>
            </w:pPr>
            <w:r>
              <w:rPr>
                <w:rFonts w:ascii="宋体" w:hAnsi="宋体" w:eastAsia="宋体" w:cs="宋体"/>
                <w:b w:val="0"/>
                <w:i w:val="0"/>
                <w:color w:val="000000"/>
                <w:sz w:val="14"/>
              </w:rPr>
              <w:t xml:space="preserve">  职工基本医疗保险缴费</w:t>
            </w:r>
          </w:p>
        </w:tc>
        <w:tc>
          <w:tcPr>
            <w:tcW w:w="1020" w:type="dxa"/>
            <w:vAlign w:val="center"/>
          </w:tcPr>
          <w:p>
            <w:pPr>
              <w:jc w:val="right"/>
            </w:pPr>
            <w:r>
              <w:rPr>
                <w:rFonts w:ascii="宋体" w:hAnsi="宋体" w:eastAsia="宋体" w:cs="宋体"/>
                <w:b w:val="0"/>
                <w:i w:val="0"/>
                <w:color w:val="000000"/>
                <w:sz w:val="14"/>
              </w:rPr>
              <w:t>10.34</w:t>
            </w:r>
          </w:p>
        </w:tc>
        <w:tc>
          <w:tcPr>
            <w:tcW w:w="540" w:type="dxa"/>
            <w:vAlign w:val="center"/>
          </w:tcPr>
          <w:p>
            <w:pPr>
              <w:jc w:val="center"/>
            </w:pPr>
            <w:r>
              <w:rPr>
                <w:rFonts w:ascii="宋体" w:hAnsi="宋体" w:eastAsia="宋体" w:cs="宋体"/>
                <w:b w:val="0"/>
                <w:i w:val="0"/>
                <w:color w:val="000000"/>
                <w:sz w:val="14"/>
              </w:rPr>
              <w:t>30208</w:t>
            </w:r>
          </w:p>
        </w:tc>
        <w:tc>
          <w:tcPr>
            <w:tcW w:w="1560" w:type="dxa"/>
            <w:vAlign w:val="center"/>
          </w:tcPr>
          <w:p>
            <w:pPr>
              <w:jc w:val="left"/>
            </w:pPr>
            <w:r>
              <w:rPr>
                <w:rFonts w:ascii="宋体" w:hAnsi="宋体" w:eastAsia="宋体" w:cs="宋体"/>
                <w:b w:val="0"/>
                <w:i w:val="0"/>
                <w:color w:val="000000"/>
                <w:sz w:val="14"/>
              </w:rPr>
              <w:t xml:space="preserve">  取暖费</w:t>
            </w:r>
          </w:p>
        </w:tc>
        <w:tc>
          <w:tcPr>
            <w:tcW w:w="1020" w:type="dxa"/>
            <w:vAlign w:val="center"/>
          </w:tcPr>
          <w:p>
            <w:pPr>
              <w:jc w:val="right"/>
            </w:pPr>
            <w:r>
              <w:rPr>
                <w:rFonts w:ascii="宋体" w:hAnsi="宋体" w:eastAsia="宋体" w:cs="宋体"/>
                <w:b w:val="0"/>
                <w:i w:val="0"/>
                <w:color w:val="000000"/>
                <w:sz w:val="14"/>
              </w:rPr>
              <w:t>8.95</w:t>
            </w:r>
          </w:p>
        </w:tc>
        <w:tc>
          <w:tcPr>
            <w:tcW w:w="540" w:type="dxa"/>
            <w:vAlign w:val="center"/>
          </w:tcPr>
          <w:p>
            <w:pPr>
              <w:jc w:val="center"/>
            </w:pPr>
            <w:r>
              <w:rPr>
                <w:rFonts w:ascii="宋体" w:hAnsi="宋体" w:eastAsia="宋体" w:cs="宋体"/>
                <w:b w:val="0"/>
                <w:i w:val="0"/>
                <w:color w:val="000000"/>
                <w:sz w:val="14"/>
              </w:rPr>
              <w:t>31006</w:t>
            </w:r>
          </w:p>
        </w:tc>
        <w:tc>
          <w:tcPr>
            <w:tcW w:w="2540" w:type="dxa"/>
            <w:vAlign w:val="center"/>
          </w:tcPr>
          <w:p>
            <w:pPr>
              <w:jc w:val="left"/>
            </w:pPr>
            <w:r>
              <w:rPr>
                <w:rFonts w:ascii="宋体" w:hAnsi="宋体" w:eastAsia="宋体" w:cs="宋体"/>
                <w:b w:val="0"/>
                <w:i w:val="0"/>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30111</w:t>
            </w:r>
          </w:p>
        </w:tc>
        <w:tc>
          <w:tcPr>
            <w:tcW w:w="1980" w:type="dxa"/>
            <w:vAlign w:val="center"/>
          </w:tcPr>
          <w:p>
            <w:pPr>
              <w:jc w:val="left"/>
            </w:pPr>
            <w:r>
              <w:rPr>
                <w:rFonts w:ascii="宋体" w:hAnsi="宋体" w:eastAsia="宋体" w:cs="宋体"/>
                <w:b w:val="0"/>
                <w:i w:val="0"/>
                <w:color w:val="000000"/>
                <w:sz w:val="14"/>
              </w:rPr>
              <w:t xml:space="preserve">  公务员医疗补助缴费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30209</w:t>
            </w:r>
          </w:p>
        </w:tc>
        <w:tc>
          <w:tcPr>
            <w:tcW w:w="1560" w:type="dxa"/>
            <w:vAlign w:val="center"/>
          </w:tcPr>
          <w:p>
            <w:pPr>
              <w:jc w:val="left"/>
            </w:pPr>
            <w:r>
              <w:rPr>
                <w:rFonts w:ascii="宋体" w:hAnsi="宋体" w:eastAsia="宋体" w:cs="宋体"/>
                <w:b w:val="0"/>
                <w:i w:val="0"/>
                <w:color w:val="000000"/>
                <w:sz w:val="14"/>
              </w:rPr>
              <w:t xml:space="preserve">  物业管理费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31007</w:t>
            </w:r>
          </w:p>
        </w:tc>
        <w:tc>
          <w:tcPr>
            <w:tcW w:w="2540" w:type="dxa"/>
            <w:vAlign w:val="center"/>
          </w:tcPr>
          <w:p>
            <w:pPr>
              <w:jc w:val="left"/>
            </w:pPr>
            <w:r>
              <w:rPr>
                <w:rFonts w:ascii="宋体" w:hAnsi="宋体" w:eastAsia="宋体" w:cs="宋体"/>
                <w:b w:val="0"/>
                <w:i w:val="0"/>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30112</w:t>
            </w:r>
          </w:p>
        </w:tc>
        <w:tc>
          <w:tcPr>
            <w:tcW w:w="1980" w:type="dxa"/>
            <w:vAlign w:val="center"/>
          </w:tcPr>
          <w:p>
            <w:pPr>
              <w:jc w:val="left"/>
            </w:pPr>
            <w:r>
              <w:rPr>
                <w:rFonts w:ascii="宋体" w:hAnsi="宋体" w:eastAsia="宋体" w:cs="宋体"/>
                <w:b w:val="0"/>
                <w:i w:val="0"/>
                <w:color w:val="000000"/>
                <w:sz w:val="14"/>
              </w:rPr>
              <w:t xml:space="preserve">  其他社会保障缴费</w:t>
            </w:r>
          </w:p>
        </w:tc>
        <w:tc>
          <w:tcPr>
            <w:tcW w:w="1020" w:type="dxa"/>
            <w:vAlign w:val="center"/>
          </w:tcPr>
          <w:p>
            <w:pPr>
              <w:jc w:val="right"/>
            </w:pPr>
            <w:r>
              <w:rPr>
                <w:rFonts w:ascii="宋体" w:hAnsi="宋体" w:eastAsia="宋体" w:cs="宋体"/>
                <w:b w:val="0"/>
                <w:i w:val="0"/>
                <w:color w:val="000000"/>
                <w:sz w:val="14"/>
              </w:rPr>
              <w:t>2.45</w:t>
            </w:r>
          </w:p>
        </w:tc>
        <w:tc>
          <w:tcPr>
            <w:tcW w:w="540" w:type="dxa"/>
            <w:vAlign w:val="center"/>
          </w:tcPr>
          <w:p>
            <w:pPr>
              <w:jc w:val="center"/>
            </w:pPr>
            <w:r>
              <w:rPr>
                <w:rFonts w:ascii="宋体" w:hAnsi="宋体" w:eastAsia="宋体" w:cs="宋体"/>
                <w:b w:val="0"/>
                <w:i w:val="0"/>
                <w:color w:val="000000"/>
                <w:sz w:val="14"/>
              </w:rPr>
              <w:t>30211</w:t>
            </w:r>
          </w:p>
        </w:tc>
        <w:tc>
          <w:tcPr>
            <w:tcW w:w="1560" w:type="dxa"/>
            <w:vAlign w:val="center"/>
          </w:tcPr>
          <w:p>
            <w:pPr>
              <w:jc w:val="left"/>
            </w:pPr>
            <w:r>
              <w:rPr>
                <w:rFonts w:ascii="宋体" w:hAnsi="宋体" w:eastAsia="宋体" w:cs="宋体"/>
                <w:b w:val="0"/>
                <w:i w:val="0"/>
                <w:color w:val="000000"/>
                <w:sz w:val="14"/>
              </w:rPr>
              <w:t xml:space="preserve">  差旅费</w:t>
            </w:r>
          </w:p>
        </w:tc>
        <w:tc>
          <w:tcPr>
            <w:tcW w:w="1020" w:type="dxa"/>
            <w:vAlign w:val="center"/>
          </w:tcPr>
          <w:p>
            <w:pPr>
              <w:jc w:val="right"/>
            </w:pPr>
            <w:r>
              <w:rPr>
                <w:rFonts w:ascii="宋体" w:hAnsi="宋体" w:eastAsia="宋体" w:cs="宋体"/>
                <w:b w:val="0"/>
                <w:i w:val="0"/>
                <w:color w:val="000000"/>
                <w:sz w:val="14"/>
              </w:rPr>
              <w:t>2.16</w:t>
            </w:r>
          </w:p>
        </w:tc>
        <w:tc>
          <w:tcPr>
            <w:tcW w:w="540" w:type="dxa"/>
            <w:vAlign w:val="center"/>
          </w:tcPr>
          <w:p>
            <w:pPr>
              <w:jc w:val="center"/>
            </w:pPr>
            <w:r>
              <w:rPr>
                <w:rFonts w:ascii="宋体" w:hAnsi="宋体" w:eastAsia="宋体" w:cs="宋体"/>
                <w:b w:val="0"/>
                <w:i w:val="0"/>
                <w:color w:val="000000"/>
                <w:sz w:val="14"/>
              </w:rPr>
              <w:t>31008</w:t>
            </w:r>
          </w:p>
        </w:tc>
        <w:tc>
          <w:tcPr>
            <w:tcW w:w="2540" w:type="dxa"/>
            <w:vAlign w:val="center"/>
          </w:tcPr>
          <w:p>
            <w:pPr>
              <w:jc w:val="left"/>
            </w:pPr>
            <w:r>
              <w:rPr>
                <w:rFonts w:ascii="宋体" w:hAnsi="宋体" w:eastAsia="宋体" w:cs="宋体"/>
                <w:b w:val="0"/>
                <w:i w:val="0"/>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30113</w:t>
            </w:r>
          </w:p>
        </w:tc>
        <w:tc>
          <w:tcPr>
            <w:tcW w:w="1980" w:type="dxa"/>
            <w:vAlign w:val="center"/>
          </w:tcPr>
          <w:p>
            <w:pPr>
              <w:jc w:val="left"/>
            </w:pPr>
            <w:r>
              <w:rPr>
                <w:rFonts w:ascii="宋体" w:hAnsi="宋体" w:eastAsia="宋体" w:cs="宋体"/>
                <w:b w:val="0"/>
                <w:i w:val="0"/>
                <w:color w:val="000000"/>
                <w:sz w:val="14"/>
              </w:rPr>
              <w:t xml:space="preserve">  住房公积金</w:t>
            </w:r>
          </w:p>
        </w:tc>
        <w:tc>
          <w:tcPr>
            <w:tcW w:w="1020" w:type="dxa"/>
            <w:vAlign w:val="center"/>
          </w:tcPr>
          <w:p>
            <w:pPr>
              <w:jc w:val="right"/>
            </w:pPr>
            <w:r>
              <w:rPr>
                <w:rFonts w:ascii="宋体" w:hAnsi="宋体" w:eastAsia="宋体" w:cs="宋体"/>
                <w:b w:val="0"/>
                <w:i w:val="0"/>
                <w:color w:val="000000"/>
                <w:sz w:val="14"/>
              </w:rPr>
              <w:t>23.64</w:t>
            </w:r>
          </w:p>
        </w:tc>
        <w:tc>
          <w:tcPr>
            <w:tcW w:w="540" w:type="dxa"/>
            <w:vAlign w:val="center"/>
          </w:tcPr>
          <w:p>
            <w:pPr>
              <w:jc w:val="center"/>
            </w:pPr>
            <w:r>
              <w:rPr>
                <w:rFonts w:ascii="宋体" w:hAnsi="宋体" w:eastAsia="宋体" w:cs="宋体"/>
                <w:b w:val="0"/>
                <w:i w:val="0"/>
                <w:color w:val="000000"/>
                <w:sz w:val="14"/>
              </w:rPr>
              <w:t>30212</w:t>
            </w:r>
          </w:p>
        </w:tc>
        <w:tc>
          <w:tcPr>
            <w:tcW w:w="1560" w:type="dxa"/>
            <w:vAlign w:val="center"/>
          </w:tcPr>
          <w:p>
            <w:pPr>
              <w:jc w:val="left"/>
            </w:pPr>
            <w:r>
              <w:rPr>
                <w:rFonts w:ascii="宋体" w:hAnsi="宋体" w:eastAsia="宋体" w:cs="宋体"/>
                <w:b w:val="0"/>
                <w:i w:val="0"/>
                <w:color w:val="000000"/>
                <w:sz w:val="14"/>
              </w:rPr>
              <w:t xml:space="preserve">  因公出国（境）费用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31009</w:t>
            </w:r>
          </w:p>
        </w:tc>
        <w:tc>
          <w:tcPr>
            <w:tcW w:w="2540" w:type="dxa"/>
            <w:vAlign w:val="center"/>
          </w:tcPr>
          <w:p>
            <w:pPr>
              <w:jc w:val="left"/>
            </w:pPr>
            <w:r>
              <w:rPr>
                <w:rFonts w:ascii="宋体" w:hAnsi="宋体" w:eastAsia="宋体" w:cs="宋体"/>
                <w:b w:val="0"/>
                <w:i w:val="0"/>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30114</w:t>
            </w:r>
          </w:p>
        </w:tc>
        <w:tc>
          <w:tcPr>
            <w:tcW w:w="1980" w:type="dxa"/>
            <w:vAlign w:val="center"/>
          </w:tcPr>
          <w:p>
            <w:pPr>
              <w:jc w:val="left"/>
            </w:pPr>
            <w:r>
              <w:rPr>
                <w:rFonts w:ascii="宋体" w:hAnsi="宋体" w:eastAsia="宋体" w:cs="宋体"/>
                <w:b w:val="0"/>
                <w:i w:val="0"/>
                <w:color w:val="000000"/>
                <w:sz w:val="14"/>
              </w:rPr>
              <w:t xml:space="preserve">  医疗费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30213</w:t>
            </w:r>
          </w:p>
        </w:tc>
        <w:tc>
          <w:tcPr>
            <w:tcW w:w="1560" w:type="dxa"/>
            <w:vAlign w:val="center"/>
          </w:tcPr>
          <w:p>
            <w:pPr>
              <w:jc w:val="left"/>
            </w:pPr>
            <w:r>
              <w:rPr>
                <w:rFonts w:ascii="宋体" w:hAnsi="宋体" w:eastAsia="宋体" w:cs="宋体"/>
                <w:b w:val="0"/>
                <w:i w:val="0"/>
                <w:color w:val="000000"/>
                <w:sz w:val="14"/>
              </w:rPr>
              <w:t xml:space="preserve">  维修（护）费</w:t>
            </w:r>
          </w:p>
        </w:tc>
        <w:tc>
          <w:tcPr>
            <w:tcW w:w="1020" w:type="dxa"/>
            <w:vAlign w:val="center"/>
          </w:tcPr>
          <w:p>
            <w:pPr>
              <w:jc w:val="right"/>
            </w:pPr>
            <w:r>
              <w:rPr>
                <w:rFonts w:ascii="宋体" w:hAnsi="宋体" w:eastAsia="宋体" w:cs="宋体"/>
                <w:b w:val="0"/>
                <w:i w:val="0"/>
                <w:color w:val="000000"/>
                <w:sz w:val="14"/>
              </w:rPr>
              <w:t>0.65</w:t>
            </w:r>
          </w:p>
        </w:tc>
        <w:tc>
          <w:tcPr>
            <w:tcW w:w="540" w:type="dxa"/>
            <w:vAlign w:val="center"/>
          </w:tcPr>
          <w:p>
            <w:pPr>
              <w:jc w:val="center"/>
            </w:pPr>
            <w:r>
              <w:rPr>
                <w:rFonts w:ascii="宋体" w:hAnsi="宋体" w:eastAsia="宋体" w:cs="宋体"/>
                <w:b w:val="0"/>
                <w:i w:val="0"/>
                <w:color w:val="000000"/>
                <w:sz w:val="14"/>
              </w:rPr>
              <w:t>31010</w:t>
            </w:r>
          </w:p>
        </w:tc>
        <w:tc>
          <w:tcPr>
            <w:tcW w:w="2540" w:type="dxa"/>
            <w:vAlign w:val="center"/>
          </w:tcPr>
          <w:p>
            <w:pPr>
              <w:jc w:val="left"/>
            </w:pPr>
            <w:r>
              <w:rPr>
                <w:rFonts w:ascii="宋体" w:hAnsi="宋体" w:eastAsia="宋体" w:cs="宋体"/>
                <w:b w:val="0"/>
                <w:i w:val="0"/>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30199</w:t>
            </w:r>
          </w:p>
        </w:tc>
        <w:tc>
          <w:tcPr>
            <w:tcW w:w="1980" w:type="dxa"/>
            <w:vAlign w:val="center"/>
          </w:tcPr>
          <w:p>
            <w:pPr>
              <w:jc w:val="left"/>
            </w:pPr>
            <w:r>
              <w:rPr>
                <w:rFonts w:ascii="宋体" w:hAnsi="宋体" w:eastAsia="宋体" w:cs="宋体"/>
                <w:b w:val="0"/>
                <w:i w:val="0"/>
                <w:color w:val="000000"/>
                <w:sz w:val="14"/>
              </w:rPr>
              <w:t xml:space="preserve">  其他工资福利支出</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30214</w:t>
            </w:r>
          </w:p>
        </w:tc>
        <w:tc>
          <w:tcPr>
            <w:tcW w:w="1560" w:type="dxa"/>
            <w:vAlign w:val="center"/>
          </w:tcPr>
          <w:p>
            <w:pPr>
              <w:jc w:val="left"/>
            </w:pPr>
            <w:r>
              <w:rPr>
                <w:rFonts w:ascii="宋体" w:hAnsi="宋体" w:eastAsia="宋体" w:cs="宋体"/>
                <w:b w:val="0"/>
                <w:i w:val="0"/>
                <w:color w:val="000000"/>
                <w:sz w:val="14"/>
              </w:rPr>
              <w:t xml:space="preserve">  租赁费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31011</w:t>
            </w:r>
          </w:p>
        </w:tc>
        <w:tc>
          <w:tcPr>
            <w:tcW w:w="2540" w:type="dxa"/>
            <w:vAlign w:val="center"/>
          </w:tcPr>
          <w:p>
            <w:pPr>
              <w:jc w:val="left"/>
            </w:pPr>
            <w:r>
              <w:rPr>
                <w:rFonts w:ascii="宋体" w:hAnsi="宋体" w:eastAsia="宋体" w:cs="宋体"/>
                <w:b w:val="0"/>
                <w:i w:val="0"/>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303</w:t>
            </w:r>
          </w:p>
        </w:tc>
        <w:tc>
          <w:tcPr>
            <w:tcW w:w="1980" w:type="dxa"/>
            <w:vAlign w:val="center"/>
          </w:tcPr>
          <w:p>
            <w:pPr>
              <w:jc w:val="left"/>
            </w:pPr>
            <w:r>
              <w:rPr>
                <w:rFonts w:ascii="宋体" w:hAnsi="宋体" w:eastAsia="宋体" w:cs="宋体"/>
                <w:b w:val="0"/>
                <w:i w:val="0"/>
                <w:color w:val="000000"/>
                <w:sz w:val="14"/>
              </w:rPr>
              <w:t>对个人和家庭的补助</w:t>
            </w:r>
          </w:p>
        </w:tc>
        <w:tc>
          <w:tcPr>
            <w:tcW w:w="1020" w:type="dxa"/>
            <w:vAlign w:val="center"/>
          </w:tcPr>
          <w:p>
            <w:pPr>
              <w:jc w:val="right"/>
            </w:pPr>
            <w:r>
              <w:rPr>
                <w:rFonts w:ascii="宋体" w:hAnsi="宋体" w:eastAsia="宋体" w:cs="宋体"/>
                <w:b w:val="0"/>
                <w:i w:val="0"/>
                <w:color w:val="000000"/>
                <w:sz w:val="14"/>
              </w:rPr>
              <w:t>2.49</w:t>
            </w:r>
          </w:p>
        </w:tc>
        <w:tc>
          <w:tcPr>
            <w:tcW w:w="540" w:type="dxa"/>
            <w:vAlign w:val="center"/>
          </w:tcPr>
          <w:p>
            <w:pPr>
              <w:jc w:val="center"/>
            </w:pPr>
            <w:r>
              <w:rPr>
                <w:rFonts w:ascii="宋体" w:hAnsi="宋体" w:eastAsia="宋体" w:cs="宋体"/>
                <w:b w:val="0"/>
                <w:i w:val="0"/>
                <w:color w:val="000000"/>
                <w:sz w:val="14"/>
              </w:rPr>
              <w:t>30215</w:t>
            </w:r>
          </w:p>
        </w:tc>
        <w:tc>
          <w:tcPr>
            <w:tcW w:w="1560" w:type="dxa"/>
            <w:vAlign w:val="center"/>
          </w:tcPr>
          <w:p>
            <w:pPr>
              <w:jc w:val="left"/>
            </w:pPr>
            <w:r>
              <w:rPr>
                <w:rFonts w:ascii="宋体" w:hAnsi="宋体" w:eastAsia="宋体" w:cs="宋体"/>
                <w:b w:val="0"/>
                <w:i w:val="0"/>
                <w:color w:val="000000"/>
                <w:sz w:val="14"/>
              </w:rPr>
              <w:t xml:space="preserve">  会议费</w:t>
            </w:r>
          </w:p>
        </w:tc>
        <w:tc>
          <w:tcPr>
            <w:tcW w:w="1020" w:type="dxa"/>
            <w:vAlign w:val="center"/>
          </w:tcPr>
          <w:p>
            <w:pPr>
              <w:jc w:val="right"/>
            </w:pPr>
            <w:r>
              <w:rPr>
                <w:rFonts w:ascii="宋体" w:hAnsi="宋体" w:eastAsia="宋体" w:cs="宋体"/>
                <w:b w:val="0"/>
                <w:i w:val="0"/>
                <w:color w:val="000000"/>
                <w:sz w:val="14"/>
              </w:rPr>
              <w:t>3.09</w:t>
            </w:r>
          </w:p>
        </w:tc>
        <w:tc>
          <w:tcPr>
            <w:tcW w:w="540" w:type="dxa"/>
            <w:vAlign w:val="center"/>
          </w:tcPr>
          <w:p>
            <w:pPr>
              <w:jc w:val="center"/>
            </w:pPr>
            <w:r>
              <w:rPr>
                <w:rFonts w:ascii="宋体" w:hAnsi="宋体" w:eastAsia="宋体" w:cs="宋体"/>
                <w:b w:val="0"/>
                <w:i w:val="0"/>
                <w:color w:val="000000"/>
                <w:sz w:val="14"/>
              </w:rPr>
              <w:t>31012</w:t>
            </w:r>
          </w:p>
        </w:tc>
        <w:tc>
          <w:tcPr>
            <w:tcW w:w="2540" w:type="dxa"/>
            <w:vAlign w:val="center"/>
          </w:tcPr>
          <w:p>
            <w:pPr>
              <w:jc w:val="left"/>
            </w:pPr>
            <w:r>
              <w:rPr>
                <w:rFonts w:ascii="宋体" w:hAnsi="宋体" w:eastAsia="宋体" w:cs="宋体"/>
                <w:b w:val="0"/>
                <w:i w:val="0"/>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30301</w:t>
            </w:r>
          </w:p>
        </w:tc>
        <w:tc>
          <w:tcPr>
            <w:tcW w:w="1980" w:type="dxa"/>
            <w:vAlign w:val="center"/>
          </w:tcPr>
          <w:p>
            <w:pPr>
              <w:jc w:val="left"/>
            </w:pPr>
            <w:r>
              <w:rPr>
                <w:rFonts w:ascii="宋体" w:hAnsi="宋体" w:eastAsia="宋体" w:cs="宋体"/>
                <w:b w:val="0"/>
                <w:i w:val="0"/>
                <w:color w:val="000000"/>
                <w:sz w:val="14"/>
              </w:rPr>
              <w:t xml:space="preserve">  离休费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30216</w:t>
            </w:r>
          </w:p>
        </w:tc>
        <w:tc>
          <w:tcPr>
            <w:tcW w:w="1560" w:type="dxa"/>
            <w:vAlign w:val="center"/>
          </w:tcPr>
          <w:p>
            <w:pPr>
              <w:jc w:val="left"/>
            </w:pPr>
            <w:r>
              <w:rPr>
                <w:rFonts w:ascii="宋体" w:hAnsi="宋体" w:eastAsia="宋体" w:cs="宋体"/>
                <w:b w:val="0"/>
                <w:i w:val="0"/>
                <w:color w:val="000000"/>
                <w:sz w:val="14"/>
              </w:rPr>
              <w:t xml:space="preserve">  培训费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31013</w:t>
            </w:r>
          </w:p>
        </w:tc>
        <w:tc>
          <w:tcPr>
            <w:tcW w:w="2540" w:type="dxa"/>
            <w:vAlign w:val="center"/>
          </w:tcPr>
          <w:p>
            <w:pPr>
              <w:jc w:val="left"/>
            </w:pPr>
            <w:r>
              <w:rPr>
                <w:rFonts w:ascii="宋体" w:hAnsi="宋体" w:eastAsia="宋体" w:cs="宋体"/>
                <w:b w:val="0"/>
                <w:i w:val="0"/>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30302</w:t>
            </w:r>
          </w:p>
        </w:tc>
        <w:tc>
          <w:tcPr>
            <w:tcW w:w="1980" w:type="dxa"/>
            <w:vAlign w:val="center"/>
          </w:tcPr>
          <w:p>
            <w:pPr>
              <w:jc w:val="left"/>
            </w:pPr>
            <w:r>
              <w:rPr>
                <w:rFonts w:ascii="宋体" w:hAnsi="宋体" w:eastAsia="宋体" w:cs="宋体"/>
                <w:b w:val="0"/>
                <w:i w:val="0"/>
                <w:color w:val="000000"/>
                <w:sz w:val="14"/>
              </w:rPr>
              <w:t xml:space="preserve">  退休费</w:t>
            </w:r>
          </w:p>
        </w:tc>
        <w:tc>
          <w:tcPr>
            <w:tcW w:w="1020" w:type="dxa"/>
            <w:vAlign w:val="center"/>
          </w:tcPr>
          <w:p>
            <w:pPr>
              <w:jc w:val="right"/>
            </w:pPr>
            <w:r>
              <w:rPr>
                <w:rFonts w:ascii="宋体" w:hAnsi="宋体" w:eastAsia="宋体" w:cs="宋体"/>
                <w:b w:val="0"/>
                <w:i w:val="0"/>
                <w:color w:val="000000"/>
                <w:sz w:val="14"/>
              </w:rPr>
              <w:t>2.37</w:t>
            </w:r>
          </w:p>
        </w:tc>
        <w:tc>
          <w:tcPr>
            <w:tcW w:w="540" w:type="dxa"/>
            <w:vAlign w:val="center"/>
          </w:tcPr>
          <w:p>
            <w:pPr>
              <w:jc w:val="center"/>
            </w:pPr>
            <w:r>
              <w:rPr>
                <w:rFonts w:ascii="宋体" w:hAnsi="宋体" w:eastAsia="宋体" w:cs="宋体"/>
                <w:b w:val="0"/>
                <w:i w:val="0"/>
                <w:color w:val="000000"/>
                <w:sz w:val="14"/>
              </w:rPr>
              <w:t>30217</w:t>
            </w:r>
          </w:p>
        </w:tc>
        <w:tc>
          <w:tcPr>
            <w:tcW w:w="1560" w:type="dxa"/>
            <w:vAlign w:val="center"/>
          </w:tcPr>
          <w:p>
            <w:pPr>
              <w:jc w:val="left"/>
            </w:pPr>
            <w:r>
              <w:rPr>
                <w:rFonts w:ascii="宋体" w:hAnsi="宋体" w:eastAsia="宋体" w:cs="宋体"/>
                <w:b w:val="0"/>
                <w:i w:val="0"/>
                <w:color w:val="000000"/>
                <w:sz w:val="14"/>
              </w:rPr>
              <w:t xml:space="preserve">  公务接待费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31019</w:t>
            </w:r>
          </w:p>
        </w:tc>
        <w:tc>
          <w:tcPr>
            <w:tcW w:w="2540" w:type="dxa"/>
            <w:vAlign w:val="center"/>
          </w:tcPr>
          <w:p>
            <w:pPr>
              <w:jc w:val="left"/>
            </w:pPr>
            <w:r>
              <w:rPr>
                <w:rFonts w:ascii="宋体" w:hAnsi="宋体" w:eastAsia="宋体" w:cs="宋体"/>
                <w:b w:val="0"/>
                <w:i w:val="0"/>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30303</w:t>
            </w:r>
          </w:p>
        </w:tc>
        <w:tc>
          <w:tcPr>
            <w:tcW w:w="1980" w:type="dxa"/>
            <w:vAlign w:val="center"/>
          </w:tcPr>
          <w:p>
            <w:pPr>
              <w:jc w:val="left"/>
            </w:pPr>
            <w:r>
              <w:rPr>
                <w:rFonts w:ascii="宋体" w:hAnsi="宋体" w:eastAsia="宋体" w:cs="宋体"/>
                <w:b w:val="0"/>
                <w:i w:val="0"/>
                <w:color w:val="000000"/>
                <w:sz w:val="14"/>
              </w:rPr>
              <w:t xml:space="preserve">  退职（役）费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30218</w:t>
            </w:r>
          </w:p>
        </w:tc>
        <w:tc>
          <w:tcPr>
            <w:tcW w:w="1560" w:type="dxa"/>
            <w:vAlign w:val="center"/>
          </w:tcPr>
          <w:p>
            <w:pPr>
              <w:jc w:val="left"/>
            </w:pPr>
            <w:r>
              <w:rPr>
                <w:rFonts w:ascii="宋体" w:hAnsi="宋体" w:eastAsia="宋体" w:cs="宋体"/>
                <w:b w:val="0"/>
                <w:i w:val="0"/>
                <w:color w:val="000000"/>
                <w:sz w:val="14"/>
              </w:rPr>
              <w:t xml:space="preserve">  专用材料费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31021</w:t>
            </w:r>
          </w:p>
        </w:tc>
        <w:tc>
          <w:tcPr>
            <w:tcW w:w="2540" w:type="dxa"/>
            <w:vAlign w:val="center"/>
          </w:tcPr>
          <w:p>
            <w:pPr>
              <w:jc w:val="left"/>
            </w:pPr>
            <w:r>
              <w:rPr>
                <w:rFonts w:ascii="宋体" w:hAnsi="宋体" w:eastAsia="宋体" w:cs="宋体"/>
                <w:b w:val="0"/>
                <w:i w:val="0"/>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30304</w:t>
            </w:r>
          </w:p>
        </w:tc>
        <w:tc>
          <w:tcPr>
            <w:tcW w:w="1980" w:type="dxa"/>
            <w:vAlign w:val="center"/>
          </w:tcPr>
          <w:p>
            <w:pPr>
              <w:jc w:val="left"/>
            </w:pPr>
            <w:r>
              <w:rPr>
                <w:rFonts w:ascii="宋体" w:hAnsi="宋体" w:eastAsia="宋体" w:cs="宋体"/>
                <w:b w:val="0"/>
                <w:i w:val="0"/>
                <w:color w:val="000000"/>
                <w:sz w:val="14"/>
              </w:rPr>
              <w:t xml:space="preserve">  抚恤金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30224</w:t>
            </w:r>
          </w:p>
        </w:tc>
        <w:tc>
          <w:tcPr>
            <w:tcW w:w="1560" w:type="dxa"/>
            <w:vAlign w:val="center"/>
          </w:tcPr>
          <w:p>
            <w:pPr>
              <w:jc w:val="left"/>
            </w:pPr>
            <w:r>
              <w:rPr>
                <w:rFonts w:ascii="宋体" w:hAnsi="宋体" w:eastAsia="宋体" w:cs="宋体"/>
                <w:b w:val="0"/>
                <w:i w:val="0"/>
                <w:color w:val="000000"/>
                <w:sz w:val="14"/>
              </w:rPr>
              <w:t xml:space="preserve">  被装购置费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31022</w:t>
            </w:r>
          </w:p>
        </w:tc>
        <w:tc>
          <w:tcPr>
            <w:tcW w:w="2540" w:type="dxa"/>
            <w:vAlign w:val="center"/>
          </w:tcPr>
          <w:p>
            <w:pPr>
              <w:jc w:val="left"/>
            </w:pPr>
            <w:r>
              <w:rPr>
                <w:rFonts w:ascii="宋体" w:hAnsi="宋体" w:eastAsia="宋体" w:cs="宋体"/>
                <w:b w:val="0"/>
                <w:i w:val="0"/>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30305</w:t>
            </w:r>
          </w:p>
        </w:tc>
        <w:tc>
          <w:tcPr>
            <w:tcW w:w="1980" w:type="dxa"/>
            <w:vAlign w:val="center"/>
          </w:tcPr>
          <w:p>
            <w:pPr>
              <w:jc w:val="left"/>
            </w:pPr>
            <w:r>
              <w:rPr>
                <w:rFonts w:ascii="宋体" w:hAnsi="宋体" w:eastAsia="宋体" w:cs="宋体"/>
                <w:b w:val="0"/>
                <w:i w:val="0"/>
                <w:color w:val="000000"/>
                <w:sz w:val="14"/>
              </w:rPr>
              <w:t xml:space="preserve">  生活补助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30225</w:t>
            </w:r>
          </w:p>
        </w:tc>
        <w:tc>
          <w:tcPr>
            <w:tcW w:w="1560" w:type="dxa"/>
            <w:vAlign w:val="center"/>
          </w:tcPr>
          <w:p>
            <w:pPr>
              <w:jc w:val="left"/>
            </w:pPr>
            <w:r>
              <w:rPr>
                <w:rFonts w:ascii="宋体" w:hAnsi="宋体" w:eastAsia="宋体" w:cs="宋体"/>
                <w:b w:val="0"/>
                <w:i w:val="0"/>
                <w:color w:val="000000"/>
                <w:sz w:val="14"/>
              </w:rPr>
              <w:t xml:space="preserve">  专用燃料费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31099</w:t>
            </w:r>
          </w:p>
        </w:tc>
        <w:tc>
          <w:tcPr>
            <w:tcW w:w="2540" w:type="dxa"/>
            <w:vAlign w:val="center"/>
          </w:tcPr>
          <w:p>
            <w:pPr>
              <w:jc w:val="left"/>
            </w:pPr>
            <w:r>
              <w:rPr>
                <w:rFonts w:ascii="宋体" w:hAnsi="宋体" w:eastAsia="宋体" w:cs="宋体"/>
                <w:b w:val="0"/>
                <w:i w:val="0"/>
                <w:color w:val="000000"/>
                <w:sz w:val="14"/>
              </w:rPr>
              <w:t xml:space="preserve">  其他资本性支出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30306</w:t>
            </w:r>
          </w:p>
        </w:tc>
        <w:tc>
          <w:tcPr>
            <w:tcW w:w="1980" w:type="dxa"/>
            <w:vAlign w:val="center"/>
          </w:tcPr>
          <w:p>
            <w:pPr>
              <w:jc w:val="left"/>
            </w:pPr>
            <w:r>
              <w:rPr>
                <w:rFonts w:ascii="宋体" w:hAnsi="宋体" w:eastAsia="宋体" w:cs="宋体"/>
                <w:b w:val="0"/>
                <w:i w:val="0"/>
                <w:color w:val="000000"/>
                <w:sz w:val="14"/>
              </w:rPr>
              <w:t xml:space="preserve">  救济费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30226</w:t>
            </w:r>
          </w:p>
        </w:tc>
        <w:tc>
          <w:tcPr>
            <w:tcW w:w="1560" w:type="dxa"/>
            <w:vAlign w:val="center"/>
          </w:tcPr>
          <w:p>
            <w:pPr>
              <w:jc w:val="left"/>
            </w:pPr>
            <w:r>
              <w:rPr>
                <w:rFonts w:ascii="宋体" w:hAnsi="宋体" w:eastAsia="宋体" w:cs="宋体"/>
                <w:b w:val="0"/>
                <w:i w:val="0"/>
                <w:color w:val="000000"/>
                <w:sz w:val="14"/>
              </w:rPr>
              <w:t xml:space="preserve">  劳务费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312</w:t>
            </w:r>
          </w:p>
        </w:tc>
        <w:tc>
          <w:tcPr>
            <w:tcW w:w="2540" w:type="dxa"/>
            <w:vAlign w:val="center"/>
          </w:tcPr>
          <w:p>
            <w:pPr>
              <w:jc w:val="left"/>
            </w:pPr>
            <w:r>
              <w:rPr>
                <w:rFonts w:ascii="宋体" w:hAnsi="宋体" w:eastAsia="宋体" w:cs="宋体"/>
                <w:b w:val="0"/>
                <w:i w:val="0"/>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30307</w:t>
            </w:r>
          </w:p>
        </w:tc>
        <w:tc>
          <w:tcPr>
            <w:tcW w:w="1980" w:type="dxa"/>
            <w:vAlign w:val="center"/>
          </w:tcPr>
          <w:p>
            <w:pPr>
              <w:jc w:val="left"/>
            </w:pPr>
            <w:r>
              <w:rPr>
                <w:rFonts w:ascii="宋体" w:hAnsi="宋体" w:eastAsia="宋体" w:cs="宋体"/>
                <w:b w:val="0"/>
                <w:i w:val="0"/>
                <w:color w:val="000000"/>
                <w:sz w:val="14"/>
              </w:rPr>
              <w:t xml:space="preserve">  医疗费补助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30227</w:t>
            </w:r>
          </w:p>
        </w:tc>
        <w:tc>
          <w:tcPr>
            <w:tcW w:w="1560" w:type="dxa"/>
            <w:vAlign w:val="center"/>
          </w:tcPr>
          <w:p>
            <w:pPr>
              <w:jc w:val="left"/>
            </w:pPr>
            <w:r>
              <w:rPr>
                <w:rFonts w:ascii="宋体" w:hAnsi="宋体" w:eastAsia="宋体" w:cs="宋体"/>
                <w:b w:val="0"/>
                <w:i w:val="0"/>
                <w:color w:val="000000"/>
                <w:sz w:val="14"/>
              </w:rPr>
              <w:t xml:space="preserve">  委托业务费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31201</w:t>
            </w:r>
          </w:p>
        </w:tc>
        <w:tc>
          <w:tcPr>
            <w:tcW w:w="2540" w:type="dxa"/>
            <w:vAlign w:val="center"/>
          </w:tcPr>
          <w:p>
            <w:pPr>
              <w:jc w:val="left"/>
            </w:pPr>
            <w:r>
              <w:rPr>
                <w:rFonts w:ascii="宋体" w:hAnsi="宋体" w:eastAsia="宋体" w:cs="宋体"/>
                <w:b w:val="0"/>
                <w:i w:val="0"/>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30308</w:t>
            </w:r>
          </w:p>
        </w:tc>
        <w:tc>
          <w:tcPr>
            <w:tcW w:w="1980" w:type="dxa"/>
            <w:vAlign w:val="center"/>
          </w:tcPr>
          <w:p>
            <w:pPr>
              <w:jc w:val="left"/>
            </w:pPr>
            <w:r>
              <w:rPr>
                <w:rFonts w:ascii="宋体" w:hAnsi="宋体" w:eastAsia="宋体" w:cs="宋体"/>
                <w:b w:val="0"/>
                <w:i w:val="0"/>
                <w:color w:val="000000"/>
                <w:sz w:val="14"/>
              </w:rPr>
              <w:t xml:space="preserve">  助学金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30228</w:t>
            </w:r>
          </w:p>
        </w:tc>
        <w:tc>
          <w:tcPr>
            <w:tcW w:w="1560" w:type="dxa"/>
            <w:vAlign w:val="center"/>
          </w:tcPr>
          <w:p>
            <w:pPr>
              <w:jc w:val="left"/>
            </w:pPr>
            <w:r>
              <w:rPr>
                <w:rFonts w:ascii="宋体" w:hAnsi="宋体" w:eastAsia="宋体" w:cs="宋体"/>
                <w:b w:val="0"/>
                <w:i w:val="0"/>
                <w:color w:val="000000"/>
                <w:sz w:val="14"/>
              </w:rPr>
              <w:t xml:space="preserve">  工会经费</w:t>
            </w:r>
          </w:p>
        </w:tc>
        <w:tc>
          <w:tcPr>
            <w:tcW w:w="1020" w:type="dxa"/>
            <w:vAlign w:val="center"/>
          </w:tcPr>
          <w:p>
            <w:pPr>
              <w:jc w:val="right"/>
            </w:pPr>
            <w:r>
              <w:rPr>
                <w:rFonts w:ascii="宋体" w:hAnsi="宋体" w:eastAsia="宋体" w:cs="宋体"/>
                <w:b w:val="0"/>
                <w:i w:val="0"/>
                <w:color w:val="000000"/>
                <w:sz w:val="14"/>
              </w:rPr>
              <w:t>3.06</w:t>
            </w:r>
          </w:p>
        </w:tc>
        <w:tc>
          <w:tcPr>
            <w:tcW w:w="540" w:type="dxa"/>
            <w:vAlign w:val="center"/>
          </w:tcPr>
          <w:p>
            <w:pPr>
              <w:jc w:val="center"/>
            </w:pPr>
            <w:r>
              <w:rPr>
                <w:rFonts w:ascii="宋体" w:hAnsi="宋体" w:eastAsia="宋体" w:cs="宋体"/>
                <w:b w:val="0"/>
                <w:i w:val="0"/>
                <w:color w:val="000000"/>
                <w:sz w:val="14"/>
              </w:rPr>
              <w:t>31203</w:t>
            </w:r>
          </w:p>
        </w:tc>
        <w:tc>
          <w:tcPr>
            <w:tcW w:w="2540" w:type="dxa"/>
            <w:vAlign w:val="center"/>
          </w:tcPr>
          <w:p>
            <w:pPr>
              <w:jc w:val="left"/>
            </w:pPr>
            <w:r>
              <w:rPr>
                <w:rFonts w:ascii="宋体" w:hAnsi="宋体" w:eastAsia="宋体" w:cs="宋体"/>
                <w:b w:val="0"/>
                <w:i w:val="0"/>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30309</w:t>
            </w:r>
          </w:p>
        </w:tc>
        <w:tc>
          <w:tcPr>
            <w:tcW w:w="1980" w:type="dxa"/>
            <w:vAlign w:val="center"/>
          </w:tcPr>
          <w:p>
            <w:pPr>
              <w:jc w:val="left"/>
            </w:pPr>
            <w:r>
              <w:rPr>
                <w:rFonts w:ascii="宋体" w:hAnsi="宋体" w:eastAsia="宋体" w:cs="宋体"/>
                <w:b w:val="0"/>
                <w:i w:val="0"/>
                <w:color w:val="000000"/>
                <w:sz w:val="14"/>
              </w:rPr>
              <w:t xml:space="preserve">  奖励金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30229</w:t>
            </w:r>
          </w:p>
        </w:tc>
        <w:tc>
          <w:tcPr>
            <w:tcW w:w="1560" w:type="dxa"/>
            <w:vAlign w:val="center"/>
          </w:tcPr>
          <w:p>
            <w:pPr>
              <w:jc w:val="left"/>
            </w:pPr>
            <w:r>
              <w:rPr>
                <w:rFonts w:ascii="宋体" w:hAnsi="宋体" w:eastAsia="宋体" w:cs="宋体"/>
                <w:b w:val="0"/>
                <w:i w:val="0"/>
                <w:color w:val="000000"/>
                <w:sz w:val="14"/>
              </w:rPr>
              <w:t xml:space="preserve">  福利费</w:t>
            </w:r>
          </w:p>
        </w:tc>
        <w:tc>
          <w:tcPr>
            <w:tcW w:w="1020" w:type="dxa"/>
            <w:vAlign w:val="center"/>
          </w:tcPr>
          <w:p>
            <w:pPr>
              <w:jc w:val="right"/>
            </w:pPr>
            <w:r>
              <w:rPr>
                <w:rFonts w:ascii="宋体" w:hAnsi="宋体" w:eastAsia="宋体" w:cs="宋体"/>
                <w:b w:val="0"/>
                <w:i w:val="0"/>
                <w:color w:val="000000"/>
                <w:sz w:val="14"/>
              </w:rPr>
              <w:t>0.14</w:t>
            </w:r>
          </w:p>
        </w:tc>
        <w:tc>
          <w:tcPr>
            <w:tcW w:w="540" w:type="dxa"/>
            <w:vAlign w:val="center"/>
          </w:tcPr>
          <w:p>
            <w:pPr>
              <w:jc w:val="center"/>
            </w:pPr>
            <w:r>
              <w:rPr>
                <w:rFonts w:ascii="宋体" w:hAnsi="宋体" w:eastAsia="宋体" w:cs="宋体"/>
                <w:b w:val="0"/>
                <w:i w:val="0"/>
                <w:color w:val="000000"/>
                <w:sz w:val="14"/>
              </w:rPr>
              <w:t>31204</w:t>
            </w:r>
          </w:p>
        </w:tc>
        <w:tc>
          <w:tcPr>
            <w:tcW w:w="2540" w:type="dxa"/>
            <w:vAlign w:val="center"/>
          </w:tcPr>
          <w:p>
            <w:pPr>
              <w:jc w:val="left"/>
            </w:pPr>
            <w:r>
              <w:rPr>
                <w:rFonts w:ascii="宋体" w:hAnsi="宋体" w:eastAsia="宋体" w:cs="宋体"/>
                <w:b w:val="0"/>
                <w:i w:val="0"/>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30310</w:t>
            </w:r>
          </w:p>
        </w:tc>
        <w:tc>
          <w:tcPr>
            <w:tcW w:w="1980" w:type="dxa"/>
            <w:vAlign w:val="center"/>
          </w:tcPr>
          <w:p>
            <w:pPr>
              <w:jc w:val="left"/>
            </w:pPr>
            <w:r>
              <w:rPr>
                <w:rFonts w:ascii="宋体" w:hAnsi="宋体" w:eastAsia="宋体" w:cs="宋体"/>
                <w:b w:val="0"/>
                <w:i w:val="0"/>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30231</w:t>
            </w:r>
          </w:p>
        </w:tc>
        <w:tc>
          <w:tcPr>
            <w:tcW w:w="1560" w:type="dxa"/>
            <w:vAlign w:val="center"/>
          </w:tcPr>
          <w:p>
            <w:pPr>
              <w:jc w:val="left"/>
            </w:pPr>
            <w:r>
              <w:rPr>
                <w:rFonts w:ascii="宋体" w:hAnsi="宋体" w:eastAsia="宋体" w:cs="宋体"/>
                <w:b w:val="0"/>
                <w:i w:val="0"/>
                <w:color w:val="000000"/>
                <w:sz w:val="14"/>
              </w:rPr>
              <w:t xml:space="preserve">  公务用车运行维护费</w:t>
            </w:r>
          </w:p>
        </w:tc>
        <w:tc>
          <w:tcPr>
            <w:tcW w:w="1020" w:type="dxa"/>
            <w:vAlign w:val="center"/>
          </w:tcPr>
          <w:p>
            <w:pPr>
              <w:jc w:val="right"/>
            </w:pPr>
            <w:r>
              <w:rPr>
                <w:rFonts w:ascii="宋体" w:hAnsi="宋体" w:eastAsia="宋体" w:cs="宋体"/>
                <w:b w:val="0"/>
                <w:i w:val="0"/>
                <w:color w:val="000000"/>
                <w:sz w:val="14"/>
              </w:rPr>
              <w:t>1.65</w:t>
            </w:r>
          </w:p>
        </w:tc>
        <w:tc>
          <w:tcPr>
            <w:tcW w:w="540" w:type="dxa"/>
            <w:vAlign w:val="center"/>
          </w:tcPr>
          <w:p>
            <w:pPr>
              <w:jc w:val="center"/>
            </w:pPr>
            <w:r>
              <w:rPr>
                <w:rFonts w:ascii="宋体" w:hAnsi="宋体" w:eastAsia="宋体" w:cs="宋体"/>
                <w:b w:val="0"/>
                <w:i w:val="0"/>
                <w:color w:val="000000"/>
                <w:sz w:val="14"/>
              </w:rPr>
              <w:t>31205</w:t>
            </w:r>
          </w:p>
        </w:tc>
        <w:tc>
          <w:tcPr>
            <w:tcW w:w="2540" w:type="dxa"/>
            <w:vAlign w:val="center"/>
          </w:tcPr>
          <w:p>
            <w:pPr>
              <w:jc w:val="left"/>
            </w:pPr>
            <w:r>
              <w:rPr>
                <w:rFonts w:ascii="宋体" w:hAnsi="宋体" w:eastAsia="宋体" w:cs="宋体"/>
                <w:b w:val="0"/>
                <w:i w:val="0"/>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30311</w:t>
            </w:r>
          </w:p>
        </w:tc>
        <w:tc>
          <w:tcPr>
            <w:tcW w:w="1980" w:type="dxa"/>
            <w:vAlign w:val="center"/>
          </w:tcPr>
          <w:p>
            <w:pPr>
              <w:jc w:val="left"/>
            </w:pPr>
            <w:r>
              <w:rPr>
                <w:rFonts w:ascii="宋体" w:hAnsi="宋体" w:eastAsia="宋体" w:cs="宋体"/>
                <w:b w:val="0"/>
                <w:i w:val="0"/>
                <w:color w:val="000000"/>
                <w:sz w:val="14"/>
              </w:rPr>
              <w:t xml:space="preserve">  代缴社会保险费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30239</w:t>
            </w:r>
          </w:p>
        </w:tc>
        <w:tc>
          <w:tcPr>
            <w:tcW w:w="1560" w:type="dxa"/>
            <w:vAlign w:val="center"/>
          </w:tcPr>
          <w:p>
            <w:pPr>
              <w:jc w:val="left"/>
            </w:pPr>
            <w:r>
              <w:rPr>
                <w:rFonts w:ascii="宋体" w:hAnsi="宋体" w:eastAsia="宋体" w:cs="宋体"/>
                <w:b w:val="0"/>
                <w:i w:val="0"/>
                <w:color w:val="000000"/>
                <w:sz w:val="14"/>
              </w:rPr>
              <w:t xml:space="preserve">  其他交通费用</w:t>
            </w:r>
          </w:p>
        </w:tc>
        <w:tc>
          <w:tcPr>
            <w:tcW w:w="1020" w:type="dxa"/>
            <w:vAlign w:val="center"/>
          </w:tcPr>
          <w:p>
            <w:pPr>
              <w:jc w:val="right"/>
            </w:pPr>
            <w:r>
              <w:rPr>
                <w:rFonts w:ascii="宋体" w:hAnsi="宋体" w:eastAsia="宋体" w:cs="宋体"/>
                <w:b w:val="0"/>
                <w:i w:val="0"/>
                <w:color w:val="000000"/>
                <w:sz w:val="14"/>
              </w:rPr>
              <w:t>14.50</w:t>
            </w:r>
          </w:p>
        </w:tc>
        <w:tc>
          <w:tcPr>
            <w:tcW w:w="540" w:type="dxa"/>
            <w:vAlign w:val="center"/>
          </w:tcPr>
          <w:p>
            <w:pPr>
              <w:jc w:val="center"/>
            </w:pPr>
            <w:r>
              <w:rPr>
                <w:rFonts w:ascii="宋体" w:hAnsi="宋体" w:eastAsia="宋体" w:cs="宋体"/>
                <w:b w:val="0"/>
                <w:i w:val="0"/>
                <w:color w:val="000000"/>
                <w:sz w:val="14"/>
              </w:rPr>
              <w:t>31299</w:t>
            </w:r>
          </w:p>
        </w:tc>
        <w:tc>
          <w:tcPr>
            <w:tcW w:w="2540" w:type="dxa"/>
            <w:vAlign w:val="center"/>
          </w:tcPr>
          <w:p>
            <w:pPr>
              <w:jc w:val="left"/>
            </w:pPr>
            <w:r>
              <w:rPr>
                <w:rFonts w:ascii="宋体" w:hAnsi="宋体" w:eastAsia="宋体" w:cs="宋体"/>
                <w:b w:val="0"/>
                <w:i w:val="0"/>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30399</w:t>
            </w:r>
          </w:p>
        </w:tc>
        <w:tc>
          <w:tcPr>
            <w:tcW w:w="1980" w:type="dxa"/>
            <w:vAlign w:val="center"/>
          </w:tcPr>
          <w:p>
            <w:pPr>
              <w:jc w:val="left"/>
            </w:pPr>
            <w:r>
              <w:rPr>
                <w:rFonts w:ascii="宋体" w:hAnsi="宋体" w:eastAsia="宋体" w:cs="宋体"/>
                <w:b w:val="0"/>
                <w:i w:val="0"/>
                <w:color w:val="000000"/>
                <w:sz w:val="14"/>
              </w:rPr>
              <w:t xml:space="preserve">  其他对个人和家庭的补助</w:t>
            </w:r>
          </w:p>
        </w:tc>
        <w:tc>
          <w:tcPr>
            <w:tcW w:w="1020" w:type="dxa"/>
            <w:vAlign w:val="center"/>
          </w:tcPr>
          <w:p>
            <w:pPr>
              <w:jc w:val="right"/>
            </w:pPr>
            <w:r>
              <w:rPr>
                <w:rFonts w:ascii="宋体" w:hAnsi="宋体" w:eastAsia="宋体" w:cs="宋体"/>
                <w:b w:val="0"/>
                <w:i w:val="0"/>
                <w:color w:val="000000"/>
                <w:sz w:val="14"/>
              </w:rPr>
              <w:t>0.12</w:t>
            </w:r>
          </w:p>
        </w:tc>
        <w:tc>
          <w:tcPr>
            <w:tcW w:w="540" w:type="dxa"/>
            <w:vAlign w:val="center"/>
          </w:tcPr>
          <w:p>
            <w:pPr>
              <w:jc w:val="center"/>
            </w:pPr>
            <w:r>
              <w:rPr>
                <w:rFonts w:ascii="宋体" w:hAnsi="宋体" w:eastAsia="宋体" w:cs="宋体"/>
                <w:b w:val="0"/>
                <w:i w:val="0"/>
                <w:color w:val="000000"/>
                <w:sz w:val="14"/>
              </w:rPr>
              <w:t>30240</w:t>
            </w:r>
          </w:p>
        </w:tc>
        <w:tc>
          <w:tcPr>
            <w:tcW w:w="1560" w:type="dxa"/>
            <w:vAlign w:val="center"/>
          </w:tcPr>
          <w:p>
            <w:pPr>
              <w:jc w:val="left"/>
            </w:pPr>
            <w:r>
              <w:rPr>
                <w:rFonts w:ascii="宋体" w:hAnsi="宋体" w:eastAsia="宋体" w:cs="宋体"/>
                <w:b w:val="0"/>
                <w:i w:val="0"/>
                <w:color w:val="000000"/>
                <w:sz w:val="14"/>
              </w:rPr>
              <w:t xml:space="preserve">  税金及附加费用</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399</w:t>
            </w:r>
          </w:p>
        </w:tc>
        <w:tc>
          <w:tcPr>
            <w:tcW w:w="2540" w:type="dxa"/>
            <w:vAlign w:val="center"/>
          </w:tcPr>
          <w:p>
            <w:pPr>
              <w:jc w:val="left"/>
            </w:pPr>
            <w:r>
              <w:rPr>
                <w:rFonts w:ascii="宋体" w:hAnsi="宋体" w:eastAsia="宋体" w:cs="宋体"/>
                <w:b w:val="0"/>
                <w:i w:val="0"/>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30299</w:t>
            </w:r>
          </w:p>
        </w:tc>
        <w:tc>
          <w:tcPr>
            <w:tcW w:w="1560" w:type="dxa"/>
            <w:vAlign w:val="center"/>
          </w:tcPr>
          <w:p>
            <w:pPr>
              <w:jc w:val="left"/>
            </w:pPr>
            <w:r>
              <w:rPr>
                <w:rFonts w:ascii="宋体" w:hAnsi="宋体" w:eastAsia="宋体" w:cs="宋体"/>
                <w:b w:val="0"/>
                <w:i w:val="0"/>
                <w:color w:val="000000"/>
                <w:sz w:val="14"/>
              </w:rPr>
              <w:t xml:space="preserve">  其他商品和服务支出</w:t>
            </w:r>
          </w:p>
        </w:tc>
        <w:tc>
          <w:tcPr>
            <w:tcW w:w="1020" w:type="dxa"/>
            <w:vAlign w:val="center"/>
          </w:tcPr>
          <w:p>
            <w:pPr>
              <w:jc w:val="right"/>
            </w:pPr>
            <w:r>
              <w:rPr>
                <w:rFonts w:ascii="宋体" w:hAnsi="宋体" w:eastAsia="宋体" w:cs="宋体"/>
                <w:b w:val="0"/>
                <w:i w:val="0"/>
                <w:color w:val="000000"/>
                <w:sz w:val="14"/>
              </w:rPr>
              <w:t>3.07</w:t>
            </w:r>
          </w:p>
        </w:tc>
        <w:tc>
          <w:tcPr>
            <w:tcW w:w="540" w:type="dxa"/>
            <w:vAlign w:val="center"/>
          </w:tcPr>
          <w:p>
            <w:pPr>
              <w:jc w:val="center"/>
            </w:pPr>
            <w:r>
              <w:rPr>
                <w:rFonts w:ascii="宋体" w:hAnsi="宋体" w:eastAsia="宋体" w:cs="宋体"/>
                <w:b w:val="0"/>
                <w:i w:val="0"/>
                <w:color w:val="000000"/>
                <w:sz w:val="14"/>
              </w:rPr>
              <w:t>39907</w:t>
            </w:r>
          </w:p>
        </w:tc>
        <w:tc>
          <w:tcPr>
            <w:tcW w:w="2540" w:type="dxa"/>
            <w:vAlign w:val="center"/>
          </w:tcPr>
          <w:p>
            <w:pPr>
              <w:jc w:val="left"/>
            </w:pPr>
            <w:r>
              <w:rPr>
                <w:rFonts w:ascii="宋体" w:hAnsi="宋体" w:eastAsia="宋体" w:cs="宋体"/>
                <w:b w:val="0"/>
                <w:i w:val="0"/>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39908</w:t>
            </w:r>
          </w:p>
        </w:tc>
        <w:tc>
          <w:tcPr>
            <w:tcW w:w="2540" w:type="dxa"/>
            <w:vAlign w:val="center"/>
          </w:tcPr>
          <w:p>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39909</w:t>
            </w:r>
          </w:p>
        </w:tc>
        <w:tc>
          <w:tcPr>
            <w:tcW w:w="2540" w:type="dxa"/>
            <w:vAlign w:val="center"/>
          </w:tcPr>
          <w:p>
            <w:pPr>
              <w:jc w:val="left"/>
            </w:pPr>
            <w:r>
              <w:rPr>
                <w:rFonts w:ascii="宋体" w:hAnsi="宋体" w:eastAsia="宋体" w:cs="宋体"/>
                <w:b w:val="0"/>
                <w:i w:val="0"/>
                <w:color w:val="000000"/>
                <w:sz w:val="14"/>
              </w:rPr>
              <w:t xml:space="preserve">  经常性赠与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39910</w:t>
            </w:r>
          </w:p>
        </w:tc>
        <w:tc>
          <w:tcPr>
            <w:tcW w:w="2540" w:type="dxa"/>
            <w:vAlign w:val="center"/>
          </w:tcPr>
          <w:p>
            <w:pPr>
              <w:jc w:val="left"/>
            </w:pPr>
            <w:r>
              <w:rPr>
                <w:rFonts w:ascii="宋体" w:hAnsi="宋体" w:eastAsia="宋体" w:cs="宋体"/>
                <w:b w:val="0"/>
                <w:i w:val="0"/>
                <w:color w:val="000000"/>
                <w:sz w:val="14"/>
              </w:rPr>
              <w:t xml:space="preserve">  资本性赠与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39999</w:t>
            </w:r>
          </w:p>
        </w:tc>
        <w:tc>
          <w:tcPr>
            <w:tcW w:w="2540" w:type="dxa"/>
            <w:vAlign w:val="center"/>
          </w:tcPr>
          <w:p>
            <w:pPr>
              <w:jc w:val="left"/>
            </w:pPr>
            <w:r>
              <w:rPr>
                <w:rFonts w:ascii="宋体" w:hAnsi="宋体" w:eastAsia="宋体" w:cs="宋体"/>
                <w:b w:val="0"/>
                <w:i w:val="0"/>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pPr>
              <w:jc w:val="center"/>
            </w:pPr>
            <w:r>
              <w:rPr>
                <w:rFonts w:ascii="宋体" w:hAnsi="宋体" w:eastAsia="宋体" w:cs="宋体"/>
                <w:b w:val="0"/>
                <w:i w:val="0"/>
                <w:color w:val="000000"/>
                <w:sz w:val="14"/>
              </w:rPr>
              <w:t>人员经费合计</w:t>
            </w:r>
          </w:p>
        </w:tc>
        <w:tc>
          <w:tcPr>
            <w:tcW w:w="1020" w:type="dxa"/>
            <w:vAlign w:val="center"/>
          </w:tcPr>
          <w:p>
            <w:pPr>
              <w:jc w:val="right"/>
            </w:pPr>
            <w:r>
              <w:rPr>
                <w:rFonts w:ascii="宋体" w:hAnsi="宋体" w:eastAsia="宋体" w:cs="宋体"/>
                <w:b w:val="0"/>
                <w:i w:val="0"/>
                <w:color w:val="000000"/>
                <w:sz w:val="14"/>
              </w:rPr>
              <w:t>315.73</w:t>
            </w:r>
          </w:p>
        </w:tc>
        <w:tc>
          <w:tcPr>
            <w:tcW w:w="540" w:type="dxa"/>
            <w:gridSpan w:val="5"/>
            <w:vAlign w:val="center"/>
          </w:tcPr>
          <w:p>
            <w:pPr>
              <w:jc w:val="center"/>
            </w:pPr>
            <w:r>
              <w:rPr>
                <w:rFonts w:ascii="宋体" w:hAnsi="宋体" w:eastAsia="宋体" w:cs="宋体"/>
                <w:b w:val="0"/>
                <w:i w:val="0"/>
                <w:color w:val="000000"/>
                <w:sz w:val="14"/>
              </w:rPr>
              <w:t>公用经费合计</w:t>
            </w:r>
          </w:p>
        </w:tc>
        <w:tc>
          <w:tcPr>
            <w:tcW w:w="1032" w:type="dxa"/>
            <w:vAlign w:val="center"/>
          </w:tcPr>
          <w:p>
            <w:pPr>
              <w:jc w:val="right"/>
            </w:pPr>
            <w:r>
              <w:rPr>
                <w:rFonts w:ascii="宋体" w:hAnsi="宋体" w:eastAsia="宋体" w:cs="宋体"/>
                <w:b w:val="0"/>
                <w:i w:val="0"/>
                <w:color w:val="000000"/>
                <w:sz w:val="14"/>
              </w:rPr>
              <w:t>50.30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rPr>
                <w:rFonts w:hint="eastAsia" w:eastAsia="宋体"/>
                <w:lang w:eastAsia="zh-CN"/>
              </w:rPr>
            </w:pPr>
            <w:r>
              <w:rPr>
                <w:rFonts w:ascii="宋体" w:hAnsi="宋体" w:eastAsia="宋体" w:cs="宋体"/>
                <w:sz w:val="20"/>
              </w:rPr>
              <w:t>部门：辽宁省盘锦市</w:t>
            </w:r>
            <w:r>
              <w:rPr>
                <w:rFonts w:hint="eastAsia" w:ascii="宋体" w:hAnsi="宋体" w:cs="宋体"/>
                <w:sz w:val="20"/>
                <w:lang w:eastAsia="zh-CN"/>
              </w:rPr>
              <w:t>国有资产监督管理委员会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项    目</w:t>
            </w:r>
          </w:p>
        </w:tc>
        <w:tc>
          <w:tcPr>
            <w:tcW w:w="3100" w:type="dxa"/>
            <w:vAlign w:val="center"/>
          </w:tcPr>
          <w:p>
            <w:pPr>
              <w:jc w:val="center"/>
            </w:pPr>
            <w:r>
              <w:rPr>
                <w:rFonts w:ascii="宋体" w:hAnsi="宋体" w:eastAsia="宋体" w:cs="宋体"/>
                <w:b w:val="0"/>
                <w:i w:val="0"/>
                <w:color w:val="000000"/>
                <w:sz w:val="23"/>
              </w:rPr>
              <w:t>预算数</w:t>
            </w:r>
          </w:p>
        </w:tc>
        <w:tc>
          <w:tcPr>
            <w:tcW w:w="3092" w:type="dxa"/>
            <w:vAlign w:val="center"/>
          </w:tcPr>
          <w:p>
            <w:pPr>
              <w:jc w:val="center"/>
            </w:pPr>
            <w:r>
              <w:rPr>
                <w:rFonts w:ascii="宋体" w:hAnsi="宋体" w:eastAsia="宋体" w:cs="宋体"/>
                <w:b w:val="0"/>
                <w:i w:val="0"/>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合    计</w:t>
            </w:r>
          </w:p>
        </w:tc>
        <w:tc>
          <w:tcPr>
            <w:tcW w:w="3100" w:type="dxa"/>
            <w:vAlign w:val="center"/>
          </w:tcPr>
          <w:p>
            <w:pPr>
              <w:jc w:val="right"/>
            </w:pPr>
            <w:r>
              <w:rPr>
                <w:rFonts w:ascii="宋体" w:hAnsi="宋体" w:eastAsia="宋体" w:cs="宋体"/>
                <w:b w:val="0"/>
                <w:i w:val="0"/>
                <w:color w:val="000000"/>
                <w:sz w:val="23"/>
              </w:rPr>
              <w:t>5.00</w:t>
            </w:r>
          </w:p>
        </w:tc>
        <w:tc>
          <w:tcPr>
            <w:tcW w:w="3092" w:type="dxa"/>
            <w:vAlign w:val="center"/>
          </w:tcPr>
          <w:p>
            <w:pPr>
              <w:jc w:val="right"/>
            </w:pPr>
            <w:r>
              <w:rPr>
                <w:rFonts w:ascii="宋体" w:hAnsi="宋体" w:eastAsia="宋体" w:cs="宋体"/>
                <w:b w:val="0"/>
                <w:i w:val="0"/>
                <w:color w:val="000000"/>
                <w:sz w:val="23"/>
              </w:rPr>
              <w:t>1.65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2、公务接待费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3、公务用车购置及运行费</w:t>
            </w:r>
          </w:p>
        </w:tc>
        <w:tc>
          <w:tcPr>
            <w:tcW w:w="3100" w:type="dxa"/>
            <w:vAlign w:val="center"/>
          </w:tcPr>
          <w:p>
            <w:pPr>
              <w:jc w:val="right"/>
            </w:pPr>
            <w:r>
              <w:rPr>
                <w:rFonts w:ascii="宋体" w:hAnsi="宋体" w:eastAsia="宋体" w:cs="宋体"/>
                <w:b w:val="0"/>
                <w:i w:val="0"/>
                <w:color w:val="000000"/>
                <w:sz w:val="23"/>
              </w:rPr>
              <w:t>5.00</w:t>
            </w:r>
          </w:p>
        </w:tc>
        <w:tc>
          <w:tcPr>
            <w:tcW w:w="3092" w:type="dxa"/>
            <w:vAlign w:val="center"/>
          </w:tcPr>
          <w:p>
            <w:pPr>
              <w:jc w:val="right"/>
            </w:pPr>
            <w:r>
              <w:rPr>
                <w:rFonts w:ascii="宋体" w:hAnsi="宋体" w:eastAsia="宋体" w:cs="宋体"/>
                <w:b w:val="0"/>
                <w:i w:val="0"/>
                <w:color w:val="000000"/>
                <w:sz w:val="23"/>
              </w:rPr>
              <w:t>1.65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其中:（1）公务用车运行维护费</w:t>
            </w:r>
          </w:p>
        </w:tc>
        <w:tc>
          <w:tcPr>
            <w:tcW w:w="3100" w:type="dxa"/>
            <w:vAlign w:val="center"/>
          </w:tcPr>
          <w:p>
            <w:pPr>
              <w:jc w:val="right"/>
            </w:pPr>
            <w:r>
              <w:rPr>
                <w:rFonts w:ascii="宋体" w:hAnsi="宋体" w:eastAsia="宋体" w:cs="宋体"/>
                <w:b w:val="0"/>
                <w:i w:val="0"/>
                <w:color w:val="000000"/>
                <w:sz w:val="23"/>
              </w:rPr>
              <w:t>5.00</w:t>
            </w:r>
          </w:p>
        </w:tc>
        <w:tc>
          <w:tcPr>
            <w:tcW w:w="3092" w:type="dxa"/>
            <w:vAlign w:val="center"/>
          </w:tcPr>
          <w:p>
            <w:pPr>
              <w:jc w:val="right"/>
            </w:pPr>
            <w:r>
              <w:rPr>
                <w:rFonts w:ascii="宋体" w:hAnsi="宋体" w:eastAsia="宋体" w:cs="宋体"/>
                <w:b w:val="0"/>
                <w:i w:val="0"/>
                <w:color w:val="000000"/>
                <w:sz w:val="23"/>
              </w:rPr>
              <w:t>1.65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 xml:space="preserve">     （2）公务用车购置费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rPr>
                <w:rFonts w:hint="eastAsia" w:eastAsia="宋体"/>
                <w:lang w:eastAsia="zh-CN"/>
              </w:rPr>
            </w:pPr>
            <w:r>
              <w:rPr>
                <w:rFonts w:ascii="宋体" w:hAnsi="宋体" w:eastAsia="宋体" w:cs="宋体"/>
                <w:sz w:val="20"/>
              </w:rPr>
              <w:t>部门：辽宁省盘锦市</w:t>
            </w:r>
            <w:r>
              <w:rPr>
                <w:rFonts w:hint="eastAsia" w:ascii="宋体" w:hAnsi="宋体" w:cs="宋体"/>
                <w:sz w:val="20"/>
                <w:lang w:eastAsia="zh-CN"/>
              </w:rPr>
              <w:t>国有资产监督管理委员会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年初结转和结余</w:t>
            </w:r>
          </w:p>
        </w:tc>
        <w:tc>
          <w:tcPr>
            <w:tcW w:w="1120" w:type="dxa"/>
            <w:vMerge w:val="restart"/>
            <w:vAlign w:val="center"/>
          </w:tcPr>
          <w:p>
            <w:pPr>
              <w:jc w:val="center"/>
            </w:pPr>
            <w:r>
              <w:rPr>
                <w:rFonts w:ascii="宋体" w:hAnsi="宋体" w:eastAsia="宋体" w:cs="宋体"/>
                <w:b w:val="0"/>
                <w:i w:val="0"/>
                <w:color w:val="000000"/>
                <w:sz w:val="16"/>
              </w:rPr>
              <w:t>本年收入</w:t>
            </w:r>
          </w:p>
        </w:tc>
        <w:tc>
          <w:tcPr>
            <w:tcW w:w="1120" w:type="dxa"/>
            <w:gridSpan w:val="3"/>
            <w:vAlign w:val="center"/>
          </w:tcPr>
          <w:p>
            <w:pPr>
              <w:jc w:val="center"/>
            </w:pPr>
            <w:r>
              <w:rPr>
                <w:rFonts w:ascii="宋体" w:hAnsi="宋体" w:eastAsia="宋体" w:cs="宋体"/>
                <w:b w:val="0"/>
                <w:i w:val="0"/>
                <w:color w:val="000000"/>
                <w:sz w:val="16"/>
              </w:rPr>
              <w:t>本年支出</w:t>
            </w:r>
          </w:p>
        </w:tc>
        <w:tc>
          <w:tcPr>
            <w:tcW w:w="1112" w:type="dxa"/>
            <w:vMerge w:val="restart"/>
            <w:vAlign w:val="center"/>
          </w:tcPr>
          <w:p>
            <w:pPr>
              <w:jc w:val="center"/>
            </w:pPr>
            <w:r>
              <w:rPr>
                <w:rFonts w:ascii="宋体" w:hAnsi="宋体" w:eastAsia="宋体" w:cs="宋体"/>
                <w:b w:val="0"/>
                <w:i w:val="0"/>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eastAsia="宋体" w:cs="宋体"/>
                <w:b w:val="0"/>
                <w:i w:val="0"/>
                <w:color w:val="000000"/>
                <w:sz w:val="16"/>
              </w:rPr>
              <w:t>小计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tc>
        <w:tc>
          <w:tcPr>
            <w:tcW w:w="334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rPr>
                <w:rFonts w:hint="eastAsia" w:eastAsia="宋体"/>
                <w:lang w:eastAsia="zh-CN"/>
              </w:rPr>
            </w:pPr>
            <w:r>
              <w:rPr>
                <w:rFonts w:ascii="宋体" w:hAnsi="宋体" w:eastAsia="宋体" w:cs="宋体"/>
                <w:sz w:val="20"/>
              </w:rPr>
              <w:t>部门：辽宁省盘锦市</w:t>
            </w:r>
            <w:r>
              <w:rPr>
                <w:rFonts w:hint="eastAsia" w:ascii="宋体" w:hAnsi="宋体" w:cs="宋体"/>
                <w:sz w:val="20"/>
                <w:lang w:eastAsia="zh-CN"/>
              </w:rPr>
              <w:t>国有资产监督管理委员会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项目</w:t>
            </w:r>
          </w:p>
        </w:tc>
        <w:tc>
          <w:tcPr>
            <w:tcW w:w="1820" w:type="dxa"/>
            <w:gridSpan w:val="3"/>
            <w:vAlign w:val="center"/>
          </w:tcPr>
          <w:p>
            <w:pPr>
              <w:jc w:val="center"/>
            </w:pPr>
            <w:r>
              <w:rPr>
                <w:rFonts w:ascii="宋体" w:hAnsi="宋体" w:eastAsia="宋体" w:cs="宋体"/>
                <w:b w:val="0"/>
                <w:i w:val="0"/>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pPr>
              <w:jc w:val="center"/>
            </w:pPr>
            <w:r>
              <w:rPr>
                <w:rFonts w:ascii="宋体" w:hAnsi="宋体" w:eastAsia="宋体" w:cs="宋体"/>
                <w:b w:val="0"/>
                <w:i w:val="0"/>
                <w:color w:val="000000"/>
                <w:sz w:val="23"/>
              </w:rPr>
              <w:t>功能分类科目编码</w:t>
            </w:r>
          </w:p>
        </w:tc>
        <w:tc>
          <w:tcPr>
            <w:tcW w:w="4260" w:type="dxa"/>
            <w:vMerge w:val="restart"/>
            <w:vAlign w:val="center"/>
          </w:tcPr>
          <w:p>
            <w:pPr>
              <w:jc w:val="center"/>
            </w:pPr>
            <w:r>
              <w:rPr>
                <w:rFonts w:ascii="宋体" w:hAnsi="宋体" w:eastAsia="宋体" w:cs="宋体"/>
                <w:b w:val="0"/>
                <w:i w:val="0"/>
                <w:color w:val="000000"/>
                <w:sz w:val="23"/>
              </w:rPr>
              <w:t>科目名称</w:t>
            </w:r>
          </w:p>
        </w:tc>
        <w:tc>
          <w:tcPr>
            <w:tcW w:w="1820" w:type="dxa"/>
            <w:vMerge w:val="restart"/>
            <w:vAlign w:val="center"/>
          </w:tcPr>
          <w:p>
            <w:pPr>
              <w:jc w:val="center"/>
            </w:pPr>
            <w:r>
              <w:rPr>
                <w:rFonts w:ascii="宋体" w:hAnsi="宋体" w:eastAsia="宋体" w:cs="宋体"/>
                <w:b w:val="0"/>
                <w:i w:val="0"/>
                <w:color w:val="000000"/>
                <w:sz w:val="23"/>
              </w:rPr>
              <w:t>合计</w:t>
            </w:r>
          </w:p>
        </w:tc>
        <w:tc>
          <w:tcPr>
            <w:tcW w:w="1820" w:type="dxa"/>
            <w:vMerge w:val="restart"/>
            <w:vAlign w:val="center"/>
          </w:tcPr>
          <w:p>
            <w:pPr>
              <w:jc w:val="center"/>
            </w:pPr>
            <w:r>
              <w:rPr>
                <w:rFonts w:ascii="宋体" w:hAnsi="宋体" w:eastAsia="宋体" w:cs="宋体"/>
                <w:b w:val="0"/>
                <w:i w:val="0"/>
                <w:color w:val="000000"/>
                <w:sz w:val="23"/>
              </w:rPr>
              <w:t>基本支出</w:t>
            </w:r>
          </w:p>
        </w:tc>
        <w:tc>
          <w:tcPr>
            <w:tcW w:w="1792" w:type="dxa"/>
            <w:vMerge w:val="restart"/>
            <w:vAlign w:val="center"/>
          </w:tcPr>
          <w:p>
            <w:pPr>
              <w:jc w:val="center"/>
            </w:pPr>
            <w:r>
              <w:rPr>
                <w:rFonts w:ascii="宋体" w:hAnsi="宋体" w:eastAsia="宋体" w:cs="宋体"/>
                <w:b w:val="0"/>
                <w:i w:val="0"/>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栏次</w:t>
            </w:r>
          </w:p>
        </w:tc>
        <w:tc>
          <w:tcPr>
            <w:tcW w:w="1820" w:type="dxa"/>
            <w:vAlign w:val="center"/>
          </w:tcPr>
          <w:p>
            <w:pPr>
              <w:jc w:val="center"/>
            </w:pPr>
            <w:r>
              <w:rPr>
                <w:rFonts w:ascii="宋体" w:hAnsi="宋体" w:eastAsia="宋体" w:cs="宋体"/>
                <w:b w:val="0"/>
                <w:i w:val="0"/>
                <w:color w:val="000000"/>
                <w:sz w:val="23"/>
              </w:rPr>
              <w:t>1</w:t>
            </w:r>
          </w:p>
        </w:tc>
        <w:tc>
          <w:tcPr>
            <w:tcW w:w="1820" w:type="dxa"/>
            <w:vAlign w:val="center"/>
          </w:tcPr>
          <w:p>
            <w:pPr>
              <w:jc w:val="center"/>
            </w:pPr>
            <w:r>
              <w:rPr>
                <w:rFonts w:ascii="宋体" w:hAnsi="宋体" w:eastAsia="宋体" w:cs="宋体"/>
                <w:b w:val="0"/>
                <w:i w:val="0"/>
                <w:color w:val="000000"/>
                <w:sz w:val="23"/>
              </w:rPr>
              <w:t>2</w:t>
            </w:r>
          </w:p>
        </w:tc>
        <w:tc>
          <w:tcPr>
            <w:tcW w:w="1792" w:type="dxa"/>
            <w:vAlign w:val="center"/>
          </w:tcPr>
          <w:p>
            <w:pPr>
              <w:jc w:val="center"/>
            </w:pPr>
            <w:r>
              <w:rPr>
                <w:rFonts w:ascii="宋体" w:hAnsi="宋体" w:eastAsia="宋体" w:cs="宋体"/>
                <w:b w:val="0"/>
                <w:i w:val="0"/>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合计</w:t>
            </w:r>
          </w:p>
        </w:tc>
        <w:tc>
          <w:tcPr>
            <w:tcW w:w="1820" w:type="dxa"/>
            <w:vAlign w:val="center"/>
          </w:tcPr>
          <w:p>
            <w:pPr>
              <w:jc w:val="right"/>
            </w:pPr>
            <w:r>
              <w:rPr>
                <w:rFonts w:ascii="宋体" w:hAnsi="宋体" w:eastAsia="宋体" w:cs="宋体"/>
                <w:b/>
                <w:i w:val="0"/>
                <w:color w:val="000000"/>
                <w:sz w:val="23"/>
              </w:rPr>
              <w:t>190.40</w:t>
            </w:r>
          </w:p>
        </w:tc>
        <w:tc>
          <w:tcPr>
            <w:tcW w:w="1820" w:type="dxa"/>
            <w:vAlign w:val="center"/>
          </w:tcPr>
          <w:p>
            <w:pPr>
              <w:jc w:val="right"/>
            </w:pPr>
            <w:r>
              <w:rPr>
                <w:rFonts w:ascii="宋体" w:hAnsi="宋体" w:eastAsia="宋体" w:cs="宋体"/>
                <w:b/>
                <w:i w:val="0"/>
                <w:color w:val="000000"/>
                <w:sz w:val="23"/>
              </w:rPr>
              <w:t>82.80</w:t>
            </w:r>
          </w:p>
        </w:tc>
        <w:tc>
          <w:tcPr>
            <w:tcW w:w="1792" w:type="dxa"/>
            <w:vAlign w:val="center"/>
          </w:tcPr>
          <w:p>
            <w:pPr>
              <w:jc w:val="right"/>
            </w:pPr>
            <w:r>
              <w:rPr>
                <w:rFonts w:ascii="宋体" w:hAnsi="宋体" w:eastAsia="宋体" w:cs="宋体"/>
                <w:b/>
                <w:i w:val="0"/>
                <w:color w:val="000000"/>
                <w:sz w:val="23"/>
              </w:rPr>
              <w:t>107.60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pPr>
              <w:jc w:val="left"/>
            </w:pPr>
            <w:r>
              <w:rPr>
                <w:rFonts w:ascii="宋体" w:hAnsi="宋体" w:eastAsia="宋体" w:cs="宋体"/>
                <w:b w:val="0"/>
                <w:i w:val="0"/>
                <w:color w:val="000000"/>
                <w:sz w:val="23"/>
              </w:rPr>
              <w:t>223</w:t>
            </w:r>
          </w:p>
        </w:tc>
        <w:tc>
          <w:tcPr>
            <w:tcW w:w="4260" w:type="dxa"/>
            <w:vAlign w:val="center"/>
          </w:tcPr>
          <w:p>
            <w:pPr>
              <w:jc w:val="left"/>
            </w:pPr>
            <w:r>
              <w:rPr>
                <w:rFonts w:ascii="宋体" w:hAnsi="宋体" w:eastAsia="宋体" w:cs="宋体"/>
                <w:b w:val="0"/>
                <w:i w:val="0"/>
                <w:color w:val="000000"/>
                <w:sz w:val="23"/>
              </w:rPr>
              <w:t>国有资本经营预算支出</w:t>
            </w:r>
          </w:p>
        </w:tc>
        <w:tc>
          <w:tcPr>
            <w:tcW w:w="1820" w:type="dxa"/>
            <w:vAlign w:val="center"/>
          </w:tcPr>
          <w:p>
            <w:pPr>
              <w:jc w:val="right"/>
            </w:pPr>
            <w:r>
              <w:rPr>
                <w:rFonts w:ascii="宋体" w:hAnsi="宋体" w:eastAsia="宋体" w:cs="宋体"/>
                <w:b w:val="0"/>
                <w:i w:val="0"/>
                <w:color w:val="000000"/>
                <w:sz w:val="23"/>
              </w:rPr>
              <w:t>190.40</w:t>
            </w:r>
          </w:p>
        </w:tc>
        <w:tc>
          <w:tcPr>
            <w:tcW w:w="1820" w:type="dxa"/>
            <w:vAlign w:val="center"/>
          </w:tcPr>
          <w:p>
            <w:pPr>
              <w:jc w:val="right"/>
            </w:pPr>
            <w:r>
              <w:rPr>
                <w:rFonts w:ascii="宋体" w:hAnsi="宋体" w:eastAsia="宋体" w:cs="宋体"/>
                <w:b w:val="0"/>
                <w:i w:val="0"/>
                <w:color w:val="000000"/>
                <w:sz w:val="23"/>
              </w:rPr>
              <w:t>82.80</w:t>
            </w:r>
          </w:p>
        </w:tc>
        <w:tc>
          <w:tcPr>
            <w:tcW w:w="1792" w:type="dxa"/>
            <w:vAlign w:val="center"/>
          </w:tcPr>
          <w:p>
            <w:pPr>
              <w:jc w:val="right"/>
            </w:pPr>
            <w:r>
              <w:rPr>
                <w:rFonts w:ascii="宋体" w:hAnsi="宋体" w:eastAsia="宋体" w:cs="宋体"/>
                <w:b w:val="0"/>
                <w:i w:val="0"/>
                <w:color w:val="000000"/>
                <w:sz w:val="23"/>
              </w:rPr>
              <w:t>107.60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pPr>
              <w:jc w:val="left"/>
            </w:pPr>
            <w:r>
              <w:rPr>
                <w:rFonts w:ascii="宋体" w:hAnsi="宋体" w:eastAsia="宋体" w:cs="宋体"/>
                <w:b w:val="0"/>
                <w:i w:val="0"/>
                <w:color w:val="000000"/>
                <w:sz w:val="23"/>
              </w:rPr>
              <w:t>22399</w:t>
            </w:r>
          </w:p>
        </w:tc>
        <w:tc>
          <w:tcPr>
            <w:tcW w:w="4260" w:type="dxa"/>
            <w:vAlign w:val="center"/>
          </w:tcPr>
          <w:p>
            <w:pPr>
              <w:jc w:val="left"/>
            </w:pPr>
            <w:r>
              <w:rPr>
                <w:rFonts w:ascii="宋体" w:hAnsi="宋体" w:eastAsia="宋体" w:cs="宋体"/>
                <w:b w:val="0"/>
                <w:i w:val="0"/>
                <w:color w:val="000000"/>
                <w:sz w:val="23"/>
              </w:rPr>
              <w:t>其他国有资本经营预算支出</w:t>
            </w:r>
          </w:p>
        </w:tc>
        <w:tc>
          <w:tcPr>
            <w:tcW w:w="1820" w:type="dxa"/>
            <w:vAlign w:val="center"/>
          </w:tcPr>
          <w:p>
            <w:pPr>
              <w:jc w:val="right"/>
            </w:pPr>
            <w:r>
              <w:rPr>
                <w:rFonts w:ascii="宋体" w:hAnsi="宋体" w:eastAsia="宋体" w:cs="宋体"/>
                <w:b w:val="0"/>
                <w:i w:val="0"/>
                <w:color w:val="000000"/>
                <w:sz w:val="23"/>
              </w:rPr>
              <w:t>190.40</w:t>
            </w:r>
          </w:p>
        </w:tc>
        <w:tc>
          <w:tcPr>
            <w:tcW w:w="1820" w:type="dxa"/>
            <w:vAlign w:val="center"/>
          </w:tcPr>
          <w:p>
            <w:pPr>
              <w:jc w:val="right"/>
            </w:pPr>
            <w:r>
              <w:rPr>
                <w:rFonts w:ascii="宋体" w:hAnsi="宋体" w:eastAsia="宋体" w:cs="宋体"/>
                <w:b w:val="0"/>
                <w:i w:val="0"/>
                <w:color w:val="000000"/>
                <w:sz w:val="23"/>
              </w:rPr>
              <w:t>82.80</w:t>
            </w:r>
          </w:p>
        </w:tc>
        <w:tc>
          <w:tcPr>
            <w:tcW w:w="1792" w:type="dxa"/>
            <w:vAlign w:val="center"/>
          </w:tcPr>
          <w:p>
            <w:pPr>
              <w:jc w:val="right"/>
            </w:pPr>
            <w:r>
              <w:rPr>
                <w:rFonts w:ascii="宋体" w:hAnsi="宋体" w:eastAsia="宋体" w:cs="宋体"/>
                <w:b w:val="0"/>
                <w:i w:val="0"/>
                <w:color w:val="000000"/>
                <w:sz w:val="23"/>
              </w:rPr>
              <w:t>107.60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pPr>
              <w:jc w:val="left"/>
            </w:pPr>
            <w:r>
              <w:rPr>
                <w:rFonts w:ascii="宋体" w:hAnsi="宋体" w:eastAsia="宋体" w:cs="宋体"/>
                <w:b w:val="0"/>
                <w:i w:val="0"/>
                <w:color w:val="000000"/>
                <w:sz w:val="23"/>
              </w:rPr>
              <w:t>2239999</w:t>
            </w:r>
          </w:p>
        </w:tc>
        <w:tc>
          <w:tcPr>
            <w:tcW w:w="4260" w:type="dxa"/>
            <w:vAlign w:val="center"/>
          </w:tcPr>
          <w:p>
            <w:pPr>
              <w:jc w:val="left"/>
            </w:pPr>
            <w:r>
              <w:rPr>
                <w:rFonts w:ascii="宋体" w:hAnsi="宋体" w:eastAsia="宋体" w:cs="宋体"/>
                <w:b w:val="0"/>
                <w:i w:val="0"/>
                <w:color w:val="000000"/>
                <w:sz w:val="23"/>
              </w:rPr>
              <w:t>其他国有资本经营预算支出</w:t>
            </w:r>
          </w:p>
        </w:tc>
        <w:tc>
          <w:tcPr>
            <w:tcW w:w="1820" w:type="dxa"/>
            <w:vAlign w:val="center"/>
          </w:tcPr>
          <w:p>
            <w:pPr>
              <w:jc w:val="right"/>
            </w:pPr>
            <w:r>
              <w:rPr>
                <w:rFonts w:ascii="宋体" w:hAnsi="宋体" w:eastAsia="宋体" w:cs="宋体"/>
                <w:b w:val="0"/>
                <w:i w:val="0"/>
                <w:color w:val="000000"/>
                <w:sz w:val="23"/>
              </w:rPr>
              <w:t>190.40</w:t>
            </w:r>
          </w:p>
        </w:tc>
        <w:tc>
          <w:tcPr>
            <w:tcW w:w="1820" w:type="dxa"/>
            <w:vAlign w:val="center"/>
          </w:tcPr>
          <w:p>
            <w:pPr>
              <w:jc w:val="right"/>
            </w:pPr>
            <w:r>
              <w:rPr>
                <w:rFonts w:ascii="宋体" w:hAnsi="宋体" w:eastAsia="宋体" w:cs="宋体"/>
                <w:b w:val="0"/>
                <w:i w:val="0"/>
                <w:color w:val="000000"/>
                <w:sz w:val="23"/>
              </w:rPr>
              <w:t>82.80</w:t>
            </w:r>
          </w:p>
        </w:tc>
        <w:tc>
          <w:tcPr>
            <w:tcW w:w="1792" w:type="dxa"/>
            <w:vAlign w:val="center"/>
          </w:tcPr>
          <w:p>
            <w:pPr>
              <w:jc w:val="right"/>
            </w:pPr>
            <w:r>
              <w:rPr>
                <w:rFonts w:ascii="宋体" w:hAnsi="宋体" w:eastAsia="宋体" w:cs="宋体"/>
                <w:b w:val="0"/>
                <w:i w:val="0"/>
                <w:color w:val="000000"/>
                <w:sz w:val="23"/>
              </w:rPr>
              <w:t>107.60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44"/>
          <w:szCs w:val="44"/>
        </w:rPr>
      </w:pPr>
      <w:r>
        <w:rPr>
          <w:rFonts w:hint="eastAsia" w:ascii="宋体" w:hAnsi="宋体"/>
          <w:b/>
          <w:sz w:val="36"/>
          <w:szCs w:val="36"/>
        </w:rPr>
        <w:t>第五部分 附件</w:t>
      </w: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pgNum/>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3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CjiFvnBAIAAAwEAAAOAAAAAAAAAAEAIAAAAB8BAABkcnMvZTJv&#10;RG9jLnhtbFBLBQYAAAAABgAGAFkBAACV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YzdiZDM2YzNlMzRlY2UxMzI2N2RkYzc0OTAxOWYifQ=="/>
  </w:docVars>
  <w:rsids>
    <w:rsidRoot w:val="00000000"/>
    <w:rsid w:val="02D36DBD"/>
    <w:rsid w:val="081E3F5F"/>
    <w:rsid w:val="16173242"/>
    <w:rsid w:val="173A3320"/>
    <w:rsid w:val="17E94762"/>
    <w:rsid w:val="253B6F5A"/>
    <w:rsid w:val="5E275DFC"/>
    <w:rsid w:val="60115662"/>
    <w:rsid w:val="767467C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ascii="Times New Roman" w:hAnsi="Times New Roman"/>
      <w:sz w:val="28"/>
      <w:szCs w:val="20"/>
      <w:lang w:val="zh-CN"/>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next w:val="1"/>
    <w:qFormat/>
    <w:uiPriority w:val="0"/>
    <w:pPr>
      <w:ind w:firstLine="420" w:firstLineChars="200"/>
    </w:pPr>
    <w:rPr>
      <w:rFonts w:eastAsia="仿宋_GB2312"/>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qFormat/>
    <w:uiPriority w:val="0"/>
  </w:style>
  <w:style w:type="character" w:customStyle="1" w:styleId="12">
    <w:name w:val="批注框文本 Char"/>
    <w:link w:val="4"/>
    <w:qFormat/>
    <w:uiPriority w:val="0"/>
    <w:rPr>
      <w:kern w:val="2"/>
      <w:sz w:val="18"/>
      <w:szCs w:val="18"/>
    </w:rPr>
  </w:style>
  <w:style w:type="character" w:customStyle="1" w:styleId="13">
    <w:name w:val="页眉 Char"/>
    <w:link w:val="6"/>
    <w:qFormat/>
    <w:uiPriority w:val="0"/>
    <w:rPr>
      <w:kern w:val="2"/>
      <w:sz w:val="18"/>
      <w:szCs w:val="18"/>
    </w:rPr>
  </w:style>
  <w:style w:type="paragraph" w:customStyle="1" w:styleId="14">
    <w:name w:val="Char"/>
    <w:basedOn w:val="1"/>
    <w:qFormat/>
    <w:uiPriority w:val="0"/>
    <w:pPr>
      <w:widowControl/>
      <w:jc w:val="left"/>
    </w:pPr>
    <w:rPr>
      <w:rFonts w:ascii="Verdana" w:hAnsi="Verdana" w:eastAsia="仿宋_GB2312"/>
      <w:kern w:val="0"/>
      <w:sz w:val="28"/>
      <w:szCs w:val="20"/>
      <w:lang w:eastAsia="en-US"/>
    </w:rPr>
  </w:style>
  <w:style w:type="character" w:customStyle="1" w:styleId="15">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50520-beb5-4a66-856e-b476ce62c01c}">
  <ds:schemaRefs/>
</ds:datastoreItem>
</file>

<file path=customXml/itemProps3.xml><?xml version="1.0" encoding="utf-8"?>
<ds:datastoreItem xmlns:ds="http://schemas.openxmlformats.org/officeDocument/2006/customXml" ds:itemID="{985a3dd2-f047-4666-a2d5-c6df1d877a59}">
  <ds:schemaRefs/>
</ds:datastoreItem>
</file>

<file path=customXml/itemProps4.xml><?xml version="1.0" encoding="utf-8"?>
<ds:datastoreItem xmlns:ds="http://schemas.openxmlformats.org/officeDocument/2006/customXml" ds:itemID="{3657ab79-47c5-4963-a308-8b5a5ee1b89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11889</Words>
  <Characters>14466</Characters>
  <Lines>90</Lines>
  <Paragraphs>25</Paragraphs>
  <TotalTime>28</TotalTime>
  <ScaleCrop>false</ScaleCrop>
  <LinksUpToDate>false</LinksUpToDate>
  <CharactersWithSpaces>14810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A</cp:lastModifiedBy>
  <cp:lastPrinted>2023-07-31T21:56:00Z</cp:lastPrinted>
  <dcterms:modified xsi:type="dcterms:W3CDTF">2025-04-07T05:58:40Z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EC9CEE0467244214B2233E74EBAAD9F6_13</vt:lpwstr>
  </property>
  <property fmtid="{D5CDD505-2E9C-101B-9397-08002B2CF9AE}" pid="4" name="KSOTemplateDocerSaveRecord">
    <vt:lpwstr>eyJoZGlkIjoiNGI1YzdiZDM2YzNlMzRlY2UxMzI2N2RkYzc0OTAxOWYiLCJ1c2VySWQiOiI2NDI2MjM3NzUifQ==</vt:lpwstr>
  </property>
</Properties>
</file>