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_GBK" w:eastAsia="方正小标宋_GBK"/>
          <w:sz w:val="44"/>
          <w:szCs w:val="44"/>
        </w:rPr>
      </w:pPr>
      <w:bookmarkStart w:id="2" w:name="_GoBack"/>
      <w:r>
        <w:rPr>
          <w:rFonts w:hint="eastAsia" w:ascii="方正小标宋_GBK" w:eastAsia="方正小标宋_GBK"/>
          <w:sz w:val="44"/>
          <w:szCs w:val="44"/>
        </w:rPr>
        <w:t>双台子</w:t>
      </w:r>
      <w:r>
        <w:rPr>
          <w:rFonts w:hint="eastAsia" w:ascii="方正小标宋_GBK" w:eastAsia="方正小标宋_GBK"/>
          <w:sz w:val="44"/>
          <w:szCs w:val="44"/>
          <w:lang w:val="en-US" w:eastAsia="zh-CN"/>
        </w:rPr>
        <w:t>应急管理</w:t>
      </w:r>
      <w:r>
        <w:rPr>
          <w:rFonts w:hint="eastAsia" w:ascii="方正小标宋_GBK" w:eastAsia="方正小标宋_GBK"/>
          <w:sz w:val="44"/>
          <w:szCs w:val="44"/>
        </w:rPr>
        <w:t>局行政检查</w:t>
      </w:r>
    </w:p>
    <w:p>
      <w:pPr>
        <w:spacing w:line="700" w:lineRule="exact"/>
        <w:jc w:val="center"/>
        <w:rPr>
          <w:rFonts w:hint="eastAsia" w:ascii="方正小标宋_GBK" w:eastAsia="方正小标宋_GBK"/>
          <w:sz w:val="44"/>
          <w:szCs w:val="44"/>
        </w:rPr>
      </w:pPr>
      <w:r>
        <w:rPr>
          <w:rFonts w:hint="eastAsia" w:ascii="方正小标宋_GBK" w:eastAsia="方正小标宋_GBK"/>
          <w:sz w:val="44"/>
          <w:szCs w:val="44"/>
        </w:rPr>
        <w:t>法律依据</w:t>
      </w:r>
      <w:bookmarkEnd w:id="2"/>
    </w:p>
    <w:p>
      <w:pPr>
        <w:ind w:firstLine="640" w:firstLineChars="200"/>
        <w:rPr>
          <w:rFonts w:hint="eastAsia" w:ascii="仿宋_GB2312" w:eastAsia="仿宋_GB2312"/>
          <w:sz w:val="32"/>
          <w:szCs w:val="32"/>
        </w:rPr>
      </w:pPr>
    </w:p>
    <w:p>
      <w:pPr>
        <w:ind w:firstLine="643" w:firstLineChars="200"/>
        <w:rPr>
          <w:rFonts w:hint="eastAsia" w:ascii="仿宋_GB2312" w:eastAsia="仿宋_GB2312"/>
          <w:sz w:val="32"/>
          <w:szCs w:val="32"/>
        </w:rPr>
      </w:pPr>
      <w:r>
        <w:rPr>
          <w:rFonts w:hint="eastAsia" w:ascii="仿宋_GB2312" w:eastAsia="仿宋_GB2312"/>
          <w:b/>
          <w:sz w:val="32"/>
          <w:szCs w:val="32"/>
        </w:rPr>
        <w:t>1.项目名称：</w:t>
      </w:r>
      <w:r>
        <w:rPr>
          <w:rFonts w:hint="eastAsia" w:ascii="仿宋_GB2312" w:eastAsia="仿宋_GB2312"/>
          <w:sz w:val="32"/>
          <w:szCs w:val="32"/>
        </w:rPr>
        <w:t>对生产经营单位（煤矿除外）执行安全生产法律法规、国家标准或者行业标准情况的监督检查</w:t>
      </w:r>
    </w:p>
    <w:p>
      <w:pPr>
        <w:ind w:firstLine="643" w:firstLineChars="200"/>
        <w:rPr>
          <w:rFonts w:hint="eastAsia" w:ascii="仿宋_GB2312" w:eastAsia="仿宋_GB2312"/>
          <w:sz w:val="32"/>
          <w:szCs w:val="32"/>
        </w:rPr>
      </w:pPr>
      <w:r>
        <w:rPr>
          <w:rFonts w:hint="eastAsia" w:ascii="仿宋_GB2312" w:eastAsia="仿宋_GB2312"/>
          <w:b/>
          <w:sz w:val="32"/>
          <w:szCs w:val="32"/>
        </w:rPr>
        <w:t>执法类别：</w:t>
      </w:r>
      <w:r>
        <w:rPr>
          <w:rFonts w:hint="eastAsia" w:ascii="仿宋_GB2312" w:eastAsia="仿宋_GB2312"/>
          <w:sz w:val="32"/>
          <w:szCs w:val="32"/>
        </w:rPr>
        <w:t>行政检查</w:t>
      </w:r>
    </w:p>
    <w:p>
      <w:pPr>
        <w:ind w:firstLine="643" w:firstLineChars="200"/>
        <w:rPr>
          <w:rFonts w:hint="eastAsia" w:ascii="仿宋_GB2312" w:eastAsia="仿宋_GB2312"/>
          <w:sz w:val="32"/>
          <w:szCs w:val="32"/>
        </w:rPr>
      </w:pPr>
      <w:r>
        <w:rPr>
          <w:rFonts w:hint="eastAsia" w:ascii="仿宋_GB2312" w:eastAsia="仿宋_GB2312"/>
          <w:b/>
          <w:sz w:val="32"/>
          <w:szCs w:val="32"/>
        </w:rPr>
        <w:t>执法依据：</w:t>
      </w:r>
      <w:r>
        <w:rPr>
          <w:rFonts w:hint="eastAsia" w:ascii="仿宋_GB2312" w:eastAsia="仿宋_GB2312"/>
          <w:sz w:val="32"/>
          <w:szCs w:val="32"/>
        </w:rPr>
        <w:t>【法律】《中华人民共和国安全生产法》（中华人民共和国主席令第十三号，2014年8月31日修正）</w:t>
      </w:r>
    </w:p>
    <w:p>
      <w:pPr>
        <w:ind w:firstLine="640" w:firstLineChars="200"/>
        <w:rPr>
          <w:rFonts w:hint="eastAsia" w:ascii="仿宋_GB2312" w:eastAsia="仿宋_GB2312"/>
          <w:sz w:val="32"/>
          <w:szCs w:val="32"/>
        </w:rPr>
      </w:pPr>
      <w:r>
        <w:rPr>
          <w:rFonts w:hint="eastAsia" w:ascii="仿宋_GB2312" w:eastAsia="仿宋_GB2312"/>
          <w:sz w:val="32"/>
          <w:szCs w:val="32"/>
        </w:rPr>
        <w:t>第六十二条  安全生产监督管理部门和其他负有安全生产监督管理职责的部门依法开展安全生产行政执法工作，对生产经营单位执行有关安全生产的法律、法规和国家标准或者行业标准的情况进行监督检查，行使以下职权：……</w:t>
      </w:r>
    </w:p>
    <w:p>
      <w:pPr>
        <w:ind w:firstLine="640" w:firstLineChars="200"/>
        <w:rPr>
          <w:rFonts w:hint="eastAsia" w:ascii="仿宋_GB2312" w:eastAsia="仿宋_GB2312"/>
          <w:sz w:val="32"/>
          <w:szCs w:val="32"/>
        </w:rPr>
      </w:pPr>
      <w:r>
        <w:rPr>
          <w:rFonts w:hint="eastAsia" w:ascii="仿宋_GB2312" w:eastAsia="仿宋_GB2312"/>
          <w:sz w:val="32"/>
          <w:szCs w:val="32"/>
        </w:rPr>
        <w:t>【其它依据】《中华人民共和国安全生产法》（中华人民共和国主席令第十三号，2014年8月31日修正）第三十一条、《中华人民共和国煤炭法》第十二条、《辽宁省安全生产条例》(2017年1月10日辽宁省第十二届人民代表大会常务委员会第三十一次会议通过。自2017年3月1日起施行)第四十二条、第四十三条 《危险化学品安全管理条例》（国务院令第591号，2011年2月16日颁布）第七条、《建设项目安全设施“三同时”监督管理办法》（国家安全生产监督管理总局令第36号，2015年4月2日修正）第二十三条、《金属非金属地下矿山企业领导带班下井及监督检查暂行规定》（国家安全生产监督管理总局令第34号，2010年10月13日颁布）第十四条 第二十二条 、《尾矿库安全监督管理规定》（国家安全生产监督管理总局令第38号，2011年5月4日颁布）第三十五条 、《小型露天采石场安全管理与监督检查规定》（国家安全生产监督管理总局令第39号，2011年5月4日颁布）第二十九条  第三十二条、《非煤矿山外包工程安全管理暂行办法》（国家安全生产监督管理总局令第62号，2013年8月23日颁布）第二十九条、《生产经营单位安全培训规定》（国家安全生产监督管理总局令第3号，2013年8月29日修正） 第二十六条 、第二十七条 、 《安全生产培训管理办法》（国家安全生产监督官总局令第44号 ，2013年8月29日修正） 第三十条、《生产安全事故应急预案管理办法》(国家安全生产监督管理总局令第88号，2016年6月3日公布)第二十二条 、《矿山救护队质量标准化规范》（AQ1009-2007，2008年1月1日实施）4.3、 4.5、《国家安全监管总局关于矿山危险化学品应急救援队伍开展预防性安全检查工作的指导意见》(安监总应急〔2010〕145号)二、组织和实施。</w:t>
      </w:r>
    </w:p>
    <w:p>
      <w:pPr>
        <w:numPr>
          <w:ilvl w:val="0"/>
          <w:numId w:val="1"/>
        </w:numPr>
        <w:ind w:firstLine="643" w:firstLineChars="200"/>
        <w:rPr>
          <w:rFonts w:hint="eastAsia" w:ascii="仿宋_GB2312" w:eastAsia="仿宋_GB2312"/>
          <w:sz w:val="32"/>
          <w:szCs w:val="32"/>
        </w:rPr>
      </w:pPr>
      <w:bookmarkStart w:id="0" w:name="OLE_LINK1"/>
      <w:r>
        <w:rPr>
          <w:rFonts w:hint="eastAsia" w:ascii="仿宋_GB2312" w:eastAsia="仿宋_GB2312"/>
          <w:b/>
          <w:sz w:val="32"/>
          <w:szCs w:val="32"/>
        </w:rPr>
        <w:t>项目名称：</w:t>
      </w:r>
      <w:bookmarkEnd w:id="0"/>
      <w:r>
        <w:rPr>
          <w:rFonts w:hint="eastAsia" w:ascii="仿宋_GB2312" w:eastAsia="仿宋_GB2312"/>
          <w:sz w:val="32"/>
          <w:szCs w:val="32"/>
        </w:rPr>
        <w:t>非药品类易制毒化学品生产、经营的监督检查</w:t>
      </w:r>
    </w:p>
    <w:p>
      <w:pPr>
        <w:numPr>
          <w:numId w:val="0"/>
        </w:numPr>
        <w:ind w:firstLine="643" w:firstLineChars="200"/>
        <w:rPr>
          <w:rFonts w:hint="eastAsia" w:ascii="仿宋_GB2312" w:eastAsia="仿宋_GB2312"/>
          <w:sz w:val="32"/>
          <w:szCs w:val="32"/>
        </w:rPr>
      </w:pPr>
      <w:r>
        <w:rPr>
          <w:rFonts w:hint="eastAsia" w:ascii="仿宋_GB2312" w:eastAsia="仿宋_GB2312"/>
          <w:b/>
          <w:sz w:val="32"/>
          <w:szCs w:val="32"/>
        </w:rPr>
        <w:t>执法类别：</w:t>
      </w:r>
      <w:r>
        <w:rPr>
          <w:rFonts w:hint="eastAsia" w:ascii="仿宋_GB2312" w:eastAsia="仿宋_GB2312"/>
          <w:sz w:val="32"/>
          <w:szCs w:val="32"/>
        </w:rPr>
        <w:t>行政检查</w:t>
      </w:r>
    </w:p>
    <w:p>
      <w:pPr>
        <w:ind w:firstLine="643" w:firstLineChars="200"/>
        <w:rPr>
          <w:rFonts w:hint="eastAsia" w:ascii="仿宋_GB2312" w:eastAsia="仿宋_GB2312"/>
          <w:sz w:val="32"/>
          <w:szCs w:val="32"/>
        </w:rPr>
      </w:pPr>
      <w:r>
        <w:rPr>
          <w:rFonts w:hint="eastAsia" w:ascii="仿宋_GB2312" w:eastAsia="仿宋_GB2312"/>
          <w:b/>
          <w:sz w:val="32"/>
          <w:szCs w:val="32"/>
        </w:rPr>
        <w:t>执法依据：</w:t>
      </w:r>
      <w:r>
        <w:rPr>
          <w:rFonts w:hint="eastAsia" w:ascii="仿宋_GB2312" w:eastAsia="仿宋_GB2312"/>
          <w:sz w:val="32"/>
          <w:szCs w:val="32"/>
        </w:rPr>
        <w:t>【行政法规】《易制毒化学品管理条例》（国务院令第445号，2005年8月17日颁布）</w:t>
      </w:r>
    </w:p>
    <w:p>
      <w:pPr>
        <w:ind w:firstLine="640" w:firstLineChars="200"/>
        <w:rPr>
          <w:rFonts w:hint="eastAsia" w:ascii="仿宋_GB2312" w:eastAsia="仿宋_GB2312"/>
          <w:sz w:val="32"/>
          <w:szCs w:val="32"/>
        </w:rPr>
      </w:pPr>
      <w:r>
        <w:rPr>
          <w:rFonts w:hint="eastAsia" w:ascii="仿宋_GB2312" w:eastAsia="仿宋_GB2312"/>
          <w:sz w:val="32"/>
          <w:szCs w:val="32"/>
        </w:rPr>
        <w:t>第三十二条　县级以上人民政府公安机关、食品药品监督管理部门、安全生产监督管理部门、商务主管部门、卫生主管部门、价格主管部门、铁路主管部门、交通主管部门、工商行政管理部门、环境保护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 前款规定的行政主管部门在进行易制毒化学品监督检查时，可以依法查看现场、查阅和复制有关资料、记录有关情况、扣押相关的证据材料和违法物品；必要时，可以临时查封有关场所。</w:t>
      </w:r>
    </w:p>
    <w:p>
      <w:pPr>
        <w:ind w:firstLine="640" w:firstLineChars="200"/>
        <w:rPr>
          <w:rFonts w:hint="eastAsia" w:ascii="仿宋_GB2312" w:eastAsia="仿宋_GB2312"/>
          <w:sz w:val="32"/>
          <w:szCs w:val="32"/>
        </w:rPr>
      </w:pPr>
      <w:r>
        <w:rPr>
          <w:rFonts w:hint="eastAsia" w:ascii="仿宋_GB2312" w:eastAsia="仿宋_GB2312"/>
          <w:sz w:val="32"/>
          <w:szCs w:val="32"/>
        </w:rPr>
        <w:t>【规章】《非药品类易制毒化学品生产、经营许可办法》（国家安全监管总局令第5号，2006年4月5日颁布）</w:t>
      </w:r>
    </w:p>
    <w:p>
      <w:pPr>
        <w:ind w:firstLine="640" w:firstLineChars="200"/>
        <w:rPr>
          <w:rFonts w:hint="eastAsia" w:ascii="仿宋_GB2312" w:eastAsia="仿宋_GB2312"/>
          <w:sz w:val="32"/>
          <w:szCs w:val="32"/>
        </w:rPr>
      </w:pPr>
      <w:r>
        <w:rPr>
          <w:rFonts w:hint="eastAsia" w:ascii="仿宋_GB2312" w:eastAsia="仿宋_GB2312"/>
          <w:sz w:val="32"/>
          <w:szCs w:val="32"/>
        </w:rPr>
        <w:t>第二十五条　县级以上人民政府安全生产监督管理部门应当加强非药品类易制毒化学品生产、经营的监督检查工作。县级以上人民政府安全生产监督管理部门对非药品类易制毒化学品的生产、经营活动进行监督检查时，可以查看现场、查阅和复制有关资料、记录有关情况、扣押相关的证据材料和违法物品；必要时，可以临时查封有关场所。</w:t>
      </w:r>
    </w:p>
    <w:p>
      <w:pPr>
        <w:numPr>
          <w:ilvl w:val="0"/>
          <w:numId w:val="1"/>
        </w:numPr>
        <w:ind w:left="0" w:leftChars="0" w:firstLine="643" w:firstLineChars="200"/>
        <w:rPr>
          <w:rFonts w:hint="default" w:ascii="仿宋_GB2312" w:eastAsia="仿宋_GB2312"/>
          <w:sz w:val="32"/>
          <w:szCs w:val="32"/>
          <w:lang w:val="en-US" w:eastAsia="zh-CN"/>
        </w:rPr>
      </w:pPr>
      <w:bookmarkStart w:id="1" w:name="OLE_LINK2"/>
      <w:r>
        <w:rPr>
          <w:rFonts w:hint="eastAsia" w:ascii="仿宋_GB2312" w:eastAsia="仿宋_GB2312"/>
          <w:b/>
          <w:sz w:val="32"/>
          <w:szCs w:val="32"/>
        </w:rPr>
        <w:t>项目名称：安全生产检查</w:t>
      </w:r>
    </w:p>
    <w:p>
      <w:pPr>
        <w:numPr>
          <w:ilvl w:val="0"/>
          <w:numId w:val="0"/>
        </w:numPr>
        <w:ind w:firstLine="643" w:firstLineChars="200"/>
        <w:rPr>
          <w:rFonts w:hint="eastAsia" w:ascii="仿宋_GB2312" w:eastAsia="仿宋_GB2312"/>
          <w:sz w:val="32"/>
          <w:szCs w:val="32"/>
        </w:rPr>
      </w:pPr>
      <w:r>
        <w:rPr>
          <w:rFonts w:hint="eastAsia" w:ascii="仿宋_GB2312" w:eastAsia="仿宋_GB2312"/>
          <w:b/>
          <w:sz w:val="32"/>
          <w:szCs w:val="32"/>
        </w:rPr>
        <w:t>执法类别：</w:t>
      </w:r>
      <w:r>
        <w:rPr>
          <w:rFonts w:hint="eastAsia" w:ascii="仿宋_GB2312" w:eastAsia="仿宋_GB2312"/>
          <w:sz w:val="32"/>
          <w:szCs w:val="32"/>
        </w:rPr>
        <w:t>行政检查</w:t>
      </w:r>
    </w:p>
    <w:p>
      <w:pPr>
        <w:ind w:firstLine="643" w:firstLineChars="200"/>
        <w:rPr>
          <w:rFonts w:hint="eastAsia" w:ascii="仿宋_GB2312" w:eastAsia="仿宋_GB2312"/>
          <w:sz w:val="32"/>
          <w:szCs w:val="32"/>
        </w:rPr>
      </w:pPr>
      <w:r>
        <w:rPr>
          <w:rFonts w:hint="eastAsia" w:ascii="仿宋_GB2312" w:eastAsia="仿宋_GB2312"/>
          <w:b/>
          <w:sz w:val="32"/>
          <w:szCs w:val="32"/>
        </w:rPr>
        <w:t>执法依据：</w:t>
      </w:r>
      <w:bookmarkEnd w:id="1"/>
      <w:r>
        <w:rPr>
          <w:rFonts w:hint="eastAsia" w:ascii="仿宋_GB2312" w:eastAsia="仿宋_GB2312"/>
          <w:b/>
          <w:sz w:val="32"/>
          <w:szCs w:val="32"/>
        </w:rPr>
        <w:t>【法律】</w:t>
      </w:r>
      <w:r>
        <w:rPr>
          <w:rFonts w:hint="eastAsia" w:ascii="仿宋_GB2312" w:eastAsia="仿宋_GB2312"/>
          <w:sz w:val="32"/>
          <w:szCs w:val="32"/>
        </w:rPr>
        <w:t>《中华人民共和国职业病防治法》（2017年11月4日修正）</w:t>
      </w:r>
    </w:p>
    <w:p>
      <w:pPr>
        <w:ind w:firstLine="640" w:firstLineChars="200"/>
        <w:rPr>
          <w:rFonts w:hint="eastAsia" w:ascii="仿宋_GB2312" w:eastAsia="仿宋_GB2312"/>
          <w:b/>
          <w:sz w:val="32"/>
          <w:szCs w:val="32"/>
        </w:rPr>
      </w:pPr>
      <w:r>
        <w:rPr>
          <w:rFonts w:hint="eastAsia" w:ascii="仿宋_GB2312" w:eastAsia="仿宋_GB2312"/>
          <w:sz w:val="32"/>
          <w:szCs w:val="32"/>
        </w:rPr>
        <w:t>第二十七条　职业卫生技术服务机构依法从事职业病危害因素检测、评价工作，接受安全生产监督管理部门的监督检查。安全生产监督管理部门应当依法履行监督职责。</w:t>
      </w:r>
      <w:r>
        <w:rPr>
          <w:rFonts w:hint="eastAsia" w:ascii="仿宋_GB2312" w:eastAsia="仿宋_GB2312"/>
          <w:b/>
          <w:sz w:val="32"/>
          <w:szCs w:val="32"/>
        </w:rPr>
        <w:t xml:space="preserve">    </w:t>
      </w:r>
    </w:p>
    <w:p>
      <w:pPr>
        <w:widowControl w:val="0"/>
        <w:numPr>
          <w:numId w:val="0"/>
        </w:numPr>
        <w:ind w:firstLine="643" w:firstLineChars="200"/>
        <w:jc w:val="both"/>
        <w:rPr>
          <w:rFonts w:hint="eastAsia" w:ascii="仿宋_GB2312" w:eastAsia="仿宋_GB2312"/>
          <w:sz w:val="32"/>
          <w:szCs w:val="32"/>
        </w:rPr>
      </w:pPr>
      <w:r>
        <w:rPr>
          <w:rFonts w:hint="eastAsia" w:ascii="仿宋_GB2312" w:eastAsia="仿宋_GB2312"/>
          <w:b/>
          <w:sz w:val="32"/>
          <w:szCs w:val="32"/>
        </w:rPr>
        <w:t>【规章】</w:t>
      </w:r>
      <w:r>
        <w:rPr>
          <w:rFonts w:hint="eastAsia" w:ascii="仿宋_GB2312" w:eastAsia="仿宋_GB2312"/>
          <w:sz w:val="32"/>
          <w:szCs w:val="32"/>
        </w:rPr>
        <w:t>《</w:t>
      </w:r>
      <w:r>
        <w:rPr>
          <w:rFonts w:hint="eastAsia" w:ascii="仿宋_GB2312" w:eastAsia="仿宋_GB2312"/>
          <w:sz w:val="32"/>
          <w:szCs w:val="32"/>
        </w:rPr>
        <w:t>安全评价机构管理规定》（国家安全生产监督管理总局令第22号，2009年10月1日公布）第二十九条、第三十一条、《安全生产检测检验机构管理规定》（国家安全生产监督管理总局令第12号，2007年4月1日起施行）第五条、第十六条《职业卫生技术服务机构监督管理暂行办法》（国家安全生产监督管理总局令第50号，2012年4月27日颁布，2015年5月29日修正）第三十七条、《安全生产培训管理办法》（国家安全生产监督官总局令第44号 ，2013年8月29日 修正） 第二十九条</w:t>
      </w:r>
    </w:p>
    <w:p>
      <w:pPr>
        <w:widowControl w:val="0"/>
        <w:numPr>
          <w:numId w:val="0"/>
        </w:numPr>
        <w:ind w:firstLine="640" w:firstLineChars="200"/>
        <w:jc w:val="both"/>
        <w:rPr>
          <w:rFonts w:hint="default" w:ascii="仿宋_GB2312" w:eastAsia="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1C2956"/>
    <w:multiLevelType w:val="singleLevel"/>
    <w:tmpl w:val="921C2956"/>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Njg5ZmEzNWRkZmVkNzBhMjc2YjA0ZDZkYTY4OTQifQ=="/>
    <w:docVar w:name="KSO_WPS_MARK_KEY" w:val="bd90d477-d365-4790-8ac4-9274bbf56500"/>
  </w:docVars>
  <w:rsids>
    <w:rsidRoot w:val="002D70F6"/>
    <w:rsid w:val="002D70F6"/>
    <w:rsid w:val="00F617AD"/>
    <w:rsid w:val="37844FC3"/>
    <w:rsid w:val="613C7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593</Words>
  <Characters>609</Characters>
  <Lines>4</Lines>
  <Paragraphs>1</Paragraphs>
  <TotalTime>1</TotalTime>
  <ScaleCrop>false</ScaleCrop>
  <LinksUpToDate>false</LinksUpToDate>
  <CharactersWithSpaces>636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2025-05-06T03:02:00Z</dcterms:created>
  <dc:creator>si'r</dc:creator>
  <cp:lastModifiedBy>渐闻笑语寂</cp:lastModifiedBy>
  <dcterms:modified xsi:type="dcterms:W3CDTF">2025-05-06T07:37:38Z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eyJoZGlkIjoiYjhiY2JhNTNkNmUzNTczN2U3OWZlNTFjOTA3ZTJhNGMiLCJ1c2VySWQiOiIzMjU5ODc2MzYifQ==</vt:lpwstr>
  </property>
  <property fmtid="{D5CDD505-2E9C-101B-9397-08002B2CF9AE}" pid="3" name="KSOProductBuildVer">
    <vt:lpwstr>2052-11.1.0.12598</vt:lpwstr>
  </property>
  <property fmtid="{D5CDD505-2E9C-101B-9397-08002B2CF9AE}" pid="4" name="ICV">
    <vt:lpwstr>61B10FC17A68442A8EAF4A19366D290B</vt:lpwstr>
  </property>
</Properties>
</file>