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BC9CE">
      <w:pPr>
        <w:spacing w:line="700" w:lineRule="exact"/>
        <w:jc w:val="center"/>
        <w:rPr>
          <w:rFonts w:hint="eastAsia" w:ascii="方正小标宋_GBK" w:eastAsia="方正小标宋_GBK"/>
          <w:sz w:val="44"/>
          <w:szCs w:val="44"/>
        </w:rPr>
      </w:pPr>
      <w:r>
        <w:rPr>
          <w:rFonts w:hint="eastAsia" w:ascii="方正小标宋_GBK" w:eastAsia="方正小标宋_GBK"/>
          <w:sz w:val="44"/>
          <w:szCs w:val="44"/>
        </w:rPr>
        <w:t>双台子区</w:t>
      </w:r>
      <w:r>
        <w:rPr>
          <w:rFonts w:hint="eastAsia" w:ascii="方正小标宋_GBK" w:eastAsia="方正小标宋_GBK"/>
          <w:sz w:val="44"/>
          <w:szCs w:val="44"/>
          <w:lang w:eastAsia="zh-CN"/>
        </w:rPr>
        <w:t>住建</w:t>
      </w:r>
      <w:r>
        <w:rPr>
          <w:rFonts w:hint="eastAsia" w:ascii="方正小标宋_GBK" w:eastAsia="方正小标宋_GBK"/>
          <w:sz w:val="44"/>
          <w:szCs w:val="44"/>
        </w:rPr>
        <w:t>局行政检查法律依据</w:t>
      </w:r>
    </w:p>
    <w:p w14:paraId="18290556">
      <w:pPr>
        <w:ind w:firstLine="640" w:firstLineChars="200"/>
        <w:rPr>
          <w:rFonts w:hint="eastAsia" w:ascii="仿宋_GB2312" w:eastAsia="仿宋_GB2312"/>
          <w:sz w:val="32"/>
          <w:szCs w:val="32"/>
        </w:rPr>
      </w:pPr>
    </w:p>
    <w:p w14:paraId="2D76A222">
      <w:pPr>
        <w:numPr>
          <w:numId w:val="0"/>
        </w:num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项目名称：</w:t>
      </w:r>
      <w:r>
        <w:rPr>
          <w:rFonts w:hint="eastAsia" w:ascii="仿宋_GB2312" w:eastAsia="仿宋_GB2312"/>
          <w:sz w:val="32"/>
          <w:szCs w:val="32"/>
        </w:rPr>
        <w:t>城镇供水、供热、燃气、排水、污水设施运行和汛前排水设施监督检查</w:t>
      </w:r>
    </w:p>
    <w:p w14:paraId="7F39C651">
      <w:pPr>
        <w:ind w:firstLine="643" w:firstLineChars="200"/>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【行政法规】《城镇排水与污水处理条例》（国务院令第641号，2013年10月2日颁布）</w:t>
      </w:r>
    </w:p>
    <w:p w14:paraId="2B66938A">
      <w:pPr>
        <w:ind w:firstLine="640" w:firstLineChars="200"/>
        <w:rPr>
          <w:rFonts w:hint="eastAsia" w:ascii="仿宋_GB2312" w:eastAsia="仿宋_GB2312"/>
          <w:sz w:val="32"/>
          <w:szCs w:val="32"/>
        </w:rPr>
      </w:pPr>
      <w:r>
        <w:rPr>
          <w:rFonts w:hint="eastAsia" w:ascii="仿宋_GB2312" w:eastAsia="仿宋_GB2312"/>
          <w:sz w:val="32"/>
          <w:szCs w:val="32"/>
        </w:rPr>
        <w:t>第二十七条第一款  城镇排水主管部门应当按照国家有关规定建立城镇排涝风险评估制度和灾害后评估制度，在汛前对城镇排水设施进行全面检查，对发现的问题，责成有关单位限期处理，并加强城镇广场、立交桥下、地下构筑物、棚户区等易涝点的治理，强化排涝措施，增加必要的强制排水设施和装备。</w:t>
      </w:r>
    </w:p>
    <w:p w14:paraId="50444E35">
      <w:pPr>
        <w:ind w:firstLine="640" w:firstLineChars="200"/>
        <w:rPr>
          <w:rFonts w:hint="eastAsia" w:ascii="仿宋_GB2312" w:eastAsia="仿宋_GB2312"/>
          <w:sz w:val="32"/>
          <w:szCs w:val="32"/>
        </w:rPr>
      </w:pPr>
      <w:r>
        <w:rPr>
          <w:rFonts w:hint="eastAsia" w:ascii="仿宋_GB2312" w:eastAsia="仿宋_GB2312"/>
          <w:sz w:val="32"/>
          <w:szCs w:val="32"/>
        </w:rPr>
        <w:t>【行政法规】《城镇排水与污水处理条例》（国务院令第641号，2013年10月2日颁布）</w:t>
      </w:r>
    </w:p>
    <w:p w14:paraId="316F4E21">
      <w:pPr>
        <w:ind w:firstLine="640" w:firstLineChars="200"/>
        <w:rPr>
          <w:rFonts w:hint="eastAsia" w:ascii="仿宋_GB2312" w:eastAsia="仿宋_GB2312"/>
          <w:sz w:val="32"/>
          <w:szCs w:val="32"/>
        </w:rPr>
      </w:pPr>
      <w:r>
        <w:rPr>
          <w:rFonts w:hint="eastAsia" w:ascii="仿宋_GB2312" w:eastAsia="仿宋_GB2312"/>
          <w:sz w:val="32"/>
          <w:szCs w:val="32"/>
        </w:rPr>
        <w:t>第三十四条第二款  城镇排水主管部门应当对城镇污水处理设施运营情况进行监督和考核，并将监督考核情况向社会公布。有关单位和个人应当予以配合。</w:t>
      </w:r>
    </w:p>
    <w:p w14:paraId="19BF89BD">
      <w:pPr>
        <w:ind w:firstLine="640" w:firstLineChars="200"/>
        <w:rPr>
          <w:rFonts w:hint="eastAsia" w:ascii="仿宋_GB2312" w:eastAsia="仿宋_GB2312"/>
          <w:sz w:val="32"/>
          <w:szCs w:val="32"/>
        </w:rPr>
      </w:pPr>
      <w:r>
        <w:rPr>
          <w:rFonts w:hint="eastAsia" w:ascii="仿宋_GB2312" w:eastAsia="仿宋_GB2312"/>
          <w:sz w:val="32"/>
          <w:szCs w:val="32"/>
        </w:rPr>
        <w:t>第四十四条　县级以上人民政府城镇排水主管部门应当会同有关部门，加强对城镇排水与污水处理设施运行维护和保护情况的监督检查，并将检查情况及结果向社会公开。实施监督检查时，有权采取下列措施：</w:t>
      </w:r>
    </w:p>
    <w:p w14:paraId="25B0253C">
      <w:pPr>
        <w:ind w:firstLine="640" w:firstLineChars="200"/>
        <w:rPr>
          <w:rFonts w:hint="eastAsia" w:ascii="仿宋_GB2312" w:eastAsia="仿宋_GB2312"/>
          <w:sz w:val="32"/>
          <w:szCs w:val="32"/>
        </w:rPr>
      </w:pPr>
      <w:r>
        <w:rPr>
          <w:rFonts w:hint="eastAsia" w:ascii="仿宋_GB2312" w:eastAsia="仿宋_GB2312"/>
          <w:sz w:val="32"/>
          <w:szCs w:val="32"/>
        </w:rPr>
        <w:t>（一）进入现场进行检查、监测；</w:t>
      </w:r>
    </w:p>
    <w:p w14:paraId="11A13CD2">
      <w:pPr>
        <w:ind w:firstLine="640" w:firstLineChars="200"/>
        <w:rPr>
          <w:rFonts w:hint="eastAsia" w:ascii="仿宋_GB2312" w:eastAsia="仿宋_GB2312"/>
          <w:sz w:val="32"/>
          <w:szCs w:val="32"/>
        </w:rPr>
      </w:pPr>
      <w:r>
        <w:rPr>
          <w:rFonts w:hint="eastAsia" w:ascii="仿宋_GB2312" w:eastAsia="仿宋_GB2312"/>
          <w:sz w:val="32"/>
          <w:szCs w:val="32"/>
        </w:rPr>
        <w:t>（二）查阅、复制有关文件和资料；</w:t>
      </w:r>
    </w:p>
    <w:p w14:paraId="497BC028">
      <w:pPr>
        <w:ind w:firstLine="640" w:firstLineChars="200"/>
        <w:rPr>
          <w:rFonts w:hint="eastAsia" w:ascii="仿宋_GB2312" w:eastAsia="仿宋_GB2312"/>
          <w:sz w:val="32"/>
          <w:szCs w:val="32"/>
        </w:rPr>
      </w:pPr>
      <w:r>
        <w:rPr>
          <w:rFonts w:hint="eastAsia" w:ascii="仿宋_GB2312" w:eastAsia="仿宋_GB2312"/>
          <w:sz w:val="32"/>
          <w:szCs w:val="32"/>
        </w:rPr>
        <w:t>（三）要求被监督检查的单位和个人就有关问题作出说明。</w:t>
      </w:r>
    </w:p>
    <w:p w14:paraId="16C95373">
      <w:pPr>
        <w:ind w:firstLine="640" w:firstLineChars="200"/>
        <w:rPr>
          <w:rFonts w:hint="eastAsia" w:ascii="仿宋_GB2312" w:eastAsia="仿宋_GB2312"/>
          <w:sz w:val="32"/>
          <w:szCs w:val="32"/>
        </w:rPr>
      </w:pPr>
      <w:r>
        <w:rPr>
          <w:rFonts w:hint="eastAsia" w:ascii="仿宋_GB2312" w:eastAsia="仿宋_GB2312"/>
          <w:sz w:val="32"/>
          <w:szCs w:val="32"/>
        </w:rPr>
        <w:t>被监督检查的单位和个人应当予以配合，不得妨碍和阻挠依法进行的监督检查活动。</w:t>
      </w:r>
    </w:p>
    <w:p w14:paraId="748DC627">
      <w:pPr>
        <w:ind w:firstLine="640" w:firstLineChars="200"/>
        <w:rPr>
          <w:rFonts w:hint="eastAsia" w:ascii="仿宋_GB2312" w:eastAsia="仿宋_GB2312"/>
          <w:sz w:val="32"/>
          <w:szCs w:val="32"/>
        </w:rPr>
      </w:pPr>
      <w:r>
        <w:rPr>
          <w:rFonts w:hint="eastAsia" w:ascii="仿宋_GB2312" w:eastAsia="仿宋_GB2312"/>
          <w:sz w:val="32"/>
          <w:szCs w:val="32"/>
        </w:rPr>
        <w:t>【行政法规】《城镇燃气管理条例》（国务院令第583号，2010年11月19日颁布）</w:t>
      </w:r>
    </w:p>
    <w:p w14:paraId="55AC5C3A">
      <w:pPr>
        <w:ind w:firstLine="640" w:firstLineChars="200"/>
        <w:rPr>
          <w:rFonts w:hint="eastAsia" w:ascii="仿宋_GB2312" w:eastAsia="仿宋_GB2312"/>
          <w:sz w:val="32"/>
          <w:szCs w:val="32"/>
        </w:rPr>
      </w:pPr>
      <w:r>
        <w:rPr>
          <w:rFonts w:hint="eastAsia" w:ascii="仿宋_GB2312" w:eastAsia="仿宋_GB2312"/>
          <w:sz w:val="32"/>
          <w:szCs w:val="32"/>
        </w:rPr>
        <w:t>第四十一条第二款  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14:paraId="5ACA0BDC">
      <w:pPr>
        <w:ind w:firstLine="640" w:firstLineChars="200"/>
        <w:rPr>
          <w:rFonts w:hint="eastAsia" w:ascii="仿宋_GB2312" w:eastAsia="仿宋_GB2312"/>
          <w:sz w:val="32"/>
          <w:szCs w:val="32"/>
        </w:rPr>
      </w:pPr>
      <w:r>
        <w:rPr>
          <w:rFonts w:hint="eastAsia" w:ascii="仿宋_GB2312" w:eastAsia="仿宋_GB2312"/>
          <w:sz w:val="32"/>
          <w:szCs w:val="32"/>
        </w:rPr>
        <w:t>【地方性法规】《辽宁省城市供热条例》（2014年5月30日颁布）</w:t>
      </w:r>
    </w:p>
    <w:p w14:paraId="352FFE7D">
      <w:pPr>
        <w:ind w:firstLine="640" w:firstLineChars="200"/>
        <w:rPr>
          <w:rFonts w:hint="eastAsia" w:ascii="仿宋_GB2312" w:eastAsia="仿宋_GB2312"/>
          <w:sz w:val="32"/>
          <w:szCs w:val="32"/>
        </w:rPr>
      </w:pPr>
      <w:r>
        <w:rPr>
          <w:rFonts w:hint="eastAsia" w:ascii="仿宋_GB2312" w:eastAsia="仿宋_GB2312"/>
          <w:sz w:val="32"/>
          <w:szCs w:val="32"/>
        </w:rPr>
        <w:t>第四条  省、市、县供热行政主管部门负责本行政区域内供热监督管理工作。</w:t>
      </w:r>
    </w:p>
    <w:p w14:paraId="1092F307">
      <w:pPr>
        <w:ind w:firstLine="640" w:firstLineChars="200"/>
        <w:rPr>
          <w:rFonts w:hint="eastAsia" w:ascii="仿宋_GB2312" w:eastAsia="仿宋_GB2312"/>
          <w:sz w:val="32"/>
          <w:szCs w:val="32"/>
        </w:rPr>
      </w:pPr>
      <w:r>
        <w:rPr>
          <w:rFonts w:hint="eastAsia" w:ascii="仿宋_GB2312" w:eastAsia="仿宋_GB2312"/>
          <w:sz w:val="32"/>
          <w:szCs w:val="32"/>
        </w:rPr>
        <w:t>第十条  热电联产供热范围以外的新建房屋和旧城改造，应当实行区域锅炉集中供热；在区域锅炉供热管网敷设范围内，供热单位有能力提供热源的，不得新建分散锅炉供热工程。对已有的分散锅炉，市、县人民政府应当拆除或者改造后并入集中供热管网，并不得向用户收取供热管网建设、改造费用。</w:t>
      </w:r>
    </w:p>
    <w:p w14:paraId="4669AFDA">
      <w:pPr>
        <w:ind w:firstLine="640" w:firstLineChars="200"/>
        <w:rPr>
          <w:rFonts w:hint="eastAsia" w:ascii="仿宋_GB2312" w:eastAsia="仿宋_GB2312"/>
          <w:sz w:val="32"/>
          <w:szCs w:val="32"/>
        </w:rPr>
      </w:pPr>
      <w:r>
        <w:rPr>
          <w:rFonts w:hint="eastAsia" w:ascii="仿宋_GB2312" w:eastAsia="仿宋_GB2312"/>
          <w:sz w:val="32"/>
          <w:szCs w:val="32"/>
        </w:rPr>
        <w:t>【规章】《城市供水水质管理规定》（住房城乡建设部第156号令，2007年3月1日颁布）</w:t>
      </w:r>
    </w:p>
    <w:p w14:paraId="071D97E8">
      <w:pPr>
        <w:ind w:firstLine="640" w:firstLineChars="200"/>
        <w:rPr>
          <w:rFonts w:hint="eastAsia" w:ascii="仿宋_GB2312" w:eastAsia="仿宋_GB2312"/>
          <w:sz w:val="32"/>
          <w:szCs w:val="32"/>
        </w:rPr>
      </w:pPr>
      <w:r>
        <w:rPr>
          <w:rFonts w:hint="eastAsia" w:ascii="仿宋_GB2312" w:eastAsia="仿宋_GB2312"/>
          <w:sz w:val="32"/>
          <w:szCs w:val="32"/>
        </w:rPr>
        <w:t>第四条  国务院建设主管部门负责全国城市供水水质监督管理工作。</w:t>
      </w:r>
    </w:p>
    <w:p w14:paraId="022AD7D2">
      <w:pPr>
        <w:ind w:firstLine="640" w:firstLineChars="200"/>
        <w:rPr>
          <w:rFonts w:hint="eastAsia" w:ascii="仿宋_GB2312" w:eastAsia="仿宋_GB2312"/>
          <w:sz w:val="32"/>
          <w:szCs w:val="32"/>
        </w:rPr>
      </w:pPr>
      <w:r>
        <w:rPr>
          <w:rFonts w:hint="eastAsia" w:ascii="仿宋_GB2312" w:eastAsia="仿宋_GB2312"/>
          <w:sz w:val="32"/>
          <w:szCs w:val="32"/>
        </w:rPr>
        <w:t>省、自治区人民政府建设主管部门负责本行政区域内的城市供水水质监督管理工作。</w:t>
      </w:r>
    </w:p>
    <w:p w14:paraId="69DBBB81">
      <w:pPr>
        <w:ind w:firstLine="640" w:firstLineChars="200"/>
        <w:rPr>
          <w:rFonts w:hint="eastAsia" w:ascii="仿宋_GB2312" w:eastAsia="仿宋_GB2312"/>
          <w:sz w:val="32"/>
          <w:szCs w:val="32"/>
        </w:rPr>
      </w:pPr>
      <w:r>
        <w:rPr>
          <w:rFonts w:hint="eastAsia" w:ascii="仿宋_GB2312" w:eastAsia="仿宋_GB2312"/>
          <w:sz w:val="32"/>
          <w:szCs w:val="32"/>
        </w:rPr>
        <w:t>直辖市、市、县人民政府确定的城市供水主管部门负责本行政区域内的城市供水水质监督管理工作。</w:t>
      </w:r>
    </w:p>
    <w:p w14:paraId="2B43365A">
      <w:pPr>
        <w:ind w:firstLine="640" w:firstLineChars="200"/>
        <w:rPr>
          <w:rFonts w:hint="eastAsia" w:ascii="仿宋_GB2312" w:eastAsia="仿宋_GB2312"/>
          <w:sz w:val="32"/>
          <w:szCs w:val="32"/>
        </w:rPr>
      </w:pPr>
      <w:r>
        <w:rPr>
          <w:rFonts w:hint="eastAsia" w:ascii="仿宋_GB2312" w:eastAsia="仿宋_GB2312"/>
          <w:sz w:val="32"/>
          <w:szCs w:val="32"/>
        </w:rPr>
        <w:t>涉及生活饮用水的卫生监督管理，由县级以上人民政府建设、卫生主管部门按照《生活饮用水卫生监督管理办法》（建设部、卫生部令第53号）的规定分工负责。</w:t>
      </w:r>
    </w:p>
    <w:p w14:paraId="770CD572">
      <w:pPr>
        <w:ind w:firstLine="640" w:firstLineChars="200"/>
        <w:rPr>
          <w:rFonts w:hint="eastAsia" w:ascii="仿宋_GB2312" w:eastAsia="仿宋_GB2312"/>
          <w:sz w:val="32"/>
          <w:szCs w:val="32"/>
        </w:rPr>
      </w:pPr>
      <w:r>
        <w:rPr>
          <w:rFonts w:hint="eastAsia" w:ascii="仿宋_GB2312" w:eastAsia="仿宋_GB2312"/>
          <w:sz w:val="32"/>
          <w:szCs w:val="32"/>
        </w:rPr>
        <w:t>【文件】《关于调整污水处理管理职责的通知》（辽编办发〔2016〕31号）。</w:t>
      </w:r>
    </w:p>
    <w:p w14:paraId="0BF05213">
      <w:pPr>
        <w:numPr>
          <w:numId w:val="0"/>
        </w:numPr>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项目名称：</w:t>
      </w:r>
      <w:r>
        <w:rPr>
          <w:rFonts w:hint="eastAsia" w:ascii="仿宋_GB2312" w:eastAsia="仿宋_GB2312"/>
          <w:sz w:val="32"/>
          <w:szCs w:val="32"/>
        </w:rPr>
        <w:t>房屋和市政工程质量安全监督检查</w:t>
      </w:r>
    </w:p>
    <w:p w14:paraId="01EC3D93">
      <w:pPr>
        <w:ind w:firstLine="643" w:firstLineChars="200"/>
        <w:rPr>
          <w:rFonts w:hint="eastAsia" w:ascii="仿宋_GB2312" w:eastAsia="仿宋_GB2312"/>
          <w:sz w:val="32"/>
          <w:szCs w:val="32"/>
        </w:rPr>
      </w:pPr>
      <w:r>
        <w:rPr>
          <w:rFonts w:hint="eastAsia" w:ascii="仿宋_GB2312" w:eastAsia="仿宋_GB2312"/>
          <w:b/>
          <w:sz w:val="32"/>
          <w:szCs w:val="32"/>
        </w:rPr>
        <w:t>执法依据：</w:t>
      </w:r>
      <w:r>
        <w:rPr>
          <w:rFonts w:hint="eastAsia" w:ascii="仿宋_GB2312" w:eastAsia="仿宋_GB2312"/>
          <w:sz w:val="32"/>
          <w:szCs w:val="32"/>
        </w:rPr>
        <w:t xml:space="preserve">【法律】《中华人民共和国安全生产法》（2014年8月31日修正） 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 【行政法规】《建设工程质量管理条例》(2000年1月30日国务院令第279号，2017年10月7日予以修订) 第四十三条 国家实行建设工程质量监督管理制度。 </w:t>
      </w:r>
    </w:p>
    <w:p w14:paraId="010A9D09">
      <w:pPr>
        <w:ind w:firstLine="640" w:firstLineChars="200"/>
        <w:rPr>
          <w:rFonts w:hint="eastAsia" w:ascii="仿宋_GB2312" w:eastAsia="仿宋_GB2312"/>
          <w:sz w:val="32"/>
          <w:szCs w:val="32"/>
        </w:rPr>
      </w:pPr>
      <w:bookmarkStart w:id="0" w:name="_GoBack"/>
      <w:bookmarkEnd w:id="0"/>
      <w:r>
        <w:rPr>
          <w:rFonts w:hint="eastAsia" w:ascii="仿宋_GB2312" w:eastAsia="仿宋_GB2312"/>
          <w:sz w:val="32"/>
          <w:szCs w:val="32"/>
        </w:rPr>
        <w:t>国务院建设行政主管部门对全国的建设工程质量实施统一监督管理。国务院铁路、交通、水利等有关部门按照国务院规定的职责分工，负责对全国的有关专业建设工程质量的监督管理。</w:t>
      </w:r>
    </w:p>
    <w:p w14:paraId="2C02BE2D">
      <w:pPr>
        <w:ind w:firstLine="640" w:firstLineChars="200"/>
        <w:rPr>
          <w:rFonts w:hint="eastAsia" w:ascii="仿宋_GB2312" w:eastAsia="仿宋_GB2312"/>
          <w:sz w:val="32"/>
          <w:szCs w:val="32"/>
        </w:rPr>
      </w:pPr>
      <w:r>
        <w:rPr>
          <w:rFonts w:hint="eastAsia" w:ascii="仿宋_GB2312" w:eastAsia="仿宋_GB2312"/>
          <w:sz w:val="32"/>
          <w:szCs w:val="32"/>
        </w:rPr>
        <w:t xml:space="preserve"> 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14:paraId="6416F7AF">
      <w:pPr>
        <w:ind w:firstLine="640" w:firstLineChars="200"/>
        <w:rPr>
          <w:rFonts w:hint="eastAsia" w:ascii="仿宋_GB2312" w:eastAsia="仿宋_GB2312"/>
          <w:sz w:val="32"/>
          <w:szCs w:val="32"/>
        </w:rPr>
      </w:pPr>
      <w:r>
        <w:rPr>
          <w:rFonts w:hint="eastAsia" w:ascii="仿宋_GB2312" w:eastAsia="仿宋_GB2312"/>
          <w:sz w:val="32"/>
          <w:szCs w:val="32"/>
        </w:rPr>
        <w:t xml:space="preserve"> 第四十六条　建设工程质量监督管理，可以由建设行政主管部门或者其他有关部门委托的建设工程质量监督机构具体实施。 第四十七条 县级以上地方人民政府建设行政主管部门和其他有关部门应当加强对有关建设工程质量的法律、法规和强制性标准执行情况的监督检查。</w:t>
      </w:r>
    </w:p>
    <w:p w14:paraId="33E1D5C8">
      <w:pPr>
        <w:ind w:firstLine="640" w:firstLineChars="200"/>
        <w:rPr>
          <w:rFonts w:hint="eastAsia" w:ascii="仿宋_GB2312" w:eastAsia="仿宋_GB2312"/>
          <w:sz w:val="32"/>
          <w:szCs w:val="32"/>
        </w:rPr>
      </w:pPr>
      <w:r>
        <w:rPr>
          <w:rFonts w:hint="eastAsia" w:ascii="仿宋_GB2312" w:eastAsia="仿宋_GB2312"/>
          <w:sz w:val="32"/>
          <w:szCs w:val="32"/>
        </w:rPr>
        <w:t xml:space="preserve"> 第四十八条 县级以上人民政府建设行政主管部门和其他有关部门履行监督检查职责时，有权采取下列措施：（一）要求被检查的单位提供有关工程质量的文件和资料；（二）进入被检查单位的施工现场进行检查；（三）发现有影响工程质量的问题时，责令改正。</w:t>
      </w:r>
    </w:p>
    <w:p w14:paraId="64D43BA7">
      <w:pPr>
        <w:ind w:firstLine="640" w:firstLineChars="200"/>
        <w:rPr>
          <w:rFonts w:hint="eastAsia" w:ascii="仿宋_GB2312" w:eastAsia="仿宋_GB2312"/>
          <w:sz w:val="32"/>
          <w:szCs w:val="32"/>
        </w:rPr>
      </w:pPr>
      <w:r>
        <w:rPr>
          <w:rFonts w:hint="eastAsia" w:ascii="仿宋_GB2312" w:eastAsia="仿宋_GB2312"/>
          <w:sz w:val="32"/>
          <w:szCs w:val="32"/>
        </w:rPr>
        <w:t xml:space="preserve"> 【行政法规】《建设工程安全生产管理条例》（国务院令第393号，2003年11月24日颁布） 第四十条 县级以上地方人民政府建设行政主管部门对本行政区域内的建设工程安全生产实施监督管理。</w:t>
      </w:r>
    </w:p>
    <w:p w14:paraId="59017E69">
      <w:pPr>
        <w:ind w:firstLine="640" w:firstLineChars="200"/>
        <w:rPr>
          <w:rFonts w:hint="eastAsia" w:ascii="仿宋_GB2312" w:eastAsia="仿宋_GB2312"/>
          <w:sz w:val="32"/>
          <w:szCs w:val="32"/>
        </w:rPr>
      </w:pPr>
      <w:r>
        <w:rPr>
          <w:rFonts w:hint="eastAsia" w:ascii="仿宋_GB2312" w:eastAsia="仿宋_GB2312"/>
          <w:sz w:val="32"/>
          <w:szCs w:val="32"/>
        </w:rPr>
        <w:t xml:space="preserve"> 第四十三条 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14:paraId="5E1E0346">
      <w:pPr>
        <w:ind w:firstLine="640" w:firstLineChars="200"/>
        <w:rPr>
          <w:rFonts w:hint="eastAsia" w:ascii="仿宋_GB2312" w:eastAsia="仿宋_GB2312"/>
          <w:sz w:val="32"/>
          <w:szCs w:val="32"/>
        </w:rPr>
      </w:pPr>
      <w:r>
        <w:rPr>
          <w:rFonts w:hint="eastAsia" w:ascii="仿宋_GB2312" w:eastAsia="仿宋_GB2312"/>
          <w:sz w:val="32"/>
          <w:szCs w:val="32"/>
        </w:rPr>
        <w:t>第四十四条建设行政主管部门或者其他有关部门可以将施工现场的监督检查委托给建设工程安全监督机构具体实施。</w:t>
      </w:r>
    </w:p>
    <w:p w14:paraId="6C0CEAAC">
      <w:pPr>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0F6"/>
    <w:rsid w:val="002D70F6"/>
    <w:rsid w:val="00F617AD"/>
    <w:rsid w:val="0CC90542"/>
    <w:rsid w:val="0F9F0794"/>
    <w:rsid w:val="1CE7692C"/>
    <w:rsid w:val="613C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593</Words>
  <Characters>609</Characters>
  <Lines>4</Lines>
  <Paragraphs>1</Paragraphs>
  <TotalTime>9</TotalTime>
  <ScaleCrop>false</ScaleCrop>
  <LinksUpToDate>false</LinksUpToDate>
  <CharactersWithSpaces>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2025-05-06T03:02:00Z</dcterms:created>
  <dc:creator>si'r</dc:creator>
  <cp:lastModifiedBy>小静子</cp:lastModifiedBy>
  <dcterms:modified xsi:type="dcterms:W3CDTF">2025-05-06T08:46:54Z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eyJoZGlkIjoiYjhiY2JhNTNkNmUzNTczN2U3OWZlNTFjOTA3ZTJhNGMiLCJ1c2VySWQiOiIzMjU5ODc2MzYifQ==</vt:lpwstr>
  </property>
  <property fmtid="{D5CDD505-2E9C-101B-9397-08002B2CF9AE}" pid="3" name="KSOProductBuildVer">
    <vt:lpwstr>2052-12.1.0.20784</vt:lpwstr>
  </property>
  <property fmtid="{D5CDD505-2E9C-101B-9397-08002B2CF9AE}" pid="4" name="ICV">
    <vt:lpwstr>A16EE625811143C2A843F81AC7B5D7A7_12</vt:lpwstr>
  </property>
</Properties>
</file>