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FE8BA">
      <w:pPr>
        <w:spacing w:line="600" w:lineRule="exact"/>
        <w:ind w:firstLine="640"/>
        <w:rPr>
          <w:rFonts w:hint="eastAsia" w:eastAsia="仿宋"/>
          <w:kern w:val="0"/>
          <w:szCs w:val="32"/>
        </w:rPr>
      </w:pPr>
      <w:bookmarkStart w:id="0" w:name="_Toc351388343"/>
    </w:p>
    <w:p w14:paraId="57B2595E">
      <w:pPr>
        <w:spacing w:line="600" w:lineRule="exact"/>
        <w:ind w:firstLine="640"/>
        <w:rPr>
          <w:rFonts w:eastAsia="仿宋"/>
        </w:rPr>
      </w:pPr>
    </w:p>
    <w:p w14:paraId="2B1CE2AC">
      <w:pPr>
        <w:spacing w:line="600" w:lineRule="exact"/>
        <w:ind w:firstLine="640"/>
        <w:rPr>
          <w:rFonts w:eastAsia="仿宋"/>
        </w:rPr>
      </w:pPr>
    </w:p>
    <w:p w14:paraId="14406B18">
      <w:pPr>
        <w:spacing w:before="156" w:beforeLines="50" w:after="156" w:afterLines="50" w:line="600" w:lineRule="exact"/>
        <w:ind w:firstLine="960"/>
        <w:jc w:val="center"/>
        <w:rPr>
          <w:rFonts w:eastAsia="仿宋"/>
          <w:sz w:val="48"/>
        </w:rPr>
      </w:pPr>
    </w:p>
    <w:p w14:paraId="3B5B6E80">
      <w:pPr>
        <w:adjustRightInd w:val="0"/>
        <w:snapToGrid w:val="0"/>
        <w:ind w:firstLine="0" w:firstLineChars="0"/>
        <w:jc w:val="center"/>
        <w:rPr>
          <w:rFonts w:eastAsia="黑体"/>
          <w:b/>
          <w:bCs/>
          <w:sz w:val="48"/>
          <w:szCs w:val="48"/>
        </w:rPr>
      </w:pPr>
      <w:r>
        <w:rPr>
          <w:rFonts w:eastAsia="黑体"/>
          <w:b/>
          <w:bCs/>
          <w:sz w:val="48"/>
          <w:szCs w:val="48"/>
        </w:rPr>
        <w:t>202</w:t>
      </w:r>
      <w:r>
        <w:rPr>
          <w:rFonts w:hint="eastAsia" w:eastAsia="黑体"/>
          <w:b/>
          <w:bCs/>
          <w:sz w:val="48"/>
          <w:szCs w:val="48"/>
          <w:lang w:val="en-US" w:eastAsia="zh-CN"/>
        </w:rPr>
        <w:t>5</w:t>
      </w:r>
      <w:r>
        <w:rPr>
          <w:rFonts w:eastAsia="黑体"/>
          <w:b/>
          <w:bCs/>
          <w:sz w:val="48"/>
          <w:szCs w:val="48"/>
        </w:rPr>
        <w:t>年</w:t>
      </w:r>
      <w:r>
        <w:rPr>
          <w:rFonts w:hint="eastAsia" w:eastAsia="黑体"/>
          <w:b/>
          <w:bCs/>
          <w:sz w:val="48"/>
          <w:szCs w:val="48"/>
          <w:lang w:eastAsia="zh-CN"/>
        </w:rPr>
        <w:t>盘锦市</w:t>
      </w:r>
      <w:r>
        <w:rPr>
          <w:rFonts w:eastAsia="黑体"/>
          <w:b/>
          <w:bCs/>
          <w:sz w:val="48"/>
          <w:szCs w:val="48"/>
        </w:rPr>
        <w:t>生态环境监测方案</w:t>
      </w:r>
    </w:p>
    <w:p w14:paraId="6449455C">
      <w:pPr>
        <w:adjustRightInd w:val="0"/>
        <w:snapToGrid w:val="0"/>
        <w:ind w:firstLine="0" w:firstLineChars="0"/>
        <w:jc w:val="center"/>
        <w:rPr>
          <w:rFonts w:hint="eastAsia" w:eastAsia="黑体"/>
          <w:b/>
          <w:bCs/>
          <w:sz w:val="48"/>
          <w:szCs w:val="48"/>
          <w:lang w:eastAsia="zh-CN"/>
        </w:rPr>
      </w:pPr>
    </w:p>
    <w:p w14:paraId="069705EB">
      <w:pPr>
        <w:spacing w:before="156" w:beforeLines="50" w:after="156" w:afterLines="50" w:line="600" w:lineRule="exact"/>
        <w:ind w:firstLine="640"/>
        <w:jc w:val="center"/>
        <w:rPr>
          <w:rFonts w:hint="eastAsia" w:ascii="宋体" w:hAnsi="宋体" w:eastAsia="宋体" w:cs="宋体"/>
          <w:sz w:val="32"/>
          <w:szCs w:val="32"/>
        </w:rPr>
      </w:pPr>
    </w:p>
    <w:p w14:paraId="3C8030ED">
      <w:pPr>
        <w:spacing w:before="156" w:beforeLines="50" w:after="156" w:afterLines="50" w:line="600" w:lineRule="exact"/>
        <w:ind w:firstLine="640"/>
        <w:jc w:val="center"/>
        <w:rPr>
          <w:rFonts w:eastAsia="仿宋"/>
        </w:rPr>
      </w:pPr>
    </w:p>
    <w:p w14:paraId="0AFAFDEE">
      <w:pPr>
        <w:spacing w:before="156" w:beforeLines="50" w:after="156" w:afterLines="50" w:line="600" w:lineRule="exact"/>
        <w:ind w:firstLine="640"/>
        <w:jc w:val="center"/>
        <w:rPr>
          <w:rFonts w:eastAsia="仿宋"/>
        </w:rPr>
      </w:pPr>
    </w:p>
    <w:p w14:paraId="6CBE341F">
      <w:pPr>
        <w:spacing w:before="156" w:beforeLines="50" w:after="156" w:afterLines="50" w:line="600" w:lineRule="exact"/>
        <w:ind w:firstLine="640"/>
        <w:jc w:val="center"/>
        <w:rPr>
          <w:rFonts w:eastAsia="仿宋"/>
        </w:rPr>
      </w:pPr>
    </w:p>
    <w:p w14:paraId="0FFB0D46">
      <w:pPr>
        <w:spacing w:before="156" w:beforeLines="50" w:after="156" w:afterLines="50" w:line="600" w:lineRule="exact"/>
        <w:ind w:firstLine="640"/>
        <w:jc w:val="center"/>
        <w:rPr>
          <w:rFonts w:eastAsia="仿宋"/>
        </w:rPr>
      </w:pPr>
    </w:p>
    <w:p w14:paraId="64601FC9">
      <w:pPr>
        <w:spacing w:before="156" w:beforeLines="50" w:after="156" w:afterLines="50" w:line="600" w:lineRule="exact"/>
        <w:ind w:firstLine="640"/>
        <w:jc w:val="center"/>
        <w:rPr>
          <w:rFonts w:eastAsia="仿宋"/>
        </w:rPr>
      </w:pPr>
    </w:p>
    <w:p w14:paraId="02F79D6A">
      <w:pPr>
        <w:spacing w:before="156" w:beforeLines="50" w:after="156" w:afterLines="50" w:line="600" w:lineRule="exact"/>
        <w:ind w:firstLine="640"/>
        <w:jc w:val="center"/>
        <w:rPr>
          <w:rFonts w:eastAsia="仿宋"/>
        </w:rPr>
      </w:pPr>
    </w:p>
    <w:p w14:paraId="11A16F21">
      <w:pPr>
        <w:spacing w:before="156" w:beforeLines="50" w:after="156" w:afterLines="50" w:line="600" w:lineRule="exact"/>
        <w:ind w:firstLine="640"/>
        <w:jc w:val="center"/>
        <w:rPr>
          <w:rFonts w:eastAsia="仿宋"/>
        </w:rPr>
      </w:pPr>
    </w:p>
    <w:p w14:paraId="235F799D">
      <w:pPr>
        <w:spacing w:before="156" w:beforeLines="50" w:after="156" w:afterLines="50" w:line="600" w:lineRule="exact"/>
        <w:ind w:firstLine="640"/>
        <w:jc w:val="center"/>
        <w:rPr>
          <w:rFonts w:eastAsia="仿宋"/>
        </w:rPr>
      </w:pPr>
      <w:r>
        <w:rPr>
          <w:rFonts w:eastAsia="仿宋"/>
          <w:sz w:val="36"/>
          <w:szCs w:val="36"/>
          <w:highlight w:val="none"/>
        </w:rPr>
        <w:t>202</w:t>
      </w:r>
      <w:r>
        <w:rPr>
          <w:rFonts w:hint="eastAsia" w:eastAsia="仿宋"/>
          <w:sz w:val="36"/>
          <w:szCs w:val="36"/>
          <w:highlight w:val="none"/>
          <w:lang w:val="en-US" w:eastAsia="zh-CN"/>
        </w:rPr>
        <w:t>5</w:t>
      </w:r>
      <w:r>
        <w:rPr>
          <w:rFonts w:eastAsia="仿宋"/>
          <w:sz w:val="36"/>
          <w:szCs w:val="36"/>
        </w:rPr>
        <w:t>年</w:t>
      </w:r>
      <w:r>
        <w:rPr>
          <w:rFonts w:hint="eastAsia" w:eastAsia="仿宋"/>
          <w:sz w:val="36"/>
          <w:szCs w:val="36"/>
          <w:lang w:val="en-US" w:eastAsia="zh-CN"/>
        </w:rPr>
        <w:t>4</w:t>
      </w:r>
      <w:r>
        <w:rPr>
          <w:rFonts w:eastAsia="仿宋"/>
          <w:sz w:val="36"/>
          <w:szCs w:val="36"/>
        </w:rPr>
        <w:t>月</w:t>
      </w:r>
    </w:p>
    <w:p w14:paraId="4038C827">
      <w:pPr>
        <w:spacing w:before="156" w:beforeLines="50" w:after="156" w:afterLines="50" w:line="600" w:lineRule="exact"/>
        <w:ind w:firstLine="0" w:firstLineChars="0"/>
        <w:jc w:val="center"/>
        <w:rPr>
          <w:rFonts w:eastAsia="仿宋"/>
          <w:sz w:val="36"/>
          <w:szCs w:val="36"/>
        </w:rPr>
      </w:pPr>
    </w:p>
    <w:p w14:paraId="434E60E3">
      <w:pPr>
        <w:spacing w:before="156" w:beforeLines="50" w:after="156" w:afterLines="50" w:line="600" w:lineRule="exact"/>
        <w:ind w:firstLine="640"/>
        <w:jc w:val="center"/>
        <w:rPr>
          <w:rFonts w:eastAsia="仿宋"/>
        </w:rPr>
        <w:sectPr>
          <w:headerReference r:id="rId7" w:type="first"/>
          <w:footerReference r:id="rId10" w:type="first"/>
          <w:headerReference r:id="rId5" w:type="default"/>
          <w:footerReference r:id="rId8" w:type="default"/>
          <w:headerReference r:id="rId6" w:type="even"/>
          <w:footerReference r:id="rId9" w:type="even"/>
          <w:pgSz w:w="11906" w:h="16838"/>
          <w:pgMar w:top="1871" w:right="1531" w:bottom="1814" w:left="1531" w:header="851" w:footer="1644" w:gutter="0"/>
          <w:pgNumType w:fmt="numberInDash" w:start="1"/>
          <w:cols w:space="720" w:num="1"/>
          <w:titlePg/>
          <w:docGrid w:type="lines" w:linePitch="312" w:charSpace="0"/>
        </w:sectPr>
      </w:pPr>
    </w:p>
    <w:bookmarkEnd w:id="0"/>
    <w:p w14:paraId="7263731F">
      <w:pPr>
        <w:tabs>
          <w:tab w:val="left" w:pos="2670"/>
          <w:tab w:val="center" w:pos="4213"/>
        </w:tabs>
        <w:spacing w:before="624" w:beforeLines="200" w:after="468" w:afterLines="150"/>
        <w:ind w:firstLine="0" w:firstLineChars="0"/>
        <w:jc w:val="left"/>
        <w:rPr>
          <w:rFonts w:hint="eastAsia" w:eastAsia="黑体"/>
          <w:sz w:val="40"/>
          <w:szCs w:val="40"/>
          <w:lang w:val="en-US" w:eastAsia="zh-CN"/>
        </w:rPr>
      </w:pPr>
      <w:bookmarkStart w:id="1" w:name="_Toc505847765"/>
      <w:r>
        <w:rPr>
          <w:rFonts w:hint="eastAsia" w:eastAsia="黑体"/>
          <w:sz w:val="40"/>
          <w:szCs w:val="40"/>
          <w:lang w:eastAsia="zh-CN"/>
        </w:rPr>
        <w:tab/>
      </w:r>
      <w:r>
        <w:rPr>
          <w:rFonts w:hint="eastAsia" w:eastAsia="黑体"/>
          <w:sz w:val="40"/>
          <w:szCs w:val="40"/>
          <w:lang w:eastAsia="zh-CN"/>
        </w:rPr>
        <w:tab/>
      </w:r>
      <w:r>
        <w:rPr>
          <w:rFonts w:eastAsia="黑体"/>
          <w:sz w:val="40"/>
          <w:szCs w:val="40"/>
        </w:rPr>
        <w:t>目</w:t>
      </w:r>
      <w:r>
        <w:rPr>
          <w:rFonts w:hint="eastAsia" w:eastAsia="黑体"/>
          <w:sz w:val="40"/>
          <w:szCs w:val="40"/>
        </w:rPr>
        <w:t xml:space="preserve"> </w:t>
      </w:r>
      <w:r>
        <w:rPr>
          <w:rFonts w:eastAsia="黑体"/>
          <w:sz w:val="40"/>
          <w:szCs w:val="40"/>
        </w:rPr>
        <w:t xml:space="preserve"> 录</w:t>
      </w:r>
    </w:p>
    <w:p w14:paraId="1D9AB73D">
      <w:pPr>
        <w:pStyle w:val="37"/>
        <w:tabs>
          <w:tab w:val="right" w:leader="dot" w:pos="8306"/>
        </w:tabs>
      </w:pPr>
      <w:r>
        <w:rPr>
          <w:sz w:val="38"/>
          <w:szCs w:val="38"/>
        </w:rPr>
        <w:fldChar w:fldCharType="begin"/>
      </w:r>
      <w:r>
        <w:rPr>
          <w:sz w:val="38"/>
          <w:szCs w:val="38"/>
        </w:rPr>
        <w:instrText xml:space="preserve"> TOC \o "1-2" \h \z \u </w:instrText>
      </w:r>
      <w:r>
        <w:rPr>
          <w:sz w:val="38"/>
          <w:szCs w:val="38"/>
        </w:rPr>
        <w:fldChar w:fldCharType="separate"/>
      </w:r>
      <w:r>
        <w:rPr>
          <w:szCs w:val="38"/>
        </w:rPr>
        <w:fldChar w:fldCharType="begin"/>
      </w:r>
      <w:r>
        <w:rPr>
          <w:szCs w:val="38"/>
        </w:rPr>
        <w:instrText xml:space="preserve"> HYPERLINK \l _Toc10988 </w:instrText>
      </w:r>
      <w:r>
        <w:rPr>
          <w:szCs w:val="38"/>
        </w:rPr>
        <w:fldChar w:fldCharType="separate"/>
      </w:r>
      <w:r>
        <w:rPr>
          <w:szCs w:val="36"/>
        </w:rPr>
        <w:t>一、环境空气监测</w:t>
      </w:r>
      <w:r>
        <w:tab/>
      </w:r>
      <w:r>
        <w:fldChar w:fldCharType="begin"/>
      </w:r>
      <w:r>
        <w:instrText xml:space="preserve"> PAGEREF _Toc10988 \h </w:instrText>
      </w:r>
      <w:r>
        <w:fldChar w:fldCharType="separate"/>
      </w:r>
      <w:r>
        <w:t>- 1 -</w:t>
      </w:r>
      <w:r>
        <w:fldChar w:fldCharType="end"/>
      </w:r>
      <w:r>
        <w:rPr>
          <w:szCs w:val="38"/>
        </w:rPr>
        <w:fldChar w:fldCharType="end"/>
      </w:r>
    </w:p>
    <w:p w14:paraId="626AB905">
      <w:pPr>
        <w:pStyle w:val="47"/>
        <w:tabs>
          <w:tab w:val="right" w:leader="dot" w:pos="8306"/>
        </w:tabs>
      </w:pPr>
      <w:r>
        <w:rPr>
          <w:rFonts w:eastAsia="黑体"/>
          <w:szCs w:val="38"/>
        </w:rPr>
        <w:fldChar w:fldCharType="begin"/>
      </w:r>
      <w:r>
        <w:rPr>
          <w:rFonts w:eastAsia="黑体"/>
          <w:szCs w:val="38"/>
        </w:rPr>
        <w:instrText xml:space="preserve"> HYPERLINK \l _Toc31474 </w:instrText>
      </w:r>
      <w:r>
        <w:rPr>
          <w:rFonts w:eastAsia="黑体"/>
          <w:szCs w:val="38"/>
        </w:rPr>
        <w:fldChar w:fldCharType="separate"/>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一）</w:t>
      </w:r>
      <w:r>
        <w:rPr>
          <w:rFonts w:hint="eastAsia" w:ascii="楷体_GB2312" w:hAnsi="楷体_GB2312" w:eastAsia="楷体_GB2312" w:cs="楷体_GB2312"/>
        </w:rPr>
        <w:t>国家环境空气质量监测网监测</w:t>
      </w:r>
      <w:r>
        <w:tab/>
      </w:r>
      <w:r>
        <w:fldChar w:fldCharType="begin"/>
      </w:r>
      <w:r>
        <w:instrText xml:space="preserve"> PAGEREF _Toc31474 \h </w:instrText>
      </w:r>
      <w:r>
        <w:fldChar w:fldCharType="separate"/>
      </w:r>
      <w:r>
        <w:t>- 1 -</w:t>
      </w:r>
      <w:r>
        <w:fldChar w:fldCharType="end"/>
      </w:r>
      <w:r>
        <w:rPr>
          <w:rFonts w:eastAsia="黑体"/>
          <w:szCs w:val="38"/>
        </w:rPr>
        <w:fldChar w:fldCharType="end"/>
      </w:r>
    </w:p>
    <w:p w14:paraId="278CE40D">
      <w:pPr>
        <w:pStyle w:val="47"/>
        <w:tabs>
          <w:tab w:val="right" w:leader="dot" w:pos="8306"/>
        </w:tabs>
      </w:pPr>
      <w:r>
        <w:rPr>
          <w:rFonts w:eastAsia="黑体"/>
          <w:szCs w:val="38"/>
        </w:rPr>
        <w:fldChar w:fldCharType="begin"/>
      </w:r>
      <w:r>
        <w:rPr>
          <w:rFonts w:eastAsia="黑体"/>
          <w:szCs w:val="38"/>
        </w:rPr>
        <w:instrText xml:space="preserve"> HYPERLINK \l _Toc15472 </w:instrText>
      </w:r>
      <w:r>
        <w:rPr>
          <w:rFonts w:eastAsia="黑体"/>
          <w:szCs w:val="38"/>
        </w:rPr>
        <w:fldChar w:fldCharType="separate"/>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二）</w:t>
      </w:r>
      <w:r>
        <w:rPr>
          <w:rFonts w:hint="eastAsia" w:ascii="楷体_GB2312" w:hAnsi="楷体_GB2312" w:eastAsia="楷体_GB2312" w:cs="楷体_GB2312"/>
        </w:rPr>
        <w:t>省环境空气质量监测网监测</w:t>
      </w:r>
      <w:r>
        <w:tab/>
      </w:r>
      <w:r>
        <w:fldChar w:fldCharType="begin"/>
      </w:r>
      <w:r>
        <w:instrText xml:space="preserve"> PAGEREF _Toc15472 \h </w:instrText>
      </w:r>
      <w:r>
        <w:fldChar w:fldCharType="separate"/>
      </w:r>
      <w:r>
        <w:t>- 2 -</w:t>
      </w:r>
      <w:r>
        <w:fldChar w:fldCharType="end"/>
      </w:r>
      <w:r>
        <w:rPr>
          <w:rFonts w:eastAsia="黑体"/>
          <w:szCs w:val="38"/>
        </w:rPr>
        <w:fldChar w:fldCharType="end"/>
      </w:r>
    </w:p>
    <w:p w14:paraId="19D65854">
      <w:pPr>
        <w:pStyle w:val="47"/>
        <w:tabs>
          <w:tab w:val="right" w:leader="dot" w:pos="8306"/>
        </w:tabs>
      </w:pPr>
      <w:r>
        <w:rPr>
          <w:rFonts w:eastAsia="黑体"/>
          <w:szCs w:val="38"/>
        </w:rPr>
        <w:fldChar w:fldCharType="begin"/>
      </w:r>
      <w:r>
        <w:rPr>
          <w:rFonts w:eastAsia="黑体"/>
          <w:szCs w:val="38"/>
        </w:rPr>
        <w:instrText xml:space="preserve"> HYPERLINK \l _Toc18418 </w:instrText>
      </w:r>
      <w:r>
        <w:rPr>
          <w:rFonts w:eastAsia="黑体"/>
          <w:szCs w:val="38"/>
        </w:rPr>
        <w:fldChar w:fldCharType="separate"/>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三）</w:t>
      </w:r>
      <w:r>
        <w:rPr>
          <w:rFonts w:hint="eastAsia" w:ascii="楷体_GB2312" w:hAnsi="楷体_GB2312" w:eastAsia="楷体_GB2312" w:cs="楷体_GB2312"/>
        </w:rPr>
        <w:t>降水监测</w:t>
      </w:r>
      <w:r>
        <w:tab/>
      </w:r>
      <w:r>
        <w:fldChar w:fldCharType="begin"/>
      </w:r>
      <w:r>
        <w:instrText xml:space="preserve"> PAGEREF _Toc18418 \h </w:instrText>
      </w:r>
      <w:r>
        <w:fldChar w:fldCharType="separate"/>
      </w:r>
      <w:r>
        <w:t>- 3 -</w:t>
      </w:r>
      <w:r>
        <w:fldChar w:fldCharType="end"/>
      </w:r>
      <w:r>
        <w:rPr>
          <w:rFonts w:eastAsia="黑体"/>
          <w:szCs w:val="38"/>
        </w:rPr>
        <w:fldChar w:fldCharType="end"/>
      </w:r>
    </w:p>
    <w:p w14:paraId="0704D03B">
      <w:pPr>
        <w:pStyle w:val="47"/>
        <w:tabs>
          <w:tab w:val="right" w:leader="dot" w:pos="8306"/>
        </w:tabs>
      </w:pPr>
      <w:r>
        <w:rPr>
          <w:rFonts w:eastAsia="黑体"/>
          <w:szCs w:val="38"/>
        </w:rPr>
        <w:fldChar w:fldCharType="begin"/>
      </w:r>
      <w:r>
        <w:rPr>
          <w:rFonts w:eastAsia="黑体"/>
          <w:szCs w:val="38"/>
        </w:rPr>
        <w:instrText xml:space="preserve"> HYPERLINK \l _Toc18281 </w:instrText>
      </w:r>
      <w:r>
        <w:rPr>
          <w:rFonts w:eastAsia="黑体"/>
          <w:szCs w:val="38"/>
        </w:rPr>
        <w:fldChar w:fldCharType="separate"/>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四）</w:t>
      </w:r>
      <w:r>
        <w:rPr>
          <w:rFonts w:hint="eastAsia" w:ascii="楷体_GB2312" w:hAnsi="楷体_GB2312" w:eastAsia="楷体_GB2312" w:cs="楷体_GB2312"/>
        </w:rPr>
        <w:t>大气颗粒物组分监测</w:t>
      </w:r>
      <w:r>
        <w:tab/>
      </w:r>
      <w:r>
        <w:fldChar w:fldCharType="begin"/>
      </w:r>
      <w:r>
        <w:instrText xml:space="preserve"> PAGEREF _Toc18281 \h </w:instrText>
      </w:r>
      <w:r>
        <w:fldChar w:fldCharType="separate"/>
      </w:r>
      <w:r>
        <w:t>- 4 -</w:t>
      </w:r>
      <w:r>
        <w:fldChar w:fldCharType="end"/>
      </w:r>
      <w:r>
        <w:rPr>
          <w:rFonts w:eastAsia="黑体"/>
          <w:szCs w:val="38"/>
        </w:rPr>
        <w:fldChar w:fldCharType="end"/>
      </w:r>
    </w:p>
    <w:p w14:paraId="4D4AD1AD">
      <w:pPr>
        <w:pStyle w:val="47"/>
        <w:tabs>
          <w:tab w:val="right" w:leader="dot" w:pos="8306"/>
        </w:tabs>
      </w:pPr>
      <w:r>
        <w:rPr>
          <w:rFonts w:eastAsia="黑体"/>
          <w:szCs w:val="38"/>
        </w:rPr>
        <w:fldChar w:fldCharType="begin"/>
      </w:r>
      <w:r>
        <w:rPr>
          <w:rFonts w:eastAsia="黑体"/>
          <w:szCs w:val="38"/>
        </w:rPr>
        <w:instrText xml:space="preserve"> HYPERLINK \l _Toc27965 </w:instrText>
      </w:r>
      <w:r>
        <w:rPr>
          <w:rFonts w:eastAsia="黑体"/>
          <w:szCs w:val="38"/>
        </w:rPr>
        <w:fldChar w:fldCharType="separate"/>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五）</w:t>
      </w:r>
      <w:r>
        <w:rPr>
          <w:rFonts w:hint="eastAsia" w:ascii="楷体_GB2312" w:hAnsi="楷体_GB2312" w:eastAsia="楷体_GB2312" w:cs="楷体_GB2312"/>
        </w:rPr>
        <w:t>环境空气挥发性有机物（VOCs）监测</w:t>
      </w:r>
      <w:r>
        <w:tab/>
      </w:r>
      <w:r>
        <w:fldChar w:fldCharType="begin"/>
      </w:r>
      <w:r>
        <w:instrText xml:space="preserve"> PAGEREF _Toc27965 \h </w:instrText>
      </w:r>
      <w:r>
        <w:fldChar w:fldCharType="separate"/>
      </w:r>
      <w:r>
        <w:t>- 6 -</w:t>
      </w:r>
      <w:r>
        <w:fldChar w:fldCharType="end"/>
      </w:r>
      <w:r>
        <w:rPr>
          <w:rFonts w:eastAsia="黑体"/>
          <w:szCs w:val="38"/>
        </w:rPr>
        <w:fldChar w:fldCharType="end"/>
      </w:r>
    </w:p>
    <w:p w14:paraId="471C9398">
      <w:pPr>
        <w:pStyle w:val="47"/>
        <w:tabs>
          <w:tab w:val="right" w:leader="dot" w:pos="8306"/>
        </w:tabs>
      </w:pPr>
      <w:r>
        <w:rPr>
          <w:rFonts w:eastAsia="黑体"/>
          <w:szCs w:val="38"/>
        </w:rPr>
        <w:fldChar w:fldCharType="begin"/>
      </w:r>
      <w:r>
        <w:rPr>
          <w:rFonts w:eastAsia="黑体"/>
          <w:szCs w:val="38"/>
        </w:rPr>
        <w:instrText xml:space="preserve"> HYPERLINK \l _Toc12420 </w:instrText>
      </w:r>
      <w:r>
        <w:rPr>
          <w:rFonts w:eastAsia="黑体"/>
          <w:szCs w:val="38"/>
        </w:rPr>
        <w:fldChar w:fldCharType="separate"/>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六）</w:t>
      </w:r>
      <w:r>
        <w:rPr>
          <w:rFonts w:hint="eastAsia" w:ascii="楷体_GB2312" w:hAnsi="楷体_GB2312" w:eastAsia="楷体_GB2312" w:cs="楷体_GB2312"/>
        </w:rPr>
        <w:t>交通</w:t>
      </w:r>
      <w:r>
        <w:rPr>
          <w:rFonts w:hint="eastAsia" w:ascii="楷体_GB2312" w:hAnsi="楷体_GB2312" w:eastAsia="楷体_GB2312" w:cs="楷体_GB2312"/>
          <w:lang w:val="en-US" w:eastAsia="zh-CN"/>
        </w:rPr>
        <w:t>环境空气</w:t>
      </w:r>
      <w:r>
        <w:rPr>
          <w:rFonts w:hint="eastAsia" w:ascii="楷体_GB2312" w:hAnsi="楷体_GB2312" w:eastAsia="楷体_GB2312" w:cs="楷体_GB2312"/>
        </w:rPr>
        <w:t>监测</w:t>
      </w:r>
      <w:r>
        <w:tab/>
      </w:r>
      <w:r>
        <w:fldChar w:fldCharType="begin"/>
      </w:r>
      <w:r>
        <w:instrText xml:space="preserve"> PAGEREF _Toc12420 \h </w:instrText>
      </w:r>
      <w:r>
        <w:fldChar w:fldCharType="separate"/>
      </w:r>
      <w:r>
        <w:t>- 11 -</w:t>
      </w:r>
      <w:r>
        <w:fldChar w:fldCharType="end"/>
      </w:r>
      <w:r>
        <w:rPr>
          <w:rFonts w:eastAsia="黑体"/>
          <w:szCs w:val="38"/>
        </w:rPr>
        <w:fldChar w:fldCharType="end"/>
      </w:r>
    </w:p>
    <w:p w14:paraId="5ACE9286">
      <w:pPr>
        <w:pStyle w:val="47"/>
        <w:tabs>
          <w:tab w:val="right" w:leader="dot" w:pos="8306"/>
        </w:tabs>
      </w:pPr>
      <w:r>
        <w:rPr>
          <w:rFonts w:eastAsia="黑体"/>
          <w:szCs w:val="38"/>
        </w:rPr>
        <w:fldChar w:fldCharType="begin"/>
      </w:r>
      <w:r>
        <w:rPr>
          <w:rFonts w:eastAsia="黑体"/>
          <w:szCs w:val="38"/>
        </w:rPr>
        <w:instrText xml:space="preserve"> HYPERLINK \l _Toc9238 </w:instrText>
      </w:r>
      <w:r>
        <w:rPr>
          <w:rFonts w:eastAsia="黑体"/>
          <w:szCs w:val="38"/>
        </w:rPr>
        <w:fldChar w:fldCharType="separate"/>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七）工业园区专项监测</w:t>
      </w:r>
      <w:r>
        <w:tab/>
      </w:r>
      <w:r>
        <w:fldChar w:fldCharType="begin"/>
      </w:r>
      <w:r>
        <w:instrText xml:space="preserve"> PAGEREF _Toc9238 \h </w:instrText>
      </w:r>
      <w:r>
        <w:fldChar w:fldCharType="separate"/>
      </w:r>
      <w:r>
        <w:t>- 12 -</w:t>
      </w:r>
      <w:r>
        <w:fldChar w:fldCharType="end"/>
      </w:r>
      <w:r>
        <w:rPr>
          <w:rFonts w:eastAsia="黑体"/>
          <w:szCs w:val="38"/>
        </w:rPr>
        <w:fldChar w:fldCharType="end"/>
      </w:r>
    </w:p>
    <w:p w14:paraId="34AF1E0A">
      <w:pPr>
        <w:pStyle w:val="47"/>
        <w:tabs>
          <w:tab w:val="right" w:leader="dot" w:pos="8306"/>
        </w:tabs>
      </w:pPr>
      <w:r>
        <w:rPr>
          <w:rFonts w:eastAsia="黑体"/>
          <w:szCs w:val="38"/>
        </w:rPr>
        <w:fldChar w:fldCharType="begin"/>
      </w:r>
      <w:r>
        <w:rPr>
          <w:rFonts w:eastAsia="黑体"/>
          <w:szCs w:val="38"/>
        </w:rPr>
        <w:instrText xml:space="preserve"> HYPERLINK \l _Toc15901 </w:instrText>
      </w:r>
      <w:r>
        <w:rPr>
          <w:rFonts w:eastAsia="黑体"/>
          <w:szCs w:val="38"/>
        </w:rPr>
        <w:fldChar w:fldCharType="separate"/>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八）</w:t>
      </w:r>
      <w:r>
        <w:rPr>
          <w:rFonts w:hint="eastAsia" w:ascii="楷体_GB2312" w:hAnsi="楷体_GB2312" w:eastAsia="楷体_GB2312" w:cs="楷体_GB2312"/>
          <w:lang w:eastAsia="zh-CN"/>
        </w:rPr>
        <w:t>环境空气降尘量监测</w:t>
      </w:r>
      <w:r>
        <w:tab/>
      </w:r>
      <w:r>
        <w:fldChar w:fldCharType="begin"/>
      </w:r>
      <w:r>
        <w:instrText xml:space="preserve"> PAGEREF _Toc15901 \h </w:instrText>
      </w:r>
      <w:r>
        <w:fldChar w:fldCharType="separate"/>
      </w:r>
      <w:r>
        <w:t>- 12 -</w:t>
      </w:r>
      <w:r>
        <w:fldChar w:fldCharType="end"/>
      </w:r>
      <w:r>
        <w:rPr>
          <w:rFonts w:eastAsia="黑体"/>
          <w:szCs w:val="38"/>
        </w:rPr>
        <w:fldChar w:fldCharType="end"/>
      </w:r>
    </w:p>
    <w:p w14:paraId="1EF4D0D4">
      <w:pPr>
        <w:pStyle w:val="37"/>
        <w:tabs>
          <w:tab w:val="right" w:leader="dot" w:pos="8306"/>
        </w:tabs>
      </w:pPr>
      <w:r>
        <w:rPr>
          <w:rFonts w:eastAsia="黑体"/>
          <w:szCs w:val="38"/>
        </w:rPr>
        <w:fldChar w:fldCharType="begin"/>
      </w:r>
      <w:r>
        <w:rPr>
          <w:rFonts w:eastAsia="黑体"/>
          <w:szCs w:val="38"/>
        </w:rPr>
        <w:instrText xml:space="preserve"> HYPERLINK \l _Toc19204 </w:instrText>
      </w:r>
      <w:r>
        <w:rPr>
          <w:rFonts w:eastAsia="黑体"/>
          <w:szCs w:val="38"/>
        </w:rPr>
        <w:fldChar w:fldCharType="separate"/>
      </w:r>
      <w:r>
        <w:rPr>
          <w:szCs w:val="36"/>
        </w:rPr>
        <w:t>二、地表水生态环境质量监测</w:t>
      </w:r>
      <w:r>
        <w:tab/>
      </w:r>
      <w:r>
        <w:fldChar w:fldCharType="begin"/>
      </w:r>
      <w:r>
        <w:instrText xml:space="preserve"> PAGEREF _Toc19204 \h </w:instrText>
      </w:r>
      <w:r>
        <w:fldChar w:fldCharType="separate"/>
      </w:r>
      <w:r>
        <w:t>- 14 -</w:t>
      </w:r>
      <w:r>
        <w:fldChar w:fldCharType="end"/>
      </w:r>
      <w:r>
        <w:rPr>
          <w:rFonts w:eastAsia="黑体"/>
          <w:szCs w:val="38"/>
        </w:rPr>
        <w:fldChar w:fldCharType="end"/>
      </w:r>
    </w:p>
    <w:p w14:paraId="21FFED19">
      <w:pPr>
        <w:pStyle w:val="47"/>
        <w:tabs>
          <w:tab w:val="right" w:leader="dot" w:pos="8306"/>
        </w:tabs>
      </w:pPr>
      <w:r>
        <w:rPr>
          <w:rFonts w:eastAsia="黑体"/>
          <w:szCs w:val="38"/>
        </w:rPr>
        <w:fldChar w:fldCharType="begin"/>
      </w:r>
      <w:r>
        <w:rPr>
          <w:rFonts w:eastAsia="黑体"/>
          <w:szCs w:val="38"/>
        </w:rPr>
        <w:instrText xml:space="preserve"> HYPERLINK \l _Toc10191 </w:instrText>
      </w:r>
      <w:r>
        <w:rPr>
          <w:rFonts w:eastAsia="黑体"/>
          <w:szCs w:val="38"/>
        </w:rPr>
        <w:fldChar w:fldCharType="separate"/>
      </w:r>
      <w:r>
        <w:rPr>
          <w:rFonts w:hint="eastAsia" w:ascii="楷体_GB2312" w:hAnsi="楷体_GB2312" w:eastAsia="楷体_GB2312" w:cs="楷体_GB2312"/>
          <w:highlight w:val="none"/>
          <w:lang w:eastAsia="zh-CN"/>
        </w:rPr>
        <w:t>（</w:t>
      </w:r>
      <w:r>
        <w:rPr>
          <w:rFonts w:hint="eastAsia" w:ascii="楷体_GB2312" w:hAnsi="楷体_GB2312" w:eastAsia="楷体_GB2312" w:cs="楷体_GB2312"/>
          <w:highlight w:val="none"/>
          <w:lang w:val="en-US" w:eastAsia="zh-CN"/>
        </w:rPr>
        <w:t>九</w:t>
      </w:r>
      <w:r>
        <w:rPr>
          <w:rFonts w:hint="eastAsia" w:ascii="楷体_GB2312" w:hAnsi="楷体_GB2312" w:eastAsia="楷体_GB2312" w:cs="楷体_GB2312"/>
          <w:highlight w:val="none"/>
          <w:lang w:eastAsia="zh-CN"/>
        </w:rPr>
        <w:t>）河流水质监测</w:t>
      </w:r>
      <w:r>
        <w:tab/>
      </w:r>
      <w:r>
        <w:fldChar w:fldCharType="begin"/>
      </w:r>
      <w:r>
        <w:instrText xml:space="preserve"> PAGEREF _Toc10191 \h </w:instrText>
      </w:r>
      <w:r>
        <w:fldChar w:fldCharType="separate"/>
      </w:r>
      <w:r>
        <w:t>- 14 -</w:t>
      </w:r>
      <w:r>
        <w:fldChar w:fldCharType="end"/>
      </w:r>
      <w:r>
        <w:rPr>
          <w:rFonts w:eastAsia="黑体"/>
          <w:szCs w:val="38"/>
        </w:rPr>
        <w:fldChar w:fldCharType="end"/>
      </w:r>
    </w:p>
    <w:p w14:paraId="5A7ADD81">
      <w:pPr>
        <w:pStyle w:val="47"/>
        <w:tabs>
          <w:tab w:val="right" w:leader="dot" w:pos="8306"/>
        </w:tabs>
      </w:pPr>
      <w:r>
        <w:rPr>
          <w:rFonts w:eastAsia="黑体"/>
          <w:szCs w:val="38"/>
        </w:rPr>
        <w:fldChar w:fldCharType="begin"/>
      </w:r>
      <w:r>
        <w:rPr>
          <w:rFonts w:eastAsia="黑体"/>
          <w:szCs w:val="38"/>
        </w:rPr>
        <w:instrText xml:space="preserve"> HYPERLINK \l _Toc2458 </w:instrText>
      </w:r>
      <w:r>
        <w:rPr>
          <w:rFonts w:eastAsia="黑体"/>
          <w:szCs w:val="38"/>
        </w:rPr>
        <w:fldChar w:fldCharType="separate"/>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十</w:t>
      </w:r>
      <w:r>
        <w:rPr>
          <w:rFonts w:hint="eastAsia" w:ascii="楷体_GB2312" w:hAnsi="楷体_GB2312" w:eastAsia="楷体_GB2312" w:cs="楷体_GB2312"/>
          <w:lang w:eastAsia="zh-CN"/>
        </w:rPr>
        <w:t>）国家地表水水质自动监测</w:t>
      </w:r>
      <w:r>
        <w:tab/>
      </w:r>
      <w:r>
        <w:fldChar w:fldCharType="begin"/>
      </w:r>
      <w:r>
        <w:instrText xml:space="preserve"> PAGEREF _Toc2458 \h </w:instrText>
      </w:r>
      <w:r>
        <w:fldChar w:fldCharType="separate"/>
      </w:r>
      <w:r>
        <w:t>- 17 -</w:t>
      </w:r>
      <w:r>
        <w:fldChar w:fldCharType="end"/>
      </w:r>
      <w:r>
        <w:rPr>
          <w:rFonts w:eastAsia="黑体"/>
          <w:szCs w:val="38"/>
        </w:rPr>
        <w:fldChar w:fldCharType="end"/>
      </w:r>
    </w:p>
    <w:p w14:paraId="6EFE776B">
      <w:pPr>
        <w:pStyle w:val="47"/>
        <w:tabs>
          <w:tab w:val="right" w:leader="dot" w:pos="8306"/>
        </w:tabs>
      </w:pPr>
      <w:r>
        <w:rPr>
          <w:rFonts w:eastAsia="黑体"/>
          <w:szCs w:val="38"/>
        </w:rPr>
        <w:fldChar w:fldCharType="begin"/>
      </w:r>
      <w:r>
        <w:rPr>
          <w:rFonts w:eastAsia="黑体"/>
          <w:szCs w:val="38"/>
        </w:rPr>
        <w:instrText xml:space="preserve"> HYPERLINK \l _Toc13217 </w:instrText>
      </w:r>
      <w:r>
        <w:rPr>
          <w:rFonts w:eastAsia="黑体"/>
          <w:szCs w:val="38"/>
        </w:rPr>
        <w:fldChar w:fldCharType="separate"/>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十一</w:t>
      </w:r>
      <w:r>
        <w:rPr>
          <w:rFonts w:hint="eastAsia" w:ascii="楷体_GB2312" w:hAnsi="楷体_GB2312" w:eastAsia="楷体_GB2312" w:cs="楷体_GB2312"/>
          <w:lang w:eastAsia="zh-CN"/>
        </w:rPr>
        <w:t>）省级地表水水质自动监测</w:t>
      </w:r>
      <w:r>
        <w:tab/>
      </w:r>
      <w:r>
        <w:fldChar w:fldCharType="begin"/>
      </w:r>
      <w:r>
        <w:instrText xml:space="preserve"> PAGEREF _Toc13217 \h </w:instrText>
      </w:r>
      <w:r>
        <w:fldChar w:fldCharType="separate"/>
      </w:r>
      <w:r>
        <w:t>- 17 -</w:t>
      </w:r>
      <w:r>
        <w:fldChar w:fldCharType="end"/>
      </w:r>
      <w:r>
        <w:rPr>
          <w:rFonts w:eastAsia="黑体"/>
          <w:szCs w:val="38"/>
        </w:rPr>
        <w:fldChar w:fldCharType="end"/>
      </w:r>
    </w:p>
    <w:p w14:paraId="15AFC45A">
      <w:pPr>
        <w:pStyle w:val="47"/>
        <w:tabs>
          <w:tab w:val="right" w:leader="dot" w:pos="8306"/>
        </w:tabs>
      </w:pPr>
      <w:r>
        <w:rPr>
          <w:rFonts w:eastAsia="黑体"/>
          <w:szCs w:val="38"/>
        </w:rPr>
        <w:fldChar w:fldCharType="begin"/>
      </w:r>
      <w:r>
        <w:rPr>
          <w:rFonts w:eastAsia="黑体"/>
          <w:szCs w:val="38"/>
        </w:rPr>
        <w:instrText xml:space="preserve"> HYPERLINK \l _Toc24453 </w:instrText>
      </w:r>
      <w:r>
        <w:rPr>
          <w:rFonts w:eastAsia="黑体"/>
          <w:szCs w:val="38"/>
        </w:rPr>
        <w:fldChar w:fldCharType="separate"/>
      </w:r>
      <w:r>
        <w:rPr>
          <w:rFonts w:hint="eastAsia" w:ascii="楷体_GB2312" w:hAnsi="楷体_GB2312" w:eastAsia="楷体_GB2312" w:cs="楷体_GB2312"/>
          <w:highlight w:val="none"/>
        </w:rPr>
        <w:t>（十二）入海河流总氮考核监测</w:t>
      </w:r>
      <w:r>
        <w:tab/>
      </w:r>
      <w:r>
        <w:fldChar w:fldCharType="begin"/>
      </w:r>
      <w:r>
        <w:instrText xml:space="preserve"> PAGEREF _Toc24453 \h </w:instrText>
      </w:r>
      <w:r>
        <w:fldChar w:fldCharType="separate"/>
      </w:r>
      <w:r>
        <w:t>- 18 -</w:t>
      </w:r>
      <w:r>
        <w:fldChar w:fldCharType="end"/>
      </w:r>
      <w:r>
        <w:rPr>
          <w:rFonts w:eastAsia="黑体"/>
          <w:szCs w:val="38"/>
        </w:rPr>
        <w:fldChar w:fldCharType="end"/>
      </w:r>
    </w:p>
    <w:p w14:paraId="334FAA23">
      <w:pPr>
        <w:pStyle w:val="37"/>
        <w:tabs>
          <w:tab w:val="right" w:leader="dot" w:pos="8306"/>
        </w:tabs>
      </w:pPr>
      <w:r>
        <w:rPr>
          <w:rFonts w:eastAsia="黑体"/>
          <w:szCs w:val="38"/>
        </w:rPr>
        <w:fldChar w:fldCharType="begin"/>
      </w:r>
      <w:r>
        <w:rPr>
          <w:rFonts w:eastAsia="黑体"/>
          <w:szCs w:val="38"/>
        </w:rPr>
        <w:instrText xml:space="preserve"> HYPERLINK \l _Toc21860 </w:instrText>
      </w:r>
      <w:r>
        <w:rPr>
          <w:rFonts w:eastAsia="黑体"/>
          <w:szCs w:val="38"/>
        </w:rPr>
        <w:fldChar w:fldCharType="separate"/>
      </w:r>
      <w:r>
        <w:rPr>
          <w:szCs w:val="36"/>
          <w:highlight w:val="none"/>
        </w:rPr>
        <w:t>三、土壤和地下水环境质量监测</w:t>
      </w:r>
      <w:r>
        <w:tab/>
      </w:r>
      <w:r>
        <w:fldChar w:fldCharType="begin"/>
      </w:r>
      <w:r>
        <w:instrText xml:space="preserve"> PAGEREF _Toc21860 \h </w:instrText>
      </w:r>
      <w:r>
        <w:fldChar w:fldCharType="separate"/>
      </w:r>
      <w:r>
        <w:t>- 21 -</w:t>
      </w:r>
      <w:r>
        <w:fldChar w:fldCharType="end"/>
      </w:r>
      <w:r>
        <w:rPr>
          <w:rFonts w:eastAsia="黑体"/>
          <w:szCs w:val="38"/>
        </w:rPr>
        <w:fldChar w:fldCharType="end"/>
      </w:r>
    </w:p>
    <w:p w14:paraId="2C48ED1A">
      <w:pPr>
        <w:pStyle w:val="47"/>
        <w:tabs>
          <w:tab w:val="right" w:leader="dot" w:pos="8306"/>
        </w:tabs>
      </w:pPr>
      <w:r>
        <w:rPr>
          <w:rFonts w:eastAsia="黑体"/>
          <w:szCs w:val="38"/>
        </w:rPr>
        <w:fldChar w:fldCharType="begin"/>
      </w:r>
      <w:r>
        <w:rPr>
          <w:rFonts w:eastAsia="黑体"/>
          <w:szCs w:val="38"/>
        </w:rPr>
        <w:instrText xml:space="preserve"> HYPERLINK \l _Toc24789 </w:instrText>
      </w:r>
      <w:r>
        <w:rPr>
          <w:rFonts w:eastAsia="黑体"/>
          <w:szCs w:val="38"/>
        </w:rPr>
        <w:fldChar w:fldCharType="separate"/>
      </w:r>
      <w:r>
        <w:rPr>
          <w:rFonts w:hint="eastAsia" w:ascii="楷体_GB2312" w:hAnsi="楷体_GB2312" w:eastAsia="楷体_GB2312" w:cs="楷体_GB2312"/>
          <w:lang w:val="en-US" w:eastAsia="zh-CN"/>
        </w:rPr>
        <w:t>（十三）产油区土壤环境质量专项监测</w:t>
      </w:r>
      <w:r>
        <w:tab/>
      </w:r>
      <w:r>
        <w:fldChar w:fldCharType="begin"/>
      </w:r>
      <w:r>
        <w:instrText xml:space="preserve"> PAGEREF _Toc24789 \h </w:instrText>
      </w:r>
      <w:r>
        <w:fldChar w:fldCharType="separate"/>
      </w:r>
      <w:r>
        <w:t>- 21 -</w:t>
      </w:r>
      <w:r>
        <w:fldChar w:fldCharType="end"/>
      </w:r>
      <w:r>
        <w:rPr>
          <w:rFonts w:eastAsia="黑体"/>
          <w:szCs w:val="38"/>
        </w:rPr>
        <w:fldChar w:fldCharType="end"/>
      </w:r>
    </w:p>
    <w:p w14:paraId="5499594C">
      <w:pPr>
        <w:pStyle w:val="47"/>
        <w:tabs>
          <w:tab w:val="right" w:leader="dot" w:pos="8306"/>
        </w:tabs>
      </w:pPr>
      <w:r>
        <w:rPr>
          <w:rFonts w:eastAsia="黑体"/>
          <w:szCs w:val="38"/>
        </w:rPr>
        <w:fldChar w:fldCharType="begin"/>
      </w:r>
      <w:r>
        <w:rPr>
          <w:rFonts w:eastAsia="黑体"/>
          <w:szCs w:val="38"/>
        </w:rPr>
        <w:instrText xml:space="preserve"> HYPERLINK \l _Toc10818 </w:instrText>
      </w:r>
      <w:r>
        <w:rPr>
          <w:rFonts w:eastAsia="黑体"/>
          <w:szCs w:val="38"/>
        </w:rPr>
        <w:fldChar w:fldCharType="separate"/>
      </w:r>
      <w:r>
        <w:rPr>
          <w:rFonts w:hint="eastAsia" w:ascii="楷体_GB2312" w:hAnsi="楷体_GB2312" w:eastAsia="楷体_GB2312" w:cs="楷体_GB2312"/>
          <w:lang w:val="en-US" w:eastAsia="zh-CN"/>
        </w:rPr>
        <w:t>（十四）土壤重点监管单位周边土壤监测</w:t>
      </w:r>
      <w:r>
        <w:tab/>
      </w:r>
      <w:r>
        <w:fldChar w:fldCharType="begin"/>
      </w:r>
      <w:r>
        <w:instrText xml:space="preserve"> PAGEREF _Toc10818 \h </w:instrText>
      </w:r>
      <w:r>
        <w:fldChar w:fldCharType="separate"/>
      </w:r>
      <w:r>
        <w:t>- 23 -</w:t>
      </w:r>
      <w:r>
        <w:fldChar w:fldCharType="end"/>
      </w:r>
      <w:r>
        <w:rPr>
          <w:rFonts w:eastAsia="黑体"/>
          <w:szCs w:val="38"/>
        </w:rPr>
        <w:fldChar w:fldCharType="end"/>
      </w:r>
    </w:p>
    <w:p w14:paraId="5B9210F9">
      <w:pPr>
        <w:pStyle w:val="37"/>
        <w:tabs>
          <w:tab w:val="right" w:leader="dot" w:pos="8306"/>
        </w:tabs>
      </w:pPr>
      <w:r>
        <w:rPr>
          <w:rFonts w:eastAsia="黑体"/>
          <w:szCs w:val="38"/>
        </w:rPr>
        <w:fldChar w:fldCharType="begin"/>
      </w:r>
      <w:r>
        <w:rPr>
          <w:rFonts w:eastAsia="黑体"/>
          <w:szCs w:val="38"/>
        </w:rPr>
        <w:instrText xml:space="preserve"> HYPERLINK \l _Toc12779 </w:instrText>
      </w:r>
      <w:r>
        <w:rPr>
          <w:rFonts w:eastAsia="黑体"/>
          <w:szCs w:val="38"/>
        </w:rPr>
        <w:fldChar w:fldCharType="separate"/>
      </w:r>
      <w:r>
        <w:rPr>
          <w:szCs w:val="36"/>
          <w:highlight w:val="none"/>
          <w:lang w:val="en-US" w:eastAsia="zh-CN"/>
        </w:rPr>
        <w:t>四、海洋生态环境监测</w:t>
      </w:r>
      <w:r>
        <w:tab/>
      </w:r>
      <w:r>
        <w:fldChar w:fldCharType="begin"/>
      </w:r>
      <w:r>
        <w:instrText xml:space="preserve"> PAGEREF _Toc12779 \h </w:instrText>
      </w:r>
      <w:r>
        <w:fldChar w:fldCharType="separate"/>
      </w:r>
      <w:r>
        <w:t>- 24 -</w:t>
      </w:r>
      <w:r>
        <w:fldChar w:fldCharType="end"/>
      </w:r>
      <w:r>
        <w:rPr>
          <w:rFonts w:eastAsia="黑体"/>
          <w:szCs w:val="38"/>
        </w:rPr>
        <w:fldChar w:fldCharType="end"/>
      </w:r>
    </w:p>
    <w:p w14:paraId="27FF6D17">
      <w:pPr>
        <w:pStyle w:val="47"/>
        <w:tabs>
          <w:tab w:val="right" w:leader="dot" w:pos="8306"/>
        </w:tabs>
      </w:pPr>
      <w:r>
        <w:rPr>
          <w:rFonts w:eastAsia="黑体"/>
          <w:szCs w:val="38"/>
        </w:rPr>
        <w:fldChar w:fldCharType="begin"/>
      </w:r>
      <w:r>
        <w:rPr>
          <w:rFonts w:eastAsia="黑体"/>
          <w:szCs w:val="38"/>
        </w:rPr>
        <w:instrText xml:space="preserve"> HYPERLINK \l _Toc14738 </w:instrText>
      </w:r>
      <w:r>
        <w:rPr>
          <w:rFonts w:eastAsia="黑体"/>
          <w:szCs w:val="38"/>
        </w:rPr>
        <w:fldChar w:fldCharType="separate"/>
      </w:r>
      <w:r>
        <w:rPr>
          <w:rFonts w:hint="eastAsia" w:ascii="楷体_GB2312" w:hAnsi="楷体_GB2312" w:eastAsia="楷体_GB2312" w:cs="楷体_GB2312"/>
          <w:lang w:val="en-US" w:eastAsia="zh-CN"/>
        </w:rPr>
        <w:t>（十五）近岸海域海洋垃圾监测</w:t>
      </w:r>
      <w:r>
        <w:tab/>
      </w:r>
      <w:r>
        <w:fldChar w:fldCharType="begin"/>
      </w:r>
      <w:r>
        <w:instrText xml:space="preserve"> PAGEREF _Toc14738 \h </w:instrText>
      </w:r>
      <w:r>
        <w:fldChar w:fldCharType="separate"/>
      </w:r>
      <w:r>
        <w:t>- 24 -</w:t>
      </w:r>
      <w:r>
        <w:fldChar w:fldCharType="end"/>
      </w:r>
      <w:r>
        <w:rPr>
          <w:rFonts w:eastAsia="黑体"/>
          <w:szCs w:val="38"/>
        </w:rPr>
        <w:fldChar w:fldCharType="end"/>
      </w:r>
    </w:p>
    <w:p w14:paraId="70DAF2A2">
      <w:pPr>
        <w:pStyle w:val="37"/>
        <w:tabs>
          <w:tab w:val="right" w:leader="dot" w:pos="8306"/>
        </w:tabs>
      </w:pPr>
      <w:r>
        <w:rPr>
          <w:rFonts w:eastAsia="黑体"/>
          <w:szCs w:val="38"/>
        </w:rPr>
        <w:fldChar w:fldCharType="begin"/>
      </w:r>
      <w:r>
        <w:rPr>
          <w:rFonts w:eastAsia="黑体"/>
          <w:szCs w:val="38"/>
        </w:rPr>
        <w:instrText xml:space="preserve"> HYPERLINK \l _Toc10091 </w:instrText>
      </w:r>
      <w:r>
        <w:rPr>
          <w:rFonts w:eastAsia="黑体"/>
          <w:szCs w:val="38"/>
        </w:rPr>
        <w:fldChar w:fldCharType="separate"/>
      </w:r>
      <w:r>
        <w:rPr>
          <w:rFonts w:hint="eastAsia"/>
          <w:szCs w:val="36"/>
          <w:highlight w:val="none"/>
          <w:lang w:val="en-US" w:eastAsia="zh-CN"/>
        </w:rPr>
        <w:t>五、</w:t>
      </w:r>
      <w:r>
        <w:rPr>
          <w:szCs w:val="36"/>
          <w:highlight w:val="none"/>
          <w:lang w:val="en-US" w:eastAsia="zh-CN"/>
        </w:rPr>
        <w:t>生态质量及其他专项监测</w:t>
      </w:r>
      <w:r>
        <w:tab/>
      </w:r>
      <w:r>
        <w:fldChar w:fldCharType="begin"/>
      </w:r>
      <w:r>
        <w:instrText xml:space="preserve"> PAGEREF _Toc10091 \h </w:instrText>
      </w:r>
      <w:r>
        <w:fldChar w:fldCharType="separate"/>
      </w:r>
      <w:r>
        <w:t>- 27 -</w:t>
      </w:r>
      <w:r>
        <w:fldChar w:fldCharType="end"/>
      </w:r>
      <w:r>
        <w:rPr>
          <w:rFonts w:eastAsia="黑体"/>
          <w:szCs w:val="38"/>
        </w:rPr>
        <w:fldChar w:fldCharType="end"/>
      </w:r>
    </w:p>
    <w:p w14:paraId="54EAC018">
      <w:pPr>
        <w:pStyle w:val="47"/>
        <w:tabs>
          <w:tab w:val="right" w:leader="dot" w:pos="8306"/>
        </w:tabs>
      </w:pPr>
      <w:r>
        <w:rPr>
          <w:rFonts w:eastAsia="黑体"/>
          <w:szCs w:val="38"/>
        </w:rPr>
        <w:fldChar w:fldCharType="begin"/>
      </w:r>
      <w:r>
        <w:rPr>
          <w:rFonts w:eastAsia="黑体"/>
          <w:szCs w:val="38"/>
        </w:rPr>
        <w:instrText xml:space="preserve"> HYPERLINK \l _Toc28002 </w:instrText>
      </w:r>
      <w:r>
        <w:rPr>
          <w:rFonts w:eastAsia="黑体"/>
          <w:szCs w:val="38"/>
        </w:rPr>
        <w:fldChar w:fldCharType="separate"/>
      </w:r>
      <w:r>
        <w:rPr>
          <w:rFonts w:hint="eastAsia" w:ascii="楷体_GB2312" w:hAnsi="楷体_GB2312" w:eastAsia="楷体_GB2312" w:cs="楷体_GB2312"/>
          <w:lang w:val="en-US" w:eastAsia="zh-CN"/>
        </w:rPr>
        <w:t>（十六）乡镇级及以下集中式饮用水水源地水质监测</w:t>
      </w:r>
      <w:r>
        <w:tab/>
      </w:r>
      <w:r>
        <w:fldChar w:fldCharType="begin"/>
      </w:r>
      <w:r>
        <w:instrText xml:space="preserve"> PAGEREF _Toc28002 \h </w:instrText>
      </w:r>
      <w:r>
        <w:fldChar w:fldCharType="separate"/>
      </w:r>
      <w:r>
        <w:t>- 27 -</w:t>
      </w:r>
      <w:r>
        <w:fldChar w:fldCharType="end"/>
      </w:r>
      <w:r>
        <w:rPr>
          <w:rFonts w:eastAsia="黑体"/>
          <w:szCs w:val="38"/>
        </w:rPr>
        <w:fldChar w:fldCharType="end"/>
      </w:r>
    </w:p>
    <w:p w14:paraId="695F8665">
      <w:pPr>
        <w:pStyle w:val="47"/>
        <w:tabs>
          <w:tab w:val="right" w:leader="dot" w:pos="8306"/>
        </w:tabs>
      </w:pPr>
      <w:r>
        <w:rPr>
          <w:rFonts w:eastAsia="黑体"/>
          <w:szCs w:val="38"/>
        </w:rPr>
        <w:fldChar w:fldCharType="begin"/>
      </w:r>
      <w:r>
        <w:rPr>
          <w:rFonts w:eastAsia="黑体"/>
          <w:szCs w:val="38"/>
        </w:rPr>
        <w:instrText xml:space="preserve"> HYPERLINK \l _Toc21282 </w:instrText>
      </w:r>
      <w:r>
        <w:rPr>
          <w:rFonts w:eastAsia="黑体"/>
          <w:szCs w:val="38"/>
        </w:rPr>
        <w:fldChar w:fldCharType="separate"/>
      </w:r>
      <w:r>
        <w:rPr>
          <w:rFonts w:hint="eastAsia" w:ascii="楷体_GB2312" w:hAnsi="楷体_GB2312" w:eastAsia="楷体_GB2312" w:cs="楷体_GB2312"/>
          <w:lang w:val="en-US" w:eastAsia="zh-CN"/>
        </w:rPr>
        <w:t>（十七）农田灌溉水质监测</w:t>
      </w:r>
      <w:r>
        <w:tab/>
      </w:r>
      <w:r>
        <w:fldChar w:fldCharType="begin"/>
      </w:r>
      <w:r>
        <w:instrText xml:space="preserve"> PAGEREF _Toc21282 \h </w:instrText>
      </w:r>
      <w:r>
        <w:fldChar w:fldCharType="separate"/>
      </w:r>
      <w:r>
        <w:t>- 29 -</w:t>
      </w:r>
      <w:r>
        <w:fldChar w:fldCharType="end"/>
      </w:r>
      <w:r>
        <w:rPr>
          <w:rFonts w:eastAsia="黑体"/>
          <w:szCs w:val="38"/>
        </w:rPr>
        <w:fldChar w:fldCharType="end"/>
      </w:r>
    </w:p>
    <w:p w14:paraId="0CCEFCCE">
      <w:pPr>
        <w:pStyle w:val="47"/>
        <w:tabs>
          <w:tab w:val="right" w:leader="dot" w:pos="8306"/>
        </w:tabs>
      </w:pPr>
      <w:r>
        <w:rPr>
          <w:rFonts w:eastAsia="黑体"/>
          <w:szCs w:val="38"/>
        </w:rPr>
        <w:fldChar w:fldCharType="begin"/>
      </w:r>
      <w:r>
        <w:rPr>
          <w:rFonts w:eastAsia="黑体"/>
          <w:szCs w:val="38"/>
        </w:rPr>
        <w:instrText xml:space="preserve"> HYPERLINK \l _Toc2150 </w:instrText>
      </w:r>
      <w:r>
        <w:rPr>
          <w:rFonts w:eastAsia="黑体"/>
          <w:szCs w:val="38"/>
        </w:rPr>
        <w:fldChar w:fldCharType="separate"/>
      </w:r>
      <w:r>
        <w:rPr>
          <w:rFonts w:hint="eastAsia" w:ascii="楷体_GB2312" w:hAnsi="楷体_GB2312" w:eastAsia="楷体_GB2312" w:cs="楷体_GB2312"/>
          <w:bCs/>
          <w:kern w:val="2"/>
          <w:szCs w:val="30"/>
          <w:lang w:val="en-US" w:eastAsia="zh-CN" w:bidi="ar-SA"/>
        </w:rPr>
        <w:t>（十八）农村生活污水处理设施出水水质自行监测和执法监测</w:t>
      </w:r>
      <w:r>
        <w:tab/>
      </w:r>
      <w:r>
        <w:fldChar w:fldCharType="begin"/>
      </w:r>
      <w:r>
        <w:instrText xml:space="preserve"> PAGEREF _Toc2150 \h </w:instrText>
      </w:r>
      <w:r>
        <w:fldChar w:fldCharType="separate"/>
      </w:r>
      <w:r>
        <w:t>- 30 -</w:t>
      </w:r>
      <w:r>
        <w:fldChar w:fldCharType="end"/>
      </w:r>
      <w:r>
        <w:rPr>
          <w:rFonts w:eastAsia="黑体"/>
          <w:szCs w:val="38"/>
        </w:rPr>
        <w:fldChar w:fldCharType="end"/>
      </w:r>
    </w:p>
    <w:p w14:paraId="6547E638">
      <w:pPr>
        <w:pStyle w:val="47"/>
        <w:tabs>
          <w:tab w:val="right" w:leader="dot" w:pos="8306"/>
        </w:tabs>
      </w:pPr>
      <w:r>
        <w:rPr>
          <w:rFonts w:eastAsia="黑体"/>
          <w:szCs w:val="38"/>
        </w:rPr>
        <w:fldChar w:fldCharType="begin"/>
      </w:r>
      <w:r>
        <w:rPr>
          <w:rFonts w:eastAsia="黑体"/>
          <w:szCs w:val="38"/>
        </w:rPr>
        <w:instrText xml:space="preserve"> HYPERLINK \l _Toc19652 </w:instrText>
      </w:r>
      <w:r>
        <w:rPr>
          <w:rFonts w:eastAsia="黑体"/>
          <w:szCs w:val="38"/>
        </w:rPr>
        <w:fldChar w:fldCharType="separate"/>
      </w:r>
      <w:r>
        <w:rPr>
          <w:rFonts w:hint="eastAsia" w:ascii="楷体_GB2312" w:hAnsi="楷体_GB2312" w:eastAsia="楷体_GB2312" w:cs="楷体_GB2312"/>
          <w:lang w:val="en-US" w:eastAsia="zh-CN"/>
        </w:rPr>
        <w:t>（十九）声环境质量监测</w:t>
      </w:r>
      <w:r>
        <w:tab/>
      </w:r>
      <w:r>
        <w:fldChar w:fldCharType="begin"/>
      </w:r>
      <w:r>
        <w:instrText xml:space="preserve"> PAGEREF _Toc19652 \h </w:instrText>
      </w:r>
      <w:r>
        <w:fldChar w:fldCharType="separate"/>
      </w:r>
      <w:r>
        <w:t>- 42 -</w:t>
      </w:r>
      <w:r>
        <w:fldChar w:fldCharType="end"/>
      </w:r>
      <w:r>
        <w:rPr>
          <w:rFonts w:eastAsia="黑体"/>
          <w:szCs w:val="38"/>
        </w:rPr>
        <w:fldChar w:fldCharType="end"/>
      </w:r>
    </w:p>
    <w:p w14:paraId="7E6F7816">
      <w:pPr>
        <w:pStyle w:val="37"/>
        <w:tabs>
          <w:tab w:val="right" w:leader="dot" w:pos="8306"/>
        </w:tabs>
      </w:pPr>
      <w:r>
        <w:rPr>
          <w:rFonts w:eastAsia="黑体"/>
          <w:szCs w:val="38"/>
        </w:rPr>
        <w:fldChar w:fldCharType="begin"/>
      </w:r>
      <w:r>
        <w:rPr>
          <w:rFonts w:eastAsia="黑体"/>
          <w:szCs w:val="38"/>
        </w:rPr>
        <w:instrText xml:space="preserve"> HYPERLINK \l _Toc19484 </w:instrText>
      </w:r>
      <w:r>
        <w:rPr>
          <w:rFonts w:eastAsia="黑体"/>
          <w:szCs w:val="38"/>
        </w:rPr>
        <w:fldChar w:fldCharType="separate"/>
      </w:r>
      <w:r>
        <w:rPr>
          <w:rFonts w:hint="eastAsia" w:cs="Times New Roman"/>
          <w:bCs/>
          <w:kern w:val="44"/>
          <w:szCs w:val="36"/>
          <w:highlight w:val="none"/>
          <w:lang w:val="en-US" w:eastAsia="zh-CN" w:bidi="ar-SA"/>
        </w:rPr>
        <w:t>六</w:t>
      </w:r>
      <w:r>
        <w:rPr>
          <w:rFonts w:hint="eastAsia" w:ascii="Times New Roman" w:hAnsi="Times New Roman" w:eastAsia="黑体" w:cs="Times New Roman"/>
          <w:bCs/>
          <w:kern w:val="44"/>
          <w:szCs w:val="36"/>
          <w:highlight w:val="none"/>
          <w:lang w:val="en-US" w:eastAsia="zh-CN" w:bidi="ar-SA"/>
        </w:rPr>
        <w:t>、污染源监测</w:t>
      </w:r>
      <w:r>
        <w:tab/>
      </w:r>
      <w:r>
        <w:fldChar w:fldCharType="begin"/>
      </w:r>
      <w:r>
        <w:instrText xml:space="preserve"> PAGEREF _Toc19484 \h </w:instrText>
      </w:r>
      <w:r>
        <w:fldChar w:fldCharType="separate"/>
      </w:r>
      <w:r>
        <w:t>- 46 -</w:t>
      </w:r>
      <w:r>
        <w:fldChar w:fldCharType="end"/>
      </w:r>
      <w:r>
        <w:rPr>
          <w:rFonts w:eastAsia="黑体"/>
          <w:szCs w:val="38"/>
        </w:rPr>
        <w:fldChar w:fldCharType="end"/>
      </w:r>
    </w:p>
    <w:p w14:paraId="7FFE1424">
      <w:pPr>
        <w:pStyle w:val="47"/>
        <w:tabs>
          <w:tab w:val="right" w:leader="dot" w:pos="8306"/>
        </w:tabs>
      </w:pPr>
      <w:r>
        <w:rPr>
          <w:rFonts w:eastAsia="黑体"/>
          <w:szCs w:val="38"/>
        </w:rPr>
        <w:fldChar w:fldCharType="begin"/>
      </w:r>
      <w:r>
        <w:rPr>
          <w:rFonts w:eastAsia="黑体"/>
          <w:szCs w:val="38"/>
        </w:rPr>
        <w:instrText xml:space="preserve"> HYPERLINK \l _Toc15850 </w:instrText>
      </w:r>
      <w:r>
        <w:rPr>
          <w:rFonts w:eastAsia="黑体"/>
          <w:szCs w:val="38"/>
        </w:rPr>
        <w:fldChar w:fldCharType="separate"/>
      </w:r>
      <w:r>
        <w:rPr>
          <w:rFonts w:hint="eastAsia" w:ascii="楷体_GB2312" w:hAnsi="楷体_GB2312" w:eastAsia="楷体_GB2312" w:cs="楷体_GB2312"/>
          <w:lang w:val="en-US" w:eastAsia="zh-CN"/>
        </w:rPr>
        <w:t>（二十）污染源执法监测</w:t>
      </w:r>
      <w:r>
        <w:tab/>
      </w:r>
      <w:r>
        <w:fldChar w:fldCharType="begin"/>
      </w:r>
      <w:r>
        <w:instrText xml:space="preserve"> PAGEREF _Toc15850 \h </w:instrText>
      </w:r>
      <w:r>
        <w:fldChar w:fldCharType="separate"/>
      </w:r>
      <w:r>
        <w:t>- 46 -</w:t>
      </w:r>
      <w:r>
        <w:fldChar w:fldCharType="end"/>
      </w:r>
      <w:r>
        <w:rPr>
          <w:rFonts w:eastAsia="黑体"/>
          <w:szCs w:val="38"/>
        </w:rPr>
        <w:fldChar w:fldCharType="end"/>
      </w:r>
    </w:p>
    <w:p w14:paraId="76C3A70E">
      <w:pPr>
        <w:pStyle w:val="47"/>
        <w:tabs>
          <w:tab w:val="right" w:leader="dot" w:pos="8306"/>
        </w:tabs>
      </w:pPr>
      <w:r>
        <w:rPr>
          <w:rFonts w:eastAsia="黑体"/>
          <w:szCs w:val="38"/>
        </w:rPr>
        <w:fldChar w:fldCharType="begin"/>
      </w:r>
      <w:r>
        <w:rPr>
          <w:rFonts w:eastAsia="黑体"/>
          <w:szCs w:val="38"/>
        </w:rPr>
        <w:instrText xml:space="preserve"> HYPERLINK \l _Toc22896 </w:instrText>
      </w:r>
      <w:r>
        <w:rPr>
          <w:rFonts w:eastAsia="黑体"/>
          <w:szCs w:val="38"/>
        </w:rPr>
        <w:fldChar w:fldCharType="separate"/>
      </w:r>
      <w:r>
        <w:rPr>
          <w:rFonts w:hint="eastAsia" w:ascii="楷体_GB2312" w:hAnsi="楷体_GB2312" w:eastAsia="楷体_GB2312" w:cs="楷体_GB2312"/>
          <w:lang w:val="en-US" w:eastAsia="zh-CN"/>
        </w:rPr>
        <w:t>（二十一）排污单位自行监测质量监管</w:t>
      </w:r>
      <w:r>
        <w:tab/>
      </w:r>
      <w:r>
        <w:fldChar w:fldCharType="begin"/>
      </w:r>
      <w:r>
        <w:instrText xml:space="preserve"> PAGEREF _Toc22896 \h </w:instrText>
      </w:r>
      <w:r>
        <w:fldChar w:fldCharType="separate"/>
      </w:r>
      <w:r>
        <w:t>- 47 -</w:t>
      </w:r>
      <w:r>
        <w:fldChar w:fldCharType="end"/>
      </w:r>
      <w:r>
        <w:rPr>
          <w:rFonts w:eastAsia="黑体"/>
          <w:szCs w:val="38"/>
        </w:rPr>
        <w:fldChar w:fldCharType="end"/>
      </w:r>
    </w:p>
    <w:p w14:paraId="41D7C2E8">
      <w:pPr>
        <w:pStyle w:val="47"/>
        <w:tabs>
          <w:tab w:val="right" w:leader="dot" w:pos="8306"/>
        </w:tabs>
      </w:pPr>
      <w:r>
        <w:rPr>
          <w:rFonts w:eastAsia="黑体"/>
          <w:szCs w:val="38"/>
        </w:rPr>
        <w:fldChar w:fldCharType="begin"/>
      </w:r>
      <w:r>
        <w:rPr>
          <w:rFonts w:eastAsia="黑体"/>
          <w:szCs w:val="38"/>
        </w:rPr>
        <w:instrText xml:space="preserve"> HYPERLINK \l _Toc12989 </w:instrText>
      </w:r>
      <w:r>
        <w:rPr>
          <w:rFonts w:eastAsia="黑体"/>
          <w:szCs w:val="38"/>
        </w:rPr>
        <w:fldChar w:fldCharType="separate"/>
      </w:r>
      <w:r>
        <w:rPr>
          <w:rFonts w:hint="eastAsia" w:ascii="楷体_GB2312" w:hAnsi="楷体_GB2312" w:eastAsia="楷体_GB2312" w:cs="楷体_GB2312"/>
          <w:lang w:val="en-US" w:eastAsia="zh-CN"/>
        </w:rPr>
        <w:t>（二十二）市级入海排污口2025年专项监测</w:t>
      </w:r>
      <w:r>
        <w:tab/>
      </w:r>
      <w:r>
        <w:fldChar w:fldCharType="begin"/>
      </w:r>
      <w:r>
        <w:instrText xml:space="preserve"> PAGEREF _Toc12989 \h </w:instrText>
      </w:r>
      <w:r>
        <w:fldChar w:fldCharType="separate"/>
      </w:r>
      <w:r>
        <w:t>- 48 -</w:t>
      </w:r>
      <w:r>
        <w:fldChar w:fldCharType="end"/>
      </w:r>
      <w:r>
        <w:rPr>
          <w:rFonts w:eastAsia="黑体"/>
          <w:szCs w:val="38"/>
        </w:rPr>
        <w:fldChar w:fldCharType="end"/>
      </w:r>
    </w:p>
    <w:p w14:paraId="565D1556">
      <w:pPr>
        <w:pStyle w:val="47"/>
        <w:tabs>
          <w:tab w:val="right" w:leader="dot" w:pos="8306"/>
        </w:tabs>
      </w:pPr>
      <w:r>
        <w:rPr>
          <w:rFonts w:eastAsia="黑体"/>
          <w:szCs w:val="38"/>
        </w:rPr>
        <w:fldChar w:fldCharType="begin"/>
      </w:r>
      <w:r>
        <w:rPr>
          <w:rFonts w:eastAsia="黑体"/>
          <w:szCs w:val="38"/>
        </w:rPr>
        <w:instrText xml:space="preserve"> HYPERLINK \l _Toc26407 </w:instrText>
      </w:r>
      <w:r>
        <w:rPr>
          <w:rFonts w:eastAsia="黑体"/>
          <w:szCs w:val="38"/>
        </w:rPr>
        <w:fldChar w:fldCharType="separate"/>
      </w:r>
      <w:r>
        <w:rPr>
          <w:rFonts w:hint="eastAsia" w:ascii="楷体_GB2312" w:hAnsi="楷体_GB2312" w:eastAsia="楷体_GB2312" w:cs="楷体_GB2312"/>
          <w:lang w:val="en-US" w:eastAsia="zh-CN"/>
        </w:rPr>
        <w:t>（二十三）市级入河排污口2025年专项监测</w:t>
      </w:r>
      <w:r>
        <w:tab/>
      </w:r>
      <w:r>
        <w:fldChar w:fldCharType="begin"/>
      </w:r>
      <w:r>
        <w:instrText xml:space="preserve"> PAGEREF _Toc26407 \h </w:instrText>
      </w:r>
      <w:r>
        <w:fldChar w:fldCharType="separate"/>
      </w:r>
      <w:r>
        <w:t>- 58 -</w:t>
      </w:r>
      <w:r>
        <w:fldChar w:fldCharType="end"/>
      </w:r>
      <w:r>
        <w:rPr>
          <w:rFonts w:eastAsia="黑体"/>
          <w:szCs w:val="38"/>
        </w:rPr>
        <w:fldChar w:fldCharType="end"/>
      </w:r>
    </w:p>
    <w:p w14:paraId="39220ABA">
      <w:pPr>
        <w:pStyle w:val="37"/>
        <w:tabs>
          <w:tab w:val="right" w:leader="dot" w:pos="8306"/>
        </w:tabs>
      </w:pPr>
      <w:r>
        <w:rPr>
          <w:rFonts w:eastAsia="黑体"/>
          <w:szCs w:val="38"/>
        </w:rPr>
        <w:fldChar w:fldCharType="begin"/>
      </w:r>
      <w:r>
        <w:rPr>
          <w:rFonts w:eastAsia="黑体"/>
          <w:szCs w:val="38"/>
        </w:rPr>
        <w:instrText xml:space="preserve"> HYPERLINK \l _Toc32042 </w:instrText>
      </w:r>
      <w:r>
        <w:rPr>
          <w:rFonts w:eastAsia="黑体"/>
          <w:szCs w:val="38"/>
        </w:rPr>
        <w:fldChar w:fldCharType="separate"/>
      </w:r>
      <w:r>
        <w:rPr>
          <w:szCs w:val="36"/>
        </w:rPr>
        <w:t>七、辐射环境监测</w:t>
      </w:r>
      <w:r>
        <w:tab/>
      </w:r>
      <w:r>
        <w:fldChar w:fldCharType="begin"/>
      </w:r>
      <w:r>
        <w:instrText xml:space="preserve"> PAGEREF _Toc32042 \h </w:instrText>
      </w:r>
      <w:r>
        <w:fldChar w:fldCharType="separate"/>
      </w:r>
      <w:r>
        <w:t>- 67 -</w:t>
      </w:r>
      <w:r>
        <w:fldChar w:fldCharType="end"/>
      </w:r>
      <w:r>
        <w:rPr>
          <w:rFonts w:eastAsia="黑体"/>
          <w:szCs w:val="38"/>
        </w:rPr>
        <w:fldChar w:fldCharType="end"/>
      </w:r>
    </w:p>
    <w:p w14:paraId="3AE7BE22">
      <w:pPr>
        <w:pStyle w:val="47"/>
        <w:tabs>
          <w:tab w:val="right" w:leader="dot" w:pos="8306"/>
        </w:tabs>
      </w:pPr>
      <w:r>
        <w:rPr>
          <w:rFonts w:eastAsia="黑体"/>
          <w:szCs w:val="38"/>
        </w:rPr>
        <w:fldChar w:fldCharType="begin"/>
      </w:r>
      <w:r>
        <w:rPr>
          <w:rFonts w:eastAsia="黑体"/>
          <w:szCs w:val="38"/>
        </w:rPr>
        <w:instrText xml:space="preserve"> HYPERLINK \l _Toc1226 </w:instrText>
      </w:r>
      <w:r>
        <w:rPr>
          <w:rFonts w:eastAsia="黑体"/>
          <w:szCs w:val="38"/>
        </w:rPr>
        <w:fldChar w:fldCharType="separate"/>
      </w:r>
      <w:r>
        <w:rPr>
          <w:rFonts w:hint="eastAsia" w:ascii="楷体_GB2312" w:hAnsi="楷体_GB2312" w:eastAsia="楷体_GB2312" w:cs="楷体_GB2312"/>
          <w:lang w:val="en-US" w:eastAsia="zh-CN"/>
        </w:rPr>
        <w:t>（二十四）陆地辐射环境质量监测</w:t>
      </w:r>
      <w:r>
        <w:tab/>
      </w:r>
      <w:r>
        <w:fldChar w:fldCharType="begin"/>
      </w:r>
      <w:r>
        <w:instrText xml:space="preserve"> PAGEREF _Toc1226 \h </w:instrText>
      </w:r>
      <w:r>
        <w:fldChar w:fldCharType="separate"/>
      </w:r>
      <w:r>
        <w:t>- 67 -</w:t>
      </w:r>
      <w:r>
        <w:fldChar w:fldCharType="end"/>
      </w:r>
      <w:r>
        <w:rPr>
          <w:rFonts w:eastAsia="黑体"/>
          <w:szCs w:val="38"/>
        </w:rPr>
        <w:fldChar w:fldCharType="end"/>
      </w:r>
    </w:p>
    <w:p w14:paraId="7315DD61">
      <w:pPr>
        <w:pStyle w:val="47"/>
        <w:tabs>
          <w:tab w:val="right" w:leader="dot" w:pos="8306"/>
        </w:tabs>
      </w:pPr>
      <w:r>
        <w:rPr>
          <w:rFonts w:eastAsia="黑体"/>
          <w:szCs w:val="38"/>
        </w:rPr>
        <w:fldChar w:fldCharType="begin"/>
      </w:r>
      <w:r>
        <w:rPr>
          <w:rFonts w:eastAsia="黑体"/>
          <w:szCs w:val="38"/>
        </w:rPr>
        <w:instrText xml:space="preserve"> HYPERLINK \l _Toc9885 </w:instrText>
      </w:r>
      <w:r>
        <w:rPr>
          <w:rFonts w:eastAsia="黑体"/>
          <w:szCs w:val="38"/>
        </w:rPr>
        <w:fldChar w:fldCharType="separate"/>
      </w:r>
      <w:r>
        <w:rPr>
          <w:rFonts w:hint="eastAsia" w:ascii="楷体_GB2312" w:hAnsi="楷体_GB2312" w:eastAsia="楷体_GB2312" w:cs="楷体_GB2312"/>
          <w:lang w:val="en-US" w:eastAsia="zh-CN"/>
        </w:rPr>
        <w:t>（二十五）重点地区辐射环境常态监测</w:t>
      </w:r>
      <w:r>
        <w:tab/>
      </w:r>
      <w:r>
        <w:fldChar w:fldCharType="begin"/>
      </w:r>
      <w:r>
        <w:instrText xml:space="preserve"> PAGEREF _Toc9885 \h </w:instrText>
      </w:r>
      <w:r>
        <w:fldChar w:fldCharType="separate"/>
      </w:r>
      <w:r>
        <w:t>- 67 -</w:t>
      </w:r>
      <w:r>
        <w:fldChar w:fldCharType="end"/>
      </w:r>
      <w:r>
        <w:rPr>
          <w:rFonts w:eastAsia="黑体"/>
          <w:szCs w:val="38"/>
        </w:rPr>
        <w:fldChar w:fldCharType="end"/>
      </w:r>
    </w:p>
    <w:p w14:paraId="3AA119B9">
      <w:pPr>
        <w:pStyle w:val="37"/>
        <w:tabs>
          <w:tab w:val="right" w:leader="dot" w:pos="8306"/>
        </w:tabs>
      </w:pPr>
      <w:r>
        <w:rPr>
          <w:rFonts w:eastAsia="黑体"/>
          <w:szCs w:val="38"/>
        </w:rPr>
        <w:fldChar w:fldCharType="begin"/>
      </w:r>
      <w:r>
        <w:rPr>
          <w:rFonts w:eastAsia="黑体"/>
          <w:szCs w:val="38"/>
        </w:rPr>
        <w:instrText xml:space="preserve"> HYPERLINK \l _Toc3207 </w:instrText>
      </w:r>
      <w:r>
        <w:rPr>
          <w:rFonts w:eastAsia="黑体"/>
          <w:szCs w:val="38"/>
        </w:rPr>
        <w:fldChar w:fldCharType="separate"/>
      </w:r>
      <w:r>
        <w:rPr>
          <w:rFonts w:hint="eastAsia" w:ascii="Times New Roman" w:hAnsi="Times New Roman" w:eastAsia="黑体" w:cs="Times New Roman"/>
          <w:bCs/>
          <w:kern w:val="44"/>
          <w:szCs w:val="36"/>
          <w:highlight w:val="none"/>
          <w:lang w:val="en-US" w:eastAsia="zh-CN" w:bidi="ar-SA"/>
        </w:rPr>
        <w:t>八、环境监测质量管理</w:t>
      </w:r>
      <w:r>
        <w:tab/>
      </w:r>
      <w:r>
        <w:fldChar w:fldCharType="begin"/>
      </w:r>
      <w:r>
        <w:instrText xml:space="preserve"> PAGEREF _Toc3207 \h </w:instrText>
      </w:r>
      <w:r>
        <w:fldChar w:fldCharType="separate"/>
      </w:r>
      <w:r>
        <w:t>- 70 -</w:t>
      </w:r>
      <w:r>
        <w:fldChar w:fldCharType="end"/>
      </w:r>
      <w:r>
        <w:rPr>
          <w:rFonts w:eastAsia="黑体"/>
          <w:szCs w:val="38"/>
        </w:rPr>
        <w:fldChar w:fldCharType="end"/>
      </w:r>
    </w:p>
    <w:p w14:paraId="1E5D3293">
      <w:pPr>
        <w:pStyle w:val="47"/>
        <w:tabs>
          <w:tab w:val="right" w:leader="dot" w:pos="8306"/>
        </w:tabs>
      </w:pPr>
      <w:r>
        <w:rPr>
          <w:rFonts w:eastAsia="黑体"/>
          <w:szCs w:val="38"/>
        </w:rPr>
        <w:fldChar w:fldCharType="begin"/>
      </w:r>
      <w:r>
        <w:rPr>
          <w:rFonts w:eastAsia="黑体"/>
          <w:szCs w:val="38"/>
        </w:rPr>
        <w:instrText xml:space="preserve"> HYPERLINK \l _Toc20823 </w:instrText>
      </w:r>
      <w:r>
        <w:rPr>
          <w:rFonts w:eastAsia="黑体"/>
          <w:szCs w:val="38"/>
        </w:rPr>
        <w:fldChar w:fldCharType="separate"/>
      </w:r>
      <w:r>
        <w:rPr>
          <w:rFonts w:hint="eastAsia" w:ascii="楷体_GB2312" w:hAnsi="楷体_GB2312" w:eastAsia="楷体_GB2312" w:cs="楷体_GB2312"/>
          <w:lang w:val="en-US" w:eastAsia="zh-CN"/>
        </w:rPr>
        <w:t>（二十六）社会化生态环境监测机构监督检查</w:t>
      </w:r>
      <w:r>
        <w:tab/>
      </w:r>
      <w:r>
        <w:fldChar w:fldCharType="begin"/>
      </w:r>
      <w:r>
        <w:instrText xml:space="preserve"> PAGEREF _Toc20823 \h </w:instrText>
      </w:r>
      <w:r>
        <w:fldChar w:fldCharType="separate"/>
      </w:r>
      <w:r>
        <w:t>- 70 -</w:t>
      </w:r>
      <w:r>
        <w:fldChar w:fldCharType="end"/>
      </w:r>
      <w:r>
        <w:rPr>
          <w:rFonts w:eastAsia="黑体"/>
          <w:szCs w:val="38"/>
        </w:rPr>
        <w:fldChar w:fldCharType="end"/>
      </w:r>
      <w:bookmarkStart w:id="362" w:name="_GoBack"/>
      <w:bookmarkEnd w:id="362"/>
    </w:p>
    <w:p w14:paraId="5E29DA2A">
      <w:pPr>
        <w:pStyle w:val="47"/>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firstLine="403" w:firstLineChars="168"/>
        <w:textAlignment w:val="auto"/>
        <w:rPr>
          <w:sz w:val="38"/>
          <w:szCs w:val="38"/>
        </w:rPr>
        <w:sectPr>
          <w:headerReference r:id="rId11" w:type="default"/>
          <w:footerReference r:id="rId12" w:type="default"/>
          <w:pgSz w:w="11906" w:h="16838"/>
          <w:pgMar w:top="1440" w:right="1800" w:bottom="1440" w:left="1800" w:header="851" w:footer="992" w:gutter="0"/>
          <w:pgNumType w:fmt="upperRoman" w:start="1"/>
          <w:cols w:space="720" w:num="1"/>
          <w:docGrid w:type="lines" w:linePitch="312" w:charSpace="0"/>
        </w:sectPr>
      </w:pPr>
      <w:r>
        <w:rPr>
          <w:rFonts w:eastAsia="黑体"/>
          <w:szCs w:val="38"/>
        </w:rPr>
        <w:fldChar w:fldCharType="end"/>
      </w:r>
    </w:p>
    <w:p w14:paraId="4C9BB47A">
      <w:pPr>
        <w:pStyle w:val="2"/>
        <w:keepNext/>
        <w:keepLines/>
        <w:pageBreakBefore w:val="0"/>
        <w:widowControl w:val="0"/>
        <w:kinsoku/>
        <w:wordWrap/>
        <w:overflowPunct/>
        <w:topLinePunct w:val="0"/>
        <w:autoSpaceDE/>
        <w:autoSpaceDN/>
        <w:bidi w:val="0"/>
        <w:adjustRightInd/>
        <w:snapToGrid/>
        <w:spacing w:before="438" w:beforeLines="100" w:after="438" w:afterLines="100" w:line="600" w:lineRule="exact"/>
        <w:ind w:left="0" w:leftChars="0" w:firstLine="0" w:firstLineChars="0"/>
        <w:jc w:val="center"/>
        <w:textAlignment w:val="auto"/>
        <w:rPr>
          <w:b/>
          <w:sz w:val="36"/>
          <w:szCs w:val="36"/>
        </w:rPr>
      </w:pPr>
      <w:bookmarkStart w:id="2" w:name="_Toc28694771"/>
      <w:bookmarkStart w:id="3" w:name="_Toc8863"/>
      <w:bookmarkStart w:id="4" w:name="_Toc1746"/>
      <w:bookmarkStart w:id="5" w:name="_Toc31597"/>
      <w:bookmarkStart w:id="6" w:name="_Toc24718"/>
      <w:bookmarkStart w:id="7" w:name="_Toc23723"/>
      <w:bookmarkStart w:id="8" w:name="_Toc18558"/>
      <w:bookmarkStart w:id="9" w:name="_Toc8705"/>
      <w:bookmarkStart w:id="10" w:name="_Toc27748119"/>
      <w:bookmarkStart w:id="11" w:name="_Toc10988"/>
      <w:bookmarkStart w:id="12" w:name="_Toc535217738"/>
      <w:r>
        <w:rPr>
          <w:b/>
          <w:sz w:val="36"/>
          <w:szCs w:val="36"/>
        </w:rPr>
        <w:t>一、环境空气监测</w:t>
      </w:r>
      <w:bookmarkEnd w:id="2"/>
      <w:bookmarkEnd w:id="3"/>
      <w:bookmarkEnd w:id="4"/>
      <w:bookmarkEnd w:id="5"/>
      <w:bookmarkEnd w:id="6"/>
      <w:bookmarkEnd w:id="7"/>
      <w:bookmarkEnd w:id="8"/>
      <w:bookmarkEnd w:id="9"/>
      <w:bookmarkEnd w:id="10"/>
      <w:bookmarkEnd w:id="11"/>
      <w:bookmarkStart w:id="13" w:name="_Toc472608034"/>
      <w:bookmarkEnd w:id="13"/>
      <w:bookmarkStart w:id="14" w:name="_Toc28694772"/>
      <w:bookmarkStart w:id="15" w:name="_Toc407284300"/>
      <w:bookmarkStart w:id="16" w:name="_Toc27748120"/>
    </w:p>
    <w:p w14:paraId="1666EF40">
      <w:pPr>
        <w:pStyle w:val="3"/>
        <w:pageBreakBefore w:val="0"/>
        <w:widowControl w:val="0"/>
        <w:numPr>
          <w:ilvl w:val="0"/>
          <w:numId w:val="0"/>
        </w:numPr>
        <w:kinsoku/>
        <w:wordWrap/>
        <w:overflowPunct/>
        <w:topLinePunct w:val="0"/>
        <w:autoSpaceDE/>
        <w:autoSpaceDN/>
        <w:bidi w:val="0"/>
        <w:spacing w:before="217" w:beforeLines="50" w:after="217" w:afterLines="50" w:line="600" w:lineRule="exact"/>
        <w:ind w:firstLine="640" w:firstLineChars="200"/>
        <w:textAlignment w:val="auto"/>
        <w:rPr>
          <w:rFonts w:hint="eastAsia" w:ascii="楷体_GB2312" w:hAnsi="楷体_GB2312" w:eastAsia="楷体_GB2312" w:cs="楷体_GB2312"/>
          <w:bCs w:val="0"/>
        </w:rPr>
      </w:pPr>
      <w:bookmarkStart w:id="17" w:name="_Toc5900"/>
      <w:bookmarkStart w:id="18" w:name="_Toc28013"/>
      <w:bookmarkStart w:id="19" w:name="_Toc3524"/>
      <w:bookmarkStart w:id="20" w:name="_Toc25966"/>
      <w:bookmarkStart w:id="21" w:name="_Toc32290"/>
      <w:bookmarkStart w:id="22" w:name="_Toc25291"/>
      <w:bookmarkStart w:id="23" w:name="_Toc13678"/>
      <w:bookmarkStart w:id="24" w:name="_Toc31474"/>
      <w:r>
        <w:rPr>
          <w:rFonts w:hint="eastAsia" w:ascii="楷体_GB2312" w:hAnsi="楷体_GB2312" w:eastAsia="楷体_GB2312" w:cs="楷体_GB2312"/>
          <w:b w:val="0"/>
          <w:lang w:eastAsia="zh-CN"/>
        </w:rPr>
        <w:t>（</w:t>
      </w:r>
      <w:r>
        <w:rPr>
          <w:rFonts w:hint="eastAsia" w:ascii="楷体_GB2312" w:hAnsi="楷体_GB2312" w:eastAsia="楷体_GB2312" w:cs="楷体_GB2312"/>
          <w:b w:val="0"/>
          <w:lang w:val="en-US" w:eastAsia="zh-CN"/>
        </w:rPr>
        <w:t>一）</w:t>
      </w:r>
      <w:r>
        <w:rPr>
          <w:rFonts w:hint="eastAsia" w:ascii="楷体_GB2312" w:hAnsi="楷体_GB2312" w:eastAsia="楷体_GB2312" w:cs="楷体_GB2312"/>
          <w:b w:val="0"/>
        </w:rPr>
        <w:t>国家环境空气质量监测网监测</w:t>
      </w:r>
      <w:bookmarkEnd w:id="14"/>
      <w:bookmarkEnd w:id="15"/>
      <w:bookmarkEnd w:id="16"/>
      <w:bookmarkEnd w:id="17"/>
      <w:bookmarkEnd w:id="18"/>
      <w:bookmarkEnd w:id="19"/>
      <w:bookmarkEnd w:id="20"/>
      <w:bookmarkEnd w:id="21"/>
      <w:bookmarkEnd w:id="22"/>
      <w:bookmarkEnd w:id="23"/>
      <w:bookmarkEnd w:id="24"/>
    </w:p>
    <w:p w14:paraId="4E3FBA94">
      <w:pPr>
        <w:pageBreakBefore w:val="0"/>
        <w:widowControl w:val="0"/>
        <w:kinsoku/>
        <w:wordWrap/>
        <w:overflowPunct/>
        <w:topLinePunct w:val="0"/>
        <w:autoSpaceDE/>
        <w:autoSpaceDN/>
        <w:bidi w:val="0"/>
        <w:adjustRightInd w:val="0"/>
        <w:snapToGrid w:val="0"/>
        <w:spacing w:line="600" w:lineRule="exact"/>
        <w:ind w:firstLine="643"/>
        <w:textAlignment w:val="auto"/>
        <w:outlineLvl w:val="9"/>
        <w:rPr>
          <w:rFonts w:hint="eastAsia" w:ascii="仿宋_GB2312" w:hAnsi="仿宋_GB2312" w:eastAsia="仿宋_GB2312" w:cs="仿宋_GB2312"/>
          <w:b/>
          <w:bCs w:val="0"/>
          <w:szCs w:val="30"/>
        </w:rPr>
      </w:pPr>
      <w:r>
        <w:rPr>
          <w:rFonts w:hint="eastAsia" w:ascii="仿宋_GB2312" w:hAnsi="仿宋_GB2312" w:eastAsia="仿宋_GB2312" w:cs="仿宋_GB2312"/>
          <w:b/>
          <w:bCs w:val="0"/>
          <w:szCs w:val="30"/>
        </w:rPr>
        <w:t>1.监测范围</w:t>
      </w:r>
    </w:p>
    <w:p w14:paraId="60200612">
      <w:pPr>
        <w:pageBreakBefore w:val="0"/>
        <w:widowControl w:val="0"/>
        <w:kinsoku/>
        <w:wordWrap/>
        <w:overflowPunct/>
        <w:topLinePunct w:val="0"/>
        <w:autoSpaceDE/>
        <w:autoSpaceDN/>
        <w:bidi w:val="0"/>
        <w:adjustRightInd w:val="0"/>
        <w:snapToGrid w:val="0"/>
        <w:spacing w:line="600" w:lineRule="exact"/>
        <w:ind w:firstLine="643"/>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共计</w:t>
      </w:r>
      <w:r>
        <w:rPr>
          <w:rFonts w:hint="eastAsia" w:ascii="仿宋_GB2312" w:hAnsi="仿宋_GB2312" w:eastAsia="仿宋_GB2312" w:cs="仿宋_GB2312"/>
          <w:kern w:val="0"/>
          <w:szCs w:val="32"/>
          <w:lang w:val="en-US" w:eastAsia="zh-CN"/>
        </w:rPr>
        <w:t>3</w:t>
      </w:r>
      <w:r>
        <w:rPr>
          <w:rFonts w:hint="eastAsia" w:ascii="仿宋_GB2312" w:hAnsi="仿宋_GB2312" w:eastAsia="仿宋_GB2312" w:cs="仿宋_GB2312"/>
          <w:kern w:val="0"/>
          <w:szCs w:val="32"/>
        </w:rPr>
        <w:t>个国控空气自动站（以下简称国控站），名单见表1-1。</w:t>
      </w:r>
    </w:p>
    <w:p w14:paraId="4FEA62BB">
      <w:pPr>
        <w:keepNext/>
        <w:keepLines/>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outlineLvl w:val="9"/>
        <w:rPr>
          <w:rFonts w:hint="eastAsia" w:ascii="仿宋_GB2312" w:hAnsi="仿宋_GB2312" w:eastAsia="仿宋_GB2312" w:cs="仿宋_GB2312"/>
          <w:b/>
          <w:bCs/>
          <w:sz w:val="24"/>
          <w:lang w:eastAsia="zh-CN"/>
        </w:rPr>
      </w:pPr>
      <w:bookmarkStart w:id="25" w:name="_Toc20658"/>
      <w:r>
        <w:rPr>
          <w:rFonts w:hint="eastAsia" w:ascii="仿宋_GB2312" w:hAnsi="仿宋_GB2312" w:eastAsia="仿宋_GB2312" w:cs="仿宋_GB2312"/>
          <w:b/>
          <w:bCs/>
          <w:sz w:val="24"/>
        </w:rPr>
        <w:t>表1-1</w:t>
      </w:r>
      <w:r>
        <w:rPr>
          <w:rFonts w:hint="eastAsia" w:ascii="仿宋_GB2312" w:hAnsi="仿宋_GB2312" w:cs="仿宋_GB2312"/>
          <w:b/>
          <w:bCs/>
          <w:sz w:val="24"/>
          <w:lang w:val="en-US" w:eastAsia="zh-CN"/>
        </w:rPr>
        <w:t xml:space="preserve"> </w:t>
      </w:r>
      <w:r>
        <w:rPr>
          <w:rFonts w:hint="eastAsia" w:ascii="仿宋_GB2312" w:hAnsi="仿宋_GB2312" w:eastAsia="仿宋_GB2312" w:cs="仿宋_GB2312"/>
          <w:b/>
          <w:bCs/>
          <w:sz w:val="24"/>
        </w:rPr>
        <w:t xml:space="preserve"> 国控空气自动站名单</w:t>
      </w:r>
      <w:bookmarkEnd w:id="25"/>
    </w:p>
    <w:tbl>
      <w:tblPr>
        <w:tblStyle w:val="56"/>
        <w:tblW w:w="7305" w:type="dxa"/>
        <w:jc w:val="center"/>
        <w:tblLayout w:type="fixed"/>
        <w:tblCellMar>
          <w:top w:w="0" w:type="dxa"/>
          <w:left w:w="108" w:type="dxa"/>
          <w:bottom w:w="0" w:type="dxa"/>
          <w:right w:w="108" w:type="dxa"/>
        </w:tblCellMar>
      </w:tblPr>
      <w:tblGrid>
        <w:gridCol w:w="1260"/>
        <w:gridCol w:w="1844"/>
        <w:gridCol w:w="4201"/>
      </w:tblGrid>
      <w:tr w14:paraId="32A768D4">
        <w:tblPrEx>
          <w:tblCellMar>
            <w:top w:w="0" w:type="dxa"/>
            <w:left w:w="108" w:type="dxa"/>
            <w:bottom w:w="0" w:type="dxa"/>
            <w:right w:w="108" w:type="dxa"/>
          </w:tblCellMar>
        </w:tblPrEx>
        <w:trPr>
          <w:trHeight w:val="425" w:hRule="atLeast"/>
          <w:tblHeader/>
          <w:jc w:val="center"/>
        </w:trPr>
        <w:tc>
          <w:tcPr>
            <w:tcW w:w="1260" w:type="dxa"/>
            <w:tcBorders>
              <w:top w:val="single" w:color="auto" w:sz="8" w:space="0"/>
              <w:left w:val="nil"/>
              <w:bottom w:val="single" w:color="auto" w:sz="8" w:space="0"/>
              <w:right w:val="single" w:color="auto" w:sz="4" w:space="0"/>
            </w:tcBorders>
            <w:vAlign w:val="center"/>
          </w:tcPr>
          <w:p w14:paraId="681FD37A">
            <w:pPr>
              <w:widowControl/>
              <w:adjustRightInd w:val="0"/>
              <w:snapToGrid w:val="0"/>
              <w:spacing w:line="240" w:lineRule="auto"/>
              <w:ind w:firstLine="0" w:firstLineChars="0"/>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序号</w:t>
            </w:r>
          </w:p>
        </w:tc>
        <w:tc>
          <w:tcPr>
            <w:tcW w:w="1844" w:type="dxa"/>
            <w:tcBorders>
              <w:top w:val="single" w:color="auto" w:sz="8" w:space="0"/>
              <w:left w:val="nil"/>
              <w:bottom w:val="single" w:color="auto" w:sz="8" w:space="0"/>
              <w:right w:val="single" w:color="auto" w:sz="4" w:space="0"/>
            </w:tcBorders>
            <w:vAlign w:val="center"/>
          </w:tcPr>
          <w:p w14:paraId="193B5988">
            <w:pPr>
              <w:widowControl/>
              <w:adjustRightInd w:val="0"/>
              <w:snapToGrid w:val="0"/>
              <w:spacing w:line="240" w:lineRule="auto"/>
              <w:ind w:firstLine="0" w:firstLineChars="0"/>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城市</w:t>
            </w:r>
          </w:p>
        </w:tc>
        <w:tc>
          <w:tcPr>
            <w:tcW w:w="4201" w:type="dxa"/>
            <w:tcBorders>
              <w:top w:val="single" w:color="auto" w:sz="8" w:space="0"/>
              <w:left w:val="nil"/>
              <w:bottom w:val="single" w:color="auto" w:sz="8" w:space="0"/>
              <w:right w:val="nil"/>
            </w:tcBorders>
            <w:vAlign w:val="center"/>
          </w:tcPr>
          <w:p w14:paraId="37D598C5">
            <w:pPr>
              <w:widowControl/>
              <w:adjustRightInd w:val="0"/>
              <w:snapToGrid w:val="0"/>
              <w:spacing w:line="240" w:lineRule="auto"/>
              <w:ind w:firstLine="0" w:firstLineChars="0"/>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点位名称</w:t>
            </w:r>
          </w:p>
        </w:tc>
      </w:tr>
      <w:tr w14:paraId="3B569637">
        <w:tblPrEx>
          <w:tblCellMar>
            <w:top w:w="0" w:type="dxa"/>
            <w:left w:w="108" w:type="dxa"/>
            <w:bottom w:w="0" w:type="dxa"/>
            <w:right w:w="108" w:type="dxa"/>
          </w:tblCellMar>
        </w:tblPrEx>
        <w:trPr>
          <w:trHeight w:val="425" w:hRule="atLeast"/>
          <w:jc w:val="center"/>
        </w:trPr>
        <w:tc>
          <w:tcPr>
            <w:tcW w:w="1260" w:type="dxa"/>
            <w:tcBorders>
              <w:top w:val="nil"/>
              <w:left w:val="nil"/>
              <w:bottom w:val="single" w:color="auto" w:sz="4" w:space="0"/>
              <w:right w:val="single" w:color="auto" w:sz="4" w:space="0"/>
            </w:tcBorders>
            <w:vAlign w:val="center"/>
          </w:tcPr>
          <w:p w14:paraId="27155FC6">
            <w:pPr>
              <w:widowControl/>
              <w:adjustRightInd w:val="0"/>
              <w:snapToGrid w:val="0"/>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1</w:t>
            </w:r>
          </w:p>
        </w:tc>
        <w:tc>
          <w:tcPr>
            <w:tcW w:w="1844" w:type="dxa"/>
            <w:vMerge w:val="restart"/>
            <w:tcBorders>
              <w:top w:val="nil"/>
              <w:left w:val="single" w:color="auto" w:sz="4" w:space="0"/>
              <w:bottom w:val="single" w:color="000000" w:sz="4" w:space="0"/>
              <w:right w:val="single" w:color="auto" w:sz="4" w:space="0"/>
            </w:tcBorders>
            <w:vAlign w:val="center"/>
          </w:tcPr>
          <w:p w14:paraId="6E35FFB7">
            <w:pPr>
              <w:widowControl/>
              <w:adjustRightInd w:val="0"/>
              <w:snapToGrid w:val="0"/>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4201" w:type="dxa"/>
            <w:tcBorders>
              <w:top w:val="nil"/>
              <w:left w:val="nil"/>
              <w:bottom w:val="single" w:color="auto" w:sz="4" w:space="0"/>
              <w:right w:val="nil"/>
            </w:tcBorders>
            <w:vAlign w:val="center"/>
          </w:tcPr>
          <w:p w14:paraId="4B683382">
            <w:pPr>
              <w:widowControl/>
              <w:adjustRightInd w:val="0"/>
              <w:snapToGrid w:val="0"/>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开发区</w:t>
            </w:r>
          </w:p>
        </w:tc>
      </w:tr>
      <w:tr w14:paraId="1392FE2C">
        <w:tblPrEx>
          <w:tblCellMar>
            <w:top w:w="0" w:type="dxa"/>
            <w:left w:w="108" w:type="dxa"/>
            <w:bottom w:w="0" w:type="dxa"/>
            <w:right w:w="108" w:type="dxa"/>
          </w:tblCellMar>
        </w:tblPrEx>
        <w:trPr>
          <w:trHeight w:val="425" w:hRule="atLeast"/>
          <w:jc w:val="center"/>
        </w:trPr>
        <w:tc>
          <w:tcPr>
            <w:tcW w:w="1260" w:type="dxa"/>
            <w:tcBorders>
              <w:top w:val="nil"/>
              <w:left w:val="nil"/>
              <w:bottom w:val="single" w:color="auto" w:sz="4" w:space="0"/>
              <w:right w:val="single" w:color="auto" w:sz="4" w:space="0"/>
            </w:tcBorders>
            <w:vAlign w:val="center"/>
          </w:tcPr>
          <w:p w14:paraId="0D52C43F">
            <w:pPr>
              <w:widowControl/>
              <w:adjustRightInd w:val="0"/>
              <w:snapToGrid w:val="0"/>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2</w:t>
            </w:r>
          </w:p>
        </w:tc>
        <w:tc>
          <w:tcPr>
            <w:tcW w:w="1844" w:type="dxa"/>
            <w:vMerge w:val="continue"/>
            <w:tcBorders>
              <w:top w:val="nil"/>
              <w:left w:val="single" w:color="auto" w:sz="4" w:space="0"/>
              <w:bottom w:val="single" w:color="000000" w:sz="4" w:space="0"/>
              <w:right w:val="single" w:color="auto" w:sz="4" w:space="0"/>
            </w:tcBorders>
            <w:vAlign w:val="center"/>
          </w:tcPr>
          <w:p w14:paraId="5044506D">
            <w:pPr>
              <w:widowControl/>
              <w:adjustRightInd w:val="0"/>
              <w:snapToGrid w:val="0"/>
              <w:spacing w:line="240" w:lineRule="auto"/>
              <w:ind w:firstLine="0" w:firstLineChars="0"/>
              <w:jc w:val="center"/>
              <w:rPr>
                <w:rFonts w:hint="eastAsia" w:ascii="仿宋_GB2312" w:hAnsi="仿宋_GB2312" w:eastAsia="仿宋_GB2312" w:cs="仿宋_GB2312"/>
                <w:kern w:val="0"/>
                <w:sz w:val="24"/>
              </w:rPr>
            </w:pPr>
          </w:p>
        </w:tc>
        <w:tc>
          <w:tcPr>
            <w:tcW w:w="4201" w:type="dxa"/>
            <w:tcBorders>
              <w:top w:val="nil"/>
              <w:left w:val="nil"/>
              <w:bottom w:val="single" w:color="auto" w:sz="4" w:space="0"/>
              <w:right w:val="nil"/>
            </w:tcBorders>
            <w:vAlign w:val="center"/>
          </w:tcPr>
          <w:p w14:paraId="074AA422">
            <w:pPr>
              <w:widowControl/>
              <w:adjustRightInd w:val="0"/>
              <w:snapToGrid w:val="0"/>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兴隆台</w:t>
            </w:r>
          </w:p>
        </w:tc>
      </w:tr>
      <w:tr w14:paraId="3C5E0EC1">
        <w:tblPrEx>
          <w:tblCellMar>
            <w:top w:w="0" w:type="dxa"/>
            <w:left w:w="108" w:type="dxa"/>
            <w:bottom w:w="0" w:type="dxa"/>
            <w:right w:w="108" w:type="dxa"/>
          </w:tblCellMar>
        </w:tblPrEx>
        <w:trPr>
          <w:trHeight w:val="425" w:hRule="atLeast"/>
          <w:jc w:val="center"/>
        </w:trPr>
        <w:tc>
          <w:tcPr>
            <w:tcW w:w="1260" w:type="dxa"/>
            <w:tcBorders>
              <w:top w:val="nil"/>
              <w:left w:val="nil"/>
              <w:bottom w:val="single" w:color="auto" w:sz="4" w:space="0"/>
              <w:right w:val="single" w:color="auto" w:sz="4" w:space="0"/>
            </w:tcBorders>
            <w:vAlign w:val="center"/>
          </w:tcPr>
          <w:p w14:paraId="039A0819">
            <w:pPr>
              <w:widowControl/>
              <w:adjustRightInd w:val="0"/>
              <w:snapToGrid w:val="0"/>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3</w:t>
            </w:r>
          </w:p>
        </w:tc>
        <w:tc>
          <w:tcPr>
            <w:tcW w:w="1844" w:type="dxa"/>
            <w:vMerge w:val="continue"/>
            <w:tcBorders>
              <w:top w:val="nil"/>
              <w:left w:val="single" w:color="auto" w:sz="4" w:space="0"/>
              <w:bottom w:val="single" w:color="000000" w:sz="4" w:space="0"/>
              <w:right w:val="single" w:color="auto" w:sz="4" w:space="0"/>
            </w:tcBorders>
            <w:vAlign w:val="center"/>
          </w:tcPr>
          <w:p w14:paraId="75C7DAD0">
            <w:pPr>
              <w:widowControl/>
              <w:adjustRightInd w:val="0"/>
              <w:snapToGrid w:val="0"/>
              <w:spacing w:line="240" w:lineRule="auto"/>
              <w:ind w:firstLine="0" w:firstLineChars="0"/>
              <w:jc w:val="center"/>
              <w:rPr>
                <w:rFonts w:hint="eastAsia" w:ascii="仿宋_GB2312" w:hAnsi="仿宋_GB2312" w:eastAsia="仿宋_GB2312" w:cs="仿宋_GB2312"/>
                <w:kern w:val="0"/>
                <w:sz w:val="24"/>
              </w:rPr>
            </w:pPr>
          </w:p>
        </w:tc>
        <w:tc>
          <w:tcPr>
            <w:tcW w:w="4201" w:type="dxa"/>
            <w:tcBorders>
              <w:top w:val="nil"/>
              <w:left w:val="nil"/>
              <w:bottom w:val="single" w:color="auto" w:sz="4" w:space="0"/>
              <w:right w:val="nil"/>
            </w:tcBorders>
            <w:vAlign w:val="center"/>
          </w:tcPr>
          <w:p w14:paraId="67E59856">
            <w:pPr>
              <w:widowControl/>
              <w:adjustRightInd w:val="0"/>
              <w:snapToGrid w:val="0"/>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新生街道</w:t>
            </w:r>
          </w:p>
        </w:tc>
      </w:tr>
    </w:tbl>
    <w:p w14:paraId="0CFB5C61">
      <w:pPr>
        <w:keepNext w:val="0"/>
        <w:keepLines w:val="0"/>
        <w:pageBreakBefore w:val="0"/>
        <w:widowControl w:val="0"/>
        <w:kinsoku/>
        <w:wordWrap/>
        <w:overflowPunct/>
        <w:topLinePunct w:val="0"/>
        <w:autoSpaceDE/>
        <w:autoSpaceDN/>
        <w:bidi w:val="0"/>
        <w:adjustRightInd w:val="0"/>
        <w:snapToGrid w:val="0"/>
        <w:spacing w:line="600" w:lineRule="exact"/>
        <w:ind w:firstLine="643"/>
        <w:textAlignment w:val="auto"/>
        <w:outlineLvl w:val="3"/>
        <w:rPr>
          <w:rFonts w:hint="eastAsia" w:ascii="仿宋_GB2312" w:hAnsi="仿宋_GB2312" w:eastAsia="仿宋_GB2312" w:cs="仿宋_GB2312"/>
          <w:b/>
          <w:bCs w:val="0"/>
          <w:szCs w:val="30"/>
        </w:rPr>
      </w:pPr>
      <w:r>
        <w:rPr>
          <w:rFonts w:hint="eastAsia" w:ascii="仿宋_GB2312" w:hAnsi="仿宋_GB2312" w:eastAsia="仿宋_GB2312" w:cs="仿宋_GB2312"/>
          <w:b/>
          <w:bCs w:val="0"/>
          <w:szCs w:val="30"/>
        </w:rPr>
        <w:t>2.监测项目</w:t>
      </w:r>
    </w:p>
    <w:p w14:paraId="4475CD09">
      <w:pPr>
        <w:keepNext w:val="0"/>
        <w:keepLines w:val="0"/>
        <w:pageBreakBefore w:val="0"/>
        <w:widowControl w:val="0"/>
        <w:kinsoku/>
        <w:wordWrap/>
        <w:overflowPunct/>
        <w:topLinePunct w:val="0"/>
        <w:autoSpaceDE/>
        <w:autoSpaceDN/>
        <w:bidi w:val="0"/>
        <w:adjustRightInd w:val="0"/>
        <w:snapToGrid w:val="0"/>
        <w:spacing w:line="600" w:lineRule="exact"/>
        <w:ind w:firstLine="643"/>
        <w:textAlignment w:val="auto"/>
        <w:outlineLvl w:val="3"/>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可吸入颗粒物（PM</w:t>
      </w:r>
      <w:r>
        <w:rPr>
          <w:rFonts w:hint="eastAsia" w:ascii="仿宋_GB2312" w:hAnsi="仿宋_GB2312" w:eastAsia="仿宋_GB2312" w:cs="仿宋_GB2312"/>
          <w:kern w:val="0"/>
          <w:szCs w:val="32"/>
          <w:vertAlign w:val="subscript"/>
        </w:rPr>
        <w:t>10</w:t>
      </w:r>
      <w:r>
        <w:rPr>
          <w:rFonts w:hint="eastAsia" w:ascii="仿宋_GB2312" w:hAnsi="仿宋_GB2312" w:eastAsia="仿宋_GB2312" w:cs="仿宋_GB2312"/>
          <w:kern w:val="0"/>
          <w:szCs w:val="32"/>
        </w:rPr>
        <w:t>）、细颗粒物（PM</w:t>
      </w:r>
      <w:r>
        <w:rPr>
          <w:rFonts w:hint="eastAsia" w:ascii="仿宋_GB2312" w:hAnsi="仿宋_GB2312" w:eastAsia="仿宋_GB2312" w:cs="仿宋_GB2312"/>
          <w:kern w:val="0"/>
          <w:szCs w:val="32"/>
          <w:vertAlign w:val="subscript"/>
        </w:rPr>
        <w:t>2.5</w:t>
      </w:r>
      <w:r>
        <w:rPr>
          <w:rFonts w:hint="eastAsia" w:ascii="仿宋_GB2312" w:hAnsi="仿宋_GB2312" w:eastAsia="仿宋_GB2312" w:cs="仿宋_GB2312"/>
          <w:kern w:val="0"/>
          <w:szCs w:val="32"/>
        </w:rPr>
        <w:t>）、二氧化硫（SO</w:t>
      </w:r>
      <w:r>
        <w:rPr>
          <w:rFonts w:hint="eastAsia" w:ascii="仿宋_GB2312" w:hAnsi="仿宋_GB2312" w:eastAsia="仿宋_GB2312" w:cs="仿宋_GB2312"/>
          <w:kern w:val="0"/>
          <w:szCs w:val="32"/>
          <w:vertAlign w:val="subscript"/>
        </w:rPr>
        <w:t>2</w:t>
      </w:r>
      <w:r>
        <w:rPr>
          <w:rFonts w:hint="eastAsia" w:ascii="仿宋_GB2312" w:hAnsi="仿宋_GB2312" w:eastAsia="仿宋_GB2312" w:cs="仿宋_GB2312"/>
          <w:kern w:val="0"/>
          <w:szCs w:val="32"/>
        </w:rPr>
        <w:t>）、氮氧化物（NO-NO</w:t>
      </w:r>
      <w:r>
        <w:rPr>
          <w:rFonts w:hint="eastAsia" w:ascii="仿宋_GB2312" w:hAnsi="仿宋_GB2312" w:eastAsia="仿宋_GB2312" w:cs="仿宋_GB2312"/>
          <w:kern w:val="0"/>
          <w:szCs w:val="32"/>
          <w:vertAlign w:val="subscript"/>
        </w:rPr>
        <w:t>2</w:t>
      </w:r>
      <w:r>
        <w:rPr>
          <w:rFonts w:hint="eastAsia" w:ascii="仿宋_GB2312" w:hAnsi="仿宋_GB2312" w:eastAsia="仿宋_GB2312" w:cs="仿宋_GB2312"/>
          <w:kern w:val="0"/>
          <w:szCs w:val="32"/>
        </w:rPr>
        <w:t>-NO</w:t>
      </w:r>
      <w:r>
        <w:rPr>
          <w:rFonts w:hint="eastAsia" w:ascii="仿宋_GB2312" w:hAnsi="仿宋_GB2312" w:eastAsia="仿宋_GB2312" w:cs="仿宋_GB2312"/>
          <w:kern w:val="0"/>
          <w:szCs w:val="32"/>
          <w:vertAlign w:val="subscript"/>
        </w:rPr>
        <w:t>x</w:t>
      </w:r>
      <w:r>
        <w:rPr>
          <w:rFonts w:hint="eastAsia" w:ascii="仿宋_GB2312" w:hAnsi="仿宋_GB2312" w:eastAsia="仿宋_GB2312" w:cs="仿宋_GB2312"/>
          <w:kern w:val="0"/>
          <w:szCs w:val="32"/>
        </w:rPr>
        <w:t>）、一氧化碳（CO）、臭氧（O</w:t>
      </w:r>
      <w:r>
        <w:rPr>
          <w:rFonts w:hint="eastAsia" w:ascii="仿宋_GB2312" w:hAnsi="仿宋_GB2312" w:eastAsia="仿宋_GB2312" w:cs="仿宋_GB2312"/>
          <w:kern w:val="0"/>
          <w:szCs w:val="32"/>
          <w:vertAlign w:val="subscript"/>
        </w:rPr>
        <w:t>3</w:t>
      </w:r>
      <w:r>
        <w:rPr>
          <w:rFonts w:hint="eastAsia" w:ascii="仿宋_GB2312" w:hAnsi="仿宋_GB2312" w:eastAsia="仿宋_GB2312" w:cs="仿宋_GB2312"/>
          <w:kern w:val="0"/>
          <w:szCs w:val="32"/>
        </w:rPr>
        <w:t>）、气象五参数（温度、湿度、气压、风向、风速）。每天24h连续监测。</w:t>
      </w:r>
    </w:p>
    <w:p w14:paraId="11E4F3EE">
      <w:pPr>
        <w:keepNext w:val="0"/>
        <w:keepLines w:val="0"/>
        <w:pageBreakBefore w:val="0"/>
        <w:widowControl w:val="0"/>
        <w:kinsoku/>
        <w:wordWrap/>
        <w:overflowPunct/>
        <w:topLinePunct w:val="0"/>
        <w:autoSpaceDE/>
        <w:autoSpaceDN/>
        <w:bidi w:val="0"/>
        <w:adjustRightInd w:val="0"/>
        <w:snapToGrid w:val="0"/>
        <w:spacing w:line="600" w:lineRule="exact"/>
        <w:ind w:firstLine="643"/>
        <w:textAlignment w:val="auto"/>
        <w:outlineLvl w:val="3"/>
        <w:rPr>
          <w:rFonts w:hint="eastAsia" w:ascii="仿宋_GB2312" w:hAnsi="仿宋_GB2312" w:eastAsia="仿宋_GB2312" w:cs="仿宋_GB2312"/>
          <w:b/>
          <w:bCs w:val="0"/>
          <w:szCs w:val="30"/>
        </w:rPr>
      </w:pPr>
      <w:r>
        <w:rPr>
          <w:rFonts w:hint="eastAsia" w:ascii="仿宋_GB2312" w:hAnsi="仿宋_GB2312" w:eastAsia="仿宋_GB2312" w:cs="仿宋_GB2312"/>
          <w:b/>
          <w:bCs w:val="0"/>
          <w:szCs w:val="30"/>
          <w:lang w:val="en-US" w:eastAsia="zh-CN"/>
        </w:rPr>
        <w:t>3.</w:t>
      </w:r>
      <w:r>
        <w:rPr>
          <w:rFonts w:hint="eastAsia" w:ascii="仿宋_GB2312" w:hAnsi="仿宋_GB2312" w:eastAsia="仿宋_GB2312" w:cs="仿宋_GB2312"/>
          <w:b/>
          <w:bCs w:val="0"/>
          <w:szCs w:val="30"/>
        </w:rPr>
        <w:t>工作方式</w:t>
      </w:r>
    </w:p>
    <w:p w14:paraId="26B2236A">
      <w:pPr>
        <w:keepNext w:val="0"/>
        <w:keepLines w:val="0"/>
        <w:pageBreakBefore w:val="0"/>
        <w:widowControl w:val="0"/>
        <w:kinsoku/>
        <w:wordWrap/>
        <w:overflowPunct/>
        <w:topLinePunct w:val="0"/>
        <w:autoSpaceDE/>
        <w:autoSpaceDN/>
        <w:bidi w:val="0"/>
        <w:adjustRightInd w:val="0"/>
        <w:snapToGrid w:val="0"/>
        <w:spacing w:line="600" w:lineRule="exact"/>
        <w:ind w:firstLine="643"/>
        <w:textAlignment w:val="auto"/>
        <w:outlineLvl w:val="3"/>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国控站</w:t>
      </w:r>
      <w:r>
        <w:rPr>
          <w:rFonts w:hint="eastAsia" w:ascii="仿宋_GB2312" w:hAnsi="仿宋_GB2312" w:cs="仿宋_GB2312"/>
          <w:kern w:val="0"/>
          <w:szCs w:val="32"/>
          <w:lang w:val="en-US" w:eastAsia="zh-CN"/>
        </w:rPr>
        <w:t>的监测和</w:t>
      </w:r>
      <w:r>
        <w:rPr>
          <w:rFonts w:hint="eastAsia" w:ascii="仿宋_GB2312" w:hAnsi="仿宋_GB2312" w:eastAsia="仿宋_GB2312" w:cs="仿宋_GB2312"/>
          <w:kern w:val="0"/>
          <w:szCs w:val="32"/>
          <w:lang w:eastAsia="zh-CN"/>
        </w:rPr>
        <w:t>日常运维为国家事权，由中国环境监测总站（以下简称总站）委托社会化运维机构承担</w:t>
      </w:r>
      <w:r>
        <w:rPr>
          <w:rFonts w:hint="eastAsia" w:ascii="仿宋_GB2312" w:hAnsi="仿宋_GB2312" w:cs="仿宋_GB2312"/>
          <w:kern w:val="0"/>
          <w:szCs w:val="32"/>
          <w:lang w:eastAsia="zh-CN"/>
        </w:rPr>
        <w:t>。</w:t>
      </w:r>
      <w:r>
        <w:rPr>
          <w:rFonts w:hint="eastAsia" w:ascii="仿宋_GB2312" w:hAnsi="仿宋_GB2312" w:cs="仿宋_GB2312"/>
          <w:kern w:val="0"/>
          <w:szCs w:val="32"/>
          <w:lang w:val="en-US" w:eastAsia="zh-CN"/>
        </w:rPr>
        <w:t>国控站的</w:t>
      </w:r>
      <w:r>
        <w:rPr>
          <w:rFonts w:hint="eastAsia" w:ascii="仿宋_GB2312" w:hAnsi="仿宋_GB2312" w:eastAsia="仿宋_GB2312" w:cs="仿宋_GB2312"/>
          <w:kern w:val="0"/>
          <w:szCs w:val="32"/>
        </w:rPr>
        <w:t>站房用地、站房建设或租赁、安全保障、电力供应、网络通讯和出入站房等日常运行所必需的基础条件保障工作由市生态环境</w:t>
      </w:r>
      <w:r>
        <w:rPr>
          <w:rFonts w:hint="eastAsia" w:ascii="仿宋_GB2312" w:hAnsi="仿宋_GB2312" w:cs="仿宋_GB2312"/>
          <w:kern w:val="0"/>
          <w:szCs w:val="32"/>
          <w:lang w:val="en-US" w:eastAsia="zh-CN"/>
        </w:rPr>
        <w:t>局</w:t>
      </w:r>
      <w:r>
        <w:rPr>
          <w:rFonts w:hint="eastAsia" w:ascii="仿宋_GB2312" w:hAnsi="仿宋_GB2312" w:eastAsia="仿宋_GB2312" w:cs="仿宋_GB2312"/>
          <w:kern w:val="0"/>
          <w:szCs w:val="32"/>
        </w:rPr>
        <w:t>负责，</w:t>
      </w:r>
      <w:r>
        <w:rPr>
          <w:rFonts w:hint="eastAsia" w:ascii="仿宋_GB2312" w:hAnsi="仿宋_GB2312" w:eastAsia="仿宋_GB2312" w:cs="仿宋_GB2312"/>
          <w:kern w:val="0"/>
          <w:szCs w:val="32"/>
          <w:lang w:eastAsia="zh-CN"/>
        </w:rPr>
        <w:t>县区分局负责配合</w:t>
      </w:r>
      <w:r>
        <w:rPr>
          <w:rFonts w:hint="eastAsia" w:ascii="仿宋_GB2312" w:hAnsi="仿宋_GB2312" w:eastAsia="仿宋_GB2312" w:cs="仿宋_GB2312"/>
          <w:kern w:val="0"/>
          <w:szCs w:val="32"/>
        </w:rPr>
        <w:t>落实属地内防范人为干扰主体责任。</w:t>
      </w:r>
    </w:p>
    <w:p w14:paraId="48E9A483">
      <w:pPr>
        <w:keepNext w:val="0"/>
        <w:keepLines w:val="0"/>
        <w:pageBreakBefore w:val="0"/>
        <w:widowControl w:val="0"/>
        <w:kinsoku/>
        <w:wordWrap/>
        <w:overflowPunct/>
        <w:topLinePunct w:val="0"/>
        <w:autoSpaceDE/>
        <w:autoSpaceDN/>
        <w:bidi w:val="0"/>
        <w:adjustRightInd w:val="0"/>
        <w:snapToGrid w:val="0"/>
        <w:spacing w:line="600" w:lineRule="exact"/>
        <w:ind w:firstLine="643"/>
        <w:textAlignment w:val="auto"/>
        <w:outlineLvl w:val="3"/>
        <w:rPr>
          <w:rFonts w:hint="eastAsia" w:ascii="仿宋_GB2312" w:hAnsi="仿宋_GB2312" w:eastAsia="仿宋_GB2312" w:cs="仿宋_GB2312"/>
          <w:kern w:val="0"/>
          <w:szCs w:val="32"/>
          <w:lang w:eastAsia="zh-CN"/>
        </w:rPr>
      </w:pPr>
      <w:bookmarkStart w:id="26" w:name="_Toc21490"/>
      <w:bookmarkStart w:id="27" w:name="_Toc20547"/>
      <w:bookmarkStart w:id="28" w:name="_Toc24239"/>
      <w:bookmarkStart w:id="29" w:name="_Toc13438"/>
      <w:bookmarkStart w:id="30" w:name="_Toc11002"/>
      <w:bookmarkStart w:id="31" w:name="_Toc18425"/>
      <w:bookmarkStart w:id="32" w:name="_Toc30866"/>
      <w:r>
        <w:rPr>
          <w:rFonts w:hint="eastAsia" w:ascii="仿宋_GB2312" w:hAnsi="仿宋_GB2312" w:eastAsia="仿宋_GB2312" w:cs="仿宋_GB2312"/>
          <w:kern w:val="0"/>
          <w:szCs w:val="32"/>
        </w:rPr>
        <w:t>责任主体：市生态环境局大气</w:t>
      </w:r>
      <w:r>
        <w:rPr>
          <w:rFonts w:hint="eastAsia" w:ascii="仿宋_GB2312" w:hAnsi="仿宋_GB2312" w:cs="仿宋_GB2312"/>
          <w:kern w:val="0"/>
          <w:szCs w:val="32"/>
          <w:lang w:val="en-US" w:eastAsia="zh-CN"/>
        </w:rPr>
        <w:t>环境</w:t>
      </w:r>
      <w:r>
        <w:rPr>
          <w:rFonts w:hint="eastAsia" w:ascii="仿宋_GB2312" w:hAnsi="仿宋_GB2312" w:eastAsia="仿宋_GB2312" w:cs="仿宋_GB2312"/>
          <w:kern w:val="0"/>
          <w:szCs w:val="32"/>
        </w:rPr>
        <w:t>科</w:t>
      </w:r>
      <w:r>
        <w:rPr>
          <w:rFonts w:hint="eastAsia" w:ascii="仿宋_GB2312" w:hAnsi="仿宋_GB2312" w:cs="仿宋_GB2312"/>
          <w:kern w:val="0"/>
          <w:szCs w:val="32"/>
          <w:lang w:eastAsia="zh-CN"/>
        </w:rPr>
        <w:t>。</w:t>
      </w:r>
    </w:p>
    <w:p w14:paraId="507CDE7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outlineLvl w:val="3"/>
        <w:rPr>
          <w:rFonts w:hint="eastAsia" w:ascii="仿宋_GB2312" w:hAnsi="仿宋_GB2312" w:cs="仿宋_GB2312"/>
          <w:b/>
          <w:bCs w:val="0"/>
          <w:szCs w:val="30"/>
          <w:lang w:val="en-US" w:eastAsia="zh-CN"/>
        </w:rPr>
      </w:pPr>
      <w:r>
        <w:rPr>
          <w:rFonts w:hint="eastAsia" w:ascii="仿宋_GB2312" w:hAnsi="仿宋_GB2312" w:cs="仿宋_GB2312"/>
          <w:b/>
          <w:bCs w:val="0"/>
          <w:szCs w:val="30"/>
          <w:lang w:val="en-US" w:eastAsia="zh-CN"/>
        </w:rPr>
        <w:t>4.</w:t>
      </w:r>
      <w:r>
        <w:rPr>
          <w:rFonts w:hint="eastAsia" w:ascii="仿宋_GB2312" w:hAnsi="仿宋_GB2312" w:eastAsia="仿宋_GB2312" w:cs="仿宋_GB2312"/>
          <w:b/>
          <w:bCs w:val="0"/>
          <w:szCs w:val="30"/>
          <w:lang w:val="en-US" w:eastAsia="zh-CN"/>
        </w:rPr>
        <w:t>数据</w:t>
      </w:r>
      <w:r>
        <w:rPr>
          <w:rFonts w:hint="eastAsia" w:ascii="仿宋_GB2312" w:hAnsi="仿宋_GB2312" w:cs="仿宋_GB2312"/>
          <w:b/>
          <w:bCs w:val="0"/>
          <w:szCs w:val="30"/>
          <w:lang w:val="en-US" w:eastAsia="zh-CN"/>
        </w:rPr>
        <w:t>审核</w:t>
      </w:r>
    </w:p>
    <w:p w14:paraId="5B4397C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3"/>
        <w:rPr>
          <w:rFonts w:hint="eastAsia" w:eastAsia="仿宋"/>
          <w:kern w:val="0"/>
          <w:szCs w:val="32"/>
          <w:lang w:eastAsia="zh-CN"/>
        </w:rPr>
      </w:pPr>
      <w:r>
        <w:rPr>
          <w:rFonts w:hint="eastAsia" w:ascii="仿宋_GB2312" w:hAnsi="仿宋_GB2312" w:cs="仿宋_GB2312"/>
          <w:kern w:val="0"/>
          <w:szCs w:val="32"/>
          <w:lang w:val="en-US" w:eastAsia="zh-CN"/>
        </w:rPr>
        <w:t>驻市分支机构负责查看和核对监测数据，完成监测数据核对后及时将月度监测数据转送市生态环境局。</w:t>
      </w:r>
    </w:p>
    <w:p w14:paraId="7279B65C">
      <w:pPr>
        <w:pStyle w:val="3"/>
        <w:keepNext/>
        <w:keepLines/>
        <w:pageBreakBefore w:val="0"/>
        <w:widowControl w:val="0"/>
        <w:numPr>
          <w:ilvl w:val="0"/>
          <w:numId w:val="0"/>
        </w:numPr>
        <w:kinsoku/>
        <w:wordWrap/>
        <w:overflowPunct/>
        <w:topLinePunct w:val="0"/>
        <w:autoSpaceDE/>
        <w:autoSpaceDN/>
        <w:bidi w:val="0"/>
        <w:adjustRightInd/>
        <w:snapToGrid/>
        <w:spacing w:before="217" w:beforeLines="50" w:after="217" w:afterLines="50" w:line="600" w:lineRule="exact"/>
        <w:ind w:firstLine="640" w:firstLineChars="200"/>
        <w:textAlignment w:val="auto"/>
        <w:rPr>
          <w:rFonts w:hint="eastAsia" w:ascii="楷体_GB2312" w:hAnsi="楷体_GB2312" w:eastAsia="楷体_GB2312" w:cs="楷体_GB2312"/>
          <w:b w:val="0"/>
        </w:rPr>
      </w:pPr>
      <w:bookmarkStart w:id="33" w:name="_Toc15472"/>
      <w:r>
        <w:rPr>
          <w:rFonts w:hint="eastAsia" w:ascii="楷体_GB2312" w:hAnsi="楷体_GB2312" w:eastAsia="楷体_GB2312" w:cs="楷体_GB2312"/>
          <w:b w:val="0"/>
          <w:lang w:eastAsia="zh-CN"/>
        </w:rPr>
        <w:t>（</w:t>
      </w:r>
      <w:r>
        <w:rPr>
          <w:rFonts w:hint="eastAsia" w:ascii="楷体_GB2312" w:hAnsi="楷体_GB2312" w:eastAsia="楷体_GB2312" w:cs="楷体_GB2312"/>
          <w:b w:val="0"/>
          <w:lang w:val="en-US" w:eastAsia="zh-CN"/>
        </w:rPr>
        <w:t>二）</w:t>
      </w:r>
      <w:r>
        <w:rPr>
          <w:rFonts w:hint="eastAsia" w:ascii="楷体_GB2312" w:hAnsi="楷体_GB2312" w:eastAsia="楷体_GB2312" w:cs="楷体_GB2312"/>
          <w:b w:val="0"/>
        </w:rPr>
        <w:t>省环境空气质量监测网监测</w:t>
      </w:r>
      <w:bookmarkEnd w:id="26"/>
      <w:bookmarkEnd w:id="27"/>
      <w:bookmarkEnd w:id="28"/>
      <w:bookmarkEnd w:id="29"/>
      <w:bookmarkEnd w:id="30"/>
      <w:bookmarkEnd w:id="31"/>
      <w:bookmarkEnd w:id="32"/>
      <w:bookmarkEnd w:id="33"/>
    </w:p>
    <w:p w14:paraId="4D17E9B1">
      <w:pPr>
        <w:pageBreakBefore w:val="0"/>
        <w:widowControl w:val="0"/>
        <w:kinsoku/>
        <w:wordWrap/>
        <w:overflowPunct/>
        <w:topLinePunct w:val="0"/>
        <w:autoSpaceDE/>
        <w:autoSpaceDN/>
        <w:bidi w:val="0"/>
        <w:spacing w:line="600" w:lineRule="exact"/>
        <w:ind w:firstLine="643"/>
        <w:textAlignment w:val="auto"/>
        <w:outlineLvl w:val="9"/>
        <w:rPr>
          <w:rFonts w:hint="eastAsia" w:ascii="仿宋_GB2312" w:hAnsi="仿宋_GB2312" w:eastAsia="仿宋_GB2312" w:cs="仿宋_GB2312"/>
          <w:b/>
          <w:bCs w:val="0"/>
          <w:szCs w:val="30"/>
        </w:rPr>
      </w:pPr>
      <w:r>
        <w:rPr>
          <w:rFonts w:hint="eastAsia" w:ascii="仿宋_GB2312" w:hAnsi="仿宋_GB2312" w:eastAsia="仿宋_GB2312" w:cs="仿宋_GB2312"/>
          <w:b/>
          <w:bCs w:val="0"/>
          <w:szCs w:val="30"/>
        </w:rPr>
        <w:t>1.监测范围</w:t>
      </w:r>
    </w:p>
    <w:p w14:paraId="17E3B273">
      <w:pPr>
        <w:pageBreakBefore w:val="0"/>
        <w:widowControl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共计</w:t>
      </w:r>
      <w:r>
        <w:rPr>
          <w:rFonts w:hint="eastAsia" w:ascii="仿宋_GB2312" w:hAnsi="仿宋_GB2312" w:eastAsia="仿宋_GB2312" w:cs="仿宋_GB2312"/>
          <w:kern w:val="0"/>
          <w:szCs w:val="32"/>
          <w:lang w:val="en-US" w:eastAsia="zh-CN"/>
        </w:rPr>
        <w:t>6</w:t>
      </w:r>
      <w:r>
        <w:rPr>
          <w:rFonts w:hint="eastAsia" w:ascii="仿宋_GB2312" w:hAnsi="仿宋_GB2312" w:eastAsia="仿宋_GB2312" w:cs="仿宋_GB2312"/>
          <w:kern w:val="0"/>
          <w:szCs w:val="32"/>
        </w:rPr>
        <w:t>个</w:t>
      </w:r>
      <w:r>
        <w:rPr>
          <w:rFonts w:hint="eastAsia" w:ascii="仿宋_GB2312" w:hAnsi="仿宋_GB2312" w:eastAsia="仿宋_GB2312" w:cs="仿宋_GB2312"/>
          <w:kern w:val="0"/>
          <w:szCs w:val="32"/>
          <w:lang w:eastAsia="zh-CN"/>
        </w:rPr>
        <w:t>省控空气自动站（以下简称省控站）</w:t>
      </w:r>
      <w:r>
        <w:rPr>
          <w:rFonts w:hint="eastAsia" w:ascii="仿宋_GB2312" w:hAnsi="仿宋_GB2312" w:eastAsia="仿宋_GB2312" w:cs="仿宋_GB2312"/>
          <w:kern w:val="0"/>
          <w:szCs w:val="32"/>
        </w:rPr>
        <w:t>，名单见表1-2。</w:t>
      </w:r>
    </w:p>
    <w:p w14:paraId="38172E87">
      <w:pPr>
        <w:keepNext/>
        <w:keepLines/>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outlineLvl w:val="9"/>
        <w:rPr>
          <w:rFonts w:hint="eastAsia" w:ascii="仿宋_GB2312" w:hAnsi="仿宋_GB2312" w:eastAsia="仿宋_GB2312" w:cs="仿宋_GB2312"/>
          <w:b/>
          <w:bCs/>
          <w:sz w:val="24"/>
          <w:lang w:val="en-US" w:eastAsia="zh-CN"/>
        </w:rPr>
      </w:pPr>
      <w:bookmarkStart w:id="34" w:name="_Toc3414"/>
      <w:bookmarkStart w:id="35" w:name="_Toc814"/>
      <w:bookmarkStart w:id="36" w:name="_Toc1789"/>
      <w:bookmarkStart w:id="37" w:name="_Toc7128"/>
      <w:bookmarkStart w:id="38" w:name="_Toc18861"/>
      <w:bookmarkStart w:id="39" w:name="_Toc6303"/>
      <w:bookmarkStart w:id="40" w:name="_Toc23022"/>
      <w:bookmarkStart w:id="41" w:name="_Toc8496"/>
      <w:r>
        <w:rPr>
          <w:rFonts w:hint="eastAsia" w:ascii="仿宋_GB2312" w:hAnsi="仿宋_GB2312" w:eastAsia="仿宋_GB2312" w:cs="仿宋_GB2312"/>
          <w:b/>
          <w:bCs/>
          <w:sz w:val="24"/>
        </w:rPr>
        <w:t>表1-2  省控空气自动站名</w:t>
      </w:r>
      <w:bookmarkEnd w:id="34"/>
      <w:bookmarkEnd w:id="35"/>
      <w:bookmarkEnd w:id="36"/>
      <w:bookmarkEnd w:id="37"/>
      <w:bookmarkEnd w:id="38"/>
      <w:bookmarkEnd w:id="39"/>
      <w:bookmarkEnd w:id="40"/>
      <w:bookmarkEnd w:id="41"/>
      <w:r>
        <w:rPr>
          <w:rFonts w:hint="eastAsia" w:ascii="仿宋_GB2312" w:hAnsi="仿宋_GB2312" w:cs="仿宋_GB2312"/>
          <w:b/>
          <w:bCs/>
          <w:sz w:val="24"/>
          <w:lang w:val="en-US" w:eastAsia="zh-CN"/>
        </w:rPr>
        <w:t>单</w:t>
      </w:r>
    </w:p>
    <w:tbl>
      <w:tblPr>
        <w:tblStyle w:val="56"/>
        <w:tblW w:w="7845"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1777"/>
        <w:gridCol w:w="1960"/>
        <w:gridCol w:w="2772"/>
      </w:tblGrid>
      <w:tr w14:paraId="2BED699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1336" w:type="dxa"/>
            <w:tcBorders>
              <w:top w:val="single" w:color="auto" w:sz="8" w:space="0"/>
              <w:bottom w:val="single" w:color="auto" w:sz="8" w:space="0"/>
            </w:tcBorders>
            <w:tcMar>
              <w:left w:w="28" w:type="dxa"/>
              <w:right w:w="28" w:type="dxa"/>
            </w:tcMar>
            <w:vAlign w:val="center"/>
          </w:tcPr>
          <w:p w14:paraId="402535F6">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序号</w:t>
            </w:r>
          </w:p>
        </w:tc>
        <w:tc>
          <w:tcPr>
            <w:tcW w:w="1777" w:type="dxa"/>
            <w:tcBorders>
              <w:top w:val="single" w:color="auto" w:sz="8" w:space="0"/>
              <w:bottom w:val="single" w:color="auto" w:sz="8" w:space="0"/>
            </w:tcBorders>
            <w:tcMar>
              <w:left w:w="28" w:type="dxa"/>
              <w:right w:w="28" w:type="dxa"/>
            </w:tcMar>
            <w:vAlign w:val="center"/>
          </w:tcPr>
          <w:p w14:paraId="6680214B">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城市</w:t>
            </w:r>
          </w:p>
        </w:tc>
        <w:tc>
          <w:tcPr>
            <w:tcW w:w="1960" w:type="dxa"/>
            <w:tcBorders>
              <w:top w:val="single" w:color="auto" w:sz="8" w:space="0"/>
              <w:bottom w:val="single" w:color="auto" w:sz="8" w:space="0"/>
            </w:tcBorders>
            <w:tcMar>
              <w:left w:w="28" w:type="dxa"/>
              <w:right w:w="28" w:type="dxa"/>
            </w:tcMar>
            <w:vAlign w:val="center"/>
          </w:tcPr>
          <w:p w14:paraId="0EAFB59E">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县区</w:t>
            </w:r>
          </w:p>
        </w:tc>
        <w:tc>
          <w:tcPr>
            <w:tcW w:w="2772" w:type="dxa"/>
            <w:tcBorders>
              <w:top w:val="single" w:color="auto" w:sz="8" w:space="0"/>
              <w:bottom w:val="single" w:color="auto" w:sz="8" w:space="0"/>
            </w:tcBorders>
            <w:tcMar>
              <w:left w:w="28" w:type="dxa"/>
              <w:right w:w="28" w:type="dxa"/>
            </w:tcMar>
            <w:vAlign w:val="center"/>
          </w:tcPr>
          <w:p w14:paraId="30F0A948">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点位名称</w:t>
            </w:r>
          </w:p>
        </w:tc>
      </w:tr>
      <w:tr w14:paraId="19EC00F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6" w:type="dxa"/>
            <w:tcMar>
              <w:left w:w="28" w:type="dxa"/>
              <w:right w:w="28" w:type="dxa"/>
            </w:tcMar>
            <w:vAlign w:val="center"/>
          </w:tcPr>
          <w:p w14:paraId="3B187449">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1</w:t>
            </w:r>
          </w:p>
        </w:tc>
        <w:tc>
          <w:tcPr>
            <w:tcW w:w="1777" w:type="dxa"/>
            <w:vMerge w:val="restart"/>
            <w:tcMar>
              <w:left w:w="28" w:type="dxa"/>
              <w:right w:w="28" w:type="dxa"/>
            </w:tcMar>
            <w:vAlign w:val="center"/>
          </w:tcPr>
          <w:p w14:paraId="6777A584">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960" w:type="dxa"/>
            <w:tcMar>
              <w:left w:w="28" w:type="dxa"/>
              <w:right w:w="28" w:type="dxa"/>
            </w:tcMar>
            <w:vAlign w:val="center"/>
          </w:tcPr>
          <w:p w14:paraId="0CBDA0ED">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双台子区</w:t>
            </w:r>
          </w:p>
        </w:tc>
        <w:tc>
          <w:tcPr>
            <w:tcW w:w="2772" w:type="dxa"/>
            <w:tcMar>
              <w:left w:w="28" w:type="dxa"/>
              <w:right w:w="28" w:type="dxa"/>
            </w:tcMar>
            <w:vAlign w:val="center"/>
          </w:tcPr>
          <w:p w14:paraId="5B1DC5EC">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湖滨公园</w:t>
            </w:r>
          </w:p>
        </w:tc>
      </w:tr>
      <w:tr w14:paraId="24EB3D7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6" w:type="dxa"/>
            <w:tcMar>
              <w:left w:w="28" w:type="dxa"/>
              <w:right w:w="28" w:type="dxa"/>
            </w:tcMar>
            <w:vAlign w:val="center"/>
          </w:tcPr>
          <w:p w14:paraId="2538AAE7">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2</w:t>
            </w:r>
          </w:p>
        </w:tc>
        <w:tc>
          <w:tcPr>
            <w:tcW w:w="1777" w:type="dxa"/>
            <w:vMerge w:val="continue"/>
            <w:tcMar>
              <w:left w:w="28" w:type="dxa"/>
              <w:right w:w="28" w:type="dxa"/>
            </w:tcMar>
            <w:vAlign w:val="center"/>
          </w:tcPr>
          <w:p w14:paraId="74DB85EA">
            <w:pPr>
              <w:widowControl/>
              <w:spacing w:line="240" w:lineRule="auto"/>
              <w:ind w:firstLine="0" w:firstLineChars="0"/>
              <w:jc w:val="center"/>
              <w:rPr>
                <w:rFonts w:hint="eastAsia" w:ascii="仿宋_GB2312" w:hAnsi="仿宋_GB2312" w:eastAsia="仿宋_GB2312" w:cs="仿宋_GB2312"/>
                <w:kern w:val="0"/>
                <w:sz w:val="24"/>
              </w:rPr>
            </w:pPr>
          </w:p>
        </w:tc>
        <w:tc>
          <w:tcPr>
            <w:tcW w:w="1960" w:type="dxa"/>
            <w:tcMar>
              <w:left w:w="28" w:type="dxa"/>
              <w:right w:w="28" w:type="dxa"/>
            </w:tcMar>
            <w:vAlign w:val="center"/>
          </w:tcPr>
          <w:p w14:paraId="3F9DC27C">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大洼区</w:t>
            </w:r>
          </w:p>
        </w:tc>
        <w:tc>
          <w:tcPr>
            <w:tcW w:w="2772" w:type="dxa"/>
            <w:tcMar>
              <w:left w:w="28" w:type="dxa"/>
              <w:right w:w="28" w:type="dxa"/>
            </w:tcMar>
            <w:vAlign w:val="center"/>
          </w:tcPr>
          <w:p w14:paraId="3EA650EB">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大洼区</w:t>
            </w:r>
          </w:p>
        </w:tc>
      </w:tr>
      <w:tr w14:paraId="0B4854E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6" w:type="dxa"/>
            <w:tcMar>
              <w:left w:w="28" w:type="dxa"/>
              <w:right w:w="28" w:type="dxa"/>
            </w:tcMar>
            <w:vAlign w:val="center"/>
          </w:tcPr>
          <w:p w14:paraId="4DE5B824">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3</w:t>
            </w:r>
          </w:p>
        </w:tc>
        <w:tc>
          <w:tcPr>
            <w:tcW w:w="1777" w:type="dxa"/>
            <w:vMerge w:val="continue"/>
            <w:tcMar>
              <w:left w:w="28" w:type="dxa"/>
              <w:right w:w="28" w:type="dxa"/>
            </w:tcMar>
            <w:vAlign w:val="center"/>
          </w:tcPr>
          <w:p w14:paraId="079ED4C5">
            <w:pPr>
              <w:widowControl/>
              <w:spacing w:line="240" w:lineRule="auto"/>
              <w:ind w:firstLine="0" w:firstLineChars="0"/>
              <w:jc w:val="center"/>
              <w:rPr>
                <w:rFonts w:hint="eastAsia" w:ascii="仿宋_GB2312" w:hAnsi="仿宋_GB2312" w:eastAsia="仿宋_GB2312" w:cs="仿宋_GB2312"/>
                <w:kern w:val="0"/>
                <w:sz w:val="24"/>
              </w:rPr>
            </w:pPr>
          </w:p>
        </w:tc>
        <w:tc>
          <w:tcPr>
            <w:tcW w:w="1960" w:type="dxa"/>
            <w:tcMar>
              <w:left w:w="28" w:type="dxa"/>
              <w:right w:w="28" w:type="dxa"/>
            </w:tcMar>
            <w:vAlign w:val="center"/>
          </w:tcPr>
          <w:p w14:paraId="52EC5B84">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兴隆台</w:t>
            </w:r>
          </w:p>
        </w:tc>
        <w:tc>
          <w:tcPr>
            <w:tcW w:w="2772" w:type="dxa"/>
            <w:tcMar>
              <w:left w:w="28" w:type="dxa"/>
              <w:right w:w="28" w:type="dxa"/>
            </w:tcMar>
            <w:vAlign w:val="center"/>
          </w:tcPr>
          <w:p w14:paraId="4C81F3DD">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青少年宫</w:t>
            </w:r>
          </w:p>
        </w:tc>
      </w:tr>
      <w:tr w14:paraId="188270C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6" w:type="dxa"/>
            <w:tcMar>
              <w:left w:w="28" w:type="dxa"/>
              <w:right w:w="28" w:type="dxa"/>
            </w:tcMar>
            <w:vAlign w:val="center"/>
          </w:tcPr>
          <w:p w14:paraId="397D8EA5">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4</w:t>
            </w:r>
          </w:p>
        </w:tc>
        <w:tc>
          <w:tcPr>
            <w:tcW w:w="1777" w:type="dxa"/>
            <w:vMerge w:val="continue"/>
            <w:tcMar>
              <w:left w:w="28" w:type="dxa"/>
              <w:right w:w="28" w:type="dxa"/>
            </w:tcMar>
            <w:vAlign w:val="center"/>
          </w:tcPr>
          <w:p w14:paraId="3EEA8490">
            <w:pPr>
              <w:widowControl/>
              <w:spacing w:line="240" w:lineRule="auto"/>
              <w:ind w:firstLine="0" w:firstLineChars="0"/>
              <w:jc w:val="center"/>
              <w:rPr>
                <w:rFonts w:hint="eastAsia" w:ascii="仿宋_GB2312" w:hAnsi="仿宋_GB2312" w:eastAsia="仿宋_GB2312" w:cs="仿宋_GB2312"/>
                <w:kern w:val="0"/>
                <w:sz w:val="24"/>
              </w:rPr>
            </w:pPr>
          </w:p>
        </w:tc>
        <w:tc>
          <w:tcPr>
            <w:tcW w:w="1960" w:type="dxa"/>
            <w:tcMar>
              <w:left w:w="28" w:type="dxa"/>
              <w:right w:w="28" w:type="dxa"/>
            </w:tcMar>
            <w:vAlign w:val="center"/>
          </w:tcPr>
          <w:p w14:paraId="7432C8F4">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cs="仿宋_GB2312"/>
                <w:color w:val="auto"/>
                <w:kern w:val="0"/>
                <w:sz w:val="24"/>
                <w:highlight w:val="none"/>
                <w:lang w:val="en-US" w:eastAsia="zh-CN"/>
              </w:rPr>
              <w:t>辽滨经开</w:t>
            </w:r>
            <w:r>
              <w:rPr>
                <w:rFonts w:hint="eastAsia" w:ascii="仿宋_GB2312" w:hAnsi="仿宋_GB2312" w:eastAsia="仿宋_GB2312" w:cs="仿宋_GB2312"/>
                <w:color w:val="auto"/>
                <w:kern w:val="0"/>
                <w:sz w:val="24"/>
                <w:highlight w:val="none"/>
              </w:rPr>
              <w:t>区</w:t>
            </w:r>
          </w:p>
        </w:tc>
        <w:tc>
          <w:tcPr>
            <w:tcW w:w="2772" w:type="dxa"/>
            <w:tcMar>
              <w:left w:w="28" w:type="dxa"/>
              <w:right w:w="28" w:type="dxa"/>
            </w:tcMar>
            <w:vAlign w:val="center"/>
          </w:tcPr>
          <w:p w14:paraId="67FC6013">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辽东湾化工园</w:t>
            </w:r>
          </w:p>
        </w:tc>
      </w:tr>
      <w:tr w14:paraId="7878DAE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6" w:type="dxa"/>
            <w:tcMar>
              <w:left w:w="28" w:type="dxa"/>
              <w:right w:w="28" w:type="dxa"/>
            </w:tcMar>
            <w:vAlign w:val="center"/>
          </w:tcPr>
          <w:p w14:paraId="3AEACD4D">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5</w:t>
            </w:r>
          </w:p>
        </w:tc>
        <w:tc>
          <w:tcPr>
            <w:tcW w:w="1777" w:type="dxa"/>
            <w:vMerge w:val="continue"/>
            <w:tcMar>
              <w:left w:w="28" w:type="dxa"/>
              <w:right w:w="28" w:type="dxa"/>
            </w:tcMar>
            <w:vAlign w:val="center"/>
          </w:tcPr>
          <w:p w14:paraId="18288F00">
            <w:pPr>
              <w:widowControl/>
              <w:spacing w:line="240" w:lineRule="auto"/>
              <w:ind w:firstLine="0" w:firstLineChars="0"/>
              <w:jc w:val="center"/>
              <w:rPr>
                <w:rFonts w:hint="eastAsia" w:ascii="仿宋_GB2312" w:hAnsi="仿宋_GB2312" w:eastAsia="仿宋_GB2312" w:cs="仿宋_GB2312"/>
                <w:kern w:val="0"/>
                <w:sz w:val="24"/>
              </w:rPr>
            </w:pPr>
          </w:p>
        </w:tc>
        <w:tc>
          <w:tcPr>
            <w:tcW w:w="1960" w:type="dxa"/>
            <w:tcMar>
              <w:left w:w="28" w:type="dxa"/>
              <w:right w:w="28" w:type="dxa"/>
            </w:tcMar>
            <w:vAlign w:val="center"/>
          </w:tcPr>
          <w:p w14:paraId="4821D9C0">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盘山县</w:t>
            </w:r>
          </w:p>
        </w:tc>
        <w:tc>
          <w:tcPr>
            <w:tcW w:w="2772" w:type="dxa"/>
            <w:tcMar>
              <w:left w:w="28" w:type="dxa"/>
              <w:right w:w="28" w:type="dxa"/>
            </w:tcMar>
            <w:vAlign w:val="center"/>
          </w:tcPr>
          <w:p w14:paraId="4714FD81">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盘山太平</w:t>
            </w:r>
          </w:p>
        </w:tc>
      </w:tr>
      <w:tr w14:paraId="5755D49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6" w:type="dxa"/>
            <w:tcMar>
              <w:left w:w="28" w:type="dxa"/>
              <w:right w:w="28" w:type="dxa"/>
            </w:tcMar>
            <w:vAlign w:val="center"/>
          </w:tcPr>
          <w:p w14:paraId="1D117E1B">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6</w:t>
            </w:r>
          </w:p>
        </w:tc>
        <w:tc>
          <w:tcPr>
            <w:tcW w:w="1777" w:type="dxa"/>
            <w:vMerge w:val="continue"/>
            <w:tcMar>
              <w:left w:w="28" w:type="dxa"/>
              <w:right w:w="28" w:type="dxa"/>
            </w:tcMar>
            <w:vAlign w:val="center"/>
          </w:tcPr>
          <w:p w14:paraId="7705EF7B">
            <w:pPr>
              <w:widowControl/>
              <w:spacing w:line="240" w:lineRule="auto"/>
              <w:ind w:firstLine="0" w:firstLineChars="0"/>
              <w:jc w:val="center"/>
              <w:rPr>
                <w:rFonts w:hint="eastAsia" w:ascii="仿宋_GB2312" w:hAnsi="仿宋_GB2312" w:eastAsia="仿宋_GB2312" w:cs="仿宋_GB2312"/>
                <w:kern w:val="0"/>
                <w:sz w:val="24"/>
              </w:rPr>
            </w:pPr>
          </w:p>
        </w:tc>
        <w:tc>
          <w:tcPr>
            <w:tcW w:w="1960" w:type="dxa"/>
            <w:tcMar>
              <w:left w:w="28" w:type="dxa"/>
              <w:right w:w="28" w:type="dxa"/>
            </w:tcMar>
            <w:vAlign w:val="center"/>
          </w:tcPr>
          <w:p w14:paraId="2AA4AD1F">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盘山县</w:t>
            </w:r>
          </w:p>
        </w:tc>
        <w:tc>
          <w:tcPr>
            <w:tcW w:w="2772" w:type="dxa"/>
            <w:tcMar>
              <w:left w:w="28" w:type="dxa"/>
              <w:right w:w="28" w:type="dxa"/>
            </w:tcMar>
            <w:vAlign w:val="center"/>
          </w:tcPr>
          <w:p w14:paraId="44A4065C">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喜彬森林公园</w:t>
            </w:r>
          </w:p>
        </w:tc>
      </w:tr>
    </w:tbl>
    <w:p w14:paraId="11BD24D3">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bCs w:val="0"/>
          <w:szCs w:val="30"/>
        </w:rPr>
      </w:pPr>
      <w:r>
        <w:rPr>
          <w:rFonts w:hint="eastAsia" w:ascii="仿宋_GB2312" w:hAnsi="仿宋_GB2312" w:eastAsia="仿宋_GB2312" w:cs="仿宋_GB2312"/>
          <w:b/>
          <w:bCs w:val="0"/>
          <w:szCs w:val="30"/>
        </w:rPr>
        <w:t>2.监测项目</w:t>
      </w:r>
    </w:p>
    <w:p w14:paraId="04EE29C6">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lang w:eastAsia="zh-CN"/>
        </w:rPr>
      </w:pPr>
      <w:r>
        <w:rPr>
          <w:rFonts w:hint="eastAsia" w:ascii="仿宋_GB2312" w:hAnsi="仿宋_GB2312" w:eastAsia="仿宋_GB2312" w:cs="仿宋_GB2312"/>
          <w:kern w:val="0"/>
          <w:szCs w:val="32"/>
          <w:lang w:eastAsia="zh-CN"/>
        </w:rPr>
        <w:t>PM</w:t>
      </w:r>
      <w:r>
        <w:rPr>
          <w:rFonts w:hint="eastAsia" w:ascii="仿宋_GB2312" w:hAnsi="仿宋_GB2312" w:eastAsia="仿宋_GB2312" w:cs="仿宋_GB2312"/>
          <w:kern w:val="0"/>
          <w:szCs w:val="32"/>
          <w:vertAlign w:val="subscript"/>
          <w:lang w:eastAsia="zh-CN"/>
        </w:rPr>
        <w:t>10</w:t>
      </w:r>
      <w:r>
        <w:rPr>
          <w:rFonts w:hint="eastAsia" w:ascii="仿宋_GB2312" w:hAnsi="仿宋_GB2312" w:eastAsia="仿宋_GB2312" w:cs="仿宋_GB2312"/>
          <w:kern w:val="0"/>
          <w:szCs w:val="32"/>
          <w:lang w:eastAsia="zh-CN"/>
        </w:rPr>
        <w:t>、PM</w:t>
      </w:r>
      <w:r>
        <w:rPr>
          <w:rFonts w:hint="eastAsia" w:ascii="仿宋_GB2312" w:hAnsi="仿宋_GB2312" w:eastAsia="仿宋_GB2312" w:cs="仿宋_GB2312"/>
          <w:kern w:val="0"/>
          <w:szCs w:val="32"/>
          <w:vertAlign w:val="subscript"/>
          <w:lang w:eastAsia="zh-CN"/>
        </w:rPr>
        <w:t>2.5</w:t>
      </w:r>
      <w:r>
        <w:rPr>
          <w:rFonts w:hint="eastAsia" w:ascii="仿宋_GB2312" w:hAnsi="仿宋_GB2312" w:eastAsia="仿宋_GB2312" w:cs="仿宋_GB2312"/>
          <w:kern w:val="0"/>
          <w:szCs w:val="32"/>
          <w:lang w:eastAsia="zh-CN"/>
        </w:rPr>
        <w:t>、SO</w:t>
      </w:r>
      <w:r>
        <w:rPr>
          <w:rFonts w:hint="eastAsia" w:ascii="仿宋_GB2312" w:hAnsi="仿宋_GB2312" w:eastAsia="仿宋_GB2312" w:cs="仿宋_GB2312"/>
          <w:kern w:val="0"/>
          <w:szCs w:val="32"/>
          <w:vertAlign w:val="subscript"/>
          <w:lang w:eastAsia="zh-CN"/>
        </w:rPr>
        <w:t>2</w:t>
      </w:r>
      <w:r>
        <w:rPr>
          <w:rFonts w:hint="eastAsia" w:ascii="仿宋_GB2312" w:hAnsi="仿宋_GB2312" w:eastAsia="仿宋_GB2312" w:cs="仿宋_GB2312"/>
          <w:kern w:val="0"/>
          <w:szCs w:val="32"/>
          <w:lang w:eastAsia="zh-CN"/>
        </w:rPr>
        <w:t>、NO-NO</w:t>
      </w:r>
      <w:r>
        <w:rPr>
          <w:rFonts w:hint="eastAsia" w:ascii="仿宋_GB2312" w:hAnsi="仿宋_GB2312" w:eastAsia="仿宋_GB2312" w:cs="仿宋_GB2312"/>
          <w:kern w:val="0"/>
          <w:szCs w:val="32"/>
          <w:vertAlign w:val="subscript"/>
          <w:lang w:eastAsia="zh-CN"/>
        </w:rPr>
        <w:t>2</w:t>
      </w:r>
      <w:r>
        <w:rPr>
          <w:rFonts w:hint="eastAsia" w:ascii="仿宋_GB2312" w:hAnsi="仿宋_GB2312" w:eastAsia="仿宋_GB2312" w:cs="仿宋_GB2312"/>
          <w:kern w:val="0"/>
          <w:szCs w:val="32"/>
          <w:lang w:eastAsia="zh-CN"/>
        </w:rPr>
        <w:t>-NO</w:t>
      </w:r>
      <w:r>
        <w:rPr>
          <w:rFonts w:hint="eastAsia" w:ascii="仿宋_GB2312" w:hAnsi="仿宋_GB2312" w:eastAsia="仿宋_GB2312" w:cs="仿宋_GB2312"/>
          <w:kern w:val="0"/>
          <w:szCs w:val="32"/>
          <w:vertAlign w:val="subscript"/>
          <w:lang w:eastAsia="zh-CN"/>
        </w:rPr>
        <w:t>x</w:t>
      </w:r>
      <w:r>
        <w:rPr>
          <w:rFonts w:hint="eastAsia" w:ascii="仿宋_GB2312" w:hAnsi="仿宋_GB2312" w:eastAsia="仿宋_GB2312" w:cs="仿宋_GB2312"/>
          <w:kern w:val="0"/>
          <w:szCs w:val="32"/>
          <w:lang w:eastAsia="zh-CN"/>
        </w:rPr>
        <w:t>、CO、O</w:t>
      </w:r>
      <w:r>
        <w:rPr>
          <w:rFonts w:hint="eastAsia" w:ascii="仿宋_GB2312" w:hAnsi="仿宋_GB2312" w:eastAsia="仿宋_GB2312" w:cs="仿宋_GB2312"/>
          <w:kern w:val="0"/>
          <w:szCs w:val="32"/>
          <w:vertAlign w:val="subscript"/>
          <w:lang w:eastAsia="zh-CN"/>
        </w:rPr>
        <w:t>3</w:t>
      </w:r>
      <w:r>
        <w:rPr>
          <w:rFonts w:hint="eastAsia" w:ascii="仿宋_GB2312" w:hAnsi="仿宋_GB2312" w:eastAsia="仿宋_GB2312" w:cs="仿宋_GB2312"/>
          <w:kern w:val="0"/>
          <w:szCs w:val="32"/>
          <w:lang w:eastAsia="zh-CN"/>
        </w:rPr>
        <w:t>、气象五参数，部分点位开展超细颗粒物（PM</w:t>
      </w:r>
      <w:r>
        <w:rPr>
          <w:rFonts w:hint="eastAsia" w:ascii="仿宋_GB2312" w:hAnsi="仿宋_GB2312" w:eastAsia="仿宋_GB2312" w:cs="仿宋_GB2312"/>
          <w:kern w:val="0"/>
          <w:szCs w:val="32"/>
          <w:vertAlign w:val="subscript"/>
          <w:lang w:eastAsia="zh-CN"/>
        </w:rPr>
        <w:t>1</w:t>
      </w:r>
      <w:r>
        <w:rPr>
          <w:rFonts w:hint="eastAsia" w:ascii="仿宋_GB2312" w:hAnsi="仿宋_GB2312" w:eastAsia="仿宋_GB2312" w:cs="仿宋_GB2312"/>
          <w:kern w:val="0"/>
          <w:szCs w:val="32"/>
          <w:lang w:eastAsia="zh-CN"/>
        </w:rPr>
        <w:t>）、能见度等项目监测。</w:t>
      </w:r>
    </w:p>
    <w:p w14:paraId="3233B9D7">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bCs w:val="0"/>
          <w:szCs w:val="30"/>
        </w:rPr>
      </w:pPr>
      <w:r>
        <w:rPr>
          <w:rFonts w:hint="eastAsia" w:ascii="仿宋_GB2312" w:hAnsi="仿宋_GB2312" w:eastAsia="仿宋_GB2312" w:cs="仿宋_GB2312"/>
          <w:b/>
          <w:bCs w:val="0"/>
          <w:szCs w:val="30"/>
          <w:lang w:val="en-US" w:eastAsia="zh-CN"/>
        </w:rPr>
        <w:t>3</w:t>
      </w:r>
      <w:r>
        <w:rPr>
          <w:rFonts w:hint="eastAsia" w:ascii="仿宋_GB2312" w:hAnsi="仿宋_GB2312" w:eastAsia="仿宋_GB2312" w:cs="仿宋_GB2312"/>
          <w:b/>
          <w:bCs w:val="0"/>
          <w:szCs w:val="30"/>
        </w:rPr>
        <w:t>.工作方式</w:t>
      </w:r>
    </w:p>
    <w:p w14:paraId="19A5222A">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lang w:eastAsia="zh-CN"/>
        </w:rPr>
      </w:pPr>
      <w:r>
        <w:rPr>
          <w:rFonts w:hint="eastAsia" w:ascii="仿宋_GB2312" w:hAnsi="仿宋_GB2312" w:eastAsia="仿宋_GB2312" w:cs="仿宋_GB2312"/>
          <w:kern w:val="0"/>
          <w:szCs w:val="32"/>
          <w:lang w:eastAsia="zh-CN"/>
        </w:rPr>
        <w:t>省控站</w:t>
      </w:r>
      <w:r>
        <w:rPr>
          <w:rFonts w:hint="eastAsia" w:ascii="仿宋_GB2312" w:hAnsi="仿宋_GB2312" w:cs="仿宋_GB2312"/>
          <w:kern w:val="0"/>
          <w:szCs w:val="32"/>
          <w:lang w:val="en-US" w:eastAsia="zh-CN"/>
        </w:rPr>
        <w:t>的监测和</w:t>
      </w:r>
      <w:r>
        <w:rPr>
          <w:rFonts w:hint="eastAsia" w:ascii="仿宋_GB2312" w:hAnsi="仿宋_GB2312" w:eastAsia="仿宋_GB2312" w:cs="仿宋_GB2312"/>
          <w:kern w:val="0"/>
          <w:szCs w:val="32"/>
          <w:lang w:eastAsia="zh-CN"/>
        </w:rPr>
        <w:t>日常运维为省级事权，由省中心委托社会化运维机构承担</w:t>
      </w:r>
      <w:r>
        <w:rPr>
          <w:rFonts w:hint="eastAsia" w:ascii="仿宋_GB2312" w:hAnsi="仿宋_GB2312" w:cs="仿宋_GB2312"/>
          <w:kern w:val="0"/>
          <w:szCs w:val="32"/>
          <w:lang w:eastAsia="zh-CN"/>
        </w:rPr>
        <w:t>。</w:t>
      </w:r>
      <w:r>
        <w:rPr>
          <w:rFonts w:hint="eastAsia" w:ascii="仿宋_GB2312" w:hAnsi="仿宋_GB2312" w:cs="仿宋_GB2312"/>
          <w:kern w:val="0"/>
          <w:szCs w:val="32"/>
          <w:lang w:val="en-US" w:eastAsia="zh-CN"/>
        </w:rPr>
        <w:t>省控站的</w:t>
      </w:r>
      <w:r>
        <w:rPr>
          <w:rFonts w:hint="eastAsia" w:ascii="仿宋_GB2312" w:hAnsi="仿宋_GB2312" w:eastAsia="仿宋_GB2312" w:cs="仿宋_GB2312"/>
          <w:kern w:val="0"/>
          <w:szCs w:val="32"/>
          <w:lang w:eastAsia="zh-CN"/>
        </w:rPr>
        <w:t>站房用地、站房建设或租赁、安全保障、电力供应、网络通讯和出入站房等日常运行所必需的基础条件保障工作由市生态环境</w:t>
      </w:r>
      <w:r>
        <w:rPr>
          <w:rFonts w:hint="eastAsia" w:ascii="仿宋_GB2312" w:hAnsi="仿宋_GB2312" w:cs="仿宋_GB2312"/>
          <w:kern w:val="0"/>
          <w:szCs w:val="32"/>
          <w:lang w:val="en-US" w:eastAsia="zh-CN"/>
        </w:rPr>
        <w:t>局</w:t>
      </w:r>
      <w:r>
        <w:rPr>
          <w:rFonts w:hint="eastAsia" w:ascii="仿宋_GB2312" w:hAnsi="仿宋_GB2312" w:eastAsia="仿宋_GB2312" w:cs="仿宋_GB2312"/>
          <w:kern w:val="0"/>
          <w:szCs w:val="32"/>
          <w:lang w:eastAsia="zh-CN"/>
        </w:rPr>
        <w:t>负责，县区分局负责配合落实属地内防范人为干扰主体责任。</w:t>
      </w:r>
    </w:p>
    <w:p w14:paraId="60052E82">
      <w:pPr>
        <w:keepNext w:val="0"/>
        <w:keepLines w:val="0"/>
        <w:pageBreakBefore w:val="0"/>
        <w:widowControl w:val="0"/>
        <w:kinsoku/>
        <w:wordWrap/>
        <w:overflowPunct/>
        <w:topLinePunct w:val="0"/>
        <w:autoSpaceDE/>
        <w:autoSpaceDN/>
        <w:bidi w:val="0"/>
        <w:adjustRightInd w:val="0"/>
        <w:snapToGrid w:val="0"/>
        <w:spacing w:line="600" w:lineRule="exact"/>
        <w:ind w:firstLine="643"/>
        <w:textAlignment w:val="auto"/>
        <w:outlineLvl w:val="3"/>
        <w:rPr>
          <w:rFonts w:hint="eastAsia" w:ascii="仿宋_GB2312" w:hAnsi="仿宋_GB2312" w:eastAsia="仿宋_GB2312" w:cs="仿宋_GB2312"/>
          <w:kern w:val="0"/>
          <w:szCs w:val="32"/>
          <w:highlight w:val="none"/>
          <w:shd w:val="clear" w:color="auto" w:fill="auto"/>
        </w:rPr>
      </w:pPr>
      <w:r>
        <w:rPr>
          <w:rFonts w:hint="eastAsia" w:ascii="仿宋_GB2312" w:hAnsi="仿宋_GB2312" w:eastAsia="仿宋_GB2312" w:cs="仿宋_GB2312"/>
          <w:kern w:val="0"/>
          <w:szCs w:val="32"/>
          <w:lang w:eastAsia="zh-CN"/>
        </w:rPr>
        <w:t>责任主体：市生态环境局</w:t>
      </w:r>
      <w:r>
        <w:rPr>
          <w:rFonts w:hint="eastAsia" w:ascii="仿宋_GB2312" w:hAnsi="仿宋_GB2312" w:eastAsia="仿宋_GB2312" w:cs="仿宋_GB2312"/>
          <w:kern w:val="0"/>
          <w:szCs w:val="32"/>
        </w:rPr>
        <w:t>大气</w:t>
      </w:r>
      <w:r>
        <w:rPr>
          <w:rFonts w:hint="eastAsia" w:ascii="仿宋_GB2312" w:hAnsi="仿宋_GB2312" w:cs="仿宋_GB2312"/>
          <w:kern w:val="0"/>
          <w:szCs w:val="32"/>
          <w:lang w:val="en-US" w:eastAsia="zh-CN"/>
        </w:rPr>
        <w:t>环境</w:t>
      </w:r>
      <w:r>
        <w:rPr>
          <w:rFonts w:hint="eastAsia" w:ascii="仿宋_GB2312" w:hAnsi="仿宋_GB2312" w:eastAsia="仿宋_GB2312" w:cs="仿宋_GB2312"/>
          <w:kern w:val="0"/>
          <w:szCs w:val="32"/>
        </w:rPr>
        <w:t>科</w:t>
      </w:r>
      <w:r>
        <w:rPr>
          <w:rFonts w:hint="eastAsia" w:ascii="仿宋_GB2312" w:hAnsi="仿宋_GB2312" w:cs="仿宋_GB2312"/>
          <w:kern w:val="0"/>
          <w:szCs w:val="32"/>
          <w:lang w:eastAsia="zh-CN"/>
        </w:rPr>
        <w:t>。</w:t>
      </w:r>
    </w:p>
    <w:p w14:paraId="78D4CA83">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bCs w:val="0"/>
          <w:szCs w:val="30"/>
          <w:lang w:val="en-US" w:eastAsia="zh-CN"/>
        </w:rPr>
      </w:pPr>
      <w:r>
        <w:rPr>
          <w:rFonts w:hint="eastAsia" w:ascii="仿宋_GB2312" w:hAnsi="仿宋_GB2312" w:cs="仿宋_GB2312"/>
          <w:b/>
          <w:bCs w:val="0"/>
          <w:szCs w:val="30"/>
          <w:lang w:val="en-US" w:eastAsia="zh-CN"/>
        </w:rPr>
        <w:t>4</w:t>
      </w:r>
      <w:r>
        <w:rPr>
          <w:rFonts w:hint="eastAsia" w:ascii="仿宋_GB2312" w:hAnsi="仿宋_GB2312" w:eastAsia="仿宋_GB2312" w:cs="仿宋_GB2312"/>
          <w:b/>
          <w:bCs w:val="0"/>
          <w:szCs w:val="30"/>
          <w:lang w:val="en-US" w:eastAsia="zh-CN"/>
        </w:rPr>
        <w:t>.</w:t>
      </w:r>
      <w:r>
        <w:rPr>
          <w:rFonts w:hint="eastAsia" w:ascii="仿宋_GB2312" w:hAnsi="仿宋_GB2312" w:eastAsia="仿宋_GB2312" w:cs="仿宋_GB2312"/>
          <w:b/>
          <w:bCs w:val="0"/>
          <w:szCs w:val="30"/>
          <w:lang w:eastAsia="zh-CN"/>
        </w:rPr>
        <w:t>数据</w:t>
      </w:r>
      <w:r>
        <w:rPr>
          <w:rFonts w:hint="eastAsia" w:ascii="仿宋_GB2312" w:hAnsi="仿宋_GB2312" w:eastAsia="仿宋_GB2312" w:cs="仿宋_GB2312"/>
          <w:b/>
          <w:bCs w:val="0"/>
          <w:szCs w:val="30"/>
          <w:lang w:val="en-US" w:eastAsia="zh-CN"/>
        </w:rPr>
        <w:t>复核</w:t>
      </w:r>
      <w:r>
        <w:rPr>
          <w:rFonts w:hint="eastAsia" w:ascii="仿宋_GB2312" w:hAnsi="仿宋_GB2312" w:eastAsia="仿宋_GB2312" w:cs="仿宋_GB2312"/>
          <w:b/>
          <w:bCs w:val="0"/>
          <w:szCs w:val="30"/>
          <w:lang w:eastAsia="zh-CN"/>
        </w:rPr>
        <w:t>及</w:t>
      </w:r>
      <w:r>
        <w:rPr>
          <w:rFonts w:hint="eastAsia" w:ascii="仿宋_GB2312" w:hAnsi="仿宋_GB2312" w:eastAsia="仿宋_GB2312" w:cs="仿宋_GB2312"/>
          <w:b/>
          <w:bCs w:val="0"/>
          <w:szCs w:val="30"/>
          <w:lang w:val="en-US" w:eastAsia="zh-CN"/>
        </w:rPr>
        <w:t>转送</w:t>
      </w:r>
    </w:p>
    <w:p w14:paraId="11C6C202">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val="en-US" w:eastAsia="zh-CN"/>
        </w:rPr>
        <w:t>驻市分支机构</w:t>
      </w:r>
      <w:r>
        <w:rPr>
          <w:rFonts w:hint="eastAsia" w:ascii="仿宋_GB2312" w:hAnsi="仿宋_GB2312" w:cs="仿宋_GB2312"/>
          <w:kern w:val="0"/>
          <w:szCs w:val="32"/>
          <w:lang w:val="en-US" w:eastAsia="zh-CN"/>
        </w:rPr>
        <w:t>完成</w:t>
      </w:r>
      <w:r>
        <w:rPr>
          <w:rFonts w:hint="eastAsia" w:ascii="仿宋_GB2312" w:hAnsi="仿宋_GB2312" w:eastAsia="仿宋_GB2312" w:cs="仿宋_GB2312"/>
          <w:kern w:val="0"/>
          <w:szCs w:val="32"/>
          <w:lang w:eastAsia="zh-CN"/>
        </w:rPr>
        <w:t>省控站</w:t>
      </w:r>
      <w:r>
        <w:rPr>
          <w:rFonts w:hint="eastAsia" w:ascii="仿宋_GB2312" w:hAnsi="仿宋_GB2312" w:eastAsia="仿宋_GB2312" w:cs="仿宋_GB2312"/>
          <w:kern w:val="0"/>
          <w:szCs w:val="32"/>
          <w:lang w:val="en-US" w:eastAsia="zh-CN"/>
        </w:rPr>
        <w:t>数据复核</w:t>
      </w:r>
      <w:r>
        <w:rPr>
          <w:rFonts w:hint="eastAsia" w:ascii="仿宋_GB2312" w:hAnsi="仿宋_GB2312" w:cs="仿宋_GB2312"/>
          <w:kern w:val="0"/>
          <w:szCs w:val="32"/>
          <w:lang w:val="en-US" w:eastAsia="zh-CN"/>
        </w:rPr>
        <w:t>后及时</w:t>
      </w:r>
      <w:r>
        <w:rPr>
          <w:rFonts w:hint="eastAsia" w:ascii="仿宋_GB2312" w:hAnsi="仿宋_GB2312" w:eastAsia="仿宋_GB2312" w:cs="仿宋_GB2312"/>
          <w:kern w:val="0"/>
          <w:szCs w:val="32"/>
          <w:lang w:val="en-US" w:eastAsia="zh-CN"/>
        </w:rPr>
        <w:t>将月度监测数据转送市生态环境</w:t>
      </w:r>
      <w:r>
        <w:rPr>
          <w:rFonts w:hint="eastAsia" w:ascii="仿宋_GB2312" w:hAnsi="仿宋_GB2312" w:cs="仿宋_GB2312"/>
          <w:kern w:val="0"/>
          <w:szCs w:val="32"/>
          <w:lang w:val="en-US" w:eastAsia="zh-CN"/>
        </w:rPr>
        <w:t>局</w:t>
      </w:r>
      <w:r>
        <w:rPr>
          <w:rFonts w:hint="eastAsia" w:ascii="仿宋_GB2312" w:hAnsi="仿宋_GB2312" w:eastAsia="仿宋_GB2312" w:cs="仿宋_GB2312"/>
          <w:kern w:val="0"/>
          <w:szCs w:val="32"/>
          <w:lang w:val="en-US" w:eastAsia="zh-CN"/>
        </w:rPr>
        <w:t>。</w:t>
      </w:r>
    </w:p>
    <w:p w14:paraId="3B0AA2E3">
      <w:pPr>
        <w:pStyle w:val="3"/>
        <w:keepNext/>
        <w:keepLines/>
        <w:pageBreakBefore w:val="0"/>
        <w:widowControl w:val="0"/>
        <w:numPr>
          <w:ilvl w:val="0"/>
          <w:numId w:val="0"/>
        </w:numPr>
        <w:kinsoku/>
        <w:wordWrap/>
        <w:overflowPunct/>
        <w:topLinePunct w:val="0"/>
        <w:autoSpaceDE/>
        <w:autoSpaceDN/>
        <w:bidi w:val="0"/>
        <w:adjustRightInd/>
        <w:snapToGrid/>
        <w:spacing w:before="217" w:beforeLines="50" w:after="217" w:afterLines="50" w:line="600" w:lineRule="exact"/>
        <w:ind w:firstLine="640" w:firstLineChars="200"/>
        <w:textAlignment w:val="auto"/>
        <w:rPr>
          <w:rFonts w:hint="eastAsia" w:ascii="楷体_GB2312" w:hAnsi="楷体_GB2312" w:eastAsia="楷体_GB2312" w:cs="楷体_GB2312"/>
          <w:b w:val="0"/>
        </w:rPr>
      </w:pPr>
      <w:bookmarkStart w:id="42" w:name="_Toc3171"/>
      <w:bookmarkStart w:id="43" w:name="_Toc32400"/>
      <w:bookmarkStart w:id="44" w:name="_Toc30629"/>
      <w:bookmarkStart w:id="45" w:name="_Toc3599"/>
      <w:bookmarkStart w:id="46" w:name="_Toc8495"/>
      <w:bookmarkStart w:id="47" w:name="_Toc8085"/>
      <w:bookmarkStart w:id="48" w:name="_Toc12834"/>
      <w:bookmarkStart w:id="49" w:name="_Toc18418"/>
      <w:bookmarkStart w:id="50" w:name="_Toc407284303"/>
      <w:r>
        <w:rPr>
          <w:rFonts w:hint="eastAsia" w:ascii="楷体_GB2312" w:hAnsi="楷体_GB2312" w:eastAsia="楷体_GB2312" w:cs="楷体_GB2312"/>
          <w:b w:val="0"/>
          <w:lang w:eastAsia="zh-CN"/>
        </w:rPr>
        <w:t>（</w:t>
      </w:r>
      <w:r>
        <w:rPr>
          <w:rFonts w:hint="eastAsia" w:ascii="楷体_GB2312" w:hAnsi="楷体_GB2312" w:eastAsia="楷体_GB2312" w:cs="楷体_GB2312"/>
          <w:b w:val="0"/>
          <w:lang w:val="en-US" w:eastAsia="zh-CN"/>
        </w:rPr>
        <w:t>三）</w:t>
      </w:r>
      <w:r>
        <w:rPr>
          <w:rFonts w:hint="eastAsia" w:ascii="楷体_GB2312" w:hAnsi="楷体_GB2312" w:eastAsia="楷体_GB2312" w:cs="楷体_GB2312"/>
          <w:b w:val="0"/>
        </w:rPr>
        <w:t>降水监测</w:t>
      </w:r>
      <w:bookmarkEnd w:id="42"/>
      <w:bookmarkEnd w:id="43"/>
      <w:bookmarkEnd w:id="44"/>
      <w:bookmarkEnd w:id="45"/>
      <w:bookmarkEnd w:id="46"/>
      <w:bookmarkEnd w:id="47"/>
      <w:bookmarkEnd w:id="48"/>
      <w:bookmarkEnd w:id="49"/>
    </w:p>
    <w:p w14:paraId="605E076C">
      <w:pPr>
        <w:pageBreakBefore w:val="0"/>
        <w:widowControl w:val="0"/>
        <w:kinsoku/>
        <w:wordWrap/>
        <w:overflowPunct/>
        <w:topLinePunct w:val="0"/>
        <w:autoSpaceDE/>
        <w:autoSpaceDN/>
        <w:bidi w:val="0"/>
        <w:spacing w:line="600" w:lineRule="exact"/>
        <w:ind w:firstLine="643"/>
        <w:textAlignment w:val="auto"/>
        <w:outlineLvl w:val="9"/>
        <w:rPr>
          <w:rFonts w:hint="eastAsia" w:ascii="仿宋_GB2312" w:hAnsi="仿宋_GB2312" w:eastAsia="仿宋_GB2312" w:cs="仿宋_GB2312"/>
          <w:b/>
          <w:bCs w:val="0"/>
          <w:szCs w:val="30"/>
          <w:lang w:val="en-US" w:eastAsia="zh-CN"/>
        </w:rPr>
      </w:pPr>
      <w:bookmarkStart w:id="51" w:name="_Toc472608027"/>
      <w:bookmarkEnd w:id="51"/>
      <w:bookmarkStart w:id="52" w:name="_Toc27748123"/>
      <w:bookmarkStart w:id="53" w:name="_Toc28694775"/>
      <w:r>
        <w:rPr>
          <w:rFonts w:hint="eastAsia" w:ascii="仿宋_GB2312" w:hAnsi="仿宋_GB2312" w:eastAsia="仿宋_GB2312" w:cs="仿宋_GB2312"/>
          <w:b/>
          <w:bCs w:val="0"/>
          <w:szCs w:val="30"/>
          <w:lang w:val="en-US" w:eastAsia="zh-CN"/>
        </w:rPr>
        <w:t>1.监测范围</w:t>
      </w:r>
    </w:p>
    <w:p w14:paraId="529D31A3">
      <w:pPr>
        <w:pageBreakBefore w:val="0"/>
        <w:widowControl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val="en-US" w:eastAsia="zh-CN"/>
        </w:rPr>
        <w:t>共计4个监测点位，名单见表1-3。</w:t>
      </w:r>
    </w:p>
    <w:p w14:paraId="5BFF28A3">
      <w:pPr>
        <w:keepNext/>
        <w:keepLines/>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outlineLvl w:val="9"/>
        <w:rPr>
          <w:rFonts w:hint="eastAsia" w:ascii="仿宋_GB2312" w:hAnsi="仿宋_GB2312" w:eastAsia="仿宋_GB2312" w:cs="仿宋_GB2312"/>
          <w:b/>
          <w:bCs/>
          <w:sz w:val="24"/>
          <w:lang w:eastAsia="zh-CN"/>
        </w:rPr>
      </w:pPr>
      <w:bookmarkStart w:id="54" w:name="_Toc27529"/>
      <w:r>
        <w:rPr>
          <w:rFonts w:hint="eastAsia" w:ascii="仿宋_GB2312" w:hAnsi="仿宋_GB2312" w:eastAsia="仿宋_GB2312" w:cs="仿宋_GB2312"/>
          <w:b/>
          <w:bCs/>
          <w:sz w:val="24"/>
        </w:rPr>
        <w:t>表1-3  降水监测点位名单</w:t>
      </w:r>
      <w:bookmarkEnd w:id="54"/>
    </w:p>
    <w:tbl>
      <w:tblPr>
        <w:tblStyle w:val="56"/>
        <w:tblW w:w="8397"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73"/>
        <w:gridCol w:w="2177"/>
        <w:gridCol w:w="3373"/>
      </w:tblGrid>
      <w:tr w14:paraId="3173AAC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974" w:type="dxa"/>
            <w:tcBorders>
              <w:top w:val="single" w:color="auto" w:sz="8" w:space="0"/>
              <w:bottom w:val="single" w:color="auto" w:sz="8" w:space="0"/>
            </w:tcBorders>
            <w:tcMar>
              <w:left w:w="57" w:type="dxa"/>
              <w:right w:w="57" w:type="dxa"/>
            </w:tcMar>
            <w:vAlign w:val="center"/>
          </w:tcPr>
          <w:p w14:paraId="78A86AE8">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序号</w:t>
            </w:r>
          </w:p>
        </w:tc>
        <w:tc>
          <w:tcPr>
            <w:tcW w:w="1873" w:type="dxa"/>
            <w:tcBorders>
              <w:top w:val="single" w:color="auto" w:sz="8" w:space="0"/>
              <w:bottom w:val="single" w:color="auto" w:sz="8" w:space="0"/>
            </w:tcBorders>
            <w:tcMar>
              <w:left w:w="57" w:type="dxa"/>
              <w:right w:w="57" w:type="dxa"/>
            </w:tcMar>
            <w:vAlign w:val="center"/>
          </w:tcPr>
          <w:p w14:paraId="2FBDE5A8">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城市</w:t>
            </w:r>
          </w:p>
        </w:tc>
        <w:tc>
          <w:tcPr>
            <w:tcW w:w="2177" w:type="dxa"/>
            <w:tcBorders>
              <w:top w:val="single" w:color="auto" w:sz="8" w:space="0"/>
              <w:bottom w:val="single" w:color="auto" w:sz="8" w:space="0"/>
            </w:tcBorders>
            <w:tcMar>
              <w:left w:w="57" w:type="dxa"/>
              <w:right w:w="57" w:type="dxa"/>
            </w:tcMar>
            <w:vAlign w:val="center"/>
          </w:tcPr>
          <w:p w14:paraId="7DBE346F">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县区</w:t>
            </w:r>
          </w:p>
        </w:tc>
        <w:tc>
          <w:tcPr>
            <w:tcW w:w="3373" w:type="dxa"/>
            <w:tcBorders>
              <w:top w:val="single" w:color="auto" w:sz="8" w:space="0"/>
              <w:bottom w:val="single" w:color="auto" w:sz="8" w:space="0"/>
            </w:tcBorders>
            <w:tcMar>
              <w:left w:w="57" w:type="dxa"/>
              <w:right w:w="57" w:type="dxa"/>
            </w:tcMar>
            <w:vAlign w:val="center"/>
          </w:tcPr>
          <w:p w14:paraId="7CC05F8A">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点位名称</w:t>
            </w:r>
          </w:p>
        </w:tc>
      </w:tr>
      <w:tr w14:paraId="1D5896C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4" w:type="dxa"/>
            <w:tcMar>
              <w:left w:w="57" w:type="dxa"/>
              <w:right w:w="57" w:type="dxa"/>
            </w:tcMar>
            <w:vAlign w:val="center"/>
          </w:tcPr>
          <w:p w14:paraId="1C9FF2E5">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1</w:t>
            </w:r>
          </w:p>
        </w:tc>
        <w:tc>
          <w:tcPr>
            <w:tcW w:w="1873" w:type="dxa"/>
            <w:vMerge w:val="restart"/>
            <w:tcMar>
              <w:left w:w="57" w:type="dxa"/>
              <w:right w:w="57" w:type="dxa"/>
            </w:tcMar>
            <w:vAlign w:val="center"/>
          </w:tcPr>
          <w:p w14:paraId="32A04475">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2177" w:type="dxa"/>
            <w:tcMar>
              <w:left w:w="57" w:type="dxa"/>
              <w:right w:w="57" w:type="dxa"/>
            </w:tcMar>
            <w:vAlign w:val="center"/>
          </w:tcPr>
          <w:p w14:paraId="168C2A26">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双台子区</w:t>
            </w:r>
          </w:p>
        </w:tc>
        <w:tc>
          <w:tcPr>
            <w:tcW w:w="3373" w:type="dxa"/>
            <w:tcMar>
              <w:left w:w="57" w:type="dxa"/>
              <w:right w:w="57" w:type="dxa"/>
            </w:tcMar>
            <w:vAlign w:val="center"/>
          </w:tcPr>
          <w:p w14:paraId="6E80D000">
            <w:pPr>
              <w:widowControl/>
              <w:spacing w:line="240" w:lineRule="auto"/>
              <w:ind w:firstLine="0" w:firstLineChars="0"/>
              <w:jc w:val="center"/>
              <w:rPr>
                <w:rFonts w:hint="default" w:ascii="仿宋_GB2312" w:hAnsi="仿宋_GB2312" w:eastAsia="仿宋_GB2312" w:cs="仿宋_GB2312"/>
                <w:kern w:val="0"/>
                <w:sz w:val="24"/>
                <w:lang w:val="en-US" w:eastAsia="zh-CN"/>
              </w:rPr>
            </w:pPr>
            <w:r>
              <w:rPr>
                <w:rFonts w:hint="eastAsia" w:ascii="仿宋_GB2312" w:hAnsi="仿宋_GB2312" w:cs="仿宋_GB2312"/>
                <w:kern w:val="0"/>
                <w:sz w:val="24"/>
                <w:lang w:val="en-US" w:eastAsia="zh-CN"/>
              </w:rPr>
              <w:t>湖滨公园</w:t>
            </w:r>
          </w:p>
        </w:tc>
      </w:tr>
      <w:tr w14:paraId="1386A01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4" w:type="dxa"/>
            <w:tcMar>
              <w:left w:w="57" w:type="dxa"/>
              <w:right w:w="57" w:type="dxa"/>
            </w:tcMar>
            <w:vAlign w:val="center"/>
          </w:tcPr>
          <w:p w14:paraId="378E7B8A">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2</w:t>
            </w:r>
          </w:p>
        </w:tc>
        <w:tc>
          <w:tcPr>
            <w:tcW w:w="1873" w:type="dxa"/>
            <w:vMerge w:val="continue"/>
            <w:tcMar>
              <w:left w:w="57" w:type="dxa"/>
              <w:right w:w="57" w:type="dxa"/>
            </w:tcMar>
            <w:vAlign w:val="center"/>
          </w:tcPr>
          <w:p w14:paraId="3DFFC4F0">
            <w:pPr>
              <w:widowControl/>
              <w:spacing w:line="240" w:lineRule="auto"/>
              <w:ind w:firstLine="0" w:firstLineChars="0"/>
              <w:jc w:val="left"/>
              <w:rPr>
                <w:rFonts w:hint="eastAsia" w:ascii="仿宋_GB2312" w:hAnsi="仿宋_GB2312" w:eastAsia="仿宋_GB2312" w:cs="仿宋_GB2312"/>
                <w:kern w:val="0"/>
                <w:sz w:val="24"/>
              </w:rPr>
            </w:pPr>
          </w:p>
        </w:tc>
        <w:tc>
          <w:tcPr>
            <w:tcW w:w="2177" w:type="dxa"/>
            <w:tcMar>
              <w:left w:w="57" w:type="dxa"/>
              <w:right w:w="57" w:type="dxa"/>
            </w:tcMar>
            <w:vAlign w:val="center"/>
          </w:tcPr>
          <w:p w14:paraId="046164E4">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兴隆台区</w:t>
            </w:r>
          </w:p>
        </w:tc>
        <w:tc>
          <w:tcPr>
            <w:tcW w:w="3373" w:type="dxa"/>
            <w:tcMar>
              <w:left w:w="57" w:type="dxa"/>
              <w:right w:w="57" w:type="dxa"/>
            </w:tcMar>
            <w:vAlign w:val="center"/>
          </w:tcPr>
          <w:p w14:paraId="25E235EE">
            <w:pPr>
              <w:widowControl/>
              <w:spacing w:line="240" w:lineRule="auto"/>
              <w:ind w:firstLine="0" w:firstLineChars="0"/>
              <w:jc w:val="center"/>
              <w:rPr>
                <w:rFonts w:hint="default" w:ascii="仿宋_GB2312" w:hAnsi="仿宋_GB2312" w:eastAsia="仿宋_GB2312" w:cs="仿宋_GB2312"/>
                <w:kern w:val="0"/>
                <w:sz w:val="24"/>
                <w:lang w:val="en-US" w:eastAsia="zh-CN"/>
              </w:rPr>
            </w:pPr>
            <w:r>
              <w:rPr>
                <w:rFonts w:hint="eastAsia" w:ascii="仿宋_GB2312" w:hAnsi="仿宋_GB2312" w:cs="仿宋_GB2312"/>
                <w:kern w:val="0"/>
                <w:sz w:val="24"/>
                <w:lang w:val="en-US" w:eastAsia="zh-CN"/>
              </w:rPr>
              <w:t>文化公园</w:t>
            </w:r>
          </w:p>
        </w:tc>
      </w:tr>
      <w:tr w14:paraId="6ED7369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4" w:type="dxa"/>
            <w:tcMar>
              <w:left w:w="57" w:type="dxa"/>
              <w:right w:w="57" w:type="dxa"/>
            </w:tcMar>
            <w:vAlign w:val="center"/>
          </w:tcPr>
          <w:p w14:paraId="35952FFD">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3</w:t>
            </w:r>
          </w:p>
        </w:tc>
        <w:tc>
          <w:tcPr>
            <w:tcW w:w="1873" w:type="dxa"/>
            <w:vMerge w:val="continue"/>
            <w:tcMar>
              <w:left w:w="57" w:type="dxa"/>
              <w:right w:w="57" w:type="dxa"/>
            </w:tcMar>
            <w:vAlign w:val="center"/>
          </w:tcPr>
          <w:p w14:paraId="160C0C54">
            <w:pPr>
              <w:widowControl/>
              <w:spacing w:line="240" w:lineRule="auto"/>
              <w:ind w:firstLine="0" w:firstLineChars="0"/>
              <w:jc w:val="left"/>
              <w:rPr>
                <w:rFonts w:hint="eastAsia" w:ascii="仿宋_GB2312" w:hAnsi="仿宋_GB2312" w:eastAsia="仿宋_GB2312" w:cs="仿宋_GB2312"/>
                <w:kern w:val="0"/>
                <w:sz w:val="24"/>
              </w:rPr>
            </w:pPr>
          </w:p>
        </w:tc>
        <w:tc>
          <w:tcPr>
            <w:tcW w:w="2177" w:type="dxa"/>
            <w:tcMar>
              <w:left w:w="57" w:type="dxa"/>
              <w:right w:w="57" w:type="dxa"/>
            </w:tcMar>
            <w:vAlign w:val="center"/>
          </w:tcPr>
          <w:p w14:paraId="01996A1B">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大洼区</w:t>
            </w:r>
          </w:p>
        </w:tc>
        <w:tc>
          <w:tcPr>
            <w:tcW w:w="3373" w:type="dxa"/>
            <w:tcMar>
              <w:left w:w="57" w:type="dxa"/>
              <w:right w:w="57" w:type="dxa"/>
            </w:tcMar>
            <w:vAlign w:val="center"/>
          </w:tcPr>
          <w:p w14:paraId="49045E04">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马圈子</w:t>
            </w:r>
          </w:p>
        </w:tc>
      </w:tr>
      <w:tr w14:paraId="5E6B71B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74" w:type="dxa"/>
            <w:tcMar>
              <w:left w:w="57" w:type="dxa"/>
              <w:right w:w="57" w:type="dxa"/>
            </w:tcMar>
            <w:vAlign w:val="center"/>
          </w:tcPr>
          <w:p w14:paraId="0111B67B">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4</w:t>
            </w:r>
          </w:p>
        </w:tc>
        <w:tc>
          <w:tcPr>
            <w:tcW w:w="1873" w:type="dxa"/>
            <w:vMerge w:val="continue"/>
            <w:tcMar>
              <w:left w:w="57" w:type="dxa"/>
              <w:right w:w="57" w:type="dxa"/>
            </w:tcMar>
            <w:vAlign w:val="center"/>
          </w:tcPr>
          <w:p w14:paraId="644F9978">
            <w:pPr>
              <w:widowControl/>
              <w:spacing w:line="240" w:lineRule="auto"/>
              <w:ind w:firstLine="0" w:firstLineChars="0"/>
              <w:jc w:val="left"/>
              <w:rPr>
                <w:rFonts w:hint="eastAsia" w:ascii="仿宋_GB2312" w:hAnsi="仿宋_GB2312" w:eastAsia="仿宋_GB2312" w:cs="仿宋_GB2312"/>
                <w:kern w:val="0"/>
                <w:sz w:val="24"/>
              </w:rPr>
            </w:pPr>
          </w:p>
        </w:tc>
        <w:tc>
          <w:tcPr>
            <w:tcW w:w="2177" w:type="dxa"/>
            <w:tcMar>
              <w:left w:w="57" w:type="dxa"/>
              <w:right w:w="57" w:type="dxa"/>
            </w:tcMar>
            <w:vAlign w:val="center"/>
          </w:tcPr>
          <w:p w14:paraId="2513C147">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大洼区</w:t>
            </w:r>
          </w:p>
        </w:tc>
        <w:tc>
          <w:tcPr>
            <w:tcW w:w="3373" w:type="dxa"/>
            <w:tcMar>
              <w:left w:w="57" w:type="dxa"/>
              <w:right w:w="57" w:type="dxa"/>
            </w:tcMar>
            <w:vAlign w:val="center"/>
          </w:tcPr>
          <w:p w14:paraId="58C10961">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大洼</w:t>
            </w:r>
          </w:p>
        </w:tc>
      </w:tr>
    </w:tbl>
    <w:p w14:paraId="09975416">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default" w:ascii="仿宋_GB2312" w:hAnsi="仿宋_GB2312" w:eastAsia="仿宋_GB2312" w:cs="仿宋_GB2312"/>
          <w:b/>
          <w:bCs w:val="0"/>
          <w:szCs w:val="30"/>
          <w:lang w:val="en-US" w:eastAsia="zh-CN"/>
        </w:rPr>
      </w:pPr>
      <w:r>
        <w:rPr>
          <w:rFonts w:hint="eastAsia" w:ascii="仿宋_GB2312" w:hAnsi="仿宋_GB2312" w:eastAsia="仿宋_GB2312" w:cs="仿宋_GB2312"/>
          <w:b/>
          <w:bCs w:val="0"/>
          <w:szCs w:val="30"/>
          <w:lang w:val="en-US" w:eastAsia="zh-CN"/>
        </w:rPr>
        <w:t>2.监测项目</w:t>
      </w:r>
      <w:r>
        <w:rPr>
          <w:rFonts w:hint="eastAsia" w:ascii="仿宋_GB2312" w:hAnsi="仿宋_GB2312" w:cs="仿宋_GB2312"/>
          <w:b/>
          <w:bCs w:val="0"/>
          <w:szCs w:val="30"/>
          <w:lang w:val="en-US" w:eastAsia="zh-CN"/>
        </w:rPr>
        <w:t>及频次</w:t>
      </w:r>
    </w:p>
    <w:p w14:paraId="4D2D5D16">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val="en-US" w:eastAsia="zh-CN"/>
        </w:rPr>
        <w:t>县（市）必测项目3项：pH、电导率、降雨量。选测项9项：硫酸根、硝酸根、氟、氯、铵、钙、镁、钠、钾9种离子浓度，降水pH≤5.6的样品必须测定9种离子浓度。</w:t>
      </w:r>
      <w:r>
        <w:rPr>
          <w:rFonts w:hint="eastAsia" w:ascii="仿宋_GB2312" w:hAnsi="仿宋_GB2312" w:eastAsia="仿宋_GB2312" w:cs="仿宋_GB2312"/>
          <w:kern w:val="0"/>
          <w:szCs w:val="32"/>
          <w:highlight w:val="none"/>
          <w:lang w:val="en-US" w:eastAsia="zh-CN"/>
        </w:rPr>
        <w:t>浓度范围值见表1-4。</w:t>
      </w:r>
    </w:p>
    <w:p w14:paraId="71E361A3">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rPr>
        <w:t>逢雨（雪）必测。降雨（雪）时，采样为1次/24h（当日上午9:00至次日上午9:00为一个周期）。若一个周期内有多次降雨（雪）过程，可合并为一个样品。</w:t>
      </w:r>
    </w:p>
    <w:p w14:paraId="2FC43215">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bCs w:val="0"/>
          <w:szCs w:val="30"/>
          <w:lang w:val="en-US" w:eastAsia="zh-CN"/>
        </w:rPr>
      </w:pPr>
      <w:r>
        <w:rPr>
          <w:rFonts w:hint="eastAsia" w:ascii="仿宋_GB2312" w:hAnsi="仿宋_GB2312" w:eastAsia="仿宋_GB2312" w:cs="仿宋_GB2312"/>
          <w:b/>
          <w:bCs w:val="0"/>
          <w:szCs w:val="30"/>
          <w:lang w:val="en-US" w:eastAsia="zh-CN"/>
        </w:rPr>
        <w:t>3.工作方式</w:t>
      </w:r>
    </w:p>
    <w:p w14:paraId="3E2F7D07">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rPr>
        <w:t>县（市）降水监测为市级事权，市级财政保障经费，市生态环境</w:t>
      </w:r>
      <w:r>
        <w:rPr>
          <w:rFonts w:hint="eastAsia" w:ascii="仿宋_GB2312" w:hAnsi="仿宋_GB2312" w:cs="仿宋_GB2312"/>
          <w:kern w:val="0"/>
          <w:szCs w:val="32"/>
          <w:lang w:val="en-US" w:eastAsia="zh-CN"/>
        </w:rPr>
        <w:t>局</w:t>
      </w:r>
      <w:r>
        <w:rPr>
          <w:rFonts w:hint="eastAsia" w:ascii="仿宋_GB2312" w:hAnsi="仿宋_GB2312" w:eastAsia="仿宋_GB2312" w:cs="仿宋_GB2312"/>
          <w:kern w:val="0"/>
          <w:szCs w:val="32"/>
        </w:rPr>
        <w:t>负责组织</w:t>
      </w:r>
      <w:r>
        <w:rPr>
          <w:rFonts w:hint="eastAsia" w:ascii="仿宋_GB2312" w:hAnsi="仿宋_GB2312" w:eastAsia="仿宋_GB2312" w:cs="仿宋_GB2312"/>
          <w:kern w:val="0"/>
          <w:szCs w:val="32"/>
          <w:lang w:eastAsia="zh-CN"/>
        </w:rPr>
        <w:t>实施，</w:t>
      </w:r>
      <w:r>
        <w:rPr>
          <w:rFonts w:hint="eastAsia" w:ascii="仿宋_GB2312" w:hAnsi="仿宋_GB2312" w:cs="仿宋_GB2312"/>
          <w:kern w:val="0"/>
          <w:szCs w:val="32"/>
          <w:highlight w:val="none"/>
          <w:lang w:val="en-US" w:eastAsia="zh-CN"/>
        </w:rPr>
        <w:t>可委托驻市分支机构</w:t>
      </w:r>
      <w:r>
        <w:rPr>
          <w:rFonts w:hint="eastAsia" w:ascii="仿宋_GB2312" w:hAnsi="仿宋_GB2312" w:eastAsia="仿宋_GB2312" w:cs="仿宋_GB2312"/>
          <w:kern w:val="0"/>
          <w:szCs w:val="32"/>
          <w:highlight w:val="none"/>
          <w:lang w:eastAsia="zh-CN"/>
        </w:rPr>
        <w:t>开展监测，县区分局负责送样</w:t>
      </w:r>
      <w:r>
        <w:rPr>
          <w:rFonts w:hint="eastAsia" w:ascii="仿宋_GB2312" w:hAnsi="仿宋_GB2312" w:eastAsia="仿宋_GB2312" w:cs="仿宋_GB2312"/>
          <w:kern w:val="0"/>
          <w:szCs w:val="32"/>
          <w:highlight w:val="none"/>
        </w:rPr>
        <w:t>。</w:t>
      </w:r>
    </w:p>
    <w:p w14:paraId="1635616F">
      <w:pPr>
        <w:keepNext w:val="0"/>
        <w:keepLines w:val="0"/>
        <w:pageBreakBefore w:val="0"/>
        <w:widowControl w:val="0"/>
        <w:kinsoku/>
        <w:wordWrap/>
        <w:overflowPunct/>
        <w:topLinePunct w:val="0"/>
        <w:autoSpaceDE/>
        <w:autoSpaceDN/>
        <w:bidi w:val="0"/>
        <w:adjustRightInd w:val="0"/>
        <w:snapToGrid w:val="0"/>
        <w:spacing w:line="600" w:lineRule="exact"/>
        <w:ind w:firstLine="643"/>
        <w:textAlignment w:val="auto"/>
        <w:outlineLvl w:val="3"/>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责任主体：</w:t>
      </w:r>
      <w:r>
        <w:rPr>
          <w:rFonts w:hint="eastAsia" w:ascii="仿宋_GB2312" w:hAnsi="仿宋_GB2312" w:cs="仿宋_GB2312"/>
          <w:kern w:val="0"/>
          <w:szCs w:val="32"/>
          <w:highlight w:val="none"/>
          <w:lang w:eastAsia="zh-CN"/>
        </w:rPr>
        <w:t>市生态环境局</w:t>
      </w:r>
      <w:r>
        <w:rPr>
          <w:rFonts w:hint="eastAsia" w:ascii="仿宋_GB2312" w:hAnsi="仿宋_GB2312" w:eastAsia="仿宋_GB2312" w:cs="仿宋_GB2312"/>
          <w:kern w:val="0"/>
          <w:szCs w:val="32"/>
          <w:highlight w:val="none"/>
        </w:rPr>
        <w:t>大气</w:t>
      </w:r>
      <w:r>
        <w:rPr>
          <w:rFonts w:hint="eastAsia" w:ascii="仿宋_GB2312" w:hAnsi="仿宋_GB2312" w:cs="仿宋_GB2312"/>
          <w:kern w:val="0"/>
          <w:szCs w:val="32"/>
          <w:highlight w:val="none"/>
          <w:lang w:val="en-US" w:eastAsia="zh-CN"/>
        </w:rPr>
        <w:t>环境</w:t>
      </w:r>
      <w:r>
        <w:rPr>
          <w:rFonts w:hint="eastAsia" w:ascii="仿宋_GB2312" w:hAnsi="仿宋_GB2312" w:eastAsia="仿宋_GB2312" w:cs="仿宋_GB2312"/>
          <w:kern w:val="0"/>
          <w:szCs w:val="32"/>
          <w:highlight w:val="none"/>
        </w:rPr>
        <w:t>科</w:t>
      </w:r>
      <w:r>
        <w:rPr>
          <w:rFonts w:hint="eastAsia" w:ascii="仿宋_GB2312" w:hAnsi="仿宋_GB2312" w:cs="仿宋_GB2312"/>
          <w:kern w:val="0"/>
          <w:szCs w:val="32"/>
          <w:highlight w:val="none"/>
          <w:lang w:eastAsia="zh-CN"/>
        </w:rPr>
        <w:t>。</w:t>
      </w:r>
    </w:p>
    <w:p w14:paraId="4C91BE4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b/>
          <w:bCs w:val="0"/>
          <w:szCs w:val="30"/>
          <w:lang w:val="en-US" w:eastAsia="zh-CN"/>
        </w:rPr>
      </w:pPr>
      <w:r>
        <w:rPr>
          <w:rFonts w:hint="eastAsia" w:ascii="仿宋_GB2312" w:hAnsi="仿宋_GB2312" w:cs="仿宋_GB2312"/>
          <w:b/>
          <w:bCs w:val="0"/>
          <w:szCs w:val="30"/>
          <w:lang w:val="en-US" w:eastAsia="zh-CN"/>
        </w:rPr>
        <w:t>4.</w:t>
      </w:r>
      <w:r>
        <w:rPr>
          <w:rFonts w:hint="eastAsia" w:ascii="仿宋_GB2312" w:hAnsi="仿宋_GB2312" w:eastAsia="仿宋_GB2312" w:cs="仿宋_GB2312"/>
          <w:b/>
          <w:bCs w:val="0"/>
          <w:szCs w:val="30"/>
          <w:lang w:val="en-US" w:eastAsia="zh-CN"/>
        </w:rPr>
        <w:t>数据核校及报送</w:t>
      </w:r>
    </w:p>
    <w:p w14:paraId="31595FC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驻市分支机构汇总县（市）降水监测数据后，每月6日前报送上月（整个自然月）监测数据，</w:t>
      </w:r>
      <w:r>
        <w:rPr>
          <w:rFonts w:hint="eastAsia" w:ascii="仿宋_GB2312" w:hAnsi="仿宋_GB2312" w:eastAsia="仿宋_GB2312" w:cs="仿宋_GB2312"/>
          <w:kern w:val="0"/>
          <w:szCs w:val="32"/>
          <w:lang w:eastAsia="zh-CN"/>
        </w:rPr>
        <w:t>同时转送市生态环境</w:t>
      </w:r>
      <w:r>
        <w:rPr>
          <w:rFonts w:hint="eastAsia" w:ascii="仿宋_GB2312" w:hAnsi="仿宋_GB2312" w:cs="仿宋_GB2312"/>
          <w:kern w:val="0"/>
          <w:szCs w:val="32"/>
          <w:lang w:val="en-US" w:eastAsia="zh-CN"/>
        </w:rPr>
        <w:t>局</w:t>
      </w:r>
      <w:r>
        <w:rPr>
          <w:rFonts w:hint="eastAsia" w:ascii="仿宋_GB2312" w:hAnsi="仿宋_GB2312" w:eastAsia="仿宋_GB2312" w:cs="仿宋_GB2312"/>
          <w:kern w:val="0"/>
          <w:szCs w:val="32"/>
          <w:lang w:eastAsia="zh-CN"/>
        </w:rPr>
        <w:t>，</w:t>
      </w:r>
      <w:r>
        <w:rPr>
          <w:rFonts w:hint="eastAsia" w:ascii="仿宋_GB2312" w:hAnsi="仿宋_GB2312" w:eastAsia="仿宋_GB2312" w:cs="仿宋_GB2312"/>
          <w:kern w:val="0"/>
          <w:szCs w:val="32"/>
        </w:rPr>
        <w:t>如</w:t>
      </w:r>
      <w:r>
        <w:rPr>
          <w:rFonts w:hint="eastAsia" w:ascii="仿宋_GB2312" w:hAnsi="仿宋_GB2312" w:cs="仿宋_GB2312"/>
          <w:kern w:val="0"/>
          <w:szCs w:val="32"/>
          <w:highlight w:val="none"/>
          <w:lang w:val="en-US" w:eastAsia="zh-CN"/>
        </w:rPr>
        <w:t xml:space="preserve">遇见节假日，上报日期顺延一周。 </w:t>
      </w:r>
    </w:p>
    <w:p w14:paraId="0AB988E8">
      <w:pPr>
        <w:keepNext/>
        <w:keepLines/>
        <w:adjustRightInd w:val="0"/>
        <w:snapToGrid w:val="0"/>
        <w:spacing w:before="217" w:beforeLines="50" w:after="217" w:afterLines="50" w:line="240" w:lineRule="auto"/>
        <w:ind w:left="0" w:leftChars="0" w:firstLine="0" w:firstLineChars="0"/>
        <w:jc w:val="center"/>
        <w:outlineLvl w:val="9"/>
        <w:rPr>
          <w:rFonts w:hint="eastAsia" w:ascii="仿宋_GB2312" w:hAnsi="仿宋_GB2312" w:eastAsia="仿宋_GB2312" w:cs="仿宋_GB2312"/>
          <w:b/>
          <w:bCs/>
          <w:sz w:val="24"/>
        </w:rPr>
      </w:pPr>
      <w:bookmarkStart w:id="55" w:name="_Toc13264"/>
      <w:r>
        <w:rPr>
          <w:rFonts w:hint="eastAsia" w:ascii="仿宋_GB2312" w:hAnsi="仿宋_GB2312" w:eastAsia="仿宋_GB2312" w:cs="仿宋_GB2312"/>
          <w:b/>
          <w:bCs/>
          <w:sz w:val="24"/>
        </w:rPr>
        <w:t>表1-</w:t>
      </w:r>
      <w:r>
        <w:rPr>
          <w:rFonts w:hint="eastAsia" w:ascii="仿宋_GB2312" w:hAnsi="仿宋_GB2312" w:eastAsia="仿宋_GB2312" w:cs="仿宋_GB2312"/>
          <w:b/>
          <w:bCs/>
          <w:sz w:val="24"/>
          <w:lang w:val="en-US" w:eastAsia="zh-CN"/>
        </w:rPr>
        <w:t>4</w:t>
      </w:r>
      <w:r>
        <w:rPr>
          <w:rFonts w:hint="eastAsia" w:ascii="仿宋_GB2312" w:hAnsi="仿宋_GB2312" w:eastAsia="仿宋_GB2312" w:cs="仿宋_GB2312"/>
          <w:b/>
          <w:bCs/>
          <w:sz w:val="24"/>
        </w:rPr>
        <w:t xml:space="preserve">  降水监测数据各指标浓度范围值</w:t>
      </w:r>
    </w:p>
    <w:tbl>
      <w:tblPr>
        <w:tblStyle w:val="57"/>
        <w:tblW w:w="9015"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839"/>
        <w:gridCol w:w="669"/>
        <w:gridCol w:w="669"/>
        <w:gridCol w:w="669"/>
        <w:gridCol w:w="667"/>
        <w:gridCol w:w="658"/>
        <w:gridCol w:w="657"/>
        <w:gridCol w:w="651"/>
        <w:gridCol w:w="644"/>
        <w:gridCol w:w="637"/>
        <w:gridCol w:w="631"/>
        <w:gridCol w:w="608"/>
      </w:tblGrid>
      <w:tr w14:paraId="7779C99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16" w:type="dxa"/>
            <w:vMerge w:val="restart"/>
            <w:tcBorders>
              <w:tl2br w:val="nil"/>
              <w:tr2bl w:val="nil"/>
            </w:tcBorders>
            <w:tcMar>
              <w:top w:w="0" w:type="dxa"/>
              <w:left w:w="57" w:type="dxa"/>
              <w:bottom w:w="0" w:type="dxa"/>
              <w:right w:w="57" w:type="dxa"/>
            </w:tcMar>
            <w:vAlign w:val="center"/>
          </w:tcPr>
          <w:p w14:paraId="2E94E741">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项目</w:t>
            </w:r>
          </w:p>
        </w:tc>
        <w:tc>
          <w:tcPr>
            <w:tcW w:w="839" w:type="dxa"/>
            <w:tcBorders>
              <w:tl2br w:val="nil"/>
              <w:tr2bl w:val="nil"/>
            </w:tcBorders>
            <w:tcMar>
              <w:top w:w="0" w:type="dxa"/>
              <w:left w:w="57" w:type="dxa"/>
              <w:bottom w:w="0" w:type="dxa"/>
              <w:right w:w="57" w:type="dxa"/>
            </w:tcMar>
            <w:vAlign w:val="center"/>
          </w:tcPr>
          <w:p w14:paraId="0395B6F8">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降雨量</w:t>
            </w:r>
          </w:p>
        </w:tc>
        <w:tc>
          <w:tcPr>
            <w:tcW w:w="669" w:type="dxa"/>
            <w:tcBorders>
              <w:tl2br w:val="nil"/>
              <w:tr2bl w:val="nil"/>
            </w:tcBorders>
            <w:tcMar>
              <w:top w:w="0" w:type="dxa"/>
              <w:left w:w="57" w:type="dxa"/>
              <w:bottom w:w="0" w:type="dxa"/>
              <w:right w:w="57" w:type="dxa"/>
            </w:tcMar>
            <w:vAlign w:val="center"/>
          </w:tcPr>
          <w:p w14:paraId="13E7E94A">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pH</w:t>
            </w:r>
          </w:p>
        </w:tc>
        <w:tc>
          <w:tcPr>
            <w:tcW w:w="669" w:type="dxa"/>
            <w:tcBorders>
              <w:tl2br w:val="nil"/>
              <w:tr2bl w:val="nil"/>
            </w:tcBorders>
            <w:tcMar>
              <w:top w:w="0" w:type="dxa"/>
              <w:left w:w="57" w:type="dxa"/>
              <w:bottom w:w="0" w:type="dxa"/>
              <w:right w:w="57" w:type="dxa"/>
            </w:tcMar>
            <w:vAlign w:val="center"/>
          </w:tcPr>
          <w:p w14:paraId="1E9A9266">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EC</w:t>
            </w:r>
          </w:p>
        </w:tc>
        <w:tc>
          <w:tcPr>
            <w:tcW w:w="669" w:type="dxa"/>
            <w:tcBorders>
              <w:tl2br w:val="nil"/>
              <w:tr2bl w:val="nil"/>
            </w:tcBorders>
            <w:shd w:val="clear" w:color="auto" w:fill="FFFFFF" w:themeFill="background1"/>
            <w:tcMar>
              <w:top w:w="0" w:type="dxa"/>
              <w:left w:w="57" w:type="dxa"/>
              <w:bottom w:w="0" w:type="dxa"/>
              <w:right w:w="57" w:type="dxa"/>
            </w:tcMar>
            <w:vAlign w:val="center"/>
          </w:tcPr>
          <w:p w14:paraId="3BB4D4D3">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SO</w:t>
            </w:r>
            <w:r>
              <w:rPr>
                <w:rFonts w:hint="eastAsia" w:ascii="仿宋_GB2312" w:hAnsi="仿宋_GB2312" w:eastAsia="仿宋_GB2312" w:cs="仿宋_GB2312"/>
                <w:b/>
                <w:bCs/>
                <w:kern w:val="0"/>
                <w:sz w:val="24"/>
                <w:vertAlign w:val="subscript"/>
              </w:rPr>
              <w:t>4</w:t>
            </w:r>
            <w:r>
              <w:rPr>
                <w:rFonts w:hint="eastAsia" w:ascii="仿宋_GB2312" w:hAnsi="仿宋_GB2312" w:eastAsia="仿宋_GB2312" w:cs="仿宋_GB2312"/>
                <w:b/>
                <w:bCs/>
                <w:kern w:val="0"/>
                <w:sz w:val="24"/>
                <w:vertAlign w:val="superscript"/>
              </w:rPr>
              <w:t>2-</w:t>
            </w:r>
          </w:p>
        </w:tc>
        <w:tc>
          <w:tcPr>
            <w:tcW w:w="667" w:type="dxa"/>
            <w:tcBorders>
              <w:tl2br w:val="nil"/>
              <w:tr2bl w:val="nil"/>
            </w:tcBorders>
            <w:shd w:val="clear" w:color="auto" w:fill="FFFFFF" w:themeFill="background1"/>
            <w:tcMar>
              <w:top w:w="0" w:type="dxa"/>
              <w:left w:w="57" w:type="dxa"/>
              <w:bottom w:w="0" w:type="dxa"/>
              <w:right w:w="57" w:type="dxa"/>
            </w:tcMar>
            <w:vAlign w:val="center"/>
          </w:tcPr>
          <w:p w14:paraId="0175F655">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NO</w:t>
            </w:r>
            <w:r>
              <w:rPr>
                <w:rFonts w:hint="eastAsia" w:ascii="仿宋_GB2312" w:hAnsi="仿宋_GB2312" w:eastAsia="仿宋_GB2312" w:cs="仿宋_GB2312"/>
                <w:b/>
                <w:bCs/>
                <w:kern w:val="0"/>
                <w:sz w:val="24"/>
                <w:vertAlign w:val="subscript"/>
              </w:rPr>
              <w:t>3</w:t>
            </w:r>
            <w:r>
              <w:rPr>
                <w:rFonts w:hint="eastAsia" w:ascii="仿宋_GB2312" w:hAnsi="仿宋_GB2312" w:eastAsia="仿宋_GB2312" w:cs="仿宋_GB2312"/>
                <w:b/>
                <w:bCs/>
                <w:kern w:val="0"/>
                <w:sz w:val="24"/>
                <w:vertAlign w:val="superscript"/>
              </w:rPr>
              <w:t>-</w:t>
            </w:r>
          </w:p>
        </w:tc>
        <w:tc>
          <w:tcPr>
            <w:tcW w:w="658" w:type="dxa"/>
            <w:tcBorders>
              <w:tl2br w:val="nil"/>
              <w:tr2bl w:val="nil"/>
            </w:tcBorders>
            <w:shd w:val="clear" w:color="auto" w:fill="FFFFFF" w:themeFill="background1"/>
            <w:tcMar>
              <w:top w:w="0" w:type="dxa"/>
              <w:left w:w="57" w:type="dxa"/>
              <w:bottom w:w="0" w:type="dxa"/>
              <w:right w:w="57" w:type="dxa"/>
            </w:tcMar>
            <w:vAlign w:val="center"/>
          </w:tcPr>
          <w:p w14:paraId="68D48D71">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F</w:t>
            </w:r>
            <w:r>
              <w:rPr>
                <w:rFonts w:hint="eastAsia" w:ascii="仿宋_GB2312" w:hAnsi="仿宋_GB2312" w:eastAsia="仿宋_GB2312" w:cs="仿宋_GB2312"/>
                <w:b/>
                <w:bCs/>
                <w:kern w:val="0"/>
                <w:sz w:val="24"/>
                <w:vertAlign w:val="superscript"/>
              </w:rPr>
              <w:t>-</w:t>
            </w:r>
          </w:p>
        </w:tc>
        <w:tc>
          <w:tcPr>
            <w:tcW w:w="657" w:type="dxa"/>
            <w:tcBorders>
              <w:tl2br w:val="nil"/>
              <w:tr2bl w:val="nil"/>
            </w:tcBorders>
            <w:shd w:val="clear" w:color="auto" w:fill="FFFFFF" w:themeFill="background1"/>
            <w:tcMar>
              <w:top w:w="0" w:type="dxa"/>
              <w:left w:w="57" w:type="dxa"/>
              <w:bottom w:w="0" w:type="dxa"/>
              <w:right w:w="57" w:type="dxa"/>
            </w:tcMar>
            <w:vAlign w:val="center"/>
          </w:tcPr>
          <w:p w14:paraId="4D182F71">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Cl</w:t>
            </w:r>
            <w:r>
              <w:rPr>
                <w:rFonts w:hint="eastAsia" w:ascii="仿宋_GB2312" w:hAnsi="仿宋_GB2312" w:eastAsia="仿宋_GB2312" w:cs="仿宋_GB2312"/>
                <w:b/>
                <w:bCs/>
                <w:kern w:val="0"/>
                <w:sz w:val="24"/>
                <w:vertAlign w:val="superscript"/>
              </w:rPr>
              <w:t>-</w:t>
            </w:r>
          </w:p>
        </w:tc>
        <w:tc>
          <w:tcPr>
            <w:tcW w:w="651" w:type="dxa"/>
            <w:tcBorders>
              <w:tl2br w:val="nil"/>
              <w:tr2bl w:val="nil"/>
            </w:tcBorders>
            <w:shd w:val="clear" w:color="auto" w:fill="FFFFFF" w:themeFill="background1"/>
            <w:tcMar>
              <w:top w:w="0" w:type="dxa"/>
              <w:left w:w="57" w:type="dxa"/>
              <w:bottom w:w="0" w:type="dxa"/>
              <w:right w:w="57" w:type="dxa"/>
            </w:tcMar>
            <w:vAlign w:val="center"/>
          </w:tcPr>
          <w:p w14:paraId="497BE5B5">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NH</w:t>
            </w:r>
            <w:r>
              <w:rPr>
                <w:rFonts w:hint="eastAsia" w:ascii="仿宋_GB2312" w:hAnsi="仿宋_GB2312" w:eastAsia="仿宋_GB2312" w:cs="仿宋_GB2312"/>
                <w:b/>
                <w:bCs/>
                <w:kern w:val="0"/>
                <w:sz w:val="24"/>
                <w:vertAlign w:val="subscript"/>
              </w:rPr>
              <w:t>4</w:t>
            </w:r>
            <w:r>
              <w:rPr>
                <w:rFonts w:hint="eastAsia" w:ascii="仿宋_GB2312" w:hAnsi="仿宋_GB2312" w:eastAsia="仿宋_GB2312" w:cs="仿宋_GB2312"/>
                <w:b/>
                <w:bCs/>
                <w:kern w:val="0"/>
                <w:sz w:val="24"/>
                <w:vertAlign w:val="superscript"/>
              </w:rPr>
              <w:t>+</w:t>
            </w:r>
          </w:p>
        </w:tc>
        <w:tc>
          <w:tcPr>
            <w:tcW w:w="644" w:type="dxa"/>
            <w:tcBorders>
              <w:tl2br w:val="nil"/>
              <w:tr2bl w:val="nil"/>
            </w:tcBorders>
            <w:shd w:val="clear" w:color="auto" w:fill="FFFFFF" w:themeFill="background1"/>
            <w:tcMar>
              <w:top w:w="0" w:type="dxa"/>
              <w:left w:w="57" w:type="dxa"/>
              <w:bottom w:w="0" w:type="dxa"/>
              <w:right w:w="57" w:type="dxa"/>
            </w:tcMar>
            <w:vAlign w:val="center"/>
          </w:tcPr>
          <w:p w14:paraId="2DD8F548">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Ca</w:t>
            </w:r>
            <w:r>
              <w:rPr>
                <w:rFonts w:hint="eastAsia" w:ascii="仿宋_GB2312" w:hAnsi="仿宋_GB2312" w:eastAsia="仿宋_GB2312" w:cs="仿宋_GB2312"/>
                <w:b/>
                <w:bCs/>
                <w:kern w:val="0"/>
                <w:sz w:val="24"/>
                <w:vertAlign w:val="superscript"/>
              </w:rPr>
              <w:t>2+</w:t>
            </w:r>
          </w:p>
        </w:tc>
        <w:tc>
          <w:tcPr>
            <w:tcW w:w="637" w:type="dxa"/>
            <w:tcBorders>
              <w:tl2br w:val="nil"/>
              <w:tr2bl w:val="nil"/>
            </w:tcBorders>
            <w:shd w:val="clear" w:color="auto" w:fill="FFFFFF" w:themeFill="background1"/>
            <w:tcMar>
              <w:top w:w="0" w:type="dxa"/>
              <w:left w:w="57" w:type="dxa"/>
              <w:bottom w:w="0" w:type="dxa"/>
              <w:right w:w="57" w:type="dxa"/>
            </w:tcMar>
            <w:vAlign w:val="center"/>
          </w:tcPr>
          <w:p w14:paraId="37482BB4">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Mg</w:t>
            </w:r>
            <w:r>
              <w:rPr>
                <w:rFonts w:hint="eastAsia" w:ascii="仿宋_GB2312" w:hAnsi="仿宋_GB2312" w:eastAsia="仿宋_GB2312" w:cs="仿宋_GB2312"/>
                <w:b/>
                <w:bCs/>
                <w:kern w:val="0"/>
                <w:sz w:val="24"/>
                <w:vertAlign w:val="superscript"/>
              </w:rPr>
              <w:t>2+</w:t>
            </w:r>
          </w:p>
        </w:tc>
        <w:tc>
          <w:tcPr>
            <w:tcW w:w="631" w:type="dxa"/>
            <w:tcBorders>
              <w:tl2br w:val="nil"/>
              <w:tr2bl w:val="nil"/>
            </w:tcBorders>
            <w:shd w:val="clear" w:color="auto" w:fill="FFFFFF" w:themeFill="background1"/>
            <w:tcMar>
              <w:top w:w="0" w:type="dxa"/>
              <w:left w:w="57" w:type="dxa"/>
              <w:bottom w:w="0" w:type="dxa"/>
              <w:right w:w="57" w:type="dxa"/>
            </w:tcMar>
            <w:vAlign w:val="center"/>
          </w:tcPr>
          <w:p w14:paraId="3C111C79">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Na</w:t>
            </w:r>
            <w:r>
              <w:rPr>
                <w:rFonts w:hint="eastAsia" w:ascii="仿宋_GB2312" w:hAnsi="仿宋_GB2312" w:eastAsia="仿宋_GB2312" w:cs="仿宋_GB2312"/>
                <w:b/>
                <w:bCs/>
                <w:kern w:val="0"/>
                <w:sz w:val="24"/>
                <w:vertAlign w:val="superscript"/>
              </w:rPr>
              <w:t>+</w:t>
            </w:r>
          </w:p>
        </w:tc>
        <w:tc>
          <w:tcPr>
            <w:tcW w:w="608" w:type="dxa"/>
            <w:tcBorders>
              <w:tl2br w:val="nil"/>
              <w:tr2bl w:val="nil"/>
            </w:tcBorders>
            <w:shd w:val="clear" w:color="auto" w:fill="FFFFFF" w:themeFill="background1"/>
            <w:tcMar>
              <w:top w:w="0" w:type="dxa"/>
              <w:left w:w="57" w:type="dxa"/>
              <w:bottom w:w="0" w:type="dxa"/>
              <w:right w:w="57" w:type="dxa"/>
            </w:tcMar>
            <w:vAlign w:val="center"/>
          </w:tcPr>
          <w:p w14:paraId="740E45F6">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K</w:t>
            </w:r>
            <w:r>
              <w:rPr>
                <w:rFonts w:hint="eastAsia" w:ascii="仿宋_GB2312" w:hAnsi="仿宋_GB2312" w:eastAsia="仿宋_GB2312" w:cs="仿宋_GB2312"/>
                <w:b/>
                <w:bCs/>
                <w:kern w:val="0"/>
                <w:sz w:val="24"/>
                <w:vertAlign w:val="superscript"/>
              </w:rPr>
              <w:t>+</w:t>
            </w:r>
          </w:p>
        </w:tc>
      </w:tr>
      <w:tr w14:paraId="59977D7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16" w:type="dxa"/>
            <w:vMerge w:val="continue"/>
            <w:tcBorders>
              <w:tl2br w:val="nil"/>
              <w:tr2bl w:val="nil"/>
            </w:tcBorders>
            <w:tcMar>
              <w:top w:w="0" w:type="dxa"/>
              <w:left w:w="57" w:type="dxa"/>
              <w:bottom w:w="0" w:type="dxa"/>
              <w:right w:w="57" w:type="dxa"/>
            </w:tcMar>
            <w:vAlign w:val="center"/>
          </w:tcPr>
          <w:p w14:paraId="24DAB7AC">
            <w:pPr>
              <w:widowControl/>
              <w:spacing w:line="240" w:lineRule="auto"/>
              <w:ind w:firstLine="0" w:firstLineChars="0"/>
              <w:jc w:val="center"/>
              <w:rPr>
                <w:rFonts w:hint="eastAsia" w:ascii="仿宋_GB2312" w:hAnsi="仿宋_GB2312" w:eastAsia="仿宋_GB2312" w:cs="仿宋_GB2312"/>
                <w:b/>
                <w:bCs/>
                <w:kern w:val="0"/>
                <w:sz w:val="24"/>
              </w:rPr>
            </w:pPr>
          </w:p>
        </w:tc>
        <w:tc>
          <w:tcPr>
            <w:tcW w:w="839" w:type="dxa"/>
            <w:tcBorders>
              <w:tl2br w:val="nil"/>
              <w:tr2bl w:val="nil"/>
            </w:tcBorders>
            <w:tcMar>
              <w:top w:w="0" w:type="dxa"/>
              <w:left w:w="57" w:type="dxa"/>
              <w:bottom w:w="0" w:type="dxa"/>
              <w:right w:w="57" w:type="dxa"/>
            </w:tcMar>
            <w:vAlign w:val="center"/>
          </w:tcPr>
          <w:p w14:paraId="061173E2">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mm</w:t>
            </w:r>
          </w:p>
        </w:tc>
        <w:tc>
          <w:tcPr>
            <w:tcW w:w="669" w:type="dxa"/>
            <w:tcBorders>
              <w:tl2br w:val="nil"/>
              <w:tr2bl w:val="nil"/>
            </w:tcBorders>
            <w:tcMar>
              <w:top w:w="0" w:type="dxa"/>
              <w:left w:w="57" w:type="dxa"/>
              <w:bottom w:w="0" w:type="dxa"/>
              <w:right w:w="57" w:type="dxa"/>
            </w:tcMar>
            <w:vAlign w:val="center"/>
          </w:tcPr>
          <w:p w14:paraId="36E17317">
            <w:pPr>
              <w:widowControl/>
              <w:spacing w:line="240" w:lineRule="auto"/>
              <w:ind w:firstLine="0" w:firstLineChars="0"/>
              <w:jc w:val="center"/>
              <w:rPr>
                <w:rFonts w:hint="eastAsia" w:ascii="仿宋_GB2312" w:hAnsi="仿宋_GB2312" w:eastAsia="仿宋_GB2312" w:cs="仿宋_GB2312"/>
                <w:b/>
                <w:bCs/>
                <w:kern w:val="0"/>
                <w:sz w:val="24"/>
                <w:lang w:eastAsia="zh-CN"/>
              </w:rPr>
            </w:pPr>
            <w:r>
              <w:rPr>
                <w:rFonts w:hint="eastAsia" w:ascii="仿宋_GB2312" w:hAnsi="仿宋_GB2312" w:cs="仿宋_GB2312"/>
                <w:b/>
                <w:bCs/>
                <w:kern w:val="0"/>
                <w:sz w:val="24"/>
                <w:lang w:eastAsia="zh-CN"/>
              </w:rPr>
              <w:t>—</w:t>
            </w:r>
          </w:p>
        </w:tc>
        <w:tc>
          <w:tcPr>
            <w:tcW w:w="669" w:type="dxa"/>
            <w:tcBorders>
              <w:tl2br w:val="nil"/>
              <w:tr2bl w:val="nil"/>
            </w:tcBorders>
            <w:tcMar>
              <w:top w:w="0" w:type="dxa"/>
              <w:left w:w="57" w:type="dxa"/>
              <w:bottom w:w="0" w:type="dxa"/>
              <w:right w:w="57" w:type="dxa"/>
            </w:tcMar>
            <w:vAlign w:val="center"/>
          </w:tcPr>
          <w:p w14:paraId="56611C96">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m</w:t>
            </w:r>
            <w:r>
              <w:rPr>
                <w:rFonts w:hint="eastAsia" w:ascii="仿宋_GB2312" w:hAnsi="仿宋_GB2312" w:cs="仿宋_GB2312"/>
                <w:b/>
                <w:bCs/>
                <w:kern w:val="0"/>
                <w:sz w:val="24"/>
                <w:lang w:val="en-US" w:eastAsia="zh-CN"/>
              </w:rPr>
              <w:t>s</w:t>
            </w:r>
            <w:r>
              <w:rPr>
                <w:rFonts w:hint="eastAsia" w:ascii="仿宋_GB2312" w:hAnsi="仿宋_GB2312" w:eastAsia="仿宋_GB2312" w:cs="仿宋_GB2312"/>
                <w:b/>
                <w:bCs/>
                <w:kern w:val="0"/>
                <w:sz w:val="24"/>
              </w:rPr>
              <w:t>/m</w:t>
            </w:r>
          </w:p>
        </w:tc>
        <w:tc>
          <w:tcPr>
            <w:tcW w:w="669" w:type="dxa"/>
            <w:tcBorders>
              <w:tl2br w:val="nil"/>
              <w:tr2bl w:val="nil"/>
            </w:tcBorders>
            <w:shd w:val="clear" w:color="auto" w:fill="FFFFFF" w:themeFill="background1"/>
            <w:tcMar>
              <w:top w:w="0" w:type="dxa"/>
              <w:left w:w="57" w:type="dxa"/>
              <w:bottom w:w="0" w:type="dxa"/>
              <w:right w:w="57" w:type="dxa"/>
            </w:tcMar>
            <w:vAlign w:val="center"/>
          </w:tcPr>
          <w:p w14:paraId="4DA2C568">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mg/L</w:t>
            </w:r>
          </w:p>
        </w:tc>
        <w:tc>
          <w:tcPr>
            <w:tcW w:w="667" w:type="dxa"/>
            <w:tcBorders>
              <w:tl2br w:val="nil"/>
              <w:tr2bl w:val="nil"/>
            </w:tcBorders>
            <w:shd w:val="clear" w:color="auto" w:fill="FFFFFF" w:themeFill="background1"/>
            <w:tcMar>
              <w:top w:w="0" w:type="dxa"/>
              <w:left w:w="57" w:type="dxa"/>
              <w:bottom w:w="0" w:type="dxa"/>
              <w:right w:w="57" w:type="dxa"/>
            </w:tcMar>
            <w:vAlign w:val="center"/>
          </w:tcPr>
          <w:p w14:paraId="7FF8637B">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mg/L</w:t>
            </w:r>
          </w:p>
        </w:tc>
        <w:tc>
          <w:tcPr>
            <w:tcW w:w="658" w:type="dxa"/>
            <w:tcBorders>
              <w:tl2br w:val="nil"/>
              <w:tr2bl w:val="nil"/>
            </w:tcBorders>
            <w:shd w:val="clear" w:color="auto" w:fill="FFFFFF" w:themeFill="background1"/>
            <w:tcMar>
              <w:top w:w="0" w:type="dxa"/>
              <w:left w:w="57" w:type="dxa"/>
              <w:bottom w:w="0" w:type="dxa"/>
              <w:right w:w="57" w:type="dxa"/>
            </w:tcMar>
            <w:vAlign w:val="center"/>
          </w:tcPr>
          <w:p w14:paraId="14ED02A2">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mg/L</w:t>
            </w:r>
          </w:p>
        </w:tc>
        <w:tc>
          <w:tcPr>
            <w:tcW w:w="657" w:type="dxa"/>
            <w:tcBorders>
              <w:tl2br w:val="nil"/>
              <w:tr2bl w:val="nil"/>
            </w:tcBorders>
            <w:shd w:val="clear" w:color="auto" w:fill="FFFFFF" w:themeFill="background1"/>
            <w:tcMar>
              <w:top w:w="0" w:type="dxa"/>
              <w:left w:w="57" w:type="dxa"/>
              <w:bottom w:w="0" w:type="dxa"/>
              <w:right w:w="57" w:type="dxa"/>
            </w:tcMar>
            <w:vAlign w:val="center"/>
          </w:tcPr>
          <w:p w14:paraId="52D7C3C4">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mg/L</w:t>
            </w:r>
          </w:p>
        </w:tc>
        <w:tc>
          <w:tcPr>
            <w:tcW w:w="651" w:type="dxa"/>
            <w:tcBorders>
              <w:tl2br w:val="nil"/>
              <w:tr2bl w:val="nil"/>
            </w:tcBorders>
            <w:shd w:val="clear" w:color="auto" w:fill="FFFFFF" w:themeFill="background1"/>
            <w:tcMar>
              <w:top w:w="0" w:type="dxa"/>
              <w:left w:w="57" w:type="dxa"/>
              <w:bottom w:w="0" w:type="dxa"/>
              <w:right w:w="57" w:type="dxa"/>
            </w:tcMar>
            <w:vAlign w:val="center"/>
          </w:tcPr>
          <w:p w14:paraId="3C9CC4E4">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mg/L</w:t>
            </w:r>
          </w:p>
        </w:tc>
        <w:tc>
          <w:tcPr>
            <w:tcW w:w="644" w:type="dxa"/>
            <w:tcBorders>
              <w:tl2br w:val="nil"/>
              <w:tr2bl w:val="nil"/>
            </w:tcBorders>
            <w:shd w:val="clear" w:color="auto" w:fill="FFFFFF" w:themeFill="background1"/>
            <w:tcMar>
              <w:top w:w="0" w:type="dxa"/>
              <w:left w:w="57" w:type="dxa"/>
              <w:bottom w:w="0" w:type="dxa"/>
              <w:right w:w="57" w:type="dxa"/>
            </w:tcMar>
            <w:vAlign w:val="center"/>
          </w:tcPr>
          <w:p w14:paraId="084D005B">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mg/L</w:t>
            </w:r>
          </w:p>
        </w:tc>
        <w:tc>
          <w:tcPr>
            <w:tcW w:w="637" w:type="dxa"/>
            <w:tcBorders>
              <w:tl2br w:val="nil"/>
              <w:tr2bl w:val="nil"/>
            </w:tcBorders>
            <w:shd w:val="clear" w:color="auto" w:fill="FFFFFF" w:themeFill="background1"/>
            <w:tcMar>
              <w:top w:w="0" w:type="dxa"/>
              <w:left w:w="57" w:type="dxa"/>
              <w:bottom w:w="0" w:type="dxa"/>
              <w:right w:w="57" w:type="dxa"/>
            </w:tcMar>
            <w:vAlign w:val="center"/>
          </w:tcPr>
          <w:p w14:paraId="3A53FD9C">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mg/L</w:t>
            </w:r>
          </w:p>
        </w:tc>
        <w:tc>
          <w:tcPr>
            <w:tcW w:w="631" w:type="dxa"/>
            <w:tcBorders>
              <w:tl2br w:val="nil"/>
              <w:tr2bl w:val="nil"/>
            </w:tcBorders>
            <w:shd w:val="clear" w:color="auto" w:fill="FFFFFF" w:themeFill="background1"/>
            <w:tcMar>
              <w:top w:w="0" w:type="dxa"/>
              <w:left w:w="57" w:type="dxa"/>
              <w:bottom w:w="0" w:type="dxa"/>
              <w:right w:w="57" w:type="dxa"/>
            </w:tcMar>
            <w:vAlign w:val="center"/>
          </w:tcPr>
          <w:p w14:paraId="00141CDD">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mg/L</w:t>
            </w:r>
          </w:p>
        </w:tc>
        <w:tc>
          <w:tcPr>
            <w:tcW w:w="608" w:type="dxa"/>
            <w:tcBorders>
              <w:tl2br w:val="nil"/>
              <w:tr2bl w:val="nil"/>
            </w:tcBorders>
            <w:shd w:val="clear" w:color="auto" w:fill="FFFFFF" w:themeFill="background1"/>
            <w:tcMar>
              <w:top w:w="0" w:type="dxa"/>
              <w:left w:w="57" w:type="dxa"/>
              <w:bottom w:w="0" w:type="dxa"/>
              <w:right w:w="57" w:type="dxa"/>
            </w:tcMar>
            <w:vAlign w:val="center"/>
          </w:tcPr>
          <w:p w14:paraId="62620F78">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mg/L</w:t>
            </w:r>
          </w:p>
        </w:tc>
      </w:tr>
      <w:tr w14:paraId="61898DD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16" w:type="dxa"/>
            <w:tcBorders>
              <w:tl2br w:val="nil"/>
              <w:tr2bl w:val="nil"/>
            </w:tcBorders>
            <w:vAlign w:val="center"/>
          </w:tcPr>
          <w:p w14:paraId="5C7A179E">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最小值</w:t>
            </w:r>
          </w:p>
        </w:tc>
        <w:tc>
          <w:tcPr>
            <w:tcW w:w="839" w:type="dxa"/>
            <w:tcBorders>
              <w:tl2br w:val="nil"/>
              <w:tr2bl w:val="nil"/>
            </w:tcBorders>
            <w:vAlign w:val="center"/>
          </w:tcPr>
          <w:p w14:paraId="401A2258">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w:t>
            </w:r>
          </w:p>
        </w:tc>
        <w:tc>
          <w:tcPr>
            <w:tcW w:w="669" w:type="dxa"/>
            <w:tcBorders>
              <w:tl2br w:val="nil"/>
              <w:tr2bl w:val="nil"/>
            </w:tcBorders>
            <w:vAlign w:val="center"/>
          </w:tcPr>
          <w:p w14:paraId="0E2AD768">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3.0</w:t>
            </w:r>
          </w:p>
        </w:tc>
        <w:tc>
          <w:tcPr>
            <w:tcW w:w="669" w:type="dxa"/>
            <w:tcBorders>
              <w:tl2br w:val="nil"/>
              <w:tr2bl w:val="nil"/>
            </w:tcBorders>
            <w:vAlign w:val="center"/>
          </w:tcPr>
          <w:p w14:paraId="7701D914">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w:t>
            </w:r>
          </w:p>
        </w:tc>
        <w:tc>
          <w:tcPr>
            <w:tcW w:w="669" w:type="dxa"/>
            <w:tcBorders>
              <w:tl2br w:val="nil"/>
              <w:tr2bl w:val="nil"/>
            </w:tcBorders>
            <w:vAlign w:val="center"/>
          </w:tcPr>
          <w:p w14:paraId="7B018A17">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w:t>
            </w:r>
          </w:p>
        </w:tc>
        <w:tc>
          <w:tcPr>
            <w:tcW w:w="667" w:type="dxa"/>
            <w:tcBorders>
              <w:tl2br w:val="nil"/>
              <w:tr2bl w:val="nil"/>
            </w:tcBorders>
            <w:vAlign w:val="center"/>
          </w:tcPr>
          <w:p w14:paraId="39E395ED">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w:t>
            </w:r>
          </w:p>
        </w:tc>
        <w:tc>
          <w:tcPr>
            <w:tcW w:w="658" w:type="dxa"/>
            <w:tcBorders>
              <w:tl2br w:val="nil"/>
              <w:tr2bl w:val="nil"/>
            </w:tcBorders>
            <w:vAlign w:val="center"/>
          </w:tcPr>
          <w:p w14:paraId="7F77A21F">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w:t>
            </w:r>
          </w:p>
        </w:tc>
        <w:tc>
          <w:tcPr>
            <w:tcW w:w="657" w:type="dxa"/>
            <w:tcBorders>
              <w:tl2br w:val="nil"/>
              <w:tr2bl w:val="nil"/>
            </w:tcBorders>
            <w:vAlign w:val="center"/>
          </w:tcPr>
          <w:p w14:paraId="3E176DB4">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w:t>
            </w:r>
          </w:p>
        </w:tc>
        <w:tc>
          <w:tcPr>
            <w:tcW w:w="651" w:type="dxa"/>
            <w:tcBorders>
              <w:tl2br w:val="nil"/>
              <w:tr2bl w:val="nil"/>
            </w:tcBorders>
            <w:vAlign w:val="center"/>
          </w:tcPr>
          <w:p w14:paraId="54286723">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w:t>
            </w:r>
          </w:p>
        </w:tc>
        <w:tc>
          <w:tcPr>
            <w:tcW w:w="644" w:type="dxa"/>
            <w:tcBorders>
              <w:tl2br w:val="nil"/>
              <w:tr2bl w:val="nil"/>
            </w:tcBorders>
            <w:vAlign w:val="center"/>
          </w:tcPr>
          <w:p w14:paraId="25C39D07">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w:t>
            </w:r>
          </w:p>
        </w:tc>
        <w:tc>
          <w:tcPr>
            <w:tcW w:w="637" w:type="dxa"/>
            <w:tcBorders>
              <w:tl2br w:val="nil"/>
              <w:tr2bl w:val="nil"/>
            </w:tcBorders>
            <w:vAlign w:val="center"/>
          </w:tcPr>
          <w:p w14:paraId="06166DE6">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w:t>
            </w:r>
          </w:p>
        </w:tc>
        <w:tc>
          <w:tcPr>
            <w:tcW w:w="631" w:type="dxa"/>
            <w:tcBorders>
              <w:tl2br w:val="nil"/>
              <w:tr2bl w:val="nil"/>
            </w:tcBorders>
            <w:vAlign w:val="center"/>
          </w:tcPr>
          <w:p w14:paraId="3287E147">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w:t>
            </w:r>
          </w:p>
        </w:tc>
        <w:tc>
          <w:tcPr>
            <w:tcW w:w="608" w:type="dxa"/>
            <w:tcBorders>
              <w:tl2br w:val="nil"/>
              <w:tr2bl w:val="nil"/>
            </w:tcBorders>
            <w:vAlign w:val="center"/>
          </w:tcPr>
          <w:p w14:paraId="469437B1">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w:t>
            </w:r>
          </w:p>
        </w:tc>
      </w:tr>
      <w:tr w14:paraId="259ABDA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16" w:type="dxa"/>
            <w:tcBorders>
              <w:tl2br w:val="nil"/>
              <w:tr2bl w:val="nil"/>
            </w:tcBorders>
            <w:vAlign w:val="center"/>
          </w:tcPr>
          <w:p w14:paraId="12C9CDC0">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最大值</w:t>
            </w:r>
          </w:p>
        </w:tc>
        <w:tc>
          <w:tcPr>
            <w:tcW w:w="839" w:type="dxa"/>
            <w:tcBorders>
              <w:tl2br w:val="nil"/>
              <w:tr2bl w:val="nil"/>
            </w:tcBorders>
            <w:vAlign w:val="center"/>
          </w:tcPr>
          <w:p w14:paraId="6A99CE2F">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2000</w:t>
            </w:r>
          </w:p>
        </w:tc>
        <w:tc>
          <w:tcPr>
            <w:tcW w:w="669" w:type="dxa"/>
            <w:tcBorders>
              <w:tl2br w:val="nil"/>
              <w:tr2bl w:val="nil"/>
            </w:tcBorders>
            <w:vAlign w:val="center"/>
          </w:tcPr>
          <w:p w14:paraId="62AFD9E4">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9.0</w:t>
            </w:r>
          </w:p>
        </w:tc>
        <w:tc>
          <w:tcPr>
            <w:tcW w:w="669" w:type="dxa"/>
            <w:tcBorders>
              <w:tl2br w:val="nil"/>
              <w:tr2bl w:val="nil"/>
            </w:tcBorders>
            <w:vAlign w:val="center"/>
          </w:tcPr>
          <w:p w14:paraId="262018E9">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500</w:t>
            </w:r>
          </w:p>
        </w:tc>
        <w:tc>
          <w:tcPr>
            <w:tcW w:w="669" w:type="dxa"/>
            <w:tcBorders>
              <w:tl2br w:val="nil"/>
              <w:tr2bl w:val="nil"/>
            </w:tcBorders>
            <w:vAlign w:val="center"/>
          </w:tcPr>
          <w:p w14:paraId="61F2A83B">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200</w:t>
            </w:r>
          </w:p>
        </w:tc>
        <w:tc>
          <w:tcPr>
            <w:tcW w:w="667" w:type="dxa"/>
            <w:tcBorders>
              <w:tl2br w:val="nil"/>
              <w:tr2bl w:val="nil"/>
            </w:tcBorders>
            <w:vAlign w:val="center"/>
          </w:tcPr>
          <w:p w14:paraId="0326BA69">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w:t>
            </w:r>
          </w:p>
        </w:tc>
        <w:tc>
          <w:tcPr>
            <w:tcW w:w="658" w:type="dxa"/>
            <w:tcBorders>
              <w:tl2br w:val="nil"/>
              <w:tr2bl w:val="nil"/>
            </w:tcBorders>
            <w:vAlign w:val="center"/>
          </w:tcPr>
          <w:p w14:paraId="72051565">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w:t>
            </w:r>
          </w:p>
        </w:tc>
        <w:tc>
          <w:tcPr>
            <w:tcW w:w="657" w:type="dxa"/>
            <w:tcBorders>
              <w:tl2br w:val="nil"/>
              <w:tr2bl w:val="nil"/>
            </w:tcBorders>
            <w:vAlign w:val="center"/>
          </w:tcPr>
          <w:p w14:paraId="5050BB9B">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100</w:t>
            </w:r>
          </w:p>
        </w:tc>
        <w:tc>
          <w:tcPr>
            <w:tcW w:w="651" w:type="dxa"/>
            <w:tcBorders>
              <w:tl2br w:val="nil"/>
              <w:tr2bl w:val="nil"/>
            </w:tcBorders>
            <w:vAlign w:val="center"/>
          </w:tcPr>
          <w:p w14:paraId="70EEE4A7">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100</w:t>
            </w:r>
          </w:p>
        </w:tc>
        <w:tc>
          <w:tcPr>
            <w:tcW w:w="644" w:type="dxa"/>
            <w:tcBorders>
              <w:tl2br w:val="nil"/>
              <w:tr2bl w:val="nil"/>
            </w:tcBorders>
            <w:vAlign w:val="center"/>
          </w:tcPr>
          <w:p w14:paraId="7928ECB3">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200</w:t>
            </w:r>
          </w:p>
        </w:tc>
        <w:tc>
          <w:tcPr>
            <w:tcW w:w="637" w:type="dxa"/>
            <w:tcBorders>
              <w:tl2br w:val="nil"/>
              <w:tr2bl w:val="nil"/>
            </w:tcBorders>
            <w:vAlign w:val="center"/>
          </w:tcPr>
          <w:p w14:paraId="5E652113">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w:t>
            </w:r>
          </w:p>
        </w:tc>
        <w:tc>
          <w:tcPr>
            <w:tcW w:w="631" w:type="dxa"/>
            <w:tcBorders>
              <w:tl2br w:val="nil"/>
              <w:tr2bl w:val="nil"/>
            </w:tcBorders>
            <w:vAlign w:val="center"/>
          </w:tcPr>
          <w:p w14:paraId="760C5CED">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100</w:t>
            </w:r>
          </w:p>
        </w:tc>
        <w:tc>
          <w:tcPr>
            <w:tcW w:w="608" w:type="dxa"/>
            <w:tcBorders>
              <w:tl2br w:val="nil"/>
              <w:tr2bl w:val="nil"/>
            </w:tcBorders>
            <w:vAlign w:val="center"/>
          </w:tcPr>
          <w:p w14:paraId="4EFB0FA6">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100</w:t>
            </w:r>
          </w:p>
        </w:tc>
      </w:tr>
      <w:bookmarkEnd w:id="50"/>
      <w:bookmarkEnd w:id="52"/>
      <w:bookmarkEnd w:id="53"/>
      <w:bookmarkEnd w:id="55"/>
    </w:tbl>
    <w:p w14:paraId="2144F329">
      <w:pPr>
        <w:pStyle w:val="3"/>
        <w:keepNext/>
        <w:keepLines/>
        <w:pageBreakBefore w:val="0"/>
        <w:widowControl w:val="0"/>
        <w:numPr>
          <w:ilvl w:val="0"/>
          <w:numId w:val="0"/>
        </w:numPr>
        <w:kinsoku/>
        <w:wordWrap/>
        <w:overflowPunct/>
        <w:topLinePunct w:val="0"/>
        <w:autoSpaceDE/>
        <w:autoSpaceDN/>
        <w:bidi w:val="0"/>
        <w:adjustRightInd/>
        <w:snapToGrid/>
        <w:spacing w:before="217" w:beforeLines="50" w:after="217" w:afterLines="50" w:line="600" w:lineRule="exact"/>
        <w:ind w:firstLine="640" w:firstLineChars="200"/>
        <w:textAlignment w:val="auto"/>
        <w:rPr>
          <w:rFonts w:hint="eastAsia" w:ascii="楷体_GB2312" w:hAnsi="楷体_GB2312" w:eastAsia="楷体_GB2312" w:cs="楷体_GB2312"/>
          <w:b w:val="0"/>
        </w:rPr>
      </w:pPr>
      <w:bookmarkStart w:id="56" w:name="_Toc472608025"/>
      <w:bookmarkEnd w:id="56"/>
      <w:bookmarkStart w:id="57" w:name="_Toc7450"/>
      <w:bookmarkStart w:id="58" w:name="_Toc7839"/>
      <w:bookmarkStart w:id="59" w:name="_Toc6374"/>
      <w:bookmarkStart w:id="60" w:name="_Toc1663369578"/>
      <w:bookmarkStart w:id="61" w:name="_Toc442488496"/>
      <w:bookmarkStart w:id="62" w:name="_Toc8893"/>
      <w:bookmarkStart w:id="63" w:name="_Toc510"/>
      <w:bookmarkStart w:id="64" w:name="_Toc10650"/>
      <w:bookmarkStart w:id="65" w:name="_Toc30386"/>
      <w:bookmarkStart w:id="66" w:name="_Toc29968"/>
      <w:bookmarkStart w:id="67" w:name="_Toc15145"/>
      <w:bookmarkStart w:id="68" w:name="_Toc2130755790"/>
      <w:bookmarkStart w:id="69" w:name="_Toc18281"/>
      <w:bookmarkStart w:id="70" w:name="_Toc18724"/>
      <w:bookmarkStart w:id="71" w:name="_Toc23584"/>
      <w:bookmarkStart w:id="72" w:name="_Toc4498"/>
      <w:bookmarkStart w:id="73" w:name="_Toc28020"/>
      <w:bookmarkStart w:id="74" w:name="_Toc15753"/>
      <w:bookmarkStart w:id="75" w:name="_Toc2145"/>
      <w:bookmarkStart w:id="76" w:name="_Toc479"/>
      <w:r>
        <w:rPr>
          <w:rFonts w:hint="eastAsia" w:ascii="楷体_GB2312" w:hAnsi="楷体_GB2312" w:eastAsia="楷体_GB2312" w:cs="楷体_GB2312"/>
          <w:b w:val="0"/>
          <w:lang w:eastAsia="zh-CN"/>
        </w:rPr>
        <w:t>（</w:t>
      </w:r>
      <w:r>
        <w:rPr>
          <w:rFonts w:hint="eastAsia" w:ascii="楷体_GB2312" w:hAnsi="楷体_GB2312" w:eastAsia="楷体_GB2312" w:cs="楷体_GB2312"/>
          <w:b w:val="0"/>
          <w:lang w:val="en-US" w:eastAsia="zh-CN"/>
        </w:rPr>
        <w:t>四）</w:t>
      </w:r>
      <w:r>
        <w:rPr>
          <w:rFonts w:hint="eastAsia" w:ascii="楷体_GB2312" w:hAnsi="楷体_GB2312" w:eastAsia="楷体_GB2312" w:cs="楷体_GB2312"/>
          <w:b w:val="0"/>
        </w:rPr>
        <w:t>大气颗粒物组分监测</w:t>
      </w:r>
      <w:bookmarkEnd w:id="57"/>
      <w:bookmarkEnd w:id="58"/>
      <w:bookmarkEnd w:id="59"/>
      <w:bookmarkEnd w:id="60"/>
      <w:bookmarkEnd w:id="61"/>
      <w:bookmarkEnd w:id="62"/>
      <w:bookmarkEnd w:id="63"/>
      <w:bookmarkEnd w:id="64"/>
      <w:bookmarkEnd w:id="65"/>
      <w:bookmarkEnd w:id="66"/>
      <w:bookmarkEnd w:id="67"/>
      <w:bookmarkEnd w:id="68"/>
      <w:bookmarkEnd w:id="69"/>
    </w:p>
    <w:p w14:paraId="6DC5CA88">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bCs w:val="0"/>
          <w:szCs w:val="30"/>
          <w:lang w:val="en-US" w:eastAsia="zh-CN"/>
        </w:rPr>
      </w:pPr>
      <w:r>
        <w:rPr>
          <w:rFonts w:hint="eastAsia" w:ascii="仿宋_GB2312" w:hAnsi="仿宋_GB2312" w:eastAsia="仿宋_GB2312" w:cs="仿宋_GB2312"/>
          <w:b/>
          <w:bCs w:val="0"/>
          <w:szCs w:val="30"/>
          <w:lang w:val="en-US" w:eastAsia="zh-CN"/>
        </w:rPr>
        <w:t>1.监测范围</w:t>
      </w:r>
    </w:p>
    <w:p w14:paraId="7BDA3635">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lang w:val="en-US" w:eastAsia="zh-CN"/>
        </w:rPr>
        <w:t>盘锦</w:t>
      </w:r>
      <w:r>
        <w:rPr>
          <w:rFonts w:hint="eastAsia" w:ascii="仿宋_GB2312" w:hAnsi="仿宋_GB2312" w:eastAsia="仿宋_GB2312" w:cs="仿宋_GB2312"/>
          <w:kern w:val="0"/>
          <w:szCs w:val="32"/>
          <w:highlight w:val="none"/>
        </w:rPr>
        <w:t>布设1个点位开展大气颗粒物组分自动监测；</w:t>
      </w:r>
      <w:r>
        <w:rPr>
          <w:rFonts w:hint="eastAsia" w:ascii="仿宋_GB2312" w:hAnsi="仿宋_GB2312" w:cs="仿宋_GB2312"/>
          <w:kern w:val="0"/>
          <w:szCs w:val="32"/>
          <w:highlight w:val="none"/>
          <w:lang w:val="en-US" w:eastAsia="zh-CN"/>
        </w:rPr>
        <w:t>在</w:t>
      </w:r>
      <w:r>
        <w:rPr>
          <w:rFonts w:hint="eastAsia" w:ascii="仿宋_GB2312" w:hAnsi="仿宋_GB2312" w:eastAsia="仿宋_GB2312" w:cs="仿宋_GB2312"/>
          <w:kern w:val="0"/>
          <w:szCs w:val="32"/>
          <w:highlight w:val="none"/>
        </w:rPr>
        <w:t>有条件的</w:t>
      </w:r>
      <w:r>
        <w:rPr>
          <w:rFonts w:hint="eastAsia" w:ascii="仿宋_GB2312" w:hAnsi="仿宋_GB2312" w:cs="仿宋_GB2312"/>
          <w:kern w:val="0"/>
          <w:szCs w:val="32"/>
          <w:highlight w:val="none"/>
          <w:lang w:val="en-US" w:eastAsia="zh-CN"/>
        </w:rPr>
        <w:t>情况下</w:t>
      </w:r>
      <w:r>
        <w:rPr>
          <w:rFonts w:hint="eastAsia" w:ascii="仿宋_GB2312" w:hAnsi="仿宋_GB2312" w:cs="仿宋_GB2312"/>
          <w:kern w:val="0"/>
          <w:szCs w:val="32"/>
          <w:highlight w:val="none"/>
          <w:lang w:eastAsia="zh-CN"/>
        </w:rPr>
        <w:t>，</w:t>
      </w:r>
      <w:r>
        <w:rPr>
          <w:rFonts w:hint="eastAsia" w:ascii="仿宋_GB2312" w:hAnsi="仿宋_GB2312" w:eastAsia="仿宋_GB2312" w:cs="仿宋_GB2312"/>
          <w:kern w:val="0"/>
          <w:szCs w:val="32"/>
          <w:highlight w:val="none"/>
        </w:rPr>
        <w:t>同时开展自动及手工监测，每个城市布设1个点位。</w:t>
      </w:r>
    </w:p>
    <w:p w14:paraId="59ED6C23">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default" w:ascii="仿宋_GB2312" w:hAnsi="仿宋_GB2312" w:eastAsia="仿宋_GB2312" w:cs="仿宋_GB2312"/>
          <w:b/>
          <w:bCs w:val="0"/>
          <w:szCs w:val="30"/>
          <w:lang w:val="en-US" w:eastAsia="zh-CN"/>
        </w:rPr>
      </w:pPr>
      <w:r>
        <w:rPr>
          <w:rFonts w:hint="eastAsia" w:ascii="仿宋_GB2312" w:hAnsi="仿宋_GB2312" w:cs="仿宋_GB2312"/>
          <w:b/>
          <w:bCs w:val="0"/>
          <w:szCs w:val="30"/>
          <w:lang w:val="en-US" w:eastAsia="zh-CN"/>
        </w:rPr>
        <w:t>2.</w:t>
      </w:r>
      <w:r>
        <w:rPr>
          <w:rFonts w:hint="eastAsia" w:ascii="仿宋_GB2312" w:hAnsi="仿宋_GB2312" w:eastAsia="仿宋_GB2312" w:cs="仿宋_GB2312"/>
          <w:b/>
          <w:bCs w:val="0"/>
          <w:szCs w:val="30"/>
          <w:lang w:val="en-US" w:eastAsia="zh-CN"/>
        </w:rPr>
        <w:t>监测项目</w:t>
      </w:r>
      <w:r>
        <w:rPr>
          <w:rFonts w:hint="eastAsia" w:ascii="仿宋_GB2312" w:hAnsi="仿宋_GB2312" w:cs="仿宋_GB2312"/>
          <w:b/>
          <w:bCs w:val="0"/>
          <w:szCs w:val="30"/>
          <w:lang w:val="en-US" w:eastAsia="zh-CN"/>
        </w:rPr>
        <w:t>及频次</w:t>
      </w:r>
    </w:p>
    <w:p w14:paraId="55959C38">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（1）自动监测</w:t>
      </w:r>
    </w:p>
    <w:p w14:paraId="659047E8">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必测：PM</w:t>
      </w:r>
      <w:r>
        <w:rPr>
          <w:rFonts w:hint="eastAsia" w:ascii="仿宋_GB2312" w:hAnsi="仿宋_GB2312" w:eastAsia="仿宋_GB2312" w:cs="仿宋_GB2312"/>
          <w:kern w:val="0"/>
          <w:szCs w:val="32"/>
          <w:highlight w:val="none"/>
          <w:vertAlign w:val="subscript"/>
        </w:rPr>
        <w:t>2.5</w:t>
      </w:r>
      <w:r>
        <w:rPr>
          <w:rFonts w:hint="eastAsia" w:ascii="仿宋_GB2312" w:hAnsi="仿宋_GB2312" w:eastAsia="仿宋_GB2312" w:cs="仿宋_GB2312"/>
          <w:kern w:val="0"/>
          <w:szCs w:val="32"/>
          <w:highlight w:val="none"/>
        </w:rPr>
        <w:t>质量浓度；PM</w:t>
      </w:r>
      <w:r>
        <w:rPr>
          <w:rFonts w:hint="eastAsia" w:ascii="仿宋_GB2312" w:hAnsi="仿宋_GB2312" w:eastAsia="仿宋_GB2312" w:cs="仿宋_GB2312"/>
          <w:kern w:val="0"/>
          <w:szCs w:val="32"/>
          <w:highlight w:val="none"/>
          <w:vertAlign w:val="subscript"/>
        </w:rPr>
        <w:t>2.5</w:t>
      </w:r>
      <w:r>
        <w:rPr>
          <w:rFonts w:hint="eastAsia" w:ascii="仿宋_GB2312" w:hAnsi="仿宋_GB2312" w:eastAsia="仿宋_GB2312" w:cs="仿宋_GB2312"/>
          <w:kern w:val="0"/>
          <w:szCs w:val="32"/>
          <w:highlight w:val="none"/>
        </w:rPr>
        <w:t>中的水溶性离子，包括硫酸根离子、硝酸根离子、氯离子、钠离子、铵根离子、钾离子、镁离子、钙离子等；PM</w:t>
      </w:r>
      <w:r>
        <w:rPr>
          <w:rFonts w:hint="eastAsia" w:ascii="仿宋_GB2312" w:hAnsi="仿宋_GB2312" w:eastAsia="仿宋_GB2312" w:cs="仿宋_GB2312"/>
          <w:kern w:val="0"/>
          <w:szCs w:val="32"/>
          <w:highlight w:val="none"/>
          <w:vertAlign w:val="subscript"/>
        </w:rPr>
        <w:t>2.5</w:t>
      </w:r>
      <w:r>
        <w:rPr>
          <w:rFonts w:hint="eastAsia" w:ascii="仿宋_GB2312" w:hAnsi="仿宋_GB2312" w:eastAsia="仿宋_GB2312" w:cs="仿宋_GB2312"/>
          <w:kern w:val="0"/>
          <w:szCs w:val="32"/>
          <w:highlight w:val="none"/>
        </w:rPr>
        <w:t>中的无机元素，包括硅、锑、砷、钡、钙、铬、钴、铜、铁、铅、锰、镍、硒、锡、钛、钒、锌、钾、铝等；PM</w:t>
      </w:r>
      <w:r>
        <w:rPr>
          <w:rFonts w:hint="eastAsia" w:ascii="仿宋_GB2312" w:hAnsi="仿宋_GB2312" w:eastAsia="仿宋_GB2312" w:cs="仿宋_GB2312"/>
          <w:kern w:val="0"/>
          <w:szCs w:val="32"/>
          <w:highlight w:val="none"/>
          <w:vertAlign w:val="subscript"/>
        </w:rPr>
        <w:t>2.5</w:t>
      </w:r>
      <w:r>
        <w:rPr>
          <w:rFonts w:hint="eastAsia" w:ascii="仿宋_GB2312" w:hAnsi="仿宋_GB2312" w:eastAsia="仿宋_GB2312" w:cs="仿宋_GB2312"/>
          <w:kern w:val="0"/>
          <w:szCs w:val="32"/>
          <w:highlight w:val="none"/>
        </w:rPr>
        <w:t>中的元素碳、有机碳。</w:t>
      </w:r>
    </w:p>
    <w:p w14:paraId="6A62BD0B">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选测：气象五参数；在线来源解析（多种组分数浓度、实时污染来源解析结果）；大气颗粒物垂直分布；温度廓线、风廓线、水汽廓线等。</w:t>
      </w:r>
    </w:p>
    <w:p w14:paraId="4F8831BA">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自动监测仪器全年运行，监测结果时间分辨率不低于每小时一组数据。</w:t>
      </w:r>
    </w:p>
    <w:p w14:paraId="3A1C69AC">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highlight w:val="none"/>
        </w:rPr>
      </w:pPr>
      <w:r>
        <w:rPr>
          <w:rFonts w:eastAsia="仿宋"/>
          <w:kern w:val="0"/>
          <w:szCs w:val="32"/>
          <w:highlight w:val="none"/>
        </w:rPr>
        <w:t>（</w:t>
      </w:r>
      <w:r>
        <w:rPr>
          <w:rFonts w:hint="eastAsia" w:ascii="仿宋_GB2312" w:hAnsi="仿宋_GB2312" w:eastAsia="仿宋_GB2312" w:cs="仿宋_GB2312"/>
          <w:kern w:val="0"/>
          <w:szCs w:val="32"/>
          <w:highlight w:val="none"/>
        </w:rPr>
        <w:t>2）手工监测</w:t>
      </w:r>
    </w:p>
    <w:p w14:paraId="1C408D1B">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必测：参考自动监测。</w:t>
      </w:r>
    </w:p>
    <w:p w14:paraId="1EC5D572">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选测：PM</w:t>
      </w:r>
      <w:r>
        <w:rPr>
          <w:rFonts w:hint="eastAsia" w:ascii="仿宋_GB2312" w:hAnsi="仿宋_GB2312" w:eastAsia="仿宋_GB2312" w:cs="仿宋_GB2312"/>
          <w:kern w:val="0"/>
          <w:szCs w:val="32"/>
          <w:highlight w:val="none"/>
          <w:vertAlign w:val="subscript"/>
        </w:rPr>
        <w:t>2.5</w:t>
      </w:r>
      <w:r>
        <w:rPr>
          <w:rFonts w:hint="eastAsia" w:ascii="仿宋_GB2312" w:hAnsi="仿宋_GB2312" w:eastAsia="仿宋_GB2312" w:cs="仿宋_GB2312"/>
          <w:kern w:val="0"/>
          <w:szCs w:val="32"/>
          <w:highlight w:val="none"/>
        </w:rPr>
        <w:t>中的水溶性有机碳、二元羧酸、多环芳烃、正构烷烃、左旋葡聚糖等有机化合物。</w:t>
      </w:r>
    </w:p>
    <w:p w14:paraId="095B553F">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全年开展监测，监测频次为1次/3天。在以PM</w:t>
      </w:r>
      <w:r>
        <w:rPr>
          <w:rFonts w:hint="eastAsia" w:ascii="仿宋_GB2312" w:hAnsi="仿宋_GB2312" w:eastAsia="仿宋_GB2312" w:cs="仿宋_GB2312"/>
          <w:kern w:val="0"/>
          <w:szCs w:val="32"/>
          <w:highlight w:val="none"/>
          <w:vertAlign w:val="subscript"/>
        </w:rPr>
        <w:t>2.5</w:t>
      </w:r>
      <w:r>
        <w:rPr>
          <w:rFonts w:hint="eastAsia" w:ascii="仿宋_GB2312" w:hAnsi="仿宋_GB2312" w:eastAsia="仿宋_GB2312" w:cs="仿宋_GB2312"/>
          <w:kern w:val="0"/>
          <w:szCs w:val="32"/>
          <w:highlight w:val="none"/>
        </w:rPr>
        <w:t>为首要污染物的重污染过程期间（非沙尘天），可开展加密监测，频次为1次/天。</w:t>
      </w:r>
    </w:p>
    <w:p w14:paraId="6F2555FE">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bCs w:val="0"/>
          <w:szCs w:val="30"/>
          <w:lang w:val="en-US" w:eastAsia="zh-CN"/>
        </w:rPr>
      </w:pPr>
      <w:r>
        <w:rPr>
          <w:rFonts w:hint="eastAsia" w:ascii="仿宋_GB2312" w:hAnsi="仿宋_GB2312" w:cs="仿宋_GB2312"/>
          <w:b/>
          <w:bCs w:val="0"/>
          <w:szCs w:val="30"/>
          <w:lang w:val="en-US" w:eastAsia="zh-CN"/>
        </w:rPr>
        <w:t>3</w:t>
      </w:r>
      <w:r>
        <w:rPr>
          <w:rFonts w:hint="eastAsia" w:ascii="仿宋_GB2312" w:hAnsi="仿宋_GB2312" w:eastAsia="仿宋_GB2312" w:cs="仿宋_GB2312"/>
          <w:b/>
          <w:bCs w:val="0"/>
          <w:szCs w:val="30"/>
          <w:lang w:val="en-US" w:eastAsia="zh-CN"/>
        </w:rPr>
        <w:t>.工作方式</w:t>
      </w:r>
    </w:p>
    <w:p w14:paraId="2AD0E20A">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颗粒物组分监测为市级事权，市级财政保障经费。省级建设的自动站，由省中心负责组织开展运维，省级财政保障经费。运维单位负责数据初审，</w:t>
      </w:r>
      <w:r>
        <w:rPr>
          <w:rFonts w:hint="eastAsia" w:ascii="仿宋_GB2312" w:hAnsi="仿宋_GB2312" w:cs="仿宋_GB2312"/>
          <w:kern w:val="0"/>
          <w:szCs w:val="32"/>
          <w:highlight w:val="none"/>
          <w:lang w:val="en-US" w:eastAsia="zh-CN"/>
        </w:rPr>
        <w:t>驻市分支机构</w:t>
      </w:r>
      <w:r>
        <w:rPr>
          <w:rFonts w:hint="eastAsia" w:ascii="仿宋_GB2312" w:hAnsi="仿宋_GB2312" w:eastAsia="仿宋_GB2312" w:cs="仿宋_GB2312"/>
          <w:kern w:val="0"/>
          <w:szCs w:val="32"/>
          <w:highlight w:val="none"/>
        </w:rPr>
        <w:t>负责开展辖区内数据审核报送、报告编制等工作。</w:t>
      </w:r>
    </w:p>
    <w:p w14:paraId="69906A05">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责任主体：</w:t>
      </w:r>
      <w:r>
        <w:rPr>
          <w:rFonts w:hint="eastAsia" w:ascii="仿宋_GB2312" w:hAnsi="仿宋_GB2312" w:cs="仿宋_GB2312"/>
          <w:kern w:val="0"/>
          <w:szCs w:val="32"/>
          <w:lang w:eastAsia="zh-CN"/>
        </w:rPr>
        <w:t>市生态环境局</w:t>
      </w:r>
      <w:r>
        <w:rPr>
          <w:rFonts w:hint="eastAsia" w:ascii="仿宋_GB2312" w:hAnsi="仿宋_GB2312" w:eastAsia="仿宋_GB2312" w:cs="仿宋_GB2312"/>
          <w:kern w:val="0"/>
          <w:szCs w:val="32"/>
        </w:rPr>
        <w:t>大气</w:t>
      </w:r>
      <w:r>
        <w:rPr>
          <w:rFonts w:hint="eastAsia" w:ascii="仿宋_GB2312" w:hAnsi="仿宋_GB2312" w:cs="仿宋_GB2312"/>
          <w:kern w:val="0"/>
          <w:szCs w:val="32"/>
          <w:lang w:val="en-US" w:eastAsia="zh-CN"/>
        </w:rPr>
        <w:t>环境</w:t>
      </w:r>
      <w:r>
        <w:rPr>
          <w:rFonts w:hint="eastAsia" w:ascii="仿宋_GB2312" w:hAnsi="仿宋_GB2312" w:eastAsia="仿宋_GB2312" w:cs="仿宋_GB2312"/>
          <w:kern w:val="0"/>
          <w:szCs w:val="32"/>
        </w:rPr>
        <w:t>科</w:t>
      </w:r>
      <w:r>
        <w:rPr>
          <w:rFonts w:hint="eastAsia" w:ascii="仿宋_GB2312" w:hAnsi="仿宋_GB2312" w:cs="仿宋_GB2312"/>
          <w:kern w:val="0"/>
          <w:szCs w:val="32"/>
          <w:lang w:eastAsia="zh-CN"/>
        </w:rPr>
        <w:t>。</w:t>
      </w:r>
    </w:p>
    <w:p w14:paraId="6FD9851A">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bCs w:val="0"/>
          <w:szCs w:val="30"/>
          <w:lang w:val="en-US" w:eastAsia="zh-CN"/>
        </w:rPr>
      </w:pPr>
      <w:r>
        <w:rPr>
          <w:rFonts w:hint="eastAsia" w:ascii="仿宋_GB2312" w:hAnsi="仿宋_GB2312" w:cs="仿宋_GB2312"/>
          <w:b/>
          <w:bCs w:val="0"/>
          <w:szCs w:val="30"/>
          <w:lang w:val="en-US" w:eastAsia="zh-CN"/>
        </w:rPr>
        <w:t>4</w:t>
      </w:r>
      <w:r>
        <w:rPr>
          <w:rFonts w:hint="eastAsia" w:ascii="仿宋_GB2312" w:hAnsi="仿宋_GB2312" w:eastAsia="仿宋_GB2312" w:cs="仿宋_GB2312"/>
          <w:b/>
          <w:bCs w:val="0"/>
          <w:szCs w:val="30"/>
          <w:lang w:val="en-US" w:eastAsia="zh-CN"/>
        </w:rPr>
        <w:t>.数据报送</w:t>
      </w:r>
    </w:p>
    <w:p w14:paraId="014A7B99">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1）自动监测：数据实时报送至国家大气颗粒物组分及光化学监测数据集成和综合分析平台、辽宁省大气综合观测数据联网分析系统。相关技术框架结构设计、数据交换/共享流程、传输要求等应根据国家大气颗粒物组分自动监测的联网要求开展。运维单位2日内完成数据初审，</w:t>
      </w:r>
      <w:r>
        <w:rPr>
          <w:rFonts w:hint="eastAsia" w:ascii="仿宋_GB2312" w:hAnsi="仿宋_GB2312" w:cs="仿宋_GB2312"/>
          <w:kern w:val="0"/>
          <w:szCs w:val="32"/>
          <w:highlight w:val="none"/>
          <w:lang w:val="en-US" w:eastAsia="zh-CN"/>
        </w:rPr>
        <w:t>驻市分支机构</w:t>
      </w:r>
      <w:r>
        <w:rPr>
          <w:rFonts w:hint="eastAsia" w:ascii="仿宋_GB2312" w:hAnsi="仿宋_GB2312" w:eastAsia="仿宋_GB2312" w:cs="仿宋_GB2312"/>
          <w:kern w:val="0"/>
          <w:szCs w:val="32"/>
        </w:rPr>
        <w:t>3日内完成数据审核。</w:t>
      </w:r>
    </w:p>
    <w:p w14:paraId="45C962BB">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（2）手工监测：</w:t>
      </w:r>
      <w:r>
        <w:rPr>
          <w:rFonts w:hint="eastAsia" w:ascii="仿宋_GB2312" w:hAnsi="仿宋_GB2312" w:eastAsia="仿宋_GB2312" w:cs="仿宋_GB2312"/>
          <w:kern w:val="0"/>
          <w:szCs w:val="32"/>
          <w:highlight w:val="none"/>
        </w:rPr>
        <w:t>每月15日前</w:t>
      </w:r>
      <w:r>
        <w:rPr>
          <w:rFonts w:hint="eastAsia" w:ascii="仿宋_GB2312" w:hAnsi="仿宋_GB2312" w:eastAsia="仿宋_GB2312" w:cs="仿宋_GB2312"/>
          <w:kern w:val="0"/>
          <w:szCs w:val="32"/>
        </w:rPr>
        <w:t>向省中心报送上月监测数据，每月18日前向省中心报送上月监测报告。重污染或重大活动期间，按具体时间要求进行数据报送。数据、</w:t>
      </w:r>
      <w:r>
        <w:rPr>
          <w:rFonts w:hint="eastAsia" w:ascii="仿宋_GB2312" w:hAnsi="仿宋_GB2312" w:eastAsia="仿宋_GB2312" w:cs="仿宋_GB2312"/>
          <w:kern w:val="0"/>
          <w:szCs w:val="32"/>
        </w:rPr>
        <w:fldChar w:fldCharType="begin"/>
      </w:r>
      <w:r>
        <w:rPr>
          <w:rFonts w:hint="eastAsia" w:ascii="仿宋_GB2312" w:hAnsi="仿宋_GB2312" w:eastAsia="仿宋_GB2312" w:cs="仿宋_GB2312"/>
          <w:kern w:val="0"/>
          <w:szCs w:val="32"/>
        </w:rPr>
        <w:instrText xml:space="preserve"> HYPERLINK "mailto:报告发送至省中心邮箱lnairnet@126.com" </w:instrText>
      </w:r>
      <w:r>
        <w:rPr>
          <w:rFonts w:hint="eastAsia" w:ascii="仿宋_GB2312" w:hAnsi="仿宋_GB2312" w:eastAsia="仿宋_GB2312" w:cs="仿宋_GB2312"/>
          <w:kern w:val="0"/>
          <w:szCs w:val="32"/>
        </w:rPr>
        <w:fldChar w:fldCharType="separate"/>
      </w:r>
      <w:r>
        <w:rPr>
          <w:rFonts w:hint="eastAsia" w:ascii="仿宋_GB2312" w:hAnsi="仿宋_GB2312" w:eastAsia="仿宋_GB2312" w:cs="仿宋_GB2312"/>
          <w:kern w:val="0"/>
          <w:szCs w:val="32"/>
        </w:rPr>
        <w:t>报告发送至省中心邮箱dq.ssthjt@</w:t>
      </w:r>
      <w:r>
        <w:rPr>
          <w:rFonts w:hint="eastAsia" w:ascii="仿宋_GB2312" w:hAnsi="仿宋_GB2312" w:eastAsia="仿宋_GB2312" w:cs="仿宋_GB2312"/>
          <w:kern w:val="0"/>
          <w:szCs w:val="32"/>
        </w:rPr>
        <w:fldChar w:fldCharType="end"/>
      </w:r>
      <w:r>
        <w:rPr>
          <w:rFonts w:hint="eastAsia" w:ascii="仿宋_GB2312" w:hAnsi="仿宋_GB2312" w:eastAsia="仿宋_GB2312" w:cs="仿宋_GB2312"/>
          <w:kern w:val="0"/>
          <w:szCs w:val="32"/>
        </w:rPr>
        <w:t>ln.gov.cn。</w:t>
      </w:r>
    </w:p>
    <w:p w14:paraId="2E1B3245">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bCs w:val="0"/>
          <w:szCs w:val="30"/>
          <w:lang w:val="en-US" w:eastAsia="zh-CN"/>
        </w:rPr>
      </w:pPr>
      <w:r>
        <w:rPr>
          <w:rFonts w:hint="eastAsia" w:ascii="仿宋_GB2312" w:hAnsi="仿宋_GB2312" w:cs="仿宋_GB2312"/>
          <w:b/>
          <w:bCs w:val="0"/>
          <w:szCs w:val="30"/>
          <w:lang w:val="en-US" w:eastAsia="zh-CN"/>
        </w:rPr>
        <w:t>5</w:t>
      </w:r>
      <w:r>
        <w:rPr>
          <w:rFonts w:hint="eastAsia" w:ascii="仿宋_GB2312" w:hAnsi="仿宋_GB2312" w:eastAsia="仿宋_GB2312" w:cs="仿宋_GB2312"/>
          <w:b/>
          <w:bCs w:val="0"/>
          <w:szCs w:val="30"/>
          <w:lang w:val="en-US" w:eastAsia="zh-CN"/>
        </w:rPr>
        <w:t>.质量保证与质量控制</w:t>
      </w:r>
    </w:p>
    <w:p w14:paraId="22C5939D">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按照《大气颗粒物组分自动监测质量保证与质量控制技术规定（第一版）》（总站气函〔2019〕424号）《大气颗粒物组分手工监测质量保证与质量控制规定（第一版）》（总站气函〔2019〕425号）的要求执行。</w:t>
      </w:r>
    </w:p>
    <w:p w14:paraId="6FC5CF3C">
      <w:pPr>
        <w:pStyle w:val="3"/>
        <w:keepNext/>
        <w:keepLines/>
        <w:pageBreakBefore w:val="0"/>
        <w:widowControl w:val="0"/>
        <w:numPr>
          <w:ilvl w:val="0"/>
          <w:numId w:val="0"/>
        </w:numPr>
        <w:kinsoku/>
        <w:wordWrap/>
        <w:overflowPunct/>
        <w:topLinePunct w:val="0"/>
        <w:autoSpaceDE/>
        <w:autoSpaceDN/>
        <w:bidi w:val="0"/>
        <w:adjustRightInd/>
        <w:snapToGrid/>
        <w:spacing w:before="217" w:beforeLines="50" w:after="217" w:afterLines="50" w:line="600" w:lineRule="exact"/>
        <w:ind w:firstLine="640" w:firstLineChars="200"/>
        <w:textAlignment w:val="auto"/>
        <w:rPr>
          <w:rFonts w:hint="eastAsia" w:ascii="楷体_GB2312" w:hAnsi="楷体_GB2312" w:eastAsia="楷体_GB2312" w:cs="楷体_GB2312"/>
          <w:b w:val="0"/>
        </w:rPr>
      </w:pPr>
      <w:bookmarkStart w:id="77" w:name="_Toc27965"/>
      <w:r>
        <w:rPr>
          <w:rFonts w:hint="eastAsia" w:ascii="楷体_GB2312" w:hAnsi="楷体_GB2312" w:eastAsia="楷体_GB2312" w:cs="楷体_GB2312"/>
          <w:b w:val="0"/>
          <w:lang w:eastAsia="zh-CN"/>
        </w:rPr>
        <w:t>（</w:t>
      </w:r>
      <w:r>
        <w:rPr>
          <w:rFonts w:hint="eastAsia" w:ascii="楷体_GB2312" w:hAnsi="楷体_GB2312" w:eastAsia="楷体_GB2312" w:cs="楷体_GB2312"/>
          <w:b w:val="0"/>
          <w:lang w:val="en-US" w:eastAsia="zh-CN"/>
        </w:rPr>
        <w:t>五）</w:t>
      </w:r>
      <w:r>
        <w:rPr>
          <w:rFonts w:hint="eastAsia" w:ascii="楷体_GB2312" w:hAnsi="楷体_GB2312" w:eastAsia="楷体_GB2312" w:cs="楷体_GB2312"/>
          <w:b w:val="0"/>
        </w:rPr>
        <w:t>环境空气挥发性有机物（VOCs）监测</w:t>
      </w:r>
      <w:bookmarkEnd w:id="70"/>
      <w:bookmarkEnd w:id="71"/>
      <w:bookmarkEnd w:id="72"/>
      <w:bookmarkEnd w:id="73"/>
      <w:bookmarkEnd w:id="74"/>
      <w:bookmarkEnd w:id="75"/>
      <w:bookmarkEnd w:id="76"/>
      <w:bookmarkEnd w:id="77"/>
    </w:p>
    <w:p w14:paraId="73B3AEBB">
      <w:pPr>
        <w:pageBreakBefore w:val="0"/>
        <w:widowControl w:val="0"/>
        <w:kinsoku/>
        <w:wordWrap/>
        <w:overflowPunct/>
        <w:topLinePunct w:val="0"/>
        <w:autoSpaceDE/>
        <w:autoSpaceDN/>
        <w:bidi w:val="0"/>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1.监测范围及项目</w:t>
      </w:r>
    </w:p>
    <w:p w14:paraId="0C6A65C5">
      <w:pPr>
        <w:pageBreakBefore w:val="0"/>
        <w:widowControl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开展非甲烷总烃（NMHC）</w:t>
      </w:r>
      <w:r>
        <w:rPr>
          <w:rFonts w:hint="eastAsia" w:ascii="仿宋_GB2312" w:hAnsi="仿宋_GB2312" w:eastAsia="仿宋_GB2312" w:cs="仿宋_GB2312"/>
          <w:kern w:val="0"/>
          <w:szCs w:val="32"/>
          <w:lang w:val="en-US" w:eastAsia="zh-CN"/>
        </w:rPr>
        <w:t>自动</w:t>
      </w:r>
      <w:r>
        <w:rPr>
          <w:rFonts w:hint="eastAsia" w:ascii="仿宋_GB2312" w:hAnsi="仿宋_GB2312" w:eastAsia="仿宋_GB2312" w:cs="仿宋_GB2312"/>
          <w:kern w:val="0"/>
          <w:szCs w:val="32"/>
        </w:rPr>
        <w:t>监测；盘锦</w:t>
      </w:r>
      <w:r>
        <w:rPr>
          <w:rFonts w:hint="eastAsia" w:ascii="仿宋_GB2312" w:hAnsi="仿宋_GB2312" w:eastAsia="仿宋_GB2312" w:cs="仿宋_GB2312"/>
          <w:color w:val="000000"/>
          <w:kern w:val="0"/>
          <w:szCs w:val="32"/>
        </w:rPr>
        <w:t>开展非甲烷烃类（PAMS）物质、醛酮类物质和部分有毒有害（TO15）物质自动监测</w:t>
      </w:r>
      <w:r>
        <w:rPr>
          <w:rFonts w:hint="eastAsia" w:ascii="仿宋_GB2312" w:hAnsi="仿宋_GB2312" w:eastAsia="仿宋_GB2312" w:cs="仿宋_GB2312"/>
          <w:kern w:val="0"/>
          <w:szCs w:val="32"/>
        </w:rPr>
        <w:t>。</w:t>
      </w:r>
    </w:p>
    <w:p w14:paraId="1D4357C4">
      <w:pPr>
        <w:pageBreakBefore w:val="0"/>
        <w:widowControl w:val="0"/>
        <w:kinsoku/>
        <w:wordWrap/>
        <w:overflowPunct/>
        <w:topLinePunct w:val="0"/>
        <w:autoSpaceDE/>
        <w:autoSpaceDN/>
        <w:bidi w:val="0"/>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2.点位布设</w:t>
      </w:r>
    </w:p>
    <w:p w14:paraId="4C4E4856">
      <w:pPr>
        <w:rPr>
          <w:rFonts w:hint="eastAsia" w:ascii="仿宋_GB2312" w:hAnsi="仿宋_GB2312" w:eastAsia="仿宋_GB2312" w:cs="仿宋_GB2312"/>
          <w:kern w:val="0"/>
          <w:szCs w:val="32"/>
        </w:rPr>
      </w:pPr>
      <w:r>
        <w:rPr>
          <w:rFonts w:hint="eastAsia" w:ascii="仿宋_GB2312" w:hAnsi="仿宋_GB2312" w:cs="仿宋_GB2312"/>
          <w:kern w:val="0"/>
          <w:szCs w:val="32"/>
          <w:highlight w:val="none"/>
          <w:lang w:val="en-US" w:eastAsia="zh-CN"/>
        </w:rPr>
        <w:t>在</w:t>
      </w:r>
      <w:r>
        <w:rPr>
          <w:rFonts w:hint="eastAsia" w:ascii="仿宋_GB2312" w:hAnsi="仿宋_GB2312" w:eastAsia="仿宋_GB2312" w:cs="仿宋_GB2312"/>
          <w:kern w:val="0"/>
          <w:szCs w:val="32"/>
          <w:highlight w:val="none"/>
        </w:rPr>
        <w:t>有条件的</w:t>
      </w:r>
      <w:r>
        <w:rPr>
          <w:rFonts w:hint="eastAsia" w:ascii="仿宋_GB2312" w:hAnsi="仿宋_GB2312" w:cs="仿宋_GB2312"/>
          <w:kern w:val="0"/>
          <w:szCs w:val="32"/>
          <w:highlight w:val="none"/>
          <w:lang w:val="en-US" w:eastAsia="zh-CN"/>
        </w:rPr>
        <w:t>情况下，</w:t>
      </w:r>
      <w:r>
        <w:rPr>
          <w:rFonts w:hint="eastAsia" w:ascii="仿宋_GB2312" w:hAnsi="仿宋_GB2312" w:eastAsia="仿宋_GB2312" w:cs="仿宋_GB2312"/>
          <w:kern w:val="0"/>
          <w:szCs w:val="32"/>
        </w:rPr>
        <w:t>结合本地区VOCs和O</w:t>
      </w:r>
      <w:r>
        <w:rPr>
          <w:rFonts w:hint="eastAsia" w:ascii="仿宋_GB2312" w:hAnsi="仿宋_GB2312" w:eastAsia="仿宋_GB2312" w:cs="仿宋_GB2312"/>
          <w:kern w:val="0"/>
          <w:szCs w:val="32"/>
          <w:vertAlign w:val="subscript"/>
        </w:rPr>
        <w:t>3</w:t>
      </w:r>
      <w:r>
        <w:rPr>
          <w:rFonts w:hint="eastAsia" w:ascii="仿宋_GB2312" w:hAnsi="仿宋_GB2312" w:eastAsia="仿宋_GB2312" w:cs="仿宋_GB2312"/>
          <w:kern w:val="0"/>
          <w:szCs w:val="32"/>
        </w:rPr>
        <w:t>污染情况，在城市上风向或者背景点、地区影响边缘（下风向）增设监测点位。光化学手工监测站点优先设置在光化学自动监测站。</w:t>
      </w:r>
    </w:p>
    <w:p w14:paraId="541D2492">
      <w:pPr>
        <w:pageBreakBefore w:val="0"/>
        <w:widowControl w:val="0"/>
        <w:kinsoku/>
        <w:wordWrap/>
        <w:overflowPunct/>
        <w:topLinePunct w:val="0"/>
        <w:autoSpaceDE/>
        <w:autoSpaceDN/>
        <w:bidi w:val="0"/>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3.监测频次</w:t>
      </w:r>
    </w:p>
    <w:p w14:paraId="1F0908E7">
      <w:pPr>
        <w:pageBreakBefore w:val="0"/>
        <w:widowControl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（1）自动监测</w:t>
      </w:r>
    </w:p>
    <w:p w14:paraId="45A11C75">
      <w:pPr>
        <w:rPr>
          <w:rFonts w:hint="eastAsia" w:ascii="仿宋_GB2312" w:hAnsi="仿宋_GB2312" w:eastAsia="仿宋_GB2312" w:cs="仿宋_GB2312"/>
          <w:kern w:val="0"/>
          <w:szCs w:val="32"/>
        </w:rPr>
      </w:pPr>
      <w:r>
        <w:rPr>
          <w:rFonts w:hint="eastAsia" w:ascii="仿宋_GB2312" w:hAnsi="仿宋_GB2312" w:eastAsia="仿宋_GB2312" w:cs="仿宋_GB2312"/>
          <w:kern w:val="0"/>
          <w:szCs w:val="32"/>
          <w:highlight w:val="none"/>
        </w:rPr>
        <w:t>盘锦市</w:t>
      </w:r>
      <w:r>
        <w:rPr>
          <w:rFonts w:hint="eastAsia" w:ascii="仿宋_GB2312" w:hAnsi="仿宋_GB2312" w:eastAsia="仿宋_GB2312" w:cs="仿宋_GB2312"/>
          <w:kern w:val="0"/>
          <w:szCs w:val="32"/>
        </w:rPr>
        <w:t>开展非甲烷总烃（NMHC）</w:t>
      </w:r>
      <w:r>
        <w:rPr>
          <w:rFonts w:hint="eastAsia" w:ascii="仿宋_GB2312" w:hAnsi="仿宋_GB2312" w:eastAsia="仿宋_GB2312" w:cs="仿宋_GB2312"/>
          <w:color w:val="000000"/>
          <w:kern w:val="0"/>
          <w:szCs w:val="32"/>
        </w:rPr>
        <w:t>自动监测；开展非甲烷烃类（PAMS）物质、醛酮类物质和部分有毒有害（TO15）物质自动监测，</w:t>
      </w:r>
      <w:r>
        <w:rPr>
          <w:rFonts w:hint="eastAsia" w:ascii="仿宋_GB2312" w:hAnsi="仿宋_GB2312" w:eastAsia="仿宋_GB2312" w:cs="仿宋_GB2312"/>
          <w:kern w:val="0"/>
          <w:szCs w:val="32"/>
        </w:rPr>
        <w:t>仪器全年运行，每小时出具1组监测数据。</w:t>
      </w:r>
    </w:p>
    <w:p w14:paraId="3F365A64">
      <w:pPr>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rPr>
        <w:t>开展VOCs物质自动监测的站点同时开展NO-NO</w:t>
      </w:r>
      <w:r>
        <w:rPr>
          <w:rFonts w:hint="eastAsia" w:ascii="仿宋_GB2312" w:hAnsi="仿宋_GB2312" w:eastAsia="仿宋_GB2312" w:cs="仿宋_GB2312"/>
          <w:kern w:val="0"/>
          <w:szCs w:val="32"/>
          <w:vertAlign w:val="subscript"/>
        </w:rPr>
        <w:t>2</w:t>
      </w:r>
      <w:r>
        <w:rPr>
          <w:rFonts w:hint="eastAsia" w:ascii="仿宋_GB2312" w:hAnsi="仿宋_GB2312" w:eastAsia="仿宋_GB2312" w:cs="仿宋_GB2312"/>
          <w:kern w:val="0"/>
          <w:szCs w:val="32"/>
        </w:rPr>
        <w:t>-NO</w:t>
      </w:r>
      <w:r>
        <w:rPr>
          <w:rFonts w:hint="eastAsia" w:ascii="仿宋_GB2312" w:hAnsi="仿宋_GB2312" w:eastAsia="仿宋_GB2312" w:cs="仿宋_GB2312"/>
          <w:kern w:val="0"/>
          <w:szCs w:val="32"/>
          <w:vertAlign w:val="subscript"/>
        </w:rPr>
        <w:t>x</w:t>
      </w:r>
      <w:r>
        <w:rPr>
          <w:rFonts w:hint="eastAsia" w:ascii="仿宋_GB2312" w:hAnsi="仿宋_GB2312" w:eastAsia="仿宋_GB2312" w:cs="仿宋_GB2312"/>
          <w:kern w:val="0"/>
          <w:szCs w:val="32"/>
        </w:rPr>
        <w:t>、O</w:t>
      </w:r>
      <w:r>
        <w:rPr>
          <w:rFonts w:hint="eastAsia" w:ascii="仿宋_GB2312" w:hAnsi="仿宋_GB2312" w:eastAsia="仿宋_GB2312" w:cs="仿宋_GB2312"/>
          <w:kern w:val="0"/>
          <w:szCs w:val="32"/>
          <w:vertAlign w:val="subscript"/>
        </w:rPr>
        <w:t>3</w:t>
      </w:r>
      <w:r>
        <w:rPr>
          <w:rFonts w:hint="eastAsia" w:ascii="仿宋_GB2312" w:hAnsi="仿宋_GB2312" w:eastAsia="仿宋_GB2312" w:cs="仿宋_GB2312"/>
          <w:kern w:val="0"/>
          <w:szCs w:val="32"/>
        </w:rPr>
        <w:t>、CO、紫外辐射强度、气象五参数和降水等监测，若光化学站点在国控站/省控站附近，可使用国控站/省控站已有监测数据；</w:t>
      </w:r>
      <w:r>
        <w:rPr>
          <w:rFonts w:hint="eastAsia" w:ascii="仿宋_GB2312" w:hAnsi="仿宋_GB2312" w:cs="仿宋_GB2312"/>
          <w:kern w:val="0"/>
          <w:szCs w:val="32"/>
          <w:lang w:val="en-US" w:eastAsia="zh-CN"/>
        </w:rPr>
        <w:t>在</w:t>
      </w:r>
      <w:r>
        <w:rPr>
          <w:rFonts w:hint="eastAsia" w:ascii="仿宋_GB2312" w:hAnsi="仿宋_GB2312" w:eastAsia="仿宋_GB2312" w:cs="仿宋_GB2312"/>
          <w:kern w:val="0"/>
          <w:szCs w:val="32"/>
          <w:highlight w:val="none"/>
        </w:rPr>
        <w:t>有条件的</w:t>
      </w:r>
      <w:r>
        <w:rPr>
          <w:rFonts w:hint="eastAsia" w:ascii="仿宋_GB2312" w:hAnsi="仿宋_GB2312" w:cs="仿宋_GB2312"/>
          <w:kern w:val="0"/>
          <w:szCs w:val="32"/>
          <w:highlight w:val="none"/>
          <w:lang w:val="en-US" w:eastAsia="zh-CN"/>
        </w:rPr>
        <w:t>情况下</w:t>
      </w:r>
      <w:r>
        <w:rPr>
          <w:rFonts w:hint="eastAsia" w:ascii="仿宋_GB2312" w:hAnsi="仿宋_GB2312" w:eastAsia="仿宋_GB2312" w:cs="仿宋_GB2312"/>
          <w:kern w:val="0"/>
          <w:szCs w:val="32"/>
          <w:highlight w:val="none"/>
        </w:rPr>
        <w:t>，</w:t>
      </w:r>
      <w:r>
        <w:rPr>
          <w:rFonts w:hint="eastAsia" w:ascii="仿宋_GB2312" w:hAnsi="仿宋_GB2312" w:eastAsia="仿宋_GB2312" w:cs="仿宋_GB2312"/>
          <w:kern w:val="0"/>
          <w:szCs w:val="32"/>
        </w:rPr>
        <w:t>可开展甲醛、总氮氧化物（NOy）、气态亚硝酸（HONO）、过氧酰基硝酸酯（PANs）、光解速率、边界层高度等项目的监测；根据所在区域O</w:t>
      </w:r>
      <w:r>
        <w:rPr>
          <w:rFonts w:hint="eastAsia" w:ascii="仿宋_GB2312" w:hAnsi="仿宋_GB2312" w:eastAsia="仿宋_GB2312" w:cs="仿宋_GB2312"/>
          <w:kern w:val="0"/>
          <w:szCs w:val="32"/>
          <w:vertAlign w:val="subscript"/>
        </w:rPr>
        <w:t>3</w:t>
      </w:r>
      <w:r>
        <w:rPr>
          <w:rFonts w:hint="eastAsia" w:ascii="仿宋_GB2312" w:hAnsi="仿宋_GB2312" w:eastAsia="仿宋_GB2312" w:cs="仿宋_GB2312"/>
          <w:kern w:val="0"/>
          <w:szCs w:val="32"/>
        </w:rPr>
        <w:t>污染及传输情况，</w:t>
      </w:r>
      <w:r>
        <w:rPr>
          <w:rFonts w:hint="eastAsia" w:ascii="仿宋_GB2312" w:hAnsi="仿宋_GB2312" w:cs="仿宋_GB2312"/>
          <w:kern w:val="0"/>
          <w:szCs w:val="32"/>
          <w:lang w:val="en-US" w:eastAsia="zh-CN"/>
        </w:rPr>
        <w:t>在</w:t>
      </w:r>
      <w:r>
        <w:rPr>
          <w:rFonts w:hint="eastAsia" w:ascii="仿宋_GB2312" w:hAnsi="仿宋_GB2312" w:eastAsia="仿宋_GB2312" w:cs="仿宋_GB2312"/>
          <w:kern w:val="0"/>
          <w:szCs w:val="32"/>
          <w:highlight w:val="none"/>
        </w:rPr>
        <w:t>有条件的</w:t>
      </w:r>
      <w:r>
        <w:rPr>
          <w:rFonts w:hint="eastAsia" w:ascii="仿宋_GB2312" w:hAnsi="仿宋_GB2312" w:cs="仿宋_GB2312"/>
          <w:kern w:val="0"/>
          <w:szCs w:val="32"/>
          <w:highlight w:val="none"/>
          <w:lang w:val="en-US" w:eastAsia="zh-CN"/>
        </w:rPr>
        <w:t>情况下</w:t>
      </w:r>
      <w:r>
        <w:rPr>
          <w:rFonts w:hint="eastAsia" w:ascii="仿宋_GB2312" w:hAnsi="仿宋_GB2312" w:eastAsia="仿宋_GB2312" w:cs="仿宋_GB2312"/>
          <w:kern w:val="0"/>
          <w:szCs w:val="32"/>
          <w:highlight w:val="none"/>
        </w:rPr>
        <w:t>开</w:t>
      </w:r>
      <w:r>
        <w:rPr>
          <w:rFonts w:hint="eastAsia" w:ascii="仿宋_GB2312" w:hAnsi="仿宋_GB2312" w:eastAsia="仿宋_GB2312" w:cs="仿宋_GB2312"/>
          <w:kern w:val="0"/>
          <w:szCs w:val="32"/>
        </w:rPr>
        <w:t>展市界传输通道区域监测站点建设。</w:t>
      </w:r>
    </w:p>
    <w:p w14:paraId="2F5BE490">
      <w:pPr>
        <w:pageBreakBefore w:val="0"/>
        <w:widowControl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（2）手工监测</w:t>
      </w:r>
    </w:p>
    <w:p w14:paraId="6B419D4A">
      <w:pPr>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已开展非甲烷总烃（NMHC）、非甲烷烃类（PAMS）物质、醛酮类物质和部分有毒有害（TO15）物质自动监测的城市，在自动监测数据质量得到充分保障条件下，可不开展对应的手工监测，不具备监测能力的城市需开展手工监测。手工监测频次为1次/6天。监测时间和频率见表1-</w:t>
      </w:r>
      <w:r>
        <w:rPr>
          <w:rFonts w:hint="eastAsia" w:ascii="仿宋_GB2312" w:hAnsi="仿宋_GB2312" w:eastAsia="仿宋_GB2312" w:cs="仿宋_GB2312"/>
          <w:color w:val="auto"/>
          <w:kern w:val="0"/>
          <w:szCs w:val="32"/>
          <w:lang w:val="en-US" w:eastAsia="zh-CN"/>
        </w:rPr>
        <w:t>5</w:t>
      </w:r>
      <w:r>
        <w:rPr>
          <w:rFonts w:hint="eastAsia" w:ascii="仿宋_GB2312" w:hAnsi="仿宋_GB2312" w:eastAsia="仿宋_GB2312" w:cs="仿宋_GB2312"/>
          <w:color w:val="auto"/>
          <w:kern w:val="0"/>
          <w:szCs w:val="32"/>
        </w:rPr>
        <w:t>和表1-</w:t>
      </w:r>
      <w:r>
        <w:rPr>
          <w:rFonts w:hint="eastAsia" w:ascii="仿宋_GB2312" w:hAnsi="仿宋_GB2312" w:eastAsia="仿宋_GB2312" w:cs="仿宋_GB2312"/>
          <w:color w:val="auto"/>
          <w:kern w:val="0"/>
          <w:szCs w:val="32"/>
          <w:lang w:val="en-US" w:eastAsia="zh-CN"/>
        </w:rPr>
        <w:t>6</w:t>
      </w:r>
      <w:r>
        <w:rPr>
          <w:rFonts w:hint="eastAsia" w:ascii="仿宋_GB2312" w:hAnsi="仿宋_GB2312" w:eastAsia="仿宋_GB2312" w:cs="仿宋_GB2312"/>
          <w:color w:val="auto"/>
          <w:kern w:val="0"/>
          <w:szCs w:val="32"/>
        </w:rPr>
        <w:t>。</w:t>
      </w:r>
    </w:p>
    <w:p w14:paraId="01F52D35">
      <w:pPr>
        <w:adjustRightInd w:val="0"/>
        <w:snapToGrid w:val="0"/>
        <w:spacing w:before="218" w:beforeLines="50" w:after="218" w:afterLines="50" w:line="240" w:lineRule="auto"/>
        <w:ind w:firstLine="0" w:firstLineChars="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表1-</w:t>
      </w:r>
      <w:r>
        <w:rPr>
          <w:rFonts w:hint="eastAsia" w:ascii="仿宋_GB2312" w:hAnsi="仿宋_GB2312" w:eastAsia="仿宋_GB2312" w:cs="仿宋_GB2312"/>
          <w:b/>
          <w:sz w:val="24"/>
          <w:szCs w:val="24"/>
          <w:lang w:val="en-US" w:eastAsia="zh-CN"/>
        </w:rPr>
        <w:t xml:space="preserve">5 </w:t>
      </w:r>
      <w:r>
        <w:rPr>
          <w:rFonts w:hint="eastAsia" w:ascii="仿宋_GB2312" w:hAnsi="仿宋_GB2312" w:eastAsia="仿宋_GB2312" w:cs="仿宋_GB2312"/>
          <w:b/>
          <w:sz w:val="24"/>
          <w:szCs w:val="24"/>
        </w:rPr>
        <w:t xml:space="preserve"> 手工监测采样时间和频次</w:t>
      </w:r>
    </w:p>
    <w:tbl>
      <w:tblPr>
        <w:tblStyle w:val="56"/>
        <w:tblW w:w="8515"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1562"/>
        <w:gridCol w:w="1072"/>
        <w:gridCol w:w="1107"/>
        <w:gridCol w:w="1975"/>
        <w:gridCol w:w="1721"/>
      </w:tblGrid>
      <w:tr w14:paraId="30BEE97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078" w:type="dxa"/>
            <w:vAlign w:val="center"/>
          </w:tcPr>
          <w:p w14:paraId="3F58F008">
            <w:pPr>
              <w:spacing w:line="240" w:lineRule="auto"/>
              <w:ind w:firstLine="0" w:firstLineChars="0"/>
              <w:jc w:val="center"/>
              <w:rPr>
                <w:rFonts w:eastAsia="仿宋"/>
                <w:b/>
                <w:bCs/>
                <w:sz w:val="21"/>
                <w:szCs w:val="21"/>
              </w:rPr>
            </w:pPr>
            <w:r>
              <w:rPr>
                <w:rFonts w:hint="eastAsia" w:eastAsia="仿宋"/>
                <w:b/>
                <w:bCs/>
                <w:sz w:val="21"/>
                <w:szCs w:val="21"/>
              </w:rPr>
              <w:t>监测项目</w:t>
            </w:r>
          </w:p>
        </w:tc>
        <w:tc>
          <w:tcPr>
            <w:tcW w:w="1562" w:type="dxa"/>
            <w:vAlign w:val="center"/>
          </w:tcPr>
          <w:p w14:paraId="145B0904">
            <w:pPr>
              <w:spacing w:line="240" w:lineRule="auto"/>
              <w:ind w:firstLine="0" w:firstLineChars="0"/>
              <w:jc w:val="center"/>
              <w:rPr>
                <w:rFonts w:eastAsia="仿宋"/>
                <w:b/>
                <w:bCs/>
                <w:sz w:val="21"/>
                <w:szCs w:val="21"/>
              </w:rPr>
            </w:pPr>
            <w:r>
              <w:rPr>
                <w:rFonts w:hint="eastAsia" w:eastAsia="仿宋"/>
                <w:b/>
                <w:bCs/>
                <w:sz w:val="21"/>
                <w:szCs w:val="21"/>
              </w:rPr>
              <w:t>监测方法</w:t>
            </w:r>
          </w:p>
        </w:tc>
        <w:tc>
          <w:tcPr>
            <w:tcW w:w="1072" w:type="dxa"/>
            <w:vAlign w:val="center"/>
          </w:tcPr>
          <w:p w14:paraId="38F3E2B4">
            <w:pPr>
              <w:spacing w:line="240" w:lineRule="auto"/>
              <w:ind w:firstLine="0" w:firstLineChars="0"/>
              <w:jc w:val="center"/>
              <w:rPr>
                <w:rFonts w:eastAsia="仿宋"/>
                <w:b/>
                <w:bCs/>
                <w:sz w:val="21"/>
                <w:szCs w:val="21"/>
              </w:rPr>
            </w:pPr>
            <w:r>
              <w:rPr>
                <w:rFonts w:eastAsia="仿宋"/>
                <w:b/>
                <w:bCs/>
                <w:sz w:val="21"/>
                <w:szCs w:val="21"/>
              </w:rPr>
              <w:t>监测时段</w:t>
            </w:r>
          </w:p>
        </w:tc>
        <w:tc>
          <w:tcPr>
            <w:tcW w:w="1107" w:type="dxa"/>
            <w:vAlign w:val="center"/>
          </w:tcPr>
          <w:p w14:paraId="4A7401F9">
            <w:pPr>
              <w:spacing w:line="240" w:lineRule="auto"/>
              <w:ind w:firstLine="0" w:firstLineChars="0"/>
              <w:jc w:val="center"/>
              <w:rPr>
                <w:rFonts w:eastAsia="仿宋"/>
                <w:b/>
                <w:bCs/>
                <w:sz w:val="21"/>
                <w:szCs w:val="21"/>
              </w:rPr>
            </w:pPr>
            <w:r>
              <w:rPr>
                <w:rFonts w:eastAsia="仿宋"/>
                <w:b/>
                <w:bCs/>
                <w:sz w:val="21"/>
                <w:szCs w:val="21"/>
              </w:rPr>
              <w:t>采样频次</w:t>
            </w:r>
          </w:p>
        </w:tc>
        <w:tc>
          <w:tcPr>
            <w:tcW w:w="1975" w:type="dxa"/>
            <w:vAlign w:val="center"/>
          </w:tcPr>
          <w:p w14:paraId="641F9E14">
            <w:pPr>
              <w:spacing w:line="240" w:lineRule="auto"/>
              <w:ind w:firstLine="0" w:firstLineChars="0"/>
              <w:jc w:val="center"/>
              <w:rPr>
                <w:rFonts w:eastAsia="仿宋"/>
                <w:b/>
                <w:bCs/>
                <w:sz w:val="21"/>
                <w:szCs w:val="21"/>
              </w:rPr>
            </w:pPr>
            <w:r>
              <w:rPr>
                <w:rFonts w:eastAsia="仿宋"/>
                <w:b/>
                <w:bCs/>
                <w:sz w:val="21"/>
                <w:szCs w:val="21"/>
              </w:rPr>
              <w:t>采样时间</w:t>
            </w:r>
          </w:p>
        </w:tc>
        <w:tc>
          <w:tcPr>
            <w:tcW w:w="1721" w:type="dxa"/>
            <w:vAlign w:val="center"/>
          </w:tcPr>
          <w:p w14:paraId="6F52BB3D">
            <w:pPr>
              <w:spacing w:line="240" w:lineRule="auto"/>
              <w:ind w:firstLine="0" w:firstLineChars="0"/>
              <w:jc w:val="center"/>
              <w:rPr>
                <w:rFonts w:eastAsia="仿宋"/>
                <w:b/>
                <w:bCs/>
                <w:sz w:val="21"/>
                <w:szCs w:val="21"/>
              </w:rPr>
            </w:pPr>
            <w:r>
              <w:rPr>
                <w:rFonts w:hint="eastAsia" w:eastAsia="仿宋"/>
                <w:b/>
                <w:bCs/>
                <w:sz w:val="21"/>
                <w:szCs w:val="21"/>
              </w:rPr>
              <w:t>城市</w:t>
            </w:r>
          </w:p>
        </w:tc>
      </w:tr>
      <w:tr w14:paraId="30E4B0F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8" w:type="dxa"/>
            <w:shd w:val="clear" w:color="auto" w:fill="auto"/>
            <w:vAlign w:val="center"/>
          </w:tcPr>
          <w:p w14:paraId="55D52EE5">
            <w:pPr>
              <w:spacing w:line="300" w:lineRule="exact"/>
              <w:ind w:firstLine="0" w:firstLineChars="0"/>
              <w:jc w:val="center"/>
              <w:rPr>
                <w:rFonts w:eastAsia="仿宋"/>
                <w:sz w:val="21"/>
                <w:szCs w:val="21"/>
              </w:rPr>
            </w:pPr>
            <w:r>
              <w:rPr>
                <w:rFonts w:eastAsia="仿宋"/>
                <w:sz w:val="21"/>
                <w:szCs w:val="21"/>
              </w:rPr>
              <w:t>NMHC</w:t>
            </w:r>
          </w:p>
        </w:tc>
        <w:tc>
          <w:tcPr>
            <w:tcW w:w="1562" w:type="dxa"/>
            <w:vAlign w:val="center"/>
          </w:tcPr>
          <w:p w14:paraId="3227444B">
            <w:pPr>
              <w:spacing w:line="300" w:lineRule="exact"/>
              <w:ind w:firstLine="0" w:firstLineChars="0"/>
              <w:jc w:val="center"/>
              <w:rPr>
                <w:rFonts w:eastAsia="仿宋"/>
                <w:color w:val="000000"/>
                <w:sz w:val="21"/>
                <w:szCs w:val="21"/>
              </w:rPr>
            </w:pPr>
            <w:r>
              <w:rPr>
                <w:rFonts w:hint="eastAsia" w:eastAsia="仿宋"/>
                <w:color w:val="000000"/>
                <w:sz w:val="21"/>
                <w:szCs w:val="21"/>
              </w:rPr>
              <w:t>GC-FID</w:t>
            </w:r>
          </w:p>
          <w:p w14:paraId="6CD5851B">
            <w:pPr>
              <w:spacing w:line="300" w:lineRule="exact"/>
              <w:ind w:firstLine="0" w:firstLineChars="0"/>
              <w:jc w:val="center"/>
              <w:rPr>
                <w:rFonts w:eastAsia="仿宋"/>
                <w:color w:val="000000"/>
                <w:sz w:val="21"/>
                <w:szCs w:val="21"/>
              </w:rPr>
            </w:pPr>
            <w:r>
              <w:rPr>
                <w:rFonts w:hint="eastAsia" w:eastAsia="仿宋"/>
                <w:color w:val="000000"/>
                <w:sz w:val="21"/>
                <w:szCs w:val="21"/>
              </w:rPr>
              <w:t>（优先选择直接法）</w:t>
            </w:r>
          </w:p>
        </w:tc>
        <w:tc>
          <w:tcPr>
            <w:tcW w:w="1072" w:type="dxa"/>
            <w:vAlign w:val="center"/>
          </w:tcPr>
          <w:p w14:paraId="5D75D73D">
            <w:pPr>
              <w:spacing w:line="300" w:lineRule="exact"/>
              <w:ind w:firstLine="0" w:firstLineChars="0"/>
              <w:jc w:val="center"/>
              <w:rPr>
                <w:rFonts w:eastAsia="仿宋"/>
                <w:color w:val="000000"/>
                <w:sz w:val="21"/>
                <w:szCs w:val="21"/>
              </w:rPr>
            </w:pPr>
            <w:r>
              <w:rPr>
                <w:rFonts w:eastAsia="仿宋"/>
                <w:color w:val="000000"/>
                <w:sz w:val="21"/>
                <w:szCs w:val="21"/>
              </w:rPr>
              <w:t>1-12月</w:t>
            </w:r>
          </w:p>
        </w:tc>
        <w:tc>
          <w:tcPr>
            <w:tcW w:w="1107" w:type="dxa"/>
            <w:vAlign w:val="center"/>
          </w:tcPr>
          <w:p w14:paraId="50781E98">
            <w:pPr>
              <w:spacing w:line="300" w:lineRule="exact"/>
              <w:ind w:firstLine="0" w:firstLineChars="0"/>
              <w:jc w:val="center"/>
              <w:rPr>
                <w:rFonts w:eastAsia="仿宋"/>
                <w:sz w:val="21"/>
                <w:szCs w:val="21"/>
              </w:rPr>
            </w:pPr>
            <w:r>
              <w:rPr>
                <w:rFonts w:eastAsia="仿宋"/>
                <w:sz w:val="21"/>
                <w:szCs w:val="21"/>
              </w:rPr>
              <w:t>1次/6天</w:t>
            </w:r>
          </w:p>
        </w:tc>
        <w:tc>
          <w:tcPr>
            <w:tcW w:w="1975" w:type="dxa"/>
            <w:vAlign w:val="center"/>
          </w:tcPr>
          <w:p w14:paraId="787696A3">
            <w:pPr>
              <w:spacing w:line="300" w:lineRule="exact"/>
              <w:ind w:firstLine="0" w:firstLineChars="0"/>
              <w:jc w:val="center"/>
              <w:rPr>
                <w:rFonts w:eastAsia="仿宋"/>
                <w:sz w:val="21"/>
                <w:szCs w:val="21"/>
              </w:rPr>
            </w:pPr>
            <w:r>
              <w:rPr>
                <w:rFonts w:eastAsia="仿宋"/>
                <w:sz w:val="21"/>
                <w:szCs w:val="21"/>
              </w:rPr>
              <w:t>采样当天10:00-</w:t>
            </w:r>
          </w:p>
          <w:p w14:paraId="58BBC0B4">
            <w:pPr>
              <w:spacing w:line="300" w:lineRule="exact"/>
              <w:ind w:firstLine="0" w:firstLineChars="0"/>
              <w:jc w:val="center"/>
              <w:rPr>
                <w:rFonts w:eastAsia="仿宋"/>
                <w:sz w:val="21"/>
                <w:szCs w:val="21"/>
              </w:rPr>
            </w:pPr>
            <w:r>
              <w:rPr>
                <w:rFonts w:eastAsia="仿宋"/>
                <w:sz w:val="21"/>
                <w:szCs w:val="21"/>
              </w:rPr>
              <w:t>次日10:00</w:t>
            </w:r>
          </w:p>
        </w:tc>
        <w:tc>
          <w:tcPr>
            <w:tcW w:w="1721" w:type="dxa"/>
            <w:shd w:val="clear" w:color="auto" w:fill="auto"/>
            <w:vAlign w:val="center"/>
          </w:tcPr>
          <w:p w14:paraId="793AD5CD">
            <w:pPr>
              <w:spacing w:line="300" w:lineRule="exact"/>
              <w:ind w:firstLine="0" w:firstLineChars="0"/>
              <w:jc w:val="center"/>
              <w:rPr>
                <w:rFonts w:eastAsia="仿宋"/>
                <w:color w:val="000000"/>
                <w:sz w:val="21"/>
                <w:szCs w:val="21"/>
              </w:rPr>
            </w:pPr>
            <w:r>
              <w:rPr>
                <w:rFonts w:eastAsia="仿宋"/>
                <w:color w:val="000000"/>
                <w:sz w:val="21"/>
                <w:szCs w:val="21"/>
              </w:rPr>
              <w:t>监测</w:t>
            </w:r>
            <w:r>
              <w:rPr>
                <w:rFonts w:hint="eastAsia" w:eastAsia="仿宋"/>
                <w:color w:val="000000"/>
                <w:sz w:val="21"/>
                <w:szCs w:val="21"/>
              </w:rPr>
              <w:t>数据质量无法充分保障</w:t>
            </w:r>
            <w:r>
              <w:rPr>
                <w:rFonts w:eastAsia="仿宋"/>
                <w:color w:val="000000"/>
                <w:sz w:val="21"/>
                <w:szCs w:val="21"/>
              </w:rPr>
              <w:t>的城市</w:t>
            </w:r>
          </w:p>
        </w:tc>
      </w:tr>
      <w:tr w14:paraId="78490531">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8" w:type="dxa"/>
            <w:shd w:val="clear" w:color="auto" w:fill="auto"/>
            <w:vAlign w:val="center"/>
          </w:tcPr>
          <w:p w14:paraId="078C158D">
            <w:pPr>
              <w:spacing w:line="240" w:lineRule="auto"/>
              <w:ind w:firstLine="0" w:firstLineChars="0"/>
              <w:jc w:val="center"/>
              <w:rPr>
                <w:rFonts w:eastAsia="仿宋"/>
                <w:sz w:val="21"/>
                <w:szCs w:val="21"/>
              </w:rPr>
            </w:pPr>
            <w:r>
              <w:rPr>
                <w:rFonts w:eastAsia="仿宋"/>
                <w:sz w:val="21"/>
                <w:szCs w:val="21"/>
              </w:rPr>
              <w:t>TO15</w:t>
            </w:r>
          </w:p>
        </w:tc>
        <w:tc>
          <w:tcPr>
            <w:tcW w:w="1562" w:type="dxa"/>
            <w:shd w:val="clear" w:color="auto" w:fill="auto"/>
            <w:vAlign w:val="center"/>
          </w:tcPr>
          <w:p w14:paraId="76B69A48">
            <w:pPr>
              <w:spacing w:line="240" w:lineRule="auto"/>
              <w:ind w:firstLine="0" w:firstLineChars="0"/>
              <w:jc w:val="center"/>
              <w:rPr>
                <w:rFonts w:eastAsia="仿宋"/>
                <w:color w:val="000000"/>
                <w:sz w:val="21"/>
                <w:szCs w:val="21"/>
              </w:rPr>
            </w:pPr>
            <w:r>
              <w:rPr>
                <w:rFonts w:hint="eastAsia" w:eastAsia="仿宋"/>
                <w:color w:val="000000"/>
                <w:sz w:val="21"/>
                <w:szCs w:val="21"/>
              </w:rPr>
              <w:t>GC-FID/MS</w:t>
            </w:r>
          </w:p>
        </w:tc>
        <w:tc>
          <w:tcPr>
            <w:tcW w:w="1072" w:type="dxa"/>
            <w:shd w:val="clear" w:color="auto" w:fill="auto"/>
            <w:vAlign w:val="center"/>
          </w:tcPr>
          <w:p w14:paraId="76BAC323">
            <w:pPr>
              <w:spacing w:line="240" w:lineRule="auto"/>
              <w:ind w:firstLine="0" w:firstLineChars="0"/>
              <w:jc w:val="center"/>
              <w:rPr>
                <w:rFonts w:eastAsia="仿宋"/>
                <w:sz w:val="21"/>
                <w:szCs w:val="21"/>
              </w:rPr>
            </w:pPr>
            <w:r>
              <w:rPr>
                <w:rFonts w:hint="eastAsia" w:eastAsia="仿宋"/>
                <w:color w:val="000000"/>
                <w:sz w:val="21"/>
                <w:szCs w:val="21"/>
              </w:rPr>
              <w:t>4</w:t>
            </w:r>
            <w:r>
              <w:rPr>
                <w:rFonts w:eastAsia="仿宋"/>
                <w:color w:val="000000"/>
                <w:sz w:val="21"/>
                <w:szCs w:val="21"/>
              </w:rPr>
              <w:t>-1</w:t>
            </w:r>
            <w:r>
              <w:rPr>
                <w:rFonts w:hint="eastAsia" w:eastAsia="仿宋"/>
                <w:color w:val="000000"/>
                <w:sz w:val="21"/>
                <w:szCs w:val="21"/>
              </w:rPr>
              <w:t>0</w:t>
            </w:r>
            <w:r>
              <w:rPr>
                <w:rFonts w:eastAsia="仿宋"/>
                <w:color w:val="000000"/>
                <w:sz w:val="21"/>
                <w:szCs w:val="21"/>
              </w:rPr>
              <w:t>月</w:t>
            </w:r>
          </w:p>
        </w:tc>
        <w:tc>
          <w:tcPr>
            <w:tcW w:w="1107" w:type="dxa"/>
            <w:shd w:val="clear" w:color="auto" w:fill="auto"/>
            <w:vAlign w:val="center"/>
          </w:tcPr>
          <w:p w14:paraId="0B3E6F17">
            <w:pPr>
              <w:spacing w:line="240" w:lineRule="auto"/>
              <w:ind w:firstLine="0" w:firstLineChars="0"/>
              <w:jc w:val="center"/>
              <w:rPr>
                <w:rFonts w:eastAsia="仿宋"/>
                <w:sz w:val="21"/>
                <w:szCs w:val="21"/>
              </w:rPr>
            </w:pPr>
            <w:r>
              <w:rPr>
                <w:rFonts w:eastAsia="仿宋"/>
                <w:sz w:val="21"/>
                <w:szCs w:val="21"/>
              </w:rPr>
              <w:t>1次/6天</w:t>
            </w:r>
          </w:p>
        </w:tc>
        <w:tc>
          <w:tcPr>
            <w:tcW w:w="1975" w:type="dxa"/>
            <w:shd w:val="clear" w:color="auto" w:fill="auto"/>
            <w:vAlign w:val="center"/>
          </w:tcPr>
          <w:p w14:paraId="08DA0EF9">
            <w:pPr>
              <w:spacing w:line="300" w:lineRule="exact"/>
              <w:ind w:firstLine="0" w:firstLineChars="0"/>
              <w:jc w:val="center"/>
              <w:rPr>
                <w:rFonts w:eastAsia="仿宋"/>
                <w:sz w:val="21"/>
                <w:szCs w:val="21"/>
              </w:rPr>
            </w:pPr>
            <w:r>
              <w:rPr>
                <w:rFonts w:eastAsia="仿宋"/>
                <w:sz w:val="21"/>
                <w:szCs w:val="21"/>
              </w:rPr>
              <w:t>采样当天10:00-</w:t>
            </w:r>
          </w:p>
          <w:p w14:paraId="2831C931">
            <w:pPr>
              <w:spacing w:line="240" w:lineRule="auto"/>
              <w:ind w:firstLine="0" w:firstLineChars="0"/>
              <w:jc w:val="center"/>
              <w:rPr>
                <w:rFonts w:eastAsia="仿宋"/>
                <w:sz w:val="21"/>
                <w:szCs w:val="21"/>
              </w:rPr>
            </w:pPr>
            <w:r>
              <w:rPr>
                <w:rFonts w:eastAsia="仿宋"/>
                <w:sz w:val="21"/>
                <w:szCs w:val="21"/>
              </w:rPr>
              <w:t>次日10:00</w:t>
            </w:r>
          </w:p>
        </w:tc>
        <w:tc>
          <w:tcPr>
            <w:tcW w:w="1721" w:type="dxa"/>
            <w:vMerge w:val="restart"/>
            <w:shd w:val="clear" w:color="auto" w:fill="auto"/>
            <w:vAlign w:val="center"/>
          </w:tcPr>
          <w:p w14:paraId="4E8085E1">
            <w:pPr>
              <w:spacing w:line="240" w:lineRule="auto"/>
              <w:ind w:firstLine="0" w:firstLineChars="0"/>
              <w:jc w:val="center"/>
              <w:rPr>
                <w:rFonts w:eastAsia="仿宋"/>
                <w:sz w:val="21"/>
                <w:szCs w:val="21"/>
              </w:rPr>
            </w:pPr>
            <w:r>
              <w:rPr>
                <w:rFonts w:hint="eastAsia" w:eastAsia="仿宋"/>
                <w:color w:val="000000"/>
                <w:sz w:val="21"/>
                <w:szCs w:val="21"/>
              </w:rPr>
              <w:t>不具备自动监测能力或数据质量无法充分保障的城市</w:t>
            </w:r>
          </w:p>
        </w:tc>
      </w:tr>
      <w:tr w14:paraId="727EFFD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8" w:type="dxa"/>
            <w:shd w:val="clear" w:color="auto" w:fill="auto"/>
            <w:vAlign w:val="center"/>
          </w:tcPr>
          <w:p w14:paraId="39E223F8">
            <w:pPr>
              <w:spacing w:line="240" w:lineRule="auto"/>
              <w:ind w:firstLine="0" w:firstLineChars="0"/>
              <w:jc w:val="center"/>
              <w:rPr>
                <w:rFonts w:eastAsia="仿宋"/>
                <w:sz w:val="21"/>
                <w:szCs w:val="21"/>
              </w:rPr>
            </w:pPr>
            <w:r>
              <w:rPr>
                <w:rFonts w:hint="eastAsia" w:eastAsia="仿宋"/>
                <w:sz w:val="21"/>
                <w:szCs w:val="21"/>
              </w:rPr>
              <w:t>PAMS</w:t>
            </w:r>
          </w:p>
        </w:tc>
        <w:tc>
          <w:tcPr>
            <w:tcW w:w="1562" w:type="dxa"/>
            <w:vAlign w:val="center"/>
          </w:tcPr>
          <w:p w14:paraId="5383FB4A">
            <w:pPr>
              <w:spacing w:line="240" w:lineRule="auto"/>
              <w:ind w:firstLine="0" w:firstLineChars="0"/>
              <w:jc w:val="center"/>
              <w:rPr>
                <w:rFonts w:eastAsia="仿宋"/>
                <w:sz w:val="21"/>
                <w:szCs w:val="21"/>
              </w:rPr>
            </w:pPr>
            <w:r>
              <w:rPr>
                <w:rFonts w:hint="eastAsia" w:eastAsia="仿宋"/>
                <w:color w:val="000000"/>
                <w:sz w:val="21"/>
                <w:szCs w:val="21"/>
              </w:rPr>
              <w:t>GC-FID、GC-FID/MS</w:t>
            </w:r>
          </w:p>
        </w:tc>
        <w:tc>
          <w:tcPr>
            <w:tcW w:w="1072" w:type="dxa"/>
            <w:vAlign w:val="center"/>
          </w:tcPr>
          <w:p w14:paraId="10E62E07">
            <w:pPr>
              <w:spacing w:line="240" w:lineRule="auto"/>
              <w:ind w:firstLine="0" w:firstLineChars="0"/>
              <w:jc w:val="center"/>
              <w:rPr>
                <w:rFonts w:eastAsia="仿宋"/>
                <w:color w:val="000000"/>
                <w:sz w:val="21"/>
                <w:szCs w:val="21"/>
              </w:rPr>
            </w:pPr>
            <w:r>
              <w:rPr>
                <w:rFonts w:hint="eastAsia" w:eastAsia="仿宋"/>
                <w:sz w:val="21"/>
                <w:szCs w:val="21"/>
              </w:rPr>
              <w:t>4-10月</w:t>
            </w:r>
          </w:p>
        </w:tc>
        <w:tc>
          <w:tcPr>
            <w:tcW w:w="1107" w:type="dxa"/>
            <w:vAlign w:val="center"/>
          </w:tcPr>
          <w:p w14:paraId="11FD4D05">
            <w:pPr>
              <w:spacing w:line="240" w:lineRule="auto"/>
              <w:ind w:firstLine="0" w:firstLineChars="0"/>
              <w:jc w:val="center"/>
              <w:rPr>
                <w:rFonts w:eastAsia="仿宋"/>
                <w:sz w:val="21"/>
                <w:szCs w:val="21"/>
              </w:rPr>
            </w:pPr>
            <w:r>
              <w:rPr>
                <w:rFonts w:eastAsia="仿宋"/>
                <w:sz w:val="21"/>
                <w:szCs w:val="21"/>
              </w:rPr>
              <w:t>1次/6天</w:t>
            </w:r>
          </w:p>
        </w:tc>
        <w:tc>
          <w:tcPr>
            <w:tcW w:w="1975" w:type="dxa"/>
            <w:vAlign w:val="center"/>
          </w:tcPr>
          <w:p w14:paraId="6FF513E0">
            <w:pPr>
              <w:spacing w:line="300" w:lineRule="exact"/>
              <w:ind w:firstLine="0" w:firstLineChars="0"/>
              <w:jc w:val="center"/>
              <w:rPr>
                <w:rFonts w:eastAsia="仿宋"/>
                <w:sz w:val="21"/>
                <w:szCs w:val="21"/>
              </w:rPr>
            </w:pPr>
            <w:r>
              <w:rPr>
                <w:rFonts w:eastAsia="仿宋"/>
                <w:sz w:val="21"/>
                <w:szCs w:val="21"/>
              </w:rPr>
              <w:t>12:00-15:00</w:t>
            </w:r>
          </w:p>
        </w:tc>
        <w:tc>
          <w:tcPr>
            <w:tcW w:w="1721" w:type="dxa"/>
            <w:vMerge w:val="continue"/>
            <w:shd w:val="clear" w:color="auto" w:fill="auto"/>
            <w:vAlign w:val="center"/>
          </w:tcPr>
          <w:p w14:paraId="5EE4317E"/>
        </w:tc>
      </w:tr>
      <w:tr w14:paraId="1BB0DF57">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8" w:type="dxa"/>
            <w:shd w:val="clear" w:color="auto" w:fill="auto"/>
            <w:vAlign w:val="center"/>
          </w:tcPr>
          <w:p w14:paraId="78E5BB1F">
            <w:pPr>
              <w:spacing w:line="240" w:lineRule="auto"/>
              <w:ind w:firstLine="0" w:firstLineChars="0"/>
              <w:jc w:val="center"/>
              <w:rPr>
                <w:rFonts w:eastAsia="仿宋"/>
                <w:sz w:val="21"/>
                <w:szCs w:val="21"/>
              </w:rPr>
            </w:pPr>
            <w:r>
              <w:rPr>
                <w:rFonts w:eastAsia="仿宋"/>
                <w:sz w:val="21"/>
                <w:szCs w:val="21"/>
              </w:rPr>
              <w:t>醛酮类</w:t>
            </w:r>
          </w:p>
        </w:tc>
        <w:tc>
          <w:tcPr>
            <w:tcW w:w="1562" w:type="dxa"/>
            <w:vAlign w:val="center"/>
          </w:tcPr>
          <w:p w14:paraId="2F5D0050">
            <w:pPr>
              <w:spacing w:line="240" w:lineRule="auto"/>
              <w:ind w:firstLine="0" w:firstLineChars="0"/>
              <w:jc w:val="center"/>
              <w:rPr>
                <w:rFonts w:eastAsia="仿宋"/>
                <w:sz w:val="21"/>
                <w:szCs w:val="21"/>
              </w:rPr>
            </w:pPr>
            <w:r>
              <w:rPr>
                <w:rFonts w:hint="eastAsia" w:eastAsia="仿宋"/>
                <w:sz w:val="21"/>
                <w:szCs w:val="21"/>
              </w:rPr>
              <w:t>DNPH柱采样结合HPLC</w:t>
            </w:r>
          </w:p>
        </w:tc>
        <w:tc>
          <w:tcPr>
            <w:tcW w:w="1072" w:type="dxa"/>
            <w:vAlign w:val="center"/>
          </w:tcPr>
          <w:p w14:paraId="02BFF412">
            <w:pPr>
              <w:spacing w:line="240" w:lineRule="auto"/>
              <w:ind w:firstLine="0" w:firstLineChars="0"/>
              <w:jc w:val="center"/>
              <w:rPr>
                <w:rFonts w:eastAsia="仿宋"/>
                <w:sz w:val="21"/>
                <w:szCs w:val="21"/>
              </w:rPr>
            </w:pPr>
            <w:r>
              <w:rPr>
                <w:rFonts w:hint="eastAsia" w:eastAsia="仿宋"/>
                <w:sz w:val="21"/>
                <w:szCs w:val="21"/>
              </w:rPr>
              <w:t>4-10月</w:t>
            </w:r>
          </w:p>
        </w:tc>
        <w:tc>
          <w:tcPr>
            <w:tcW w:w="1107" w:type="dxa"/>
            <w:vAlign w:val="center"/>
          </w:tcPr>
          <w:p w14:paraId="07E99A40">
            <w:pPr>
              <w:spacing w:line="240" w:lineRule="auto"/>
              <w:ind w:firstLine="0" w:firstLineChars="0"/>
              <w:jc w:val="center"/>
              <w:rPr>
                <w:rFonts w:eastAsia="仿宋"/>
                <w:sz w:val="21"/>
                <w:szCs w:val="21"/>
              </w:rPr>
            </w:pPr>
            <w:r>
              <w:rPr>
                <w:rFonts w:eastAsia="仿宋"/>
                <w:sz w:val="21"/>
                <w:szCs w:val="21"/>
              </w:rPr>
              <w:t>1次/6天</w:t>
            </w:r>
          </w:p>
        </w:tc>
        <w:tc>
          <w:tcPr>
            <w:tcW w:w="1975" w:type="dxa"/>
            <w:vAlign w:val="center"/>
          </w:tcPr>
          <w:p w14:paraId="075AEEDA">
            <w:pPr>
              <w:spacing w:line="300" w:lineRule="exact"/>
              <w:ind w:firstLine="0" w:firstLineChars="0"/>
              <w:jc w:val="center"/>
              <w:rPr>
                <w:rFonts w:eastAsia="仿宋"/>
                <w:sz w:val="21"/>
                <w:szCs w:val="21"/>
              </w:rPr>
            </w:pPr>
            <w:r>
              <w:rPr>
                <w:rFonts w:eastAsia="仿宋"/>
                <w:sz w:val="21"/>
                <w:szCs w:val="21"/>
              </w:rPr>
              <w:t>12:00-15:00</w:t>
            </w:r>
          </w:p>
        </w:tc>
        <w:tc>
          <w:tcPr>
            <w:tcW w:w="1721" w:type="dxa"/>
            <w:vMerge w:val="continue"/>
            <w:shd w:val="clear" w:color="auto" w:fill="auto"/>
            <w:vAlign w:val="center"/>
          </w:tcPr>
          <w:p w14:paraId="378A6053"/>
        </w:tc>
      </w:tr>
    </w:tbl>
    <w:p w14:paraId="16939CD4">
      <w:pPr>
        <w:adjustRightInd w:val="0"/>
        <w:snapToGrid w:val="0"/>
        <w:spacing w:before="218" w:beforeLines="50" w:after="218" w:afterLines="50" w:line="240" w:lineRule="auto"/>
        <w:ind w:firstLine="0" w:firstLineChars="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表1-</w:t>
      </w:r>
      <w:r>
        <w:rPr>
          <w:rFonts w:hint="eastAsia" w:ascii="仿宋_GB2312" w:hAnsi="仿宋_GB2312" w:eastAsia="仿宋_GB2312" w:cs="仿宋_GB2312"/>
          <w:b/>
          <w:sz w:val="24"/>
          <w:szCs w:val="24"/>
          <w:lang w:val="en-US" w:eastAsia="zh-CN"/>
        </w:rPr>
        <w:t xml:space="preserve">6 </w:t>
      </w:r>
      <w:r>
        <w:rPr>
          <w:rFonts w:hint="eastAsia" w:ascii="仿宋_GB2312" w:hAnsi="仿宋_GB2312" w:eastAsia="仿宋_GB2312" w:cs="仿宋_GB2312"/>
          <w:b/>
          <w:sz w:val="24"/>
          <w:szCs w:val="24"/>
        </w:rPr>
        <w:t xml:space="preserve"> NMHC、VOCs手工监测采样日期</w:t>
      </w:r>
    </w:p>
    <w:tbl>
      <w:tblPr>
        <w:tblStyle w:val="56"/>
        <w:tblW w:w="8521" w:type="dxa"/>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217"/>
        <w:gridCol w:w="1217"/>
        <w:gridCol w:w="1217"/>
        <w:gridCol w:w="1217"/>
        <w:gridCol w:w="1217"/>
        <w:gridCol w:w="1217"/>
        <w:gridCol w:w="1219"/>
      </w:tblGrid>
      <w:tr w14:paraId="1FAA8B2F">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217" w:type="dxa"/>
            <w:vAlign w:val="center"/>
          </w:tcPr>
          <w:p w14:paraId="5DF6AAEF">
            <w:pPr>
              <w:spacing w:line="240" w:lineRule="auto"/>
              <w:ind w:firstLine="0" w:firstLineChars="0"/>
              <w:jc w:val="center"/>
              <w:rPr>
                <w:rFonts w:eastAsia="仿宋"/>
                <w:b/>
                <w:bCs/>
                <w:sz w:val="21"/>
                <w:szCs w:val="21"/>
              </w:rPr>
            </w:pPr>
            <w:r>
              <w:rPr>
                <w:rFonts w:eastAsia="仿宋"/>
                <w:b/>
                <w:bCs/>
                <w:sz w:val="21"/>
                <w:szCs w:val="21"/>
              </w:rPr>
              <w:t>采样月份</w:t>
            </w:r>
          </w:p>
        </w:tc>
        <w:tc>
          <w:tcPr>
            <w:tcW w:w="7304" w:type="dxa"/>
            <w:gridSpan w:val="6"/>
            <w:vAlign w:val="center"/>
          </w:tcPr>
          <w:p w14:paraId="3021F0FA">
            <w:pPr>
              <w:spacing w:line="240" w:lineRule="auto"/>
              <w:ind w:firstLine="0" w:firstLineChars="0"/>
              <w:jc w:val="center"/>
              <w:rPr>
                <w:rFonts w:eastAsia="仿宋"/>
                <w:b/>
                <w:bCs/>
                <w:sz w:val="21"/>
                <w:szCs w:val="21"/>
              </w:rPr>
            </w:pPr>
            <w:r>
              <w:rPr>
                <w:rFonts w:eastAsia="仿宋"/>
                <w:b/>
                <w:bCs/>
                <w:sz w:val="21"/>
                <w:szCs w:val="21"/>
              </w:rPr>
              <w:t>采样日期</w:t>
            </w:r>
          </w:p>
        </w:tc>
      </w:tr>
      <w:tr w14:paraId="703D1B6D">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7" w:type="dxa"/>
            <w:vAlign w:val="center"/>
          </w:tcPr>
          <w:p w14:paraId="265ADC6B">
            <w:pPr>
              <w:spacing w:line="240" w:lineRule="auto"/>
              <w:ind w:firstLine="0" w:firstLineChars="0"/>
              <w:jc w:val="center"/>
              <w:rPr>
                <w:rFonts w:eastAsia="仿宋"/>
                <w:sz w:val="21"/>
                <w:szCs w:val="21"/>
              </w:rPr>
            </w:pPr>
            <w:r>
              <w:rPr>
                <w:rFonts w:eastAsia="仿宋"/>
                <w:sz w:val="21"/>
                <w:szCs w:val="21"/>
              </w:rPr>
              <w:t>1月</w:t>
            </w:r>
          </w:p>
        </w:tc>
        <w:tc>
          <w:tcPr>
            <w:tcW w:w="1217" w:type="dxa"/>
            <w:vAlign w:val="center"/>
          </w:tcPr>
          <w:p w14:paraId="33258706">
            <w:pPr>
              <w:spacing w:line="240" w:lineRule="auto"/>
              <w:ind w:firstLine="0" w:firstLineChars="0"/>
              <w:jc w:val="center"/>
              <w:rPr>
                <w:rFonts w:eastAsia="仿宋"/>
                <w:sz w:val="21"/>
                <w:szCs w:val="21"/>
              </w:rPr>
            </w:pPr>
            <w:r>
              <w:rPr>
                <w:rFonts w:eastAsia="仿宋"/>
                <w:sz w:val="21"/>
                <w:szCs w:val="21"/>
              </w:rPr>
              <w:t>1/1</w:t>
            </w:r>
          </w:p>
        </w:tc>
        <w:tc>
          <w:tcPr>
            <w:tcW w:w="1217" w:type="dxa"/>
            <w:vAlign w:val="center"/>
          </w:tcPr>
          <w:p w14:paraId="79966501">
            <w:pPr>
              <w:spacing w:line="240" w:lineRule="auto"/>
              <w:ind w:firstLine="0" w:firstLineChars="0"/>
              <w:jc w:val="center"/>
              <w:rPr>
                <w:rFonts w:eastAsia="仿宋"/>
                <w:sz w:val="21"/>
                <w:szCs w:val="21"/>
              </w:rPr>
            </w:pPr>
            <w:r>
              <w:rPr>
                <w:rFonts w:eastAsia="仿宋"/>
                <w:sz w:val="21"/>
                <w:szCs w:val="21"/>
              </w:rPr>
              <w:t>1/7</w:t>
            </w:r>
          </w:p>
        </w:tc>
        <w:tc>
          <w:tcPr>
            <w:tcW w:w="1217" w:type="dxa"/>
            <w:vAlign w:val="center"/>
          </w:tcPr>
          <w:p w14:paraId="2F8AA95F">
            <w:pPr>
              <w:spacing w:line="240" w:lineRule="auto"/>
              <w:ind w:firstLine="0" w:firstLineChars="0"/>
              <w:jc w:val="center"/>
              <w:rPr>
                <w:rFonts w:eastAsia="仿宋"/>
                <w:sz w:val="21"/>
                <w:szCs w:val="21"/>
              </w:rPr>
            </w:pPr>
            <w:r>
              <w:rPr>
                <w:rFonts w:eastAsia="仿宋"/>
                <w:sz w:val="21"/>
                <w:szCs w:val="21"/>
              </w:rPr>
              <w:t>1/13</w:t>
            </w:r>
          </w:p>
        </w:tc>
        <w:tc>
          <w:tcPr>
            <w:tcW w:w="1217" w:type="dxa"/>
            <w:vAlign w:val="center"/>
          </w:tcPr>
          <w:p w14:paraId="7D0F66CA">
            <w:pPr>
              <w:spacing w:line="240" w:lineRule="auto"/>
              <w:ind w:firstLine="0" w:firstLineChars="0"/>
              <w:jc w:val="center"/>
              <w:rPr>
                <w:rFonts w:eastAsia="仿宋"/>
                <w:sz w:val="21"/>
                <w:szCs w:val="21"/>
              </w:rPr>
            </w:pPr>
            <w:r>
              <w:rPr>
                <w:rFonts w:eastAsia="仿宋"/>
                <w:sz w:val="21"/>
                <w:szCs w:val="21"/>
              </w:rPr>
              <w:t>1/19</w:t>
            </w:r>
          </w:p>
        </w:tc>
        <w:tc>
          <w:tcPr>
            <w:tcW w:w="1217" w:type="dxa"/>
            <w:vAlign w:val="center"/>
          </w:tcPr>
          <w:p w14:paraId="38EBF361">
            <w:pPr>
              <w:spacing w:line="240" w:lineRule="auto"/>
              <w:ind w:firstLine="0" w:firstLineChars="0"/>
              <w:jc w:val="center"/>
              <w:rPr>
                <w:rFonts w:eastAsia="仿宋"/>
                <w:sz w:val="21"/>
                <w:szCs w:val="21"/>
              </w:rPr>
            </w:pPr>
            <w:r>
              <w:rPr>
                <w:rFonts w:eastAsia="仿宋"/>
                <w:sz w:val="21"/>
                <w:szCs w:val="21"/>
              </w:rPr>
              <w:t>1/25</w:t>
            </w:r>
          </w:p>
        </w:tc>
        <w:tc>
          <w:tcPr>
            <w:tcW w:w="1219" w:type="dxa"/>
            <w:vAlign w:val="center"/>
          </w:tcPr>
          <w:p w14:paraId="7529CC87">
            <w:pPr>
              <w:spacing w:line="240" w:lineRule="auto"/>
              <w:ind w:firstLine="0" w:firstLineChars="0"/>
              <w:jc w:val="center"/>
              <w:rPr>
                <w:rFonts w:eastAsia="仿宋"/>
                <w:sz w:val="21"/>
                <w:szCs w:val="21"/>
              </w:rPr>
            </w:pPr>
            <w:r>
              <w:rPr>
                <w:rFonts w:eastAsia="仿宋"/>
                <w:sz w:val="21"/>
                <w:szCs w:val="21"/>
              </w:rPr>
              <w:t>1/31</w:t>
            </w:r>
          </w:p>
        </w:tc>
      </w:tr>
      <w:tr w14:paraId="24CEF79B">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7" w:type="dxa"/>
            <w:vAlign w:val="center"/>
          </w:tcPr>
          <w:p w14:paraId="46696CBB">
            <w:pPr>
              <w:spacing w:line="240" w:lineRule="auto"/>
              <w:ind w:firstLine="0" w:firstLineChars="0"/>
              <w:jc w:val="center"/>
              <w:rPr>
                <w:rFonts w:eastAsia="仿宋"/>
                <w:sz w:val="21"/>
                <w:szCs w:val="21"/>
              </w:rPr>
            </w:pPr>
            <w:r>
              <w:rPr>
                <w:rFonts w:eastAsia="仿宋"/>
                <w:sz w:val="21"/>
                <w:szCs w:val="21"/>
              </w:rPr>
              <w:t>2月</w:t>
            </w:r>
          </w:p>
        </w:tc>
        <w:tc>
          <w:tcPr>
            <w:tcW w:w="1217" w:type="dxa"/>
            <w:vAlign w:val="center"/>
          </w:tcPr>
          <w:p w14:paraId="3FABD620">
            <w:pPr>
              <w:spacing w:line="240" w:lineRule="auto"/>
              <w:ind w:firstLine="0" w:firstLineChars="0"/>
              <w:jc w:val="center"/>
              <w:rPr>
                <w:rFonts w:eastAsia="仿宋"/>
                <w:sz w:val="21"/>
                <w:szCs w:val="21"/>
              </w:rPr>
            </w:pPr>
            <w:r>
              <w:rPr>
                <w:rFonts w:eastAsia="仿宋"/>
                <w:sz w:val="21"/>
                <w:szCs w:val="21"/>
              </w:rPr>
              <w:t>2/6</w:t>
            </w:r>
          </w:p>
        </w:tc>
        <w:tc>
          <w:tcPr>
            <w:tcW w:w="1217" w:type="dxa"/>
            <w:vAlign w:val="center"/>
          </w:tcPr>
          <w:p w14:paraId="2FE04FE9">
            <w:pPr>
              <w:spacing w:line="240" w:lineRule="auto"/>
              <w:ind w:firstLine="0" w:firstLineChars="0"/>
              <w:jc w:val="center"/>
              <w:rPr>
                <w:rFonts w:eastAsia="仿宋"/>
                <w:sz w:val="21"/>
                <w:szCs w:val="21"/>
              </w:rPr>
            </w:pPr>
            <w:r>
              <w:rPr>
                <w:rFonts w:eastAsia="仿宋"/>
                <w:sz w:val="21"/>
                <w:szCs w:val="21"/>
              </w:rPr>
              <w:t>2/12</w:t>
            </w:r>
          </w:p>
        </w:tc>
        <w:tc>
          <w:tcPr>
            <w:tcW w:w="1217" w:type="dxa"/>
            <w:vAlign w:val="center"/>
          </w:tcPr>
          <w:p w14:paraId="66F4490D">
            <w:pPr>
              <w:spacing w:line="240" w:lineRule="auto"/>
              <w:ind w:firstLine="0" w:firstLineChars="0"/>
              <w:jc w:val="center"/>
              <w:rPr>
                <w:rFonts w:eastAsia="仿宋"/>
                <w:sz w:val="21"/>
                <w:szCs w:val="21"/>
              </w:rPr>
            </w:pPr>
            <w:r>
              <w:rPr>
                <w:rFonts w:eastAsia="仿宋"/>
                <w:sz w:val="21"/>
                <w:szCs w:val="21"/>
              </w:rPr>
              <w:t>2/18</w:t>
            </w:r>
          </w:p>
        </w:tc>
        <w:tc>
          <w:tcPr>
            <w:tcW w:w="1217" w:type="dxa"/>
            <w:vAlign w:val="center"/>
          </w:tcPr>
          <w:p w14:paraId="3B35B2CB">
            <w:pPr>
              <w:spacing w:line="240" w:lineRule="auto"/>
              <w:ind w:firstLine="0" w:firstLineChars="0"/>
              <w:jc w:val="center"/>
              <w:rPr>
                <w:rFonts w:eastAsia="仿宋"/>
                <w:sz w:val="21"/>
                <w:szCs w:val="21"/>
              </w:rPr>
            </w:pPr>
            <w:r>
              <w:rPr>
                <w:rFonts w:eastAsia="仿宋"/>
                <w:sz w:val="21"/>
                <w:szCs w:val="21"/>
              </w:rPr>
              <w:t>2/24</w:t>
            </w:r>
          </w:p>
        </w:tc>
        <w:tc>
          <w:tcPr>
            <w:tcW w:w="1217" w:type="dxa"/>
            <w:vAlign w:val="center"/>
          </w:tcPr>
          <w:p w14:paraId="24CAB0B6">
            <w:pPr>
              <w:spacing w:line="240" w:lineRule="auto"/>
              <w:ind w:firstLine="0" w:firstLineChars="0"/>
              <w:jc w:val="center"/>
              <w:rPr>
                <w:rFonts w:eastAsia="仿宋"/>
                <w:sz w:val="21"/>
                <w:szCs w:val="21"/>
              </w:rPr>
            </w:pPr>
          </w:p>
        </w:tc>
        <w:tc>
          <w:tcPr>
            <w:tcW w:w="1219" w:type="dxa"/>
            <w:vAlign w:val="center"/>
          </w:tcPr>
          <w:p w14:paraId="627A85A5">
            <w:pPr>
              <w:spacing w:line="240" w:lineRule="auto"/>
              <w:ind w:firstLine="0" w:firstLineChars="0"/>
              <w:jc w:val="center"/>
              <w:rPr>
                <w:rFonts w:eastAsia="仿宋"/>
                <w:sz w:val="21"/>
                <w:szCs w:val="21"/>
              </w:rPr>
            </w:pPr>
          </w:p>
        </w:tc>
      </w:tr>
      <w:tr w14:paraId="18473BEE">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7" w:type="dxa"/>
            <w:vAlign w:val="center"/>
          </w:tcPr>
          <w:p w14:paraId="451AD567">
            <w:pPr>
              <w:spacing w:line="240" w:lineRule="auto"/>
              <w:ind w:firstLine="0" w:firstLineChars="0"/>
              <w:jc w:val="center"/>
              <w:rPr>
                <w:rFonts w:eastAsia="仿宋"/>
                <w:sz w:val="21"/>
                <w:szCs w:val="21"/>
              </w:rPr>
            </w:pPr>
            <w:r>
              <w:rPr>
                <w:rFonts w:eastAsia="仿宋"/>
                <w:sz w:val="21"/>
                <w:szCs w:val="21"/>
              </w:rPr>
              <w:t>3月</w:t>
            </w:r>
          </w:p>
        </w:tc>
        <w:tc>
          <w:tcPr>
            <w:tcW w:w="1217" w:type="dxa"/>
            <w:vAlign w:val="center"/>
          </w:tcPr>
          <w:p w14:paraId="7412A2F8">
            <w:pPr>
              <w:spacing w:line="240" w:lineRule="auto"/>
              <w:ind w:firstLine="0" w:firstLineChars="0"/>
              <w:jc w:val="center"/>
              <w:rPr>
                <w:rFonts w:eastAsia="仿宋"/>
                <w:sz w:val="21"/>
                <w:szCs w:val="21"/>
              </w:rPr>
            </w:pPr>
            <w:r>
              <w:rPr>
                <w:rFonts w:eastAsia="仿宋"/>
                <w:sz w:val="21"/>
                <w:szCs w:val="21"/>
              </w:rPr>
              <w:t>3/2</w:t>
            </w:r>
          </w:p>
        </w:tc>
        <w:tc>
          <w:tcPr>
            <w:tcW w:w="1217" w:type="dxa"/>
            <w:vAlign w:val="center"/>
          </w:tcPr>
          <w:p w14:paraId="3BED9D12">
            <w:pPr>
              <w:spacing w:line="240" w:lineRule="auto"/>
              <w:ind w:firstLine="0" w:firstLineChars="0"/>
              <w:jc w:val="center"/>
              <w:rPr>
                <w:rFonts w:eastAsia="仿宋"/>
                <w:sz w:val="21"/>
                <w:szCs w:val="21"/>
              </w:rPr>
            </w:pPr>
            <w:r>
              <w:rPr>
                <w:rFonts w:eastAsia="仿宋"/>
                <w:sz w:val="21"/>
                <w:szCs w:val="21"/>
              </w:rPr>
              <w:t>3/8</w:t>
            </w:r>
          </w:p>
        </w:tc>
        <w:tc>
          <w:tcPr>
            <w:tcW w:w="1217" w:type="dxa"/>
            <w:vAlign w:val="center"/>
          </w:tcPr>
          <w:p w14:paraId="77C45C56">
            <w:pPr>
              <w:spacing w:line="240" w:lineRule="auto"/>
              <w:ind w:firstLine="0" w:firstLineChars="0"/>
              <w:jc w:val="center"/>
              <w:rPr>
                <w:rFonts w:eastAsia="仿宋"/>
                <w:sz w:val="21"/>
                <w:szCs w:val="21"/>
              </w:rPr>
            </w:pPr>
            <w:r>
              <w:rPr>
                <w:rFonts w:eastAsia="仿宋"/>
                <w:sz w:val="21"/>
                <w:szCs w:val="21"/>
              </w:rPr>
              <w:t>3/14</w:t>
            </w:r>
          </w:p>
        </w:tc>
        <w:tc>
          <w:tcPr>
            <w:tcW w:w="1217" w:type="dxa"/>
            <w:vAlign w:val="center"/>
          </w:tcPr>
          <w:p w14:paraId="38DDEF73">
            <w:pPr>
              <w:spacing w:line="240" w:lineRule="auto"/>
              <w:ind w:firstLine="0" w:firstLineChars="0"/>
              <w:jc w:val="center"/>
              <w:rPr>
                <w:rFonts w:eastAsia="仿宋"/>
                <w:sz w:val="21"/>
                <w:szCs w:val="21"/>
              </w:rPr>
            </w:pPr>
            <w:r>
              <w:rPr>
                <w:rFonts w:eastAsia="仿宋"/>
                <w:sz w:val="21"/>
                <w:szCs w:val="21"/>
              </w:rPr>
              <w:t>3/20</w:t>
            </w:r>
          </w:p>
        </w:tc>
        <w:tc>
          <w:tcPr>
            <w:tcW w:w="1217" w:type="dxa"/>
            <w:vAlign w:val="center"/>
          </w:tcPr>
          <w:p w14:paraId="6BAE932B">
            <w:pPr>
              <w:spacing w:line="240" w:lineRule="auto"/>
              <w:ind w:firstLine="0" w:firstLineChars="0"/>
              <w:jc w:val="center"/>
              <w:rPr>
                <w:rFonts w:eastAsia="仿宋"/>
                <w:sz w:val="21"/>
                <w:szCs w:val="21"/>
              </w:rPr>
            </w:pPr>
            <w:r>
              <w:rPr>
                <w:rFonts w:eastAsia="仿宋"/>
                <w:sz w:val="21"/>
                <w:szCs w:val="21"/>
              </w:rPr>
              <w:t>3/26</w:t>
            </w:r>
          </w:p>
        </w:tc>
        <w:tc>
          <w:tcPr>
            <w:tcW w:w="1219" w:type="dxa"/>
            <w:vAlign w:val="center"/>
          </w:tcPr>
          <w:p w14:paraId="226720A6">
            <w:pPr>
              <w:spacing w:line="240" w:lineRule="auto"/>
              <w:ind w:firstLine="0" w:firstLineChars="0"/>
              <w:jc w:val="center"/>
              <w:rPr>
                <w:rFonts w:eastAsia="仿宋"/>
                <w:sz w:val="21"/>
                <w:szCs w:val="21"/>
              </w:rPr>
            </w:pPr>
          </w:p>
        </w:tc>
      </w:tr>
      <w:tr w14:paraId="542CD3E3">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7" w:type="dxa"/>
            <w:vAlign w:val="center"/>
          </w:tcPr>
          <w:p w14:paraId="1AA456FD">
            <w:pPr>
              <w:spacing w:line="240" w:lineRule="auto"/>
              <w:ind w:firstLine="0" w:firstLineChars="0"/>
              <w:jc w:val="center"/>
              <w:rPr>
                <w:rFonts w:eastAsia="仿宋"/>
                <w:sz w:val="21"/>
                <w:szCs w:val="21"/>
              </w:rPr>
            </w:pPr>
            <w:r>
              <w:rPr>
                <w:rFonts w:eastAsia="仿宋"/>
                <w:sz w:val="21"/>
                <w:szCs w:val="21"/>
              </w:rPr>
              <w:t>4月</w:t>
            </w:r>
          </w:p>
        </w:tc>
        <w:tc>
          <w:tcPr>
            <w:tcW w:w="1217" w:type="dxa"/>
            <w:vAlign w:val="center"/>
          </w:tcPr>
          <w:p w14:paraId="632DA770">
            <w:pPr>
              <w:spacing w:line="240" w:lineRule="auto"/>
              <w:ind w:firstLine="0" w:firstLineChars="0"/>
              <w:jc w:val="center"/>
              <w:rPr>
                <w:rFonts w:eastAsia="仿宋"/>
                <w:sz w:val="21"/>
                <w:szCs w:val="21"/>
              </w:rPr>
            </w:pPr>
            <w:r>
              <w:rPr>
                <w:rFonts w:eastAsia="仿宋"/>
                <w:sz w:val="21"/>
                <w:szCs w:val="21"/>
              </w:rPr>
              <w:t>4/1</w:t>
            </w:r>
          </w:p>
        </w:tc>
        <w:tc>
          <w:tcPr>
            <w:tcW w:w="1217" w:type="dxa"/>
            <w:vAlign w:val="center"/>
          </w:tcPr>
          <w:p w14:paraId="71359C1C">
            <w:pPr>
              <w:spacing w:line="240" w:lineRule="auto"/>
              <w:ind w:firstLine="0" w:firstLineChars="0"/>
              <w:jc w:val="center"/>
              <w:rPr>
                <w:rFonts w:eastAsia="仿宋"/>
                <w:sz w:val="21"/>
                <w:szCs w:val="21"/>
              </w:rPr>
            </w:pPr>
            <w:r>
              <w:rPr>
                <w:rFonts w:eastAsia="仿宋"/>
                <w:sz w:val="21"/>
                <w:szCs w:val="21"/>
              </w:rPr>
              <w:t>4/7</w:t>
            </w:r>
          </w:p>
        </w:tc>
        <w:tc>
          <w:tcPr>
            <w:tcW w:w="1217" w:type="dxa"/>
            <w:vAlign w:val="center"/>
          </w:tcPr>
          <w:p w14:paraId="4B6103FE">
            <w:pPr>
              <w:spacing w:line="240" w:lineRule="auto"/>
              <w:ind w:firstLine="0" w:firstLineChars="0"/>
              <w:jc w:val="center"/>
              <w:rPr>
                <w:rFonts w:eastAsia="仿宋"/>
                <w:sz w:val="21"/>
                <w:szCs w:val="21"/>
              </w:rPr>
            </w:pPr>
            <w:r>
              <w:rPr>
                <w:rFonts w:eastAsia="仿宋"/>
                <w:sz w:val="21"/>
                <w:szCs w:val="21"/>
              </w:rPr>
              <w:t>4/13</w:t>
            </w:r>
          </w:p>
        </w:tc>
        <w:tc>
          <w:tcPr>
            <w:tcW w:w="1217" w:type="dxa"/>
            <w:vAlign w:val="center"/>
          </w:tcPr>
          <w:p w14:paraId="04AC9666">
            <w:pPr>
              <w:spacing w:line="240" w:lineRule="auto"/>
              <w:ind w:firstLine="0" w:firstLineChars="0"/>
              <w:jc w:val="center"/>
              <w:rPr>
                <w:rFonts w:eastAsia="仿宋"/>
                <w:sz w:val="21"/>
                <w:szCs w:val="21"/>
              </w:rPr>
            </w:pPr>
            <w:r>
              <w:rPr>
                <w:rFonts w:eastAsia="仿宋"/>
                <w:sz w:val="21"/>
                <w:szCs w:val="21"/>
              </w:rPr>
              <w:t>4/19</w:t>
            </w:r>
          </w:p>
        </w:tc>
        <w:tc>
          <w:tcPr>
            <w:tcW w:w="1217" w:type="dxa"/>
            <w:vAlign w:val="center"/>
          </w:tcPr>
          <w:p w14:paraId="437AAE08">
            <w:pPr>
              <w:spacing w:line="240" w:lineRule="auto"/>
              <w:ind w:firstLine="0" w:firstLineChars="0"/>
              <w:jc w:val="center"/>
              <w:rPr>
                <w:rFonts w:eastAsia="仿宋"/>
                <w:sz w:val="21"/>
                <w:szCs w:val="21"/>
              </w:rPr>
            </w:pPr>
            <w:r>
              <w:rPr>
                <w:rFonts w:eastAsia="仿宋"/>
                <w:sz w:val="21"/>
                <w:szCs w:val="21"/>
              </w:rPr>
              <w:t>4/25</w:t>
            </w:r>
          </w:p>
        </w:tc>
        <w:tc>
          <w:tcPr>
            <w:tcW w:w="1219" w:type="dxa"/>
            <w:vAlign w:val="center"/>
          </w:tcPr>
          <w:p w14:paraId="1FB88048">
            <w:pPr>
              <w:spacing w:line="240" w:lineRule="auto"/>
              <w:ind w:firstLine="0" w:firstLineChars="0"/>
              <w:jc w:val="center"/>
              <w:rPr>
                <w:rFonts w:eastAsia="仿宋"/>
                <w:sz w:val="21"/>
                <w:szCs w:val="21"/>
              </w:rPr>
            </w:pPr>
          </w:p>
        </w:tc>
      </w:tr>
      <w:tr w14:paraId="18AAF69C">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7" w:type="dxa"/>
            <w:vAlign w:val="center"/>
          </w:tcPr>
          <w:p w14:paraId="5E27BACE">
            <w:pPr>
              <w:spacing w:line="240" w:lineRule="auto"/>
              <w:ind w:firstLine="0" w:firstLineChars="0"/>
              <w:jc w:val="center"/>
              <w:rPr>
                <w:rFonts w:eastAsia="仿宋"/>
                <w:sz w:val="21"/>
                <w:szCs w:val="21"/>
              </w:rPr>
            </w:pPr>
            <w:r>
              <w:rPr>
                <w:rFonts w:eastAsia="仿宋"/>
                <w:sz w:val="21"/>
                <w:szCs w:val="21"/>
              </w:rPr>
              <w:t>5月</w:t>
            </w:r>
          </w:p>
        </w:tc>
        <w:tc>
          <w:tcPr>
            <w:tcW w:w="1217" w:type="dxa"/>
            <w:vAlign w:val="center"/>
          </w:tcPr>
          <w:p w14:paraId="0A04129A">
            <w:pPr>
              <w:spacing w:line="240" w:lineRule="auto"/>
              <w:ind w:firstLine="0" w:firstLineChars="0"/>
              <w:jc w:val="center"/>
              <w:rPr>
                <w:rFonts w:eastAsia="仿宋"/>
                <w:sz w:val="21"/>
                <w:szCs w:val="21"/>
              </w:rPr>
            </w:pPr>
            <w:r>
              <w:rPr>
                <w:rFonts w:eastAsia="仿宋"/>
                <w:sz w:val="21"/>
                <w:szCs w:val="21"/>
              </w:rPr>
              <w:t>5/1</w:t>
            </w:r>
          </w:p>
        </w:tc>
        <w:tc>
          <w:tcPr>
            <w:tcW w:w="1217" w:type="dxa"/>
            <w:vAlign w:val="center"/>
          </w:tcPr>
          <w:p w14:paraId="4F68A2AC">
            <w:pPr>
              <w:spacing w:line="240" w:lineRule="auto"/>
              <w:ind w:firstLine="0" w:firstLineChars="0"/>
              <w:jc w:val="center"/>
              <w:rPr>
                <w:rFonts w:eastAsia="仿宋"/>
                <w:sz w:val="21"/>
                <w:szCs w:val="21"/>
              </w:rPr>
            </w:pPr>
            <w:r>
              <w:rPr>
                <w:rFonts w:eastAsia="仿宋"/>
                <w:sz w:val="21"/>
                <w:szCs w:val="21"/>
              </w:rPr>
              <w:t>5/7</w:t>
            </w:r>
          </w:p>
        </w:tc>
        <w:tc>
          <w:tcPr>
            <w:tcW w:w="1217" w:type="dxa"/>
            <w:vAlign w:val="center"/>
          </w:tcPr>
          <w:p w14:paraId="7E922B4F">
            <w:pPr>
              <w:spacing w:line="240" w:lineRule="auto"/>
              <w:ind w:firstLine="0" w:firstLineChars="0"/>
              <w:jc w:val="center"/>
              <w:rPr>
                <w:rFonts w:eastAsia="仿宋"/>
                <w:sz w:val="21"/>
                <w:szCs w:val="21"/>
              </w:rPr>
            </w:pPr>
            <w:r>
              <w:rPr>
                <w:rFonts w:eastAsia="仿宋"/>
                <w:sz w:val="21"/>
                <w:szCs w:val="21"/>
              </w:rPr>
              <w:t>5/13</w:t>
            </w:r>
          </w:p>
        </w:tc>
        <w:tc>
          <w:tcPr>
            <w:tcW w:w="1217" w:type="dxa"/>
            <w:vAlign w:val="center"/>
          </w:tcPr>
          <w:p w14:paraId="5F223547">
            <w:pPr>
              <w:spacing w:line="240" w:lineRule="auto"/>
              <w:ind w:firstLine="0" w:firstLineChars="0"/>
              <w:jc w:val="center"/>
              <w:rPr>
                <w:rFonts w:eastAsia="仿宋"/>
                <w:sz w:val="21"/>
                <w:szCs w:val="21"/>
              </w:rPr>
            </w:pPr>
            <w:r>
              <w:rPr>
                <w:rFonts w:eastAsia="仿宋"/>
                <w:sz w:val="21"/>
                <w:szCs w:val="21"/>
              </w:rPr>
              <w:t>5/19</w:t>
            </w:r>
          </w:p>
        </w:tc>
        <w:tc>
          <w:tcPr>
            <w:tcW w:w="1217" w:type="dxa"/>
            <w:vAlign w:val="center"/>
          </w:tcPr>
          <w:p w14:paraId="1EC10D72">
            <w:pPr>
              <w:spacing w:line="240" w:lineRule="auto"/>
              <w:ind w:firstLine="0" w:firstLineChars="0"/>
              <w:jc w:val="center"/>
              <w:rPr>
                <w:rFonts w:eastAsia="仿宋"/>
                <w:sz w:val="21"/>
                <w:szCs w:val="21"/>
              </w:rPr>
            </w:pPr>
            <w:r>
              <w:rPr>
                <w:rFonts w:eastAsia="仿宋"/>
                <w:sz w:val="21"/>
                <w:szCs w:val="21"/>
              </w:rPr>
              <w:t>5/25</w:t>
            </w:r>
          </w:p>
        </w:tc>
        <w:tc>
          <w:tcPr>
            <w:tcW w:w="1219" w:type="dxa"/>
            <w:vAlign w:val="center"/>
          </w:tcPr>
          <w:p w14:paraId="6648171E">
            <w:pPr>
              <w:spacing w:line="240" w:lineRule="auto"/>
              <w:ind w:firstLine="0" w:firstLineChars="0"/>
              <w:jc w:val="center"/>
              <w:rPr>
                <w:rFonts w:eastAsia="仿宋"/>
                <w:sz w:val="21"/>
                <w:szCs w:val="21"/>
              </w:rPr>
            </w:pPr>
            <w:r>
              <w:rPr>
                <w:rFonts w:eastAsia="仿宋"/>
                <w:sz w:val="21"/>
                <w:szCs w:val="21"/>
              </w:rPr>
              <w:t>5/31</w:t>
            </w:r>
          </w:p>
        </w:tc>
      </w:tr>
      <w:tr w14:paraId="1F2F11FD">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7" w:type="dxa"/>
            <w:vAlign w:val="center"/>
          </w:tcPr>
          <w:p w14:paraId="18916D0A">
            <w:pPr>
              <w:spacing w:line="240" w:lineRule="auto"/>
              <w:ind w:firstLine="0" w:firstLineChars="0"/>
              <w:jc w:val="center"/>
              <w:rPr>
                <w:rFonts w:eastAsia="仿宋"/>
                <w:sz w:val="21"/>
                <w:szCs w:val="21"/>
              </w:rPr>
            </w:pPr>
            <w:r>
              <w:rPr>
                <w:rFonts w:eastAsia="仿宋"/>
                <w:sz w:val="21"/>
                <w:szCs w:val="21"/>
              </w:rPr>
              <w:t>6月</w:t>
            </w:r>
          </w:p>
        </w:tc>
        <w:tc>
          <w:tcPr>
            <w:tcW w:w="1217" w:type="dxa"/>
            <w:vAlign w:val="center"/>
          </w:tcPr>
          <w:p w14:paraId="7107AB28">
            <w:pPr>
              <w:spacing w:line="240" w:lineRule="auto"/>
              <w:ind w:firstLine="0" w:firstLineChars="0"/>
              <w:jc w:val="center"/>
              <w:rPr>
                <w:rFonts w:eastAsia="仿宋"/>
                <w:sz w:val="21"/>
                <w:szCs w:val="21"/>
              </w:rPr>
            </w:pPr>
            <w:r>
              <w:rPr>
                <w:rFonts w:eastAsia="仿宋"/>
                <w:sz w:val="21"/>
                <w:szCs w:val="21"/>
              </w:rPr>
              <w:t>6/6</w:t>
            </w:r>
          </w:p>
        </w:tc>
        <w:tc>
          <w:tcPr>
            <w:tcW w:w="1217" w:type="dxa"/>
            <w:vAlign w:val="center"/>
          </w:tcPr>
          <w:p w14:paraId="1C5E5D43">
            <w:pPr>
              <w:spacing w:line="240" w:lineRule="auto"/>
              <w:ind w:firstLine="0" w:firstLineChars="0"/>
              <w:jc w:val="center"/>
              <w:rPr>
                <w:rFonts w:eastAsia="仿宋"/>
                <w:sz w:val="21"/>
                <w:szCs w:val="21"/>
              </w:rPr>
            </w:pPr>
            <w:r>
              <w:rPr>
                <w:rFonts w:eastAsia="仿宋"/>
                <w:sz w:val="21"/>
                <w:szCs w:val="21"/>
              </w:rPr>
              <w:t>6/12</w:t>
            </w:r>
          </w:p>
        </w:tc>
        <w:tc>
          <w:tcPr>
            <w:tcW w:w="1217" w:type="dxa"/>
            <w:vAlign w:val="center"/>
          </w:tcPr>
          <w:p w14:paraId="17E51AA9">
            <w:pPr>
              <w:spacing w:line="240" w:lineRule="auto"/>
              <w:ind w:firstLine="0" w:firstLineChars="0"/>
              <w:jc w:val="center"/>
              <w:rPr>
                <w:rFonts w:eastAsia="仿宋"/>
                <w:sz w:val="21"/>
                <w:szCs w:val="21"/>
              </w:rPr>
            </w:pPr>
            <w:r>
              <w:rPr>
                <w:rFonts w:eastAsia="仿宋"/>
                <w:sz w:val="21"/>
                <w:szCs w:val="21"/>
              </w:rPr>
              <w:t>6/18</w:t>
            </w:r>
          </w:p>
        </w:tc>
        <w:tc>
          <w:tcPr>
            <w:tcW w:w="1217" w:type="dxa"/>
            <w:vAlign w:val="center"/>
          </w:tcPr>
          <w:p w14:paraId="57E9EE21">
            <w:pPr>
              <w:spacing w:line="240" w:lineRule="auto"/>
              <w:ind w:firstLine="0" w:firstLineChars="0"/>
              <w:jc w:val="center"/>
              <w:rPr>
                <w:rFonts w:eastAsia="仿宋"/>
                <w:sz w:val="21"/>
                <w:szCs w:val="21"/>
              </w:rPr>
            </w:pPr>
            <w:r>
              <w:rPr>
                <w:rFonts w:eastAsia="仿宋"/>
                <w:sz w:val="21"/>
                <w:szCs w:val="21"/>
              </w:rPr>
              <w:t>6/24</w:t>
            </w:r>
          </w:p>
        </w:tc>
        <w:tc>
          <w:tcPr>
            <w:tcW w:w="1217" w:type="dxa"/>
            <w:vAlign w:val="center"/>
          </w:tcPr>
          <w:p w14:paraId="5BADEDFA">
            <w:pPr>
              <w:spacing w:line="240" w:lineRule="auto"/>
              <w:ind w:firstLine="0" w:firstLineChars="0"/>
              <w:jc w:val="center"/>
              <w:rPr>
                <w:rFonts w:eastAsia="仿宋"/>
                <w:sz w:val="21"/>
                <w:szCs w:val="21"/>
              </w:rPr>
            </w:pPr>
            <w:r>
              <w:rPr>
                <w:rFonts w:eastAsia="仿宋"/>
                <w:sz w:val="21"/>
                <w:szCs w:val="21"/>
              </w:rPr>
              <w:t>6/30</w:t>
            </w:r>
          </w:p>
        </w:tc>
        <w:tc>
          <w:tcPr>
            <w:tcW w:w="1219" w:type="dxa"/>
            <w:vAlign w:val="center"/>
          </w:tcPr>
          <w:p w14:paraId="24E2DBEC">
            <w:pPr>
              <w:spacing w:line="240" w:lineRule="auto"/>
              <w:ind w:firstLine="0" w:firstLineChars="0"/>
              <w:jc w:val="center"/>
              <w:rPr>
                <w:rFonts w:eastAsia="仿宋"/>
                <w:sz w:val="21"/>
                <w:szCs w:val="21"/>
              </w:rPr>
            </w:pPr>
          </w:p>
        </w:tc>
      </w:tr>
      <w:tr w14:paraId="6A80C2DC">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7" w:type="dxa"/>
            <w:vAlign w:val="center"/>
          </w:tcPr>
          <w:p w14:paraId="4D5CDF50">
            <w:pPr>
              <w:spacing w:line="240" w:lineRule="auto"/>
              <w:ind w:firstLine="0" w:firstLineChars="0"/>
              <w:jc w:val="center"/>
              <w:rPr>
                <w:rFonts w:eastAsia="仿宋"/>
                <w:sz w:val="21"/>
                <w:szCs w:val="21"/>
              </w:rPr>
            </w:pPr>
            <w:r>
              <w:rPr>
                <w:rFonts w:eastAsia="仿宋"/>
                <w:sz w:val="21"/>
                <w:szCs w:val="21"/>
              </w:rPr>
              <w:t>7月</w:t>
            </w:r>
          </w:p>
        </w:tc>
        <w:tc>
          <w:tcPr>
            <w:tcW w:w="1217" w:type="dxa"/>
            <w:vAlign w:val="center"/>
          </w:tcPr>
          <w:p w14:paraId="0CCB1F30">
            <w:pPr>
              <w:spacing w:line="240" w:lineRule="auto"/>
              <w:ind w:firstLine="0" w:firstLineChars="0"/>
              <w:jc w:val="center"/>
              <w:rPr>
                <w:rFonts w:eastAsia="仿宋"/>
                <w:sz w:val="21"/>
                <w:szCs w:val="21"/>
              </w:rPr>
            </w:pPr>
            <w:r>
              <w:rPr>
                <w:rFonts w:eastAsia="仿宋"/>
                <w:sz w:val="21"/>
                <w:szCs w:val="21"/>
              </w:rPr>
              <w:t>7/6</w:t>
            </w:r>
          </w:p>
        </w:tc>
        <w:tc>
          <w:tcPr>
            <w:tcW w:w="1217" w:type="dxa"/>
            <w:vAlign w:val="center"/>
          </w:tcPr>
          <w:p w14:paraId="2B160658">
            <w:pPr>
              <w:spacing w:line="240" w:lineRule="auto"/>
              <w:ind w:firstLine="0" w:firstLineChars="0"/>
              <w:jc w:val="center"/>
              <w:rPr>
                <w:rFonts w:eastAsia="仿宋"/>
                <w:sz w:val="21"/>
                <w:szCs w:val="21"/>
              </w:rPr>
            </w:pPr>
            <w:r>
              <w:rPr>
                <w:rFonts w:eastAsia="仿宋"/>
                <w:sz w:val="21"/>
                <w:szCs w:val="21"/>
              </w:rPr>
              <w:t>7/12</w:t>
            </w:r>
          </w:p>
        </w:tc>
        <w:tc>
          <w:tcPr>
            <w:tcW w:w="1217" w:type="dxa"/>
            <w:vAlign w:val="center"/>
          </w:tcPr>
          <w:p w14:paraId="310D1E10">
            <w:pPr>
              <w:spacing w:line="240" w:lineRule="auto"/>
              <w:ind w:firstLine="0" w:firstLineChars="0"/>
              <w:jc w:val="center"/>
              <w:rPr>
                <w:rFonts w:eastAsia="仿宋"/>
                <w:sz w:val="21"/>
                <w:szCs w:val="21"/>
              </w:rPr>
            </w:pPr>
            <w:r>
              <w:rPr>
                <w:rFonts w:eastAsia="仿宋"/>
                <w:sz w:val="21"/>
                <w:szCs w:val="21"/>
              </w:rPr>
              <w:t>7/18</w:t>
            </w:r>
          </w:p>
        </w:tc>
        <w:tc>
          <w:tcPr>
            <w:tcW w:w="1217" w:type="dxa"/>
            <w:vAlign w:val="center"/>
          </w:tcPr>
          <w:p w14:paraId="664388D2">
            <w:pPr>
              <w:spacing w:line="240" w:lineRule="auto"/>
              <w:ind w:firstLine="0" w:firstLineChars="0"/>
              <w:jc w:val="center"/>
              <w:rPr>
                <w:rFonts w:eastAsia="仿宋"/>
                <w:sz w:val="21"/>
                <w:szCs w:val="21"/>
              </w:rPr>
            </w:pPr>
            <w:r>
              <w:rPr>
                <w:rFonts w:eastAsia="仿宋"/>
                <w:sz w:val="21"/>
                <w:szCs w:val="21"/>
              </w:rPr>
              <w:t>7/24</w:t>
            </w:r>
          </w:p>
        </w:tc>
        <w:tc>
          <w:tcPr>
            <w:tcW w:w="1217" w:type="dxa"/>
            <w:vAlign w:val="center"/>
          </w:tcPr>
          <w:p w14:paraId="18B583C1">
            <w:pPr>
              <w:spacing w:line="240" w:lineRule="auto"/>
              <w:ind w:firstLine="0" w:firstLineChars="0"/>
              <w:jc w:val="center"/>
              <w:rPr>
                <w:rFonts w:eastAsia="仿宋"/>
                <w:sz w:val="21"/>
                <w:szCs w:val="21"/>
              </w:rPr>
            </w:pPr>
            <w:r>
              <w:rPr>
                <w:rFonts w:eastAsia="仿宋"/>
                <w:sz w:val="21"/>
                <w:szCs w:val="21"/>
              </w:rPr>
              <w:t>7/30</w:t>
            </w:r>
          </w:p>
        </w:tc>
        <w:tc>
          <w:tcPr>
            <w:tcW w:w="1219" w:type="dxa"/>
            <w:vAlign w:val="center"/>
          </w:tcPr>
          <w:p w14:paraId="05C22174">
            <w:pPr>
              <w:spacing w:line="240" w:lineRule="auto"/>
              <w:ind w:firstLine="0" w:firstLineChars="0"/>
              <w:jc w:val="center"/>
              <w:rPr>
                <w:rFonts w:eastAsia="仿宋"/>
                <w:sz w:val="21"/>
                <w:szCs w:val="21"/>
              </w:rPr>
            </w:pPr>
          </w:p>
        </w:tc>
      </w:tr>
      <w:tr w14:paraId="1C8A40CE">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7" w:type="dxa"/>
            <w:vAlign w:val="center"/>
          </w:tcPr>
          <w:p w14:paraId="610AABBB">
            <w:pPr>
              <w:spacing w:line="240" w:lineRule="auto"/>
              <w:ind w:firstLine="0" w:firstLineChars="0"/>
              <w:jc w:val="center"/>
              <w:rPr>
                <w:rFonts w:eastAsia="仿宋"/>
                <w:sz w:val="21"/>
                <w:szCs w:val="21"/>
              </w:rPr>
            </w:pPr>
            <w:r>
              <w:rPr>
                <w:rFonts w:eastAsia="仿宋"/>
                <w:sz w:val="21"/>
                <w:szCs w:val="21"/>
              </w:rPr>
              <w:t>8月</w:t>
            </w:r>
          </w:p>
        </w:tc>
        <w:tc>
          <w:tcPr>
            <w:tcW w:w="1217" w:type="dxa"/>
            <w:vAlign w:val="center"/>
          </w:tcPr>
          <w:p w14:paraId="7A1836FA">
            <w:pPr>
              <w:spacing w:line="240" w:lineRule="auto"/>
              <w:ind w:firstLine="0" w:firstLineChars="0"/>
              <w:jc w:val="center"/>
              <w:rPr>
                <w:rFonts w:eastAsia="仿宋"/>
                <w:sz w:val="21"/>
                <w:szCs w:val="21"/>
              </w:rPr>
            </w:pPr>
            <w:r>
              <w:rPr>
                <w:rFonts w:eastAsia="仿宋"/>
                <w:sz w:val="21"/>
                <w:szCs w:val="21"/>
              </w:rPr>
              <w:t>8/5</w:t>
            </w:r>
          </w:p>
        </w:tc>
        <w:tc>
          <w:tcPr>
            <w:tcW w:w="1217" w:type="dxa"/>
            <w:vAlign w:val="center"/>
          </w:tcPr>
          <w:p w14:paraId="126EC111">
            <w:pPr>
              <w:spacing w:line="240" w:lineRule="auto"/>
              <w:ind w:firstLine="0" w:firstLineChars="0"/>
              <w:jc w:val="center"/>
              <w:rPr>
                <w:rFonts w:eastAsia="仿宋"/>
                <w:sz w:val="21"/>
                <w:szCs w:val="21"/>
              </w:rPr>
            </w:pPr>
            <w:r>
              <w:rPr>
                <w:rFonts w:eastAsia="仿宋"/>
                <w:sz w:val="21"/>
                <w:szCs w:val="21"/>
              </w:rPr>
              <w:t>8/11</w:t>
            </w:r>
          </w:p>
        </w:tc>
        <w:tc>
          <w:tcPr>
            <w:tcW w:w="1217" w:type="dxa"/>
            <w:vAlign w:val="center"/>
          </w:tcPr>
          <w:p w14:paraId="6BE84FC5">
            <w:pPr>
              <w:spacing w:line="240" w:lineRule="auto"/>
              <w:ind w:firstLine="0" w:firstLineChars="0"/>
              <w:jc w:val="center"/>
              <w:rPr>
                <w:rFonts w:eastAsia="仿宋"/>
                <w:sz w:val="21"/>
                <w:szCs w:val="21"/>
              </w:rPr>
            </w:pPr>
            <w:r>
              <w:rPr>
                <w:rFonts w:eastAsia="仿宋"/>
                <w:sz w:val="21"/>
                <w:szCs w:val="21"/>
              </w:rPr>
              <w:t>8/17</w:t>
            </w:r>
          </w:p>
        </w:tc>
        <w:tc>
          <w:tcPr>
            <w:tcW w:w="1217" w:type="dxa"/>
            <w:vAlign w:val="center"/>
          </w:tcPr>
          <w:p w14:paraId="727B287E">
            <w:pPr>
              <w:spacing w:line="240" w:lineRule="auto"/>
              <w:ind w:firstLine="0" w:firstLineChars="0"/>
              <w:jc w:val="center"/>
              <w:rPr>
                <w:rFonts w:eastAsia="仿宋"/>
                <w:sz w:val="21"/>
                <w:szCs w:val="21"/>
              </w:rPr>
            </w:pPr>
            <w:r>
              <w:rPr>
                <w:rFonts w:eastAsia="仿宋"/>
                <w:sz w:val="21"/>
                <w:szCs w:val="21"/>
              </w:rPr>
              <w:t>8/23</w:t>
            </w:r>
          </w:p>
        </w:tc>
        <w:tc>
          <w:tcPr>
            <w:tcW w:w="1217" w:type="dxa"/>
            <w:vAlign w:val="center"/>
          </w:tcPr>
          <w:p w14:paraId="0F8E790F">
            <w:pPr>
              <w:spacing w:line="240" w:lineRule="auto"/>
              <w:ind w:firstLine="0" w:firstLineChars="0"/>
              <w:jc w:val="center"/>
              <w:rPr>
                <w:rFonts w:eastAsia="仿宋"/>
                <w:sz w:val="21"/>
                <w:szCs w:val="21"/>
              </w:rPr>
            </w:pPr>
            <w:r>
              <w:rPr>
                <w:rFonts w:eastAsia="仿宋"/>
                <w:sz w:val="21"/>
                <w:szCs w:val="21"/>
              </w:rPr>
              <w:t>8/29</w:t>
            </w:r>
          </w:p>
        </w:tc>
        <w:tc>
          <w:tcPr>
            <w:tcW w:w="1219" w:type="dxa"/>
            <w:vAlign w:val="center"/>
          </w:tcPr>
          <w:p w14:paraId="78E05A99">
            <w:pPr>
              <w:spacing w:line="240" w:lineRule="auto"/>
              <w:ind w:firstLine="0" w:firstLineChars="0"/>
              <w:jc w:val="center"/>
              <w:rPr>
                <w:rFonts w:eastAsia="仿宋"/>
                <w:sz w:val="21"/>
                <w:szCs w:val="21"/>
              </w:rPr>
            </w:pPr>
          </w:p>
        </w:tc>
      </w:tr>
      <w:tr w14:paraId="3FACC55E">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7" w:type="dxa"/>
            <w:vAlign w:val="center"/>
          </w:tcPr>
          <w:p w14:paraId="37E71462">
            <w:pPr>
              <w:spacing w:line="240" w:lineRule="auto"/>
              <w:ind w:firstLine="0" w:firstLineChars="0"/>
              <w:jc w:val="center"/>
              <w:rPr>
                <w:rFonts w:eastAsia="仿宋"/>
                <w:sz w:val="21"/>
                <w:szCs w:val="21"/>
              </w:rPr>
            </w:pPr>
            <w:r>
              <w:rPr>
                <w:rFonts w:eastAsia="仿宋"/>
                <w:sz w:val="21"/>
                <w:szCs w:val="21"/>
              </w:rPr>
              <w:t>9月</w:t>
            </w:r>
          </w:p>
        </w:tc>
        <w:tc>
          <w:tcPr>
            <w:tcW w:w="1217" w:type="dxa"/>
            <w:vAlign w:val="center"/>
          </w:tcPr>
          <w:p w14:paraId="354A832D">
            <w:pPr>
              <w:spacing w:line="240" w:lineRule="auto"/>
              <w:ind w:firstLine="0" w:firstLineChars="0"/>
              <w:jc w:val="center"/>
              <w:rPr>
                <w:rFonts w:eastAsia="仿宋"/>
                <w:sz w:val="21"/>
                <w:szCs w:val="21"/>
              </w:rPr>
            </w:pPr>
            <w:r>
              <w:rPr>
                <w:rFonts w:eastAsia="仿宋"/>
                <w:sz w:val="21"/>
                <w:szCs w:val="21"/>
              </w:rPr>
              <w:t>9/4</w:t>
            </w:r>
          </w:p>
        </w:tc>
        <w:tc>
          <w:tcPr>
            <w:tcW w:w="1217" w:type="dxa"/>
            <w:vAlign w:val="center"/>
          </w:tcPr>
          <w:p w14:paraId="4B82AFE5">
            <w:pPr>
              <w:spacing w:line="240" w:lineRule="auto"/>
              <w:ind w:firstLine="0" w:firstLineChars="0"/>
              <w:jc w:val="center"/>
              <w:rPr>
                <w:rFonts w:eastAsia="仿宋"/>
                <w:sz w:val="21"/>
                <w:szCs w:val="21"/>
              </w:rPr>
            </w:pPr>
            <w:r>
              <w:rPr>
                <w:rFonts w:eastAsia="仿宋"/>
                <w:sz w:val="21"/>
                <w:szCs w:val="21"/>
              </w:rPr>
              <w:t>9/10</w:t>
            </w:r>
          </w:p>
        </w:tc>
        <w:tc>
          <w:tcPr>
            <w:tcW w:w="1217" w:type="dxa"/>
            <w:vAlign w:val="center"/>
          </w:tcPr>
          <w:p w14:paraId="3E73B705">
            <w:pPr>
              <w:spacing w:line="240" w:lineRule="auto"/>
              <w:ind w:firstLine="0" w:firstLineChars="0"/>
              <w:jc w:val="center"/>
              <w:rPr>
                <w:rFonts w:eastAsia="仿宋"/>
                <w:sz w:val="21"/>
                <w:szCs w:val="21"/>
              </w:rPr>
            </w:pPr>
            <w:r>
              <w:rPr>
                <w:rFonts w:eastAsia="仿宋"/>
                <w:sz w:val="21"/>
                <w:szCs w:val="21"/>
              </w:rPr>
              <w:t>9/16</w:t>
            </w:r>
          </w:p>
        </w:tc>
        <w:tc>
          <w:tcPr>
            <w:tcW w:w="1217" w:type="dxa"/>
            <w:vAlign w:val="center"/>
          </w:tcPr>
          <w:p w14:paraId="3BC3D71A">
            <w:pPr>
              <w:spacing w:line="240" w:lineRule="auto"/>
              <w:ind w:firstLine="0" w:firstLineChars="0"/>
              <w:jc w:val="center"/>
              <w:rPr>
                <w:rFonts w:eastAsia="仿宋"/>
                <w:sz w:val="21"/>
                <w:szCs w:val="21"/>
              </w:rPr>
            </w:pPr>
            <w:r>
              <w:rPr>
                <w:rFonts w:eastAsia="仿宋"/>
                <w:sz w:val="21"/>
                <w:szCs w:val="21"/>
              </w:rPr>
              <w:t>9/22</w:t>
            </w:r>
          </w:p>
        </w:tc>
        <w:tc>
          <w:tcPr>
            <w:tcW w:w="1217" w:type="dxa"/>
            <w:vAlign w:val="center"/>
          </w:tcPr>
          <w:p w14:paraId="5DDA40C8">
            <w:pPr>
              <w:spacing w:line="240" w:lineRule="auto"/>
              <w:ind w:firstLine="0" w:firstLineChars="0"/>
              <w:jc w:val="center"/>
              <w:rPr>
                <w:rFonts w:eastAsia="仿宋"/>
                <w:sz w:val="21"/>
                <w:szCs w:val="21"/>
              </w:rPr>
            </w:pPr>
            <w:r>
              <w:rPr>
                <w:rFonts w:eastAsia="仿宋"/>
                <w:sz w:val="21"/>
                <w:szCs w:val="21"/>
              </w:rPr>
              <w:t>9/28</w:t>
            </w:r>
          </w:p>
        </w:tc>
        <w:tc>
          <w:tcPr>
            <w:tcW w:w="1219" w:type="dxa"/>
            <w:vAlign w:val="center"/>
          </w:tcPr>
          <w:p w14:paraId="134F62A1">
            <w:pPr>
              <w:spacing w:line="240" w:lineRule="auto"/>
              <w:ind w:firstLine="0" w:firstLineChars="0"/>
              <w:jc w:val="center"/>
              <w:rPr>
                <w:rFonts w:eastAsia="仿宋"/>
                <w:sz w:val="21"/>
                <w:szCs w:val="21"/>
              </w:rPr>
            </w:pPr>
          </w:p>
        </w:tc>
      </w:tr>
      <w:tr w14:paraId="64B4A5F3">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7" w:type="dxa"/>
            <w:vAlign w:val="center"/>
          </w:tcPr>
          <w:p w14:paraId="7D291957">
            <w:pPr>
              <w:spacing w:line="240" w:lineRule="auto"/>
              <w:ind w:firstLine="0" w:firstLineChars="0"/>
              <w:jc w:val="center"/>
              <w:rPr>
                <w:rFonts w:eastAsia="仿宋"/>
                <w:sz w:val="21"/>
                <w:szCs w:val="21"/>
              </w:rPr>
            </w:pPr>
            <w:r>
              <w:rPr>
                <w:rFonts w:eastAsia="仿宋"/>
                <w:sz w:val="21"/>
                <w:szCs w:val="21"/>
              </w:rPr>
              <w:t>10月</w:t>
            </w:r>
          </w:p>
        </w:tc>
        <w:tc>
          <w:tcPr>
            <w:tcW w:w="1217" w:type="dxa"/>
            <w:vAlign w:val="center"/>
          </w:tcPr>
          <w:p w14:paraId="1B5D8AC9">
            <w:pPr>
              <w:spacing w:line="240" w:lineRule="auto"/>
              <w:ind w:firstLine="0" w:firstLineChars="0"/>
              <w:jc w:val="center"/>
              <w:rPr>
                <w:rFonts w:eastAsia="仿宋"/>
                <w:sz w:val="21"/>
                <w:szCs w:val="21"/>
              </w:rPr>
            </w:pPr>
            <w:r>
              <w:rPr>
                <w:rFonts w:eastAsia="仿宋"/>
                <w:sz w:val="21"/>
                <w:szCs w:val="21"/>
              </w:rPr>
              <w:t>10/4</w:t>
            </w:r>
          </w:p>
        </w:tc>
        <w:tc>
          <w:tcPr>
            <w:tcW w:w="1217" w:type="dxa"/>
            <w:vAlign w:val="center"/>
          </w:tcPr>
          <w:p w14:paraId="5240A2EA">
            <w:pPr>
              <w:spacing w:line="240" w:lineRule="auto"/>
              <w:ind w:firstLine="0" w:firstLineChars="0"/>
              <w:jc w:val="center"/>
              <w:rPr>
                <w:rFonts w:eastAsia="仿宋"/>
                <w:sz w:val="21"/>
                <w:szCs w:val="21"/>
              </w:rPr>
            </w:pPr>
            <w:r>
              <w:rPr>
                <w:rFonts w:eastAsia="仿宋"/>
                <w:sz w:val="21"/>
                <w:szCs w:val="21"/>
              </w:rPr>
              <w:t>10/10</w:t>
            </w:r>
          </w:p>
        </w:tc>
        <w:tc>
          <w:tcPr>
            <w:tcW w:w="1217" w:type="dxa"/>
            <w:vAlign w:val="center"/>
          </w:tcPr>
          <w:p w14:paraId="5A1BDB80">
            <w:pPr>
              <w:spacing w:line="240" w:lineRule="auto"/>
              <w:ind w:firstLine="0" w:firstLineChars="0"/>
              <w:jc w:val="center"/>
              <w:rPr>
                <w:rFonts w:eastAsia="仿宋"/>
                <w:sz w:val="21"/>
                <w:szCs w:val="21"/>
              </w:rPr>
            </w:pPr>
            <w:r>
              <w:rPr>
                <w:rFonts w:eastAsia="仿宋"/>
                <w:sz w:val="21"/>
                <w:szCs w:val="21"/>
              </w:rPr>
              <w:t>10/16</w:t>
            </w:r>
          </w:p>
        </w:tc>
        <w:tc>
          <w:tcPr>
            <w:tcW w:w="1217" w:type="dxa"/>
            <w:vAlign w:val="center"/>
          </w:tcPr>
          <w:p w14:paraId="43A3510C">
            <w:pPr>
              <w:spacing w:line="240" w:lineRule="auto"/>
              <w:ind w:firstLine="0" w:firstLineChars="0"/>
              <w:jc w:val="center"/>
              <w:rPr>
                <w:rFonts w:eastAsia="仿宋"/>
                <w:sz w:val="21"/>
                <w:szCs w:val="21"/>
              </w:rPr>
            </w:pPr>
            <w:r>
              <w:rPr>
                <w:rFonts w:eastAsia="仿宋"/>
                <w:sz w:val="21"/>
                <w:szCs w:val="21"/>
              </w:rPr>
              <w:t>10/22</w:t>
            </w:r>
          </w:p>
        </w:tc>
        <w:tc>
          <w:tcPr>
            <w:tcW w:w="1217" w:type="dxa"/>
            <w:vAlign w:val="center"/>
          </w:tcPr>
          <w:p w14:paraId="7FEF8CB0">
            <w:pPr>
              <w:spacing w:line="240" w:lineRule="auto"/>
              <w:ind w:firstLine="0" w:firstLineChars="0"/>
              <w:jc w:val="center"/>
              <w:rPr>
                <w:rFonts w:eastAsia="仿宋"/>
                <w:sz w:val="21"/>
                <w:szCs w:val="21"/>
              </w:rPr>
            </w:pPr>
            <w:r>
              <w:rPr>
                <w:rFonts w:eastAsia="仿宋"/>
                <w:sz w:val="21"/>
                <w:szCs w:val="21"/>
              </w:rPr>
              <w:t>10/28</w:t>
            </w:r>
          </w:p>
        </w:tc>
        <w:tc>
          <w:tcPr>
            <w:tcW w:w="1219" w:type="dxa"/>
            <w:vAlign w:val="center"/>
          </w:tcPr>
          <w:p w14:paraId="70D04820">
            <w:pPr>
              <w:spacing w:line="240" w:lineRule="auto"/>
              <w:ind w:firstLine="0" w:firstLineChars="0"/>
              <w:jc w:val="center"/>
              <w:rPr>
                <w:rFonts w:eastAsia="仿宋"/>
                <w:sz w:val="21"/>
                <w:szCs w:val="21"/>
              </w:rPr>
            </w:pPr>
          </w:p>
        </w:tc>
      </w:tr>
      <w:tr w14:paraId="61BCE4FA">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7" w:type="dxa"/>
            <w:vAlign w:val="center"/>
          </w:tcPr>
          <w:p w14:paraId="11D56184">
            <w:pPr>
              <w:spacing w:line="240" w:lineRule="auto"/>
              <w:ind w:firstLine="0" w:firstLineChars="0"/>
              <w:jc w:val="center"/>
              <w:rPr>
                <w:rFonts w:eastAsia="仿宋"/>
                <w:sz w:val="21"/>
                <w:szCs w:val="21"/>
              </w:rPr>
            </w:pPr>
            <w:r>
              <w:rPr>
                <w:rFonts w:eastAsia="仿宋"/>
                <w:sz w:val="21"/>
                <w:szCs w:val="21"/>
              </w:rPr>
              <w:t>11月</w:t>
            </w:r>
          </w:p>
        </w:tc>
        <w:tc>
          <w:tcPr>
            <w:tcW w:w="1217" w:type="dxa"/>
            <w:vAlign w:val="center"/>
          </w:tcPr>
          <w:p w14:paraId="7DAEDA9A">
            <w:pPr>
              <w:spacing w:line="240" w:lineRule="auto"/>
              <w:ind w:firstLine="0" w:firstLineChars="0"/>
              <w:jc w:val="center"/>
              <w:rPr>
                <w:rFonts w:eastAsia="仿宋"/>
                <w:sz w:val="21"/>
                <w:szCs w:val="21"/>
              </w:rPr>
            </w:pPr>
            <w:r>
              <w:rPr>
                <w:rFonts w:eastAsia="仿宋"/>
                <w:sz w:val="21"/>
                <w:szCs w:val="21"/>
              </w:rPr>
              <w:t>11/3</w:t>
            </w:r>
          </w:p>
        </w:tc>
        <w:tc>
          <w:tcPr>
            <w:tcW w:w="1217" w:type="dxa"/>
            <w:vAlign w:val="center"/>
          </w:tcPr>
          <w:p w14:paraId="634F539F">
            <w:pPr>
              <w:spacing w:line="240" w:lineRule="auto"/>
              <w:ind w:firstLine="0" w:firstLineChars="0"/>
              <w:jc w:val="center"/>
              <w:rPr>
                <w:rFonts w:eastAsia="仿宋"/>
                <w:sz w:val="21"/>
                <w:szCs w:val="21"/>
              </w:rPr>
            </w:pPr>
            <w:r>
              <w:rPr>
                <w:rFonts w:eastAsia="仿宋"/>
                <w:sz w:val="21"/>
                <w:szCs w:val="21"/>
              </w:rPr>
              <w:t>11/9</w:t>
            </w:r>
          </w:p>
        </w:tc>
        <w:tc>
          <w:tcPr>
            <w:tcW w:w="1217" w:type="dxa"/>
            <w:vAlign w:val="center"/>
          </w:tcPr>
          <w:p w14:paraId="4A9748C3">
            <w:pPr>
              <w:spacing w:line="240" w:lineRule="auto"/>
              <w:ind w:firstLine="0" w:firstLineChars="0"/>
              <w:jc w:val="center"/>
              <w:rPr>
                <w:rFonts w:eastAsia="仿宋"/>
                <w:sz w:val="21"/>
                <w:szCs w:val="21"/>
              </w:rPr>
            </w:pPr>
            <w:r>
              <w:rPr>
                <w:rFonts w:eastAsia="仿宋"/>
                <w:sz w:val="21"/>
                <w:szCs w:val="21"/>
              </w:rPr>
              <w:t>11/15</w:t>
            </w:r>
          </w:p>
        </w:tc>
        <w:tc>
          <w:tcPr>
            <w:tcW w:w="1217" w:type="dxa"/>
            <w:vAlign w:val="center"/>
          </w:tcPr>
          <w:p w14:paraId="0F955217">
            <w:pPr>
              <w:spacing w:line="240" w:lineRule="auto"/>
              <w:ind w:firstLine="0" w:firstLineChars="0"/>
              <w:jc w:val="center"/>
              <w:rPr>
                <w:rFonts w:eastAsia="仿宋"/>
                <w:sz w:val="21"/>
                <w:szCs w:val="21"/>
              </w:rPr>
            </w:pPr>
            <w:r>
              <w:rPr>
                <w:rFonts w:eastAsia="仿宋"/>
                <w:sz w:val="21"/>
                <w:szCs w:val="21"/>
              </w:rPr>
              <w:t>11/21</w:t>
            </w:r>
          </w:p>
        </w:tc>
        <w:tc>
          <w:tcPr>
            <w:tcW w:w="1217" w:type="dxa"/>
            <w:vAlign w:val="center"/>
          </w:tcPr>
          <w:p w14:paraId="0D69D835">
            <w:pPr>
              <w:spacing w:line="240" w:lineRule="auto"/>
              <w:ind w:firstLine="0" w:firstLineChars="0"/>
              <w:jc w:val="center"/>
              <w:rPr>
                <w:rFonts w:eastAsia="仿宋"/>
                <w:sz w:val="21"/>
                <w:szCs w:val="21"/>
              </w:rPr>
            </w:pPr>
            <w:r>
              <w:rPr>
                <w:rFonts w:eastAsia="仿宋"/>
                <w:sz w:val="21"/>
                <w:szCs w:val="21"/>
              </w:rPr>
              <w:t>11/27</w:t>
            </w:r>
          </w:p>
        </w:tc>
        <w:tc>
          <w:tcPr>
            <w:tcW w:w="1219" w:type="dxa"/>
            <w:vAlign w:val="center"/>
          </w:tcPr>
          <w:p w14:paraId="5996B82A">
            <w:pPr>
              <w:spacing w:line="240" w:lineRule="auto"/>
              <w:ind w:firstLine="0" w:firstLineChars="0"/>
              <w:jc w:val="center"/>
              <w:rPr>
                <w:rFonts w:eastAsia="仿宋"/>
                <w:sz w:val="21"/>
                <w:szCs w:val="21"/>
              </w:rPr>
            </w:pPr>
          </w:p>
        </w:tc>
      </w:tr>
      <w:tr w14:paraId="753683B4">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17" w:type="dxa"/>
            <w:vAlign w:val="center"/>
          </w:tcPr>
          <w:p w14:paraId="39F3EA53">
            <w:pPr>
              <w:spacing w:line="240" w:lineRule="auto"/>
              <w:ind w:firstLine="0" w:firstLineChars="0"/>
              <w:jc w:val="center"/>
              <w:rPr>
                <w:rFonts w:eastAsia="仿宋"/>
                <w:sz w:val="21"/>
                <w:szCs w:val="21"/>
              </w:rPr>
            </w:pPr>
            <w:r>
              <w:rPr>
                <w:rFonts w:eastAsia="仿宋"/>
                <w:sz w:val="21"/>
                <w:szCs w:val="21"/>
              </w:rPr>
              <w:t>12月</w:t>
            </w:r>
          </w:p>
        </w:tc>
        <w:tc>
          <w:tcPr>
            <w:tcW w:w="1217" w:type="dxa"/>
            <w:vAlign w:val="center"/>
          </w:tcPr>
          <w:p w14:paraId="6004D506">
            <w:pPr>
              <w:spacing w:line="240" w:lineRule="auto"/>
              <w:ind w:firstLine="0" w:firstLineChars="0"/>
              <w:jc w:val="center"/>
              <w:rPr>
                <w:rFonts w:eastAsia="仿宋"/>
                <w:sz w:val="21"/>
                <w:szCs w:val="21"/>
              </w:rPr>
            </w:pPr>
            <w:r>
              <w:rPr>
                <w:rFonts w:eastAsia="仿宋"/>
                <w:sz w:val="21"/>
                <w:szCs w:val="21"/>
              </w:rPr>
              <w:t>12/3</w:t>
            </w:r>
          </w:p>
        </w:tc>
        <w:tc>
          <w:tcPr>
            <w:tcW w:w="1217" w:type="dxa"/>
            <w:vAlign w:val="center"/>
          </w:tcPr>
          <w:p w14:paraId="350AB2FB">
            <w:pPr>
              <w:spacing w:line="240" w:lineRule="auto"/>
              <w:ind w:firstLine="0" w:firstLineChars="0"/>
              <w:jc w:val="center"/>
              <w:rPr>
                <w:rFonts w:eastAsia="仿宋"/>
                <w:sz w:val="21"/>
                <w:szCs w:val="21"/>
              </w:rPr>
            </w:pPr>
            <w:r>
              <w:rPr>
                <w:rFonts w:eastAsia="仿宋"/>
                <w:sz w:val="21"/>
                <w:szCs w:val="21"/>
              </w:rPr>
              <w:t>12/9</w:t>
            </w:r>
          </w:p>
        </w:tc>
        <w:tc>
          <w:tcPr>
            <w:tcW w:w="1217" w:type="dxa"/>
            <w:vAlign w:val="center"/>
          </w:tcPr>
          <w:p w14:paraId="071270D8">
            <w:pPr>
              <w:spacing w:line="240" w:lineRule="auto"/>
              <w:ind w:firstLine="0" w:firstLineChars="0"/>
              <w:jc w:val="center"/>
              <w:rPr>
                <w:rFonts w:eastAsia="仿宋"/>
                <w:sz w:val="21"/>
                <w:szCs w:val="21"/>
              </w:rPr>
            </w:pPr>
            <w:r>
              <w:rPr>
                <w:rFonts w:eastAsia="仿宋"/>
                <w:sz w:val="21"/>
                <w:szCs w:val="21"/>
              </w:rPr>
              <w:t>12/15</w:t>
            </w:r>
          </w:p>
        </w:tc>
        <w:tc>
          <w:tcPr>
            <w:tcW w:w="1217" w:type="dxa"/>
            <w:vAlign w:val="center"/>
          </w:tcPr>
          <w:p w14:paraId="23E6F9A7">
            <w:pPr>
              <w:spacing w:line="240" w:lineRule="auto"/>
              <w:ind w:firstLine="0" w:firstLineChars="0"/>
              <w:jc w:val="center"/>
              <w:rPr>
                <w:rFonts w:eastAsia="仿宋"/>
                <w:sz w:val="21"/>
                <w:szCs w:val="21"/>
              </w:rPr>
            </w:pPr>
            <w:r>
              <w:rPr>
                <w:rFonts w:eastAsia="仿宋"/>
                <w:sz w:val="21"/>
                <w:szCs w:val="21"/>
              </w:rPr>
              <w:t>12/21</w:t>
            </w:r>
          </w:p>
        </w:tc>
        <w:tc>
          <w:tcPr>
            <w:tcW w:w="1217" w:type="dxa"/>
            <w:vAlign w:val="center"/>
          </w:tcPr>
          <w:p w14:paraId="5DE9DF68">
            <w:pPr>
              <w:spacing w:line="240" w:lineRule="auto"/>
              <w:ind w:firstLine="0" w:firstLineChars="0"/>
              <w:jc w:val="center"/>
              <w:rPr>
                <w:rFonts w:eastAsia="仿宋"/>
                <w:sz w:val="21"/>
                <w:szCs w:val="21"/>
              </w:rPr>
            </w:pPr>
            <w:r>
              <w:rPr>
                <w:rFonts w:eastAsia="仿宋"/>
                <w:sz w:val="21"/>
                <w:szCs w:val="21"/>
              </w:rPr>
              <w:t>12/27</w:t>
            </w:r>
          </w:p>
        </w:tc>
        <w:tc>
          <w:tcPr>
            <w:tcW w:w="1219" w:type="dxa"/>
            <w:vAlign w:val="center"/>
          </w:tcPr>
          <w:p w14:paraId="0BA3D0D6">
            <w:pPr>
              <w:spacing w:line="240" w:lineRule="auto"/>
              <w:ind w:firstLine="0" w:firstLineChars="0"/>
              <w:jc w:val="center"/>
              <w:rPr>
                <w:rFonts w:eastAsia="仿宋"/>
                <w:sz w:val="21"/>
                <w:szCs w:val="21"/>
              </w:rPr>
            </w:pPr>
          </w:p>
        </w:tc>
      </w:tr>
    </w:tbl>
    <w:p w14:paraId="2A7D7645">
      <w:pPr>
        <w:pageBreakBefore w:val="0"/>
        <w:widowControl w:val="0"/>
        <w:kinsoku/>
        <w:wordWrap/>
        <w:overflowPunct/>
        <w:topLinePunct w:val="0"/>
        <w:autoSpaceDE/>
        <w:autoSpaceDN/>
        <w:bidi w:val="0"/>
        <w:spacing w:line="600" w:lineRule="exact"/>
        <w:ind w:firstLine="643"/>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4.工作方式</w:t>
      </w:r>
    </w:p>
    <w:p w14:paraId="71A95F07">
      <w:pP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VOCs自动监测为市级事权，市级财政保障经费；省级建设的自动站，由省中心负责组织开展运维，省级财政保障经费。需开展手工监测且不具备监测能力的城市，可商请属地驻市分支机构代为开展手工监测。运维单位负责数据初审，驻市分支机构负责开展辖区内监测数据审核报送、报告编制等工作。</w:t>
      </w:r>
    </w:p>
    <w:p w14:paraId="194D2CB8">
      <w:pPr>
        <w:keepNext w:val="0"/>
        <w:keepLines w:val="0"/>
        <w:pageBreakBefore w:val="0"/>
        <w:widowControl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责任主体：市生态环境局</w:t>
      </w:r>
      <w:r>
        <w:rPr>
          <w:rFonts w:hint="eastAsia" w:ascii="仿宋_GB2312" w:hAnsi="仿宋_GB2312" w:eastAsia="仿宋_GB2312" w:cs="仿宋_GB2312"/>
          <w:kern w:val="0"/>
          <w:sz w:val="32"/>
          <w:szCs w:val="32"/>
        </w:rPr>
        <w:t>大气</w:t>
      </w:r>
      <w:r>
        <w:rPr>
          <w:rFonts w:hint="eastAsia" w:ascii="仿宋_GB2312" w:hAnsi="仿宋_GB2312" w:cs="仿宋_GB2312"/>
          <w:kern w:val="0"/>
          <w:sz w:val="32"/>
          <w:szCs w:val="32"/>
          <w:lang w:val="en-US" w:eastAsia="zh-CN"/>
        </w:rPr>
        <w:t>环境</w:t>
      </w:r>
      <w:r>
        <w:rPr>
          <w:rFonts w:hint="eastAsia" w:ascii="仿宋_GB2312" w:hAnsi="仿宋_GB2312" w:eastAsia="仿宋_GB2312" w:cs="仿宋_GB2312"/>
          <w:kern w:val="0"/>
          <w:sz w:val="32"/>
          <w:szCs w:val="32"/>
        </w:rPr>
        <w:t>科</w:t>
      </w:r>
      <w:r>
        <w:rPr>
          <w:rFonts w:hint="eastAsia" w:ascii="仿宋_GB2312" w:hAnsi="仿宋_GB2312" w:eastAsia="仿宋_GB2312" w:cs="仿宋_GB2312"/>
          <w:kern w:val="0"/>
          <w:sz w:val="32"/>
          <w:szCs w:val="32"/>
          <w:lang w:eastAsia="zh-CN"/>
        </w:rPr>
        <w:t>。</w:t>
      </w:r>
    </w:p>
    <w:p w14:paraId="390B0441">
      <w:pPr>
        <w:keepNext w:val="0"/>
        <w:keepLines w:val="0"/>
        <w:pageBreakBefore w:val="0"/>
        <w:widowControl w:val="0"/>
        <w:kinsoku/>
        <w:wordWrap/>
        <w:overflowPunct/>
        <w:topLinePunct w:val="0"/>
        <w:autoSpaceDE/>
        <w:autoSpaceDN/>
        <w:bidi w:val="0"/>
        <w:spacing w:line="600" w:lineRule="exact"/>
        <w:ind w:firstLine="643"/>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rPr>
        <w:t>.数据联网及报送</w:t>
      </w:r>
    </w:p>
    <w:p w14:paraId="7FC499C4">
      <w:pPr>
        <w:keepNext w:val="0"/>
        <w:keepLines w:val="0"/>
        <w:pageBreakBefore w:val="0"/>
        <w:widowControl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kern w:val="0"/>
          <w:sz w:val="32"/>
          <w:szCs w:val="32"/>
          <w:highlight w:val="none"/>
          <w:lang w:val="en-US" w:eastAsia="zh-CN"/>
        </w:rPr>
        <w:t>驻市分支机构于《辽宁省生态环境监测方案》发布后的10个工作日内将</w:t>
      </w:r>
      <w:r>
        <w:rPr>
          <w:rFonts w:hint="eastAsia" w:ascii="仿宋_GB2312" w:hAnsi="仿宋_GB2312" w:eastAsia="仿宋_GB2312" w:cs="仿宋_GB2312"/>
          <w:kern w:val="0"/>
          <w:sz w:val="32"/>
          <w:szCs w:val="32"/>
          <w:highlight w:val="none"/>
          <w:lang w:eastAsia="zh-CN"/>
        </w:rPr>
        <w:t>辖区内监测点位信息（</w:t>
      </w:r>
      <w:r>
        <w:rPr>
          <w:rFonts w:hint="eastAsia" w:ascii="仿宋_GB2312" w:hAnsi="仿宋_GB2312" w:eastAsia="仿宋_GB2312" w:cs="仿宋_GB2312"/>
          <w:kern w:val="0"/>
          <w:sz w:val="32"/>
          <w:szCs w:val="32"/>
          <w:highlight w:val="none"/>
          <w:lang w:val="en-US" w:eastAsia="zh-CN"/>
        </w:rPr>
        <w:t>格式见表1-</w:t>
      </w:r>
      <w:r>
        <w:rPr>
          <w:rFonts w:hint="eastAsia" w:ascii="仿宋_GB2312" w:hAnsi="仿宋_GB2312" w:cs="仿宋_GB2312"/>
          <w:kern w:val="0"/>
          <w:sz w:val="32"/>
          <w:szCs w:val="32"/>
          <w:highlight w:val="none"/>
          <w:lang w:val="en-US" w:eastAsia="zh-CN"/>
        </w:rPr>
        <w:t>7</w:t>
      </w:r>
      <w:r>
        <w:rPr>
          <w:rFonts w:hint="eastAsia" w:ascii="仿宋_GB2312" w:hAnsi="仿宋_GB2312" w:eastAsia="仿宋_GB2312" w:cs="仿宋_GB2312"/>
          <w:kern w:val="0"/>
          <w:sz w:val="32"/>
          <w:szCs w:val="32"/>
          <w:highlight w:val="none"/>
          <w:lang w:eastAsia="zh-CN"/>
        </w:rPr>
        <w:t>）报送至省中心</w:t>
      </w:r>
      <w:r>
        <w:rPr>
          <w:rFonts w:hint="eastAsia" w:ascii="仿宋_GB2312" w:hAnsi="仿宋_GB2312" w:eastAsia="仿宋_GB2312" w:cs="仿宋_GB2312"/>
          <w:kern w:val="0"/>
          <w:sz w:val="32"/>
          <w:szCs w:val="32"/>
          <w:highlight w:val="none"/>
        </w:rPr>
        <w:fldChar w:fldCharType="begin"/>
      </w:r>
      <w:r>
        <w:rPr>
          <w:rFonts w:hint="eastAsia" w:ascii="仿宋_GB2312" w:hAnsi="仿宋_GB2312" w:eastAsia="仿宋_GB2312" w:cs="仿宋_GB2312"/>
          <w:kern w:val="0"/>
          <w:sz w:val="32"/>
          <w:szCs w:val="32"/>
          <w:highlight w:val="none"/>
        </w:rPr>
        <w:instrText xml:space="preserve"> HYPERLINK "mailto:报告发送至省中心邮箱lnairnet@126.com" </w:instrText>
      </w:r>
      <w:r>
        <w:rPr>
          <w:rFonts w:hint="eastAsia" w:ascii="仿宋_GB2312" w:hAnsi="仿宋_GB2312" w:eastAsia="仿宋_GB2312" w:cs="仿宋_GB2312"/>
          <w:kern w:val="0"/>
          <w:sz w:val="32"/>
          <w:szCs w:val="32"/>
          <w:highlight w:val="none"/>
        </w:rPr>
        <w:fldChar w:fldCharType="separate"/>
      </w:r>
      <w:r>
        <w:rPr>
          <w:rStyle w:val="70"/>
          <w:rFonts w:hint="eastAsia" w:ascii="仿宋_GB2312" w:hAnsi="仿宋_GB2312" w:eastAsia="仿宋_GB2312" w:cs="仿宋_GB2312"/>
          <w:color w:val="auto"/>
          <w:kern w:val="0"/>
          <w:sz w:val="32"/>
          <w:szCs w:val="32"/>
          <w:highlight w:val="none"/>
          <w:u w:val="none"/>
        </w:rPr>
        <w:t>邮箱dq.ssthjt@</w:t>
      </w:r>
      <w:r>
        <w:rPr>
          <w:rFonts w:hint="eastAsia" w:ascii="仿宋_GB2312" w:hAnsi="仿宋_GB2312" w:eastAsia="仿宋_GB2312" w:cs="仿宋_GB2312"/>
          <w:kern w:val="0"/>
          <w:sz w:val="32"/>
          <w:szCs w:val="32"/>
          <w:highlight w:val="none"/>
        </w:rPr>
        <w:fldChar w:fldCharType="end"/>
      </w:r>
      <w:r>
        <w:rPr>
          <w:rStyle w:val="70"/>
          <w:rFonts w:hint="eastAsia" w:ascii="仿宋_GB2312" w:hAnsi="仿宋_GB2312" w:eastAsia="仿宋_GB2312" w:cs="仿宋_GB2312"/>
          <w:color w:val="auto"/>
          <w:kern w:val="0"/>
          <w:sz w:val="32"/>
          <w:szCs w:val="32"/>
          <w:highlight w:val="none"/>
          <w:u w:val="none"/>
        </w:rPr>
        <w:t>ln.gov.cn</w:t>
      </w:r>
      <w:r>
        <w:rPr>
          <w:rStyle w:val="70"/>
          <w:rFonts w:hint="eastAsia" w:ascii="仿宋_GB2312" w:hAnsi="仿宋_GB2312" w:cs="仿宋_GB2312"/>
          <w:color w:val="auto"/>
          <w:kern w:val="0"/>
          <w:sz w:val="32"/>
          <w:szCs w:val="32"/>
          <w:highlight w:val="none"/>
          <w:u w:val="none"/>
          <w:lang w:eastAsia="zh-CN"/>
        </w:rPr>
        <w:t>，</w:t>
      </w:r>
      <w:r>
        <w:rPr>
          <w:rStyle w:val="70"/>
          <w:rFonts w:hint="eastAsia" w:ascii="仿宋_GB2312" w:hAnsi="仿宋_GB2312" w:cs="仿宋_GB2312"/>
          <w:color w:val="auto"/>
          <w:kern w:val="0"/>
          <w:sz w:val="32"/>
          <w:szCs w:val="32"/>
          <w:highlight w:val="none"/>
          <w:u w:val="none"/>
          <w:lang w:val="en-US" w:eastAsia="zh-CN"/>
        </w:rPr>
        <w:t>并转送市生态环境局</w:t>
      </w:r>
      <w:r>
        <w:rPr>
          <w:rFonts w:hint="eastAsia" w:ascii="仿宋_GB2312" w:hAnsi="仿宋_GB2312" w:eastAsia="仿宋_GB2312" w:cs="仿宋_GB2312"/>
          <w:kern w:val="0"/>
          <w:sz w:val="32"/>
          <w:szCs w:val="32"/>
          <w:highlight w:val="none"/>
          <w:lang w:eastAsia="zh-CN"/>
        </w:rPr>
        <w:t>。</w:t>
      </w:r>
      <w:bookmarkStart w:id="78" w:name="_Toc22030"/>
    </w:p>
    <w:p w14:paraId="60B8818B">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表1-</w:t>
      </w:r>
      <w:r>
        <w:rPr>
          <w:rFonts w:hint="eastAsia" w:ascii="仿宋_GB2312" w:hAnsi="仿宋_GB2312" w:cs="仿宋_GB2312"/>
          <w:b/>
          <w:sz w:val="24"/>
          <w:szCs w:val="24"/>
          <w:highlight w:val="none"/>
          <w:lang w:val="en-US" w:eastAsia="zh-CN"/>
        </w:rPr>
        <w:t>7</w:t>
      </w:r>
      <w:r>
        <w:rPr>
          <w:rFonts w:hint="eastAsia" w:ascii="仿宋_GB2312" w:hAnsi="仿宋_GB2312" w:eastAsia="仿宋_GB2312" w:cs="仿宋_GB2312"/>
          <w:b/>
          <w:sz w:val="24"/>
          <w:szCs w:val="24"/>
          <w:highlight w:val="none"/>
        </w:rPr>
        <w:t xml:space="preserve">  VOCs监测点位登记表</w:t>
      </w:r>
    </w:p>
    <w:tbl>
      <w:tblPr>
        <w:tblStyle w:val="56"/>
        <w:tblW w:w="8326" w:type="dxa"/>
        <w:jc w:val="center"/>
        <w:tblBorders>
          <w:top w:val="single" w:color="000000" w:sz="8" w:space="0"/>
          <w:left w:val="single" w:color="auto" w:sz="4" w:space="0"/>
          <w:bottom w:val="single" w:color="000000" w:sz="8"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1007"/>
        <w:gridCol w:w="783"/>
        <w:gridCol w:w="1080"/>
        <w:gridCol w:w="1233"/>
        <w:gridCol w:w="971"/>
        <w:gridCol w:w="1113"/>
        <w:gridCol w:w="754"/>
        <w:gridCol w:w="698"/>
      </w:tblGrid>
      <w:tr w14:paraId="2A309DF3">
        <w:tblPrEx>
          <w:tblBorders>
            <w:top w:val="single" w:color="000000" w:sz="8" w:space="0"/>
            <w:left w:val="single" w:color="auto" w:sz="4" w:space="0"/>
            <w:bottom w:val="single" w:color="000000" w:sz="8"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8326" w:type="dxa"/>
            <w:gridSpan w:val="9"/>
            <w:vAlign w:val="center"/>
          </w:tcPr>
          <w:p w14:paraId="6D67ADB1">
            <w:pPr>
              <w:tabs>
                <w:tab w:val="left" w:pos="636"/>
                <w:tab w:val="left" w:pos="1891"/>
              </w:tabs>
              <w:spacing w:line="240" w:lineRule="auto"/>
              <w:ind w:firstLine="228" w:firstLineChars="100"/>
              <w:jc w:val="left"/>
              <w:rPr>
                <w:rFonts w:hint="eastAsia" w:ascii="仿宋_GB2312" w:hAnsi="仿宋_GB2312" w:eastAsia="仿宋_GB2312" w:cs="仿宋_GB2312"/>
                <w:kern w:val="0"/>
                <w:sz w:val="24"/>
                <w:szCs w:val="24"/>
                <w:highlight w:val="none"/>
                <w:lang w:eastAsia="en-US"/>
              </w:rPr>
            </w:pPr>
            <w:r>
              <w:rPr>
                <w:rFonts w:hint="eastAsia" w:ascii="仿宋_GB2312" w:hAnsi="仿宋_GB2312" w:eastAsia="仿宋_GB2312" w:cs="仿宋_GB2312"/>
                <w:w w:val="95"/>
                <w:kern w:val="0"/>
                <w:sz w:val="24"/>
                <w:szCs w:val="24"/>
                <w:highlight w:val="none"/>
                <w:lang w:eastAsia="en-US"/>
              </w:rPr>
              <w:t>城市名</w:t>
            </w:r>
            <w:r>
              <w:rPr>
                <w:rFonts w:hint="eastAsia" w:ascii="仿宋_GB2312" w:hAnsi="仿宋_GB2312" w:eastAsia="仿宋_GB2312" w:cs="仿宋_GB2312"/>
                <w:kern w:val="0"/>
                <w:sz w:val="24"/>
                <w:szCs w:val="24"/>
                <w:highlight w:val="none"/>
                <w:lang w:eastAsia="en-US"/>
              </w:rPr>
              <w:t>称：</w:t>
            </w:r>
          </w:p>
        </w:tc>
      </w:tr>
      <w:tr w14:paraId="04BEDC94">
        <w:tblPrEx>
          <w:tblBorders>
            <w:top w:val="single" w:color="000000" w:sz="8" w:space="0"/>
            <w:left w:val="single" w:color="auto" w:sz="4" w:space="0"/>
            <w:bottom w:val="single" w:color="000000" w:sz="8"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003" w:hRule="exact"/>
          <w:jc w:val="center"/>
        </w:trPr>
        <w:tc>
          <w:tcPr>
            <w:tcW w:w="687" w:type="dxa"/>
            <w:vAlign w:val="center"/>
          </w:tcPr>
          <w:p w14:paraId="1311DC11">
            <w:pPr>
              <w:spacing w:line="240" w:lineRule="auto"/>
              <w:ind w:firstLine="0" w:firstLineChars="0"/>
              <w:jc w:val="center"/>
              <w:rPr>
                <w:rFonts w:hint="eastAsia" w:ascii="仿宋_GB2312" w:hAnsi="仿宋_GB2312" w:eastAsia="仿宋_GB2312" w:cs="仿宋_GB2312"/>
                <w:kern w:val="0"/>
                <w:sz w:val="24"/>
                <w:szCs w:val="24"/>
                <w:highlight w:val="none"/>
                <w:lang w:eastAsia="en-US"/>
              </w:rPr>
            </w:pPr>
            <w:r>
              <w:rPr>
                <w:rFonts w:hint="eastAsia" w:ascii="仿宋_GB2312" w:hAnsi="仿宋_GB2312" w:eastAsia="仿宋_GB2312" w:cs="仿宋_GB2312"/>
                <w:kern w:val="0"/>
                <w:sz w:val="24"/>
                <w:szCs w:val="24"/>
                <w:highlight w:val="none"/>
                <w:lang w:eastAsia="en-US"/>
              </w:rPr>
              <w:t>点位</w:t>
            </w:r>
          </w:p>
          <w:p w14:paraId="44E7058B">
            <w:pPr>
              <w:spacing w:line="240" w:lineRule="auto"/>
              <w:ind w:firstLine="0" w:firstLineChars="0"/>
              <w:jc w:val="center"/>
              <w:rPr>
                <w:rFonts w:hint="eastAsia" w:ascii="仿宋_GB2312" w:hAnsi="仿宋_GB2312" w:eastAsia="仿宋_GB2312" w:cs="仿宋_GB2312"/>
                <w:kern w:val="0"/>
                <w:sz w:val="24"/>
                <w:szCs w:val="24"/>
                <w:highlight w:val="none"/>
                <w:lang w:eastAsia="en-US"/>
              </w:rPr>
            </w:pPr>
            <w:r>
              <w:rPr>
                <w:rFonts w:hint="eastAsia" w:ascii="仿宋_GB2312" w:hAnsi="仿宋_GB2312" w:eastAsia="仿宋_GB2312" w:cs="仿宋_GB2312"/>
                <w:kern w:val="0"/>
                <w:sz w:val="24"/>
                <w:szCs w:val="24"/>
                <w:highlight w:val="none"/>
                <w:lang w:eastAsia="en-US"/>
              </w:rPr>
              <w:t>名称</w:t>
            </w:r>
          </w:p>
        </w:tc>
        <w:tc>
          <w:tcPr>
            <w:tcW w:w="1007" w:type="dxa"/>
            <w:vAlign w:val="center"/>
          </w:tcPr>
          <w:p w14:paraId="320AB515">
            <w:pPr>
              <w:spacing w:line="240" w:lineRule="auto"/>
              <w:ind w:firstLine="0" w:firstLineChars="0"/>
              <w:jc w:val="center"/>
              <w:rPr>
                <w:rFonts w:hint="eastAsia" w:ascii="仿宋_GB2312" w:hAnsi="仿宋_GB2312" w:eastAsia="仿宋_GB2312" w:cs="仿宋_GB2312"/>
                <w:kern w:val="0"/>
                <w:sz w:val="24"/>
                <w:szCs w:val="24"/>
                <w:highlight w:val="none"/>
                <w:lang w:eastAsia="en-US"/>
              </w:rPr>
            </w:pPr>
            <w:r>
              <w:rPr>
                <w:rFonts w:hint="eastAsia" w:ascii="仿宋_GB2312" w:hAnsi="仿宋_GB2312" w:eastAsia="仿宋_GB2312" w:cs="仿宋_GB2312"/>
                <w:kern w:val="0"/>
                <w:sz w:val="24"/>
                <w:szCs w:val="24"/>
                <w:highlight w:val="none"/>
                <w:lang w:eastAsia="en-US"/>
              </w:rPr>
              <w:t>自动/手工点位</w:t>
            </w:r>
          </w:p>
        </w:tc>
        <w:tc>
          <w:tcPr>
            <w:tcW w:w="783" w:type="dxa"/>
            <w:vAlign w:val="center"/>
          </w:tcPr>
          <w:p w14:paraId="10EBC204">
            <w:pPr>
              <w:spacing w:line="240" w:lineRule="auto"/>
              <w:ind w:firstLine="0" w:firstLineChars="0"/>
              <w:jc w:val="center"/>
              <w:rPr>
                <w:rFonts w:hint="eastAsia" w:ascii="仿宋_GB2312" w:hAnsi="仿宋_GB2312" w:eastAsia="仿宋_GB2312" w:cs="仿宋_GB2312"/>
                <w:kern w:val="0"/>
                <w:sz w:val="24"/>
                <w:szCs w:val="24"/>
                <w:highlight w:val="none"/>
                <w:lang w:eastAsia="en-US"/>
              </w:rPr>
            </w:pPr>
            <w:r>
              <w:rPr>
                <w:rFonts w:hint="eastAsia" w:ascii="仿宋_GB2312" w:hAnsi="仿宋_GB2312" w:eastAsia="仿宋_GB2312" w:cs="仿宋_GB2312"/>
                <w:kern w:val="0"/>
                <w:sz w:val="24"/>
                <w:szCs w:val="24"/>
                <w:highlight w:val="none"/>
                <w:lang w:eastAsia="en-US"/>
              </w:rPr>
              <w:t>点位</w:t>
            </w:r>
          </w:p>
          <w:p w14:paraId="7FD23B3B">
            <w:pPr>
              <w:spacing w:line="240" w:lineRule="auto"/>
              <w:ind w:firstLine="0" w:firstLineChars="0"/>
              <w:jc w:val="center"/>
              <w:rPr>
                <w:rFonts w:hint="eastAsia" w:ascii="仿宋_GB2312" w:hAnsi="仿宋_GB2312" w:eastAsia="仿宋_GB2312" w:cs="仿宋_GB2312"/>
                <w:kern w:val="0"/>
                <w:sz w:val="24"/>
                <w:szCs w:val="24"/>
                <w:highlight w:val="none"/>
                <w:lang w:eastAsia="en-US"/>
              </w:rPr>
            </w:pPr>
            <w:r>
              <w:rPr>
                <w:rFonts w:hint="eastAsia" w:ascii="仿宋_GB2312" w:hAnsi="仿宋_GB2312" w:eastAsia="仿宋_GB2312" w:cs="仿宋_GB2312"/>
                <w:kern w:val="0"/>
                <w:sz w:val="24"/>
                <w:szCs w:val="24"/>
                <w:highlight w:val="none"/>
                <w:lang w:eastAsia="en-US"/>
              </w:rPr>
              <w:t>经纬度</w:t>
            </w:r>
          </w:p>
        </w:tc>
        <w:tc>
          <w:tcPr>
            <w:tcW w:w="1080" w:type="dxa"/>
            <w:vAlign w:val="center"/>
          </w:tcPr>
          <w:p w14:paraId="55331926">
            <w:pPr>
              <w:spacing w:line="240" w:lineRule="auto"/>
              <w:ind w:firstLine="0" w:firstLineChars="0"/>
              <w:jc w:val="center"/>
              <w:rPr>
                <w:rFonts w:hint="eastAsia" w:ascii="仿宋_GB2312" w:hAnsi="仿宋_GB2312" w:eastAsia="仿宋_GB2312" w:cs="仿宋_GB2312"/>
                <w:kern w:val="0"/>
                <w:sz w:val="24"/>
                <w:szCs w:val="24"/>
                <w:highlight w:val="none"/>
                <w:lang w:eastAsia="en-US"/>
              </w:rPr>
            </w:pPr>
            <w:r>
              <w:rPr>
                <w:rFonts w:hint="eastAsia" w:ascii="仿宋_GB2312" w:hAnsi="仿宋_GB2312" w:eastAsia="仿宋_GB2312" w:cs="仿宋_GB2312"/>
                <w:spacing w:val="-11"/>
                <w:kern w:val="0"/>
                <w:sz w:val="24"/>
                <w:szCs w:val="24"/>
                <w:highlight w:val="none"/>
                <w:lang w:eastAsia="en-US"/>
              </w:rPr>
              <w:t>采样高度（米）</w:t>
            </w:r>
          </w:p>
        </w:tc>
        <w:tc>
          <w:tcPr>
            <w:tcW w:w="1233" w:type="dxa"/>
            <w:vAlign w:val="center"/>
          </w:tcPr>
          <w:p w14:paraId="0FE85353">
            <w:pPr>
              <w:spacing w:line="240" w:lineRule="auto"/>
              <w:ind w:firstLine="0" w:firstLineChars="0"/>
              <w:jc w:val="center"/>
              <w:rPr>
                <w:rFonts w:hint="eastAsia" w:ascii="仿宋_GB2312" w:hAnsi="仿宋_GB2312" w:eastAsia="仿宋_GB2312" w:cs="仿宋_GB2312"/>
                <w:spacing w:val="-7"/>
                <w:kern w:val="0"/>
                <w:sz w:val="24"/>
                <w:szCs w:val="24"/>
                <w:highlight w:val="none"/>
                <w:lang w:eastAsia="en-US"/>
              </w:rPr>
            </w:pPr>
            <w:r>
              <w:rPr>
                <w:rFonts w:hint="eastAsia" w:ascii="仿宋_GB2312" w:hAnsi="仿宋_GB2312" w:eastAsia="仿宋_GB2312" w:cs="仿宋_GB2312"/>
                <w:spacing w:val="-7"/>
                <w:kern w:val="0"/>
                <w:sz w:val="24"/>
                <w:szCs w:val="24"/>
                <w:highlight w:val="none"/>
                <w:lang w:eastAsia="en-US"/>
              </w:rPr>
              <w:t>地面海拔</w:t>
            </w:r>
          </w:p>
          <w:p w14:paraId="2407AF26">
            <w:pPr>
              <w:spacing w:line="240" w:lineRule="auto"/>
              <w:ind w:firstLine="0" w:firstLineChars="0"/>
              <w:jc w:val="center"/>
              <w:rPr>
                <w:rFonts w:hint="eastAsia" w:ascii="仿宋_GB2312" w:hAnsi="仿宋_GB2312" w:eastAsia="仿宋_GB2312" w:cs="仿宋_GB2312"/>
                <w:kern w:val="0"/>
                <w:sz w:val="24"/>
                <w:szCs w:val="24"/>
                <w:highlight w:val="none"/>
                <w:lang w:eastAsia="en-US"/>
              </w:rPr>
            </w:pPr>
            <w:r>
              <w:rPr>
                <w:rFonts w:hint="eastAsia" w:ascii="仿宋_GB2312" w:hAnsi="仿宋_GB2312" w:eastAsia="仿宋_GB2312" w:cs="仿宋_GB2312"/>
                <w:spacing w:val="-7"/>
                <w:kern w:val="0"/>
                <w:sz w:val="24"/>
                <w:szCs w:val="24"/>
                <w:highlight w:val="none"/>
                <w:lang w:eastAsia="en-US"/>
              </w:rPr>
              <w:t>高度（米）</w:t>
            </w:r>
          </w:p>
        </w:tc>
        <w:tc>
          <w:tcPr>
            <w:tcW w:w="971" w:type="dxa"/>
            <w:vAlign w:val="center"/>
          </w:tcPr>
          <w:p w14:paraId="6E818C68">
            <w:pPr>
              <w:spacing w:line="240" w:lineRule="auto"/>
              <w:ind w:firstLine="0" w:firstLineChars="0"/>
              <w:jc w:val="center"/>
              <w:rPr>
                <w:rFonts w:hint="eastAsia" w:ascii="仿宋_GB2312" w:hAnsi="仿宋_GB2312" w:eastAsia="仿宋_GB2312" w:cs="仿宋_GB2312"/>
                <w:kern w:val="0"/>
                <w:sz w:val="24"/>
                <w:szCs w:val="24"/>
                <w:highlight w:val="none"/>
                <w:lang w:eastAsia="en-US"/>
              </w:rPr>
            </w:pPr>
            <w:r>
              <w:rPr>
                <w:rFonts w:hint="eastAsia" w:ascii="仿宋_GB2312" w:hAnsi="仿宋_GB2312" w:eastAsia="仿宋_GB2312" w:cs="仿宋_GB2312"/>
                <w:kern w:val="0"/>
                <w:sz w:val="24"/>
                <w:szCs w:val="24"/>
                <w:highlight w:val="none"/>
                <w:lang w:eastAsia="en-US"/>
              </w:rPr>
              <w:t>点位</w:t>
            </w:r>
          </w:p>
          <w:p w14:paraId="0A20001B">
            <w:pPr>
              <w:spacing w:line="240" w:lineRule="auto"/>
              <w:ind w:firstLine="0" w:firstLineChars="0"/>
              <w:jc w:val="center"/>
              <w:rPr>
                <w:rFonts w:hint="eastAsia" w:ascii="仿宋_GB2312" w:hAnsi="仿宋_GB2312" w:eastAsia="仿宋_GB2312" w:cs="仿宋_GB2312"/>
                <w:kern w:val="0"/>
                <w:sz w:val="24"/>
                <w:szCs w:val="24"/>
                <w:highlight w:val="none"/>
                <w:lang w:eastAsia="en-US"/>
              </w:rPr>
            </w:pPr>
            <w:r>
              <w:rPr>
                <w:rFonts w:hint="eastAsia" w:ascii="仿宋_GB2312" w:hAnsi="仿宋_GB2312" w:eastAsia="仿宋_GB2312" w:cs="仿宋_GB2312"/>
                <w:kern w:val="0"/>
                <w:sz w:val="24"/>
                <w:szCs w:val="24"/>
                <w:highlight w:val="none"/>
                <w:lang w:eastAsia="en-US"/>
              </w:rPr>
              <w:t>类型</w:t>
            </w:r>
          </w:p>
        </w:tc>
        <w:tc>
          <w:tcPr>
            <w:tcW w:w="1113" w:type="dxa"/>
            <w:vAlign w:val="center"/>
          </w:tcPr>
          <w:p w14:paraId="6B2DBD85">
            <w:pPr>
              <w:spacing w:line="240" w:lineRule="auto"/>
              <w:ind w:firstLine="0" w:firstLineChars="0"/>
              <w:jc w:val="center"/>
              <w:rPr>
                <w:rFonts w:hint="eastAsia" w:ascii="仿宋_GB2312" w:hAnsi="仿宋_GB2312" w:eastAsia="仿宋_GB2312" w:cs="仿宋_GB2312"/>
                <w:kern w:val="0"/>
                <w:sz w:val="24"/>
                <w:szCs w:val="24"/>
                <w:highlight w:val="none"/>
                <w:lang w:eastAsia="en-US"/>
              </w:rPr>
            </w:pPr>
            <w:r>
              <w:rPr>
                <w:rFonts w:hint="eastAsia" w:ascii="仿宋_GB2312" w:hAnsi="仿宋_GB2312" w:eastAsia="仿宋_GB2312" w:cs="仿宋_GB2312"/>
                <w:kern w:val="0"/>
                <w:sz w:val="24"/>
                <w:szCs w:val="24"/>
                <w:highlight w:val="none"/>
                <w:lang w:eastAsia="en-US"/>
              </w:rPr>
              <w:t>点位具体</w:t>
            </w:r>
          </w:p>
          <w:p w14:paraId="5286D130">
            <w:pPr>
              <w:spacing w:line="240" w:lineRule="auto"/>
              <w:ind w:firstLine="0" w:firstLineChars="0"/>
              <w:jc w:val="center"/>
              <w:rPr>
                <w:rFonts w:hint="eastAsia" w:ascii="仿宋_GB2312" w:hAnsi="仿宋_GB2312" w:eastAsia="仿宋_GB2312" w:cs="仿宋_GB2312"/>
                <w:kern w:val="0"/>
                <w:sz w:val="24"/>
                <w:szCs w:val="24"/>
                <w:highlight w:val="none"/>
                <w:lang w:eastAsia="en-US"/>
              </w:rPr>
            </w:pPr>
            <w:r>
              <w:rPr>
                <w:rFonts w:hint="eastAsia" w:ascii="仿宋_GB2312" w:hAnsi="仿宋_GB2312" w:eastAsia="仿宋_GB2312" w:cs="仿宋_GB2312"/>
                <w:kern w:val="0"/>
                <w:sz w:val="24"/>
                <w:szCs w:val="24"/>
                <w:highlight w:val="none"/>
                <w:lang w:eastAsia="en-US"/>
              </w:rPr>
              <w:t>位置</w:t>
            </w:r>
          </w:p>
        </w:tc>
        <w:tc>
          <w:tcPr>
            <w:tcW w:w="754" w:type="dxa"/>
            <w:vAlign w:val="center"/>
          </w:tcPr>
          <w:p w14:paraId="2A8B6806">
            <w:pPr>
              <w:spacing w:line="240" w:lineRule="auto"/>
              <w:ind w:firstLine="0" w:firstLineChars="0"/>
              <w:jc w:val="center"/>
              <w:rPr>
                <w:rFonts w:hint="eastAsia" w:ascii="仿宋_GB2312" w:hAnsi="仿宋_GB2312" w:eastAsia="仿宋_GB2312" w:cs="仿宋_GB2312"/>
                <w:kern w:val="0"/>
                <w:sz w:val="24"/>
                <w:szCs w:val="24"/>
                <w:highlight w:val="none"/>
                <w:lang w:eastAsia="en-US"/>
              </w:rPr>
            </w:pPr>
            <w:r>
              <w:rPr>
                <w:rFonts w:hint="eastAsia" w:ascii="仿宋_GB2312" w:hAnsi="仿宋_GB2312" w:eastAsia="仿宋_GB2312" w:cs="仿宋_GB2312"/>
                <w:kern w:val="0"/>
                <w:sz w:val="24"/>
                <w:szCs w:val="24"/>
                <w:highlight w:val="none"/>
                <w:lang w:eastAsia="en-US"/>
              </w:rPr>
              <w:t>所属区</w:t>
            </w:r>
          </w:p>
        </w:tc>
        <w:tc>
          <w:tcPr>
            <w:tcW w:w="698" w:type="dxa"/>
            <w:vAlign w:val="center"/>
          </w:tcPr>
          <w:p w14:paraId="34AA9783">
            <w:pPr>
              <w:spacing w:line="240" w:lineRule="auto"/>
              <w:ind w:firstLine="0" w:firstLineChars="0"/>
              <w:jc w:val="center"/>
              <w:rPr>
                <w:rFonts w:hint="eastAsia" w:ascii="仿宋_GB2312" w:hAnsi="仿宋_GB2312" w:eastAsia="仿宋_GB2312" w:cs="仿宋_GB2312"/>
                <w:kern w:val="0"/>
                <w:sz w:val="24"/>
                <w:szCs w:val="24"/>
                <w:highlight w:val="none"/>
                <w:lang w:eastAsia="en-US"/>
              </w:rPr>
            </w:pPr>
            <w:r>
              <w:rPr>
                <w:rFonts w:hint="eastAsia" w:ascii="仿宋_GB2312" w:hAnsi="仿宋_GB2312" w:eastAsia="仿宋_GB2312" w:cs="仿宋_GB2312"/>
                <w:kern w:val="0"/>
                <w:sz w:val="24"/>
                <w:szCs w:val="24"/>
                <w:highlight w:val="none"/>
                <w:lang w:eastAsia="en-US"/>
              </w:rPr>
              <w:t>仪器</w:t>
            </w:r>
          </w:p>
          <w:p w14:paraId="66DEFC6A">
            <w:pPr>
              <w:spacing w:line="240" w:lineRule="auto"/>
              <w:ind w:firstLine="0" w:firstLineChars="0"/>
              <w:jc w:val="center"/>
              <w:rPr>
                <w:rFonts w:hint="eastAsia" w:ascii="仿宋_GB2312" w:hAnsi="仿宋_GB2312" w:eastAsia="仿宋_GB2312" w:cs="仿宋_GB2312"/>
                <w:kern w:val="0"/>
                <w:sz w:val="24"/>
                <w:szCs w:val="24"/>
                <w:highlight w:val="none"/>
                <w:lang w:eastAsia="en-US"/>
              </w:rPr>
            </w:pPr>
            <w:r>
              <w:rPr>
                <w:rFonts w:hint="eastAsia" w:ascii="仿宋_GB2312" w:hAnsi="仿宋_GB2312" w:eastAsia="仿宋_GB2312" w:cs="仿宋_GB2312"/>
                <w:kern w:val="0"/>
                <w:sz w:val="24"/>
                <w:szCs w:val="24"/>
                <w:highlight w:val="none"/>
                <w:lang w:eastAsia="en-US"/>
              </w:rPr>
              <w:t>型号</w:t>
            </w:r>
          </w:p>
        </w:tc>
      </w:tr>
      <w:tr w14:paraId="53EE0296">
        <w:tblPrEx>
          <w:tblBorders>
            <w:top w:val="single" w:color="000000" w:sz="8" w:space="0"/>
            <w:left w:val="single" w:color="auto" w:sz="4" w:space="0"/>
            <w:bottom w:val="single" w:color="000000" w:sz="8"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64" w:hRule="exact"/>
          <w:jc w:val="center"/>
        </w:trPr>
        <w:tc>
          <w:tcPr>
            <w:tcW w:w="687" w:type="dxa"/>
            <w:vAlign w:val="center"/>
          </w:tcPr>
          <w:p w14:paraId="6076385A">
            <w:pPr>
              <w:spacing w:line="240" w:lineRule="auto"/>
              <w:ind w:firstLine="640"/>
              <w:rPr>
                <w:rFonts w:hint="eastAsia" w:ascii="仿宋_GB2312" w:hAnsi="仿宋_GB2312" w:eastAsia="仿宋_GB2312" w:cs="仿宋_GB2312"/>
                <w:sz w:val="24"/>
                <w:szCs w:val="24"/>
                <w:highlight w:val="none"/>
              </w:rPr>
            </w:pPr>
          </w:p>
        </w:tc>
        <w:tc>
          <w:tcPr>
            <w:tcW w:w="1007" w:type="dxa"/>
            <w:vAlign w:val="center"/>
          </w:tcPr>
          <w:p w14:paraId="58A1907E">
            <w:pPr>
              <w:spacing w:line="240" w:lineRule="auto"/>
              <w:ind w:firstLine="640"/>
              <w:rPr>
                <w:rFonts w:hint="eastAsia" w:ascii="仿宋_GB2312" w:hAnsi="仿宋_GB2312" w:eastAsia="仿宋_GB2312" w:cs="仿宋_GB2312"/>
                <w:sz w:val="24"/>
                <w:szCs w:val="24"/>
                <w:highlight w:val="none"/>
              </w:rPr>
            </w:pPr>
          </w:p>
        </w:tc>
        <w:tc>
          <w:tcPr>
            <w:tcW w:w="783" w:type="dxa"/>
            <w:vAlign w:val="center"/>
          </w:tcPr>
          <w:p w14:paraId="740D06B1">
            <w:pPr>
              <w:spacing w:line="240" w:lineRule="auto"/>
              <w:ind w:firstLine="640"/>
              <w:rPr>
                <w:rFonts w:hint="eastAsia" w:ascii="仿宋_GB2312" w:hAnsi="仿宋_GB2312" w:eastAsia="仿宋_GB2312" w:cs="仿宋_GB2312"/>
                <w:sz w:val="24"/>
                <w:szCs w:val="24"/>
                <w:highlight w:val="none"/>
              </w:rPr>
            </w:pPr>
          </w:p>
        </w:tc>
        <w:tc>
          <w:tcPr>
            <w:tcW w:w="1080" w:type="dxa"/>
            <w:vAlign w:val="center"/>
          </w:tcPr>
          <w:p w14:paraId="2971BC19">
            <w:pPr>
              <w:spacing w:line="240" w:lineRule="auto"/>
              <w:ind w:firstLine="640"/>
              <w:rPr>
                <w:rFonts w:hint="eastAsia" w:ascii="仿宋_GB2312" w:hAnsi="仿宋_GB2312" w:eastAsia="仿宋_GB2312" w:cs="仿宋_GB2312"/>
                <w:sz w:val="24"/>
                <w:szCs w:val="24"/>
                <w:highlight w:val="none"/>
              </w:rPr>
            </w:pPr>
          </w:p>
        </w:tc>
        <w:tc>
          <w:tcPr>
            <w:tcW w:w="1233" w:type="dxa"/>
            <w:vAlign w:val="center"/>
          </w:tcPr>
          <w:p w14:paraId="23DF136D">
            <w:pPr>
              <w:spacing w:line="240" w:lineRule="auto"/>
              <w:ind w:firstLine="640"/>
              <w:rPr>
                <w:rFonts w:hint="eastAsia" w:ascii="仿宋_GB2312" w:hAnsi="仿宋_GB2312" w:eastAsia="仿宋_GB2312" w:cs="仿宋_GB2312"/>
                <w:sz w:val="24"/>
                <w:szCs w:val="24"/>
                <w:highlight w:val="none"/>
              </w:rPr>
            </w:pPr>
          </w:p>
        </w:tc>
        <w:tc>
          <w:tcPr>
            <w:tcW w:w="971" w:type="dxa"/>
            <w:vAlign w:val="center"/>
          </w:tcPr>
          <w:p w14:paraId="09B5F181">
            <w:pPr>
              <w:spacing w:line="240" w:lineRule="auto"/>
              <w:ind w:firstLine="640"/>
              <w:rPr>
                <w:rFonts w:hint="eastAsia" w:ascii="仿宋_GB2312" w:hAnsi="仿宋_GB2312" w:eastAsia="仿宋_GB2312" w:cs="仿宋_GB2312"/>
                <w:sz w:val="24"/>
                <w:szCs w:val="24"/>
                <w:highlight w:val="none"/>
              </w:rPr>
            </w:pPr>
          </w:p>
        </w:tc>
        <w:tc>
          <w:tcPr>
            <w:tcW w:w="1113" w:type="dxa"/>
            <w:vAlign w:val="center"/>
          </w:tcPr>
          <w:p w14:paraId="07E8EA42">
            <w:pPr>
              <w:spacing w:line="240" w:lineRule="auto"/>
              <w:ind w:firstLine="640"/>
              <w:rPr>
                <w:rFonts w:hint="eastAsia" w:ascii="仿宋_GB2312" w:hAnsi="仿宋_GB2312" w:eastAsia="仿宋_GB2312" w:cs="仿宋_GB2312"/>
                <w:sz w:val="24"/>
                <w:szCs w:val="24"/>
                <w:highlight w:val="none"/>
              </w:rPr>
            </w:pPr>
          </w:p>
        </w:tc>
        <w:tc>
          <w:tcPr>
            <w:tcW w:w="754" w:type="dxa"/>
            <w:vAlign w:val="center"/>
          </w:tcPr>
          <w:p w14:paraId="3FFD63DE">
            <w:pPr>
              <w:spacing w:line="240" w:lineRule="auto"/>
              <w:ind w:firstLine="640"/>
              <w:rPr>
                <w:rFonts w:hint="eastAsia" w:ascii="仿宋_GB2312" w:hAnsi="仿宋_GB2312" w:eastAsia="仿宋_GB2312" w:cs="仿宋_GB2312"/>
                <w:sz w:val="24"/>
                <w:szCs w:val="24"/>
                <w:highlight w:val="none"/>
              </w:rPr>
            </w:pPr>
          </w:p>
        </w:tc>
        <w:tc>
          <w:tcPr>
            <w:tcW w:w="698" w:type="dxa"/>
            <w:vAlign w:val="center"/>
          </w:tcPr>
          <w:p w14:paraId="07A6709F">
            <w:pPr>
              <w:spacing w:line="240" w:lineRule="auto"/>
              <w:ind w:firstLine="640"/>
              <w:rPr>
                <w:rFonts w:hint="eastAsia" w:ascii="仿宋_GB2312" w:hAnsi="仿宋_GB2312" w:eastAsia="仿宋_GB2312" w:cs="仿宋_GB2312"/>
                <w:sz w:val="24"/>
                <w:szCs w:val="24"/>
                <w:highlight w:val="none"/>
              </w:rPr>
            </w:pPr>
          </w:p>
        </w:tc>
      </w:tr>
      <w:tr w14:paraId="4F9902C2">
        <w:tblPrEx>
          <w:tblBorders>
            <w:top w:val="single" w:color="000000" w:sz="8" w:space="0"/>
            <w:left w:val="single" w:color="auto" w:sz="4" w:space="0"/>
            <w:bottom w:val="single" w:color="000000" w:sz="8"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64" w:hRule="exact"/>
          <w:jc w:val="center"/>
        </w:trPr>
        <w:tc>
          <w:tcPr>
            <w:tcW w:w="687" w:type="dxa"/>
            <w:tcBorders>
              <w:bottom w:val="single" w:color="000000" w:sz="4" w:space="0"/>
            </w:tcBorders>
            <w:vAlign w:val="center"/>
          </w:tcPr>
          <w:p w14:paraId="78FD6260">
            <w:pPr>
              <w:spacing w:line="240" w:lineRule="auto"/>
              <w:ind w:firstLine="640"/>
              <w:rPr>
                <w:rFonts w:hint="eastAsia" w:ascii="仿宋_GB2312" w:hAnsi="仿宋_GB2312" w:eastAsia="仿宋_GB2312" w:cs="仿宋_GB2312"/>
                <w:sz w:val="24"/>
                <w:szCs w:val="24"/>
                <w:highlight w:val="none"/>
              </w:rPr>
            </w:pPr>
          </w:p>
        </w:tc>
        <w:tc>
          <w:tcPr>
            <w:tcW w:w="1007" w:type="dxa"/>
            <w:tcBorders>
              <w:bottom w:val="single" w:color="000000" w:sz="4" w:space="0"/>
            </w:tcBorders>
            <w:vAlign w:val="center"/>
          </w:tcPr>
          <w:p w14:paraId="21C386AE">
            <w:pPr>
              <w:spacing w:line="240" w:lineRule="auto"/>
              <w:ind w:firstLine="640"/>
              <w:rPr>
                <w:rFonts w:hint="eastAsia" w:ascii="仿宋_GB2312" w:hAnsi="仿宋_GB2312" w:eastAsia="仿宋_GB2312" w:cs="仿宋_GB2312"/>
                <w:sz w:val="24"/>
                <w:szCs w:val="24"/>
                <w:highlight w:val="none"/>
              </w:rPr>
            </w:pPr>
          </w:p>
        </w:tc>
        <w:tc>
          <w:tcPr>
            <w:tcW w:w="783" w:type="dxa"/>
            <w:tcBorders>
              <w:bottom w:val="single" w:color="000000" w:sz="4" w:space="0"/>
            </w:tcBorders>
            <w:vAlign w:val="center"/>
          </w:tcPr>
          <w:p w14:paraId="60ED038F">
            <w:pPr>
              <w:spacing w:line="240" w:lineRule="auto"/>
              <w:ind w:firstLine="640"/>
              <w:rPr>
                <w:rFonts w:hint="eastAsia" w:ascii="仿宋_GB2312" w:hAnsi="仿宋_GB2312" w:eastAsia="仿宋_GB2312" w:cs="仿宋_GB2312"/>
                <w:sz w:val="24"/>
                <w:szCs w:val="24"/>
                <w:highlight w:val="none"/>
              </w:rPr>
            </w:pPr>
          </w:p>
        </w:tc>
        <w:tc>
          <w:tcPr>
            <w:tcW w:w="1080" w:type="dxa"/>
            <w:tcBorders>
              <w:bottom w:val="single" w:color="000000" w:sz="4" w:space="0"/>
            </w:tcBorders>
            <w:vAlign w:val="center"/>
          </w:tcPr>
          <w:p w14:paraId="0ADFFF0F">
            <w:pPr>
              <w:spacing w:line="240" w:lineRule="auto"/>
              <w:ind w:firstLine="640"/>
              <w:rPr>
                <w:rFonts w:hint="eastAsia" w:ascii="仿宋_GB2312" w:hAnsi="仿宋_GB2312" w:eastAsia="仿宋_GB2312" w:cs="仿宋_GB2312"/>
                <w:sz w:val="24"/>
                <w:szCs w:val="24"/>
                <w:highlight w:val="none"/>
              </w:rPr>
            </w:pPr>
          </w:p>
        </w:tc>
        <w:tc>
          <w:tcPr>
            <w:tcW w:w="1233" w:type="dxa"/>
            <w:tcBorders>
              <w:bottom w:val="single" w:color="000000" w:sz="4" w:space="0"/>
            </w:tcBorders>
            <w:vAlign w:val="center"/>
          </w:tcPr>
          <w:p w14:paraId="43234689">
            <w:pPr>
              <w:spacing w:line="240" w:lineRule="auto"/>
              <w:ind w:firstLine="640"/>
              <w:rPr>
                <w:rFonts w:hint="eastAsia" w:ascii="仿宋_GB2312" w:hAnsi="仿宋_GB2312" w:eastAsia="仿宋_GB2312" w:cs="仿宋_GB2312"/>
                <w:sz w:val="24"/>
                <w:szCs w:val="24"/>
                <w:highlight w:val="none"/>
              </w:rPr>
            </w:pPr>
          </w:p>
        </w:tc>
        <w:tc>
          <w:tcPr>
            <w:tcW w:w="971" w:type="dxa"/>
            <w:tcBorders>
              <w:bottom w:val="single" w:color="000000" w:sz="4" w:space="0"/>
            </w:tcBorders>
            <w:vAlign w:val="center"/>
          </w:tcPr>
          <w:p w14:paraId="533AAF05">
            <w:pPr>
              <w:spacing w:line="240" w:lineRule="auto"/>
              <w:ind w:firstLine="640"/>
              <w:rPr>
                <w:rFonts w:hint="eastAsia" w:ascii="仿宋_GB2312" w:hAnsi="仿宋_GB2312" w:eastAsia="仿宋_GB2312" w:cs="仿宋_GB2312"/>
                <w:sz w:val="24"/>
                <w:szCs w:val="24"/>
                <w:highlight w:val="none"/>
              </w:rPr>
            </w:pPr>
          </w:p>
        </w:tc>
        <w:tc>
          <w:tcPr>
            <w:tcW w:w="1113" w:type="dxa"/>
            <w:tcBorders>
              <w:bottom w:val="single" w:color="000000" w:sz="4" w:space="0"/>
            </w:tcBorders>
            <w:vAlign w:val="center"/>
          </w:tcPr>
          <w:p w14:paraId="023412BC">
            <w:pPr>
              <w:spacing w:line="240" w:lineRule="auto"/>
              <w:ind w:firstLine="640"/>
              <w:rPr>
                <w:rFonts w:hint="eastAsia" w:ascii="仿宋_GB2312" w:hAnsi="仿宋_GB2312" w:eastAsia="仿宋_GB2312" w:cs="仿宋_GB2312"/>
                <w:sz w:val="24"/>
                <w:szCs w:val="24"/>
                <w:highlight w:val="none"/>
              </w:rPr>
            </w:pPr>
          </w:p>
        </w:tc>
        <w:tc>
          <w:tcPr>
            <w:tcW w:w="754" w:type="dxa"/>
            <w:tcBorders>
              <w:bottom w:val="single" w:color="000000" w:sz="4" w:space="0"/>
            </w:tcBorders>
            <w:vAlign w:val="center"/>
          </w:tcPr>
          <w:p w14:paraId="23264715">
            <w:pPr>
              <w:spacing w:line="240" w:lineRule="auto"/>
              <w:ind w:firstLine="640"/>
              <w:rPr>
                <w:rFonts w:hint="eastAsia" w:ascii="仿宋_GB2312" w:hAnsi="仿宋_GB2312" w:eastAsia="仿宋_GB2312" w:cs="仿宋_GB2312"/>
                <w:sz w:val="24"/>
                <w:szCs w:val="24"/>
                <w:highlight w:val="none"/>
              </w:rPr>
            </w:pPr>
          </w:p>
        </w:tc>
        <w:tc>
          <w:tcPr>
            <w:tcW w:w="698" w:type="dxa"/>
            <w:tcBorders>
              <w:bottom w:val="single" w:color="000000" w:sz="4" w:space="0"/>
            </w:tcBorders>
            <w:vAlign w:val="center"/>
          </w:tcPr>
          <w:p w14:paraId="22255183">
            <w:pPr>
              <w:spacing w:line="240" w:lineRule="auto"/>
              <w:ind w:firstLine="640"/>
              <w:rPr>
                <w:rFonts w:hint="eastAsia" w:ascii="仿宋_GB2312" w:hAnsi="仿宋_GB2312" w:eastAsia="仿宋_GB2312" w:cs="仿宋_GB2312"/>
                <w:sz w:val="24"/>
                <w:szCs w:val="24"/>
                <w:highlight w:val="none"/>
              </w:rPr>
            </w:pPr>
          </w:p>
        </w:tc>
      </w:tr>
      <w:tr w14:paraId="60945E23">
        <w:tblPrEx>
          <w:tblBorders>
            <w:top w:val="single" w:color="000000" w:sz="8" w:space="0"/>
            <w:left w:val="single" w:color="auto" w:sz="4" w:space="0"/>
            <w:bottom w:val="single" w:color="000000" w:sz="8"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64" w:hRule="exact"/>
          <w:jc w:val="center"/>
        </w:trPr>
        <w:tc>
          <w:tcPr>
            <w:tcW w:w="687" w:type="dxa"/>
            <w:tcBorders>
              <w:top w:val="single" w:color="000000" w:sz="4" w:space="0"/>
              <w:bottom w:val="single" w:color="000000" w:sz="8" w:space="0"/>
            </w:tcBorders>
            <w:vAlign w:val="center"/>
          </w:tcPr>
          <w:p w14:paraId="183B8CAB">
            <w:pPr>
              <w:spacing w:line="240" w:lineRule="auto"/>
              <w:ind w:firstLine="640"/>
              <w:rPr>
                <w:rFonts w:hint="eastAsia" w:ascii="仿宋_GB2312" w:hAnsi="仿宋_GB2312" w:eastAsia="仿宋_GB2312" w:cs="仿宋_GB2312"/>
                <w:sz w:val="24"/>
                <w:szCs w:val="24"/>
                <w:highlight w:val="none"/>
              </w:rPr>
            </w:pPr>
          </w:p>
        </w:tc>
        <w:tc>
          <w:tcPr>
            <w:tcW w:w="1007" w:type="dxa"/>
            <w:tcBorders>
              <w:top w:val="single" w:color="000000" w:sz="4" w:space="0"/>
              <w:bottom w:val="single" w:color="000000" w:sz="8" w:space="0"/>
            </w:tcBorders>
            <w:vAlign w:val="center"/>
          </w:tcPr>
          <w:p w14:paraId="351811D0">
            <w:pPr>
              <w:spacing w:line="240" w:lineRule="auto"/>
              <w:ind w:firstLine="640"/>
              <w:rPr>
                <w:rFonts w:hint="eastAsia" w:ascii="仿宋_GB2312" w:hAnsi="仿宋_GB2312" w:eastAsia="仿宋_GB2312" w:cs="仿宋_GB2312"/>
                <w:sz w:val="24"/>
                <w:szCs w:val="24"/>
                <w:highlight w:val="none"/>
              </w:rPr>
            </w:pPr>
          </w:p>
        </w:tc>
        <w:tc>
          <w:tcPr>
            <w:tcW w:w="783" w:type="dxa"/>
            <w:tcBorders>
              <w:top w:val="single" w:color="000000" w:sz="4" w:space="0"/>
              <w:bottom w:val="single" w:color="000000" w:sz="8" w:space="0"/>
            </w:tcBorders>
            <w:vAlign w:val="center"/>
          </w:tcPr>
          <w:p w14:paraId="2C4F81CB">
            <w:pPr>
              <w:spacing w:line="240" w:lineRule="auto"/>
              <w:ind w:firstLine="640"/>
              <w:rPr>
                <w:rFonts w:hint="eastAsia" w:ascii="仿宋_GB2312" w:hAnsi="仿宋_GB2312" w:eastAsia="仿宋_GB2312" w:cs="仿宋_GB2312"/>
                <w:sz w:val="24"/>
                <w:szCs w:val="24"/>
                <w:highlight w:val="none"/>
              </w:rPr>
            </w:pPr>
          </w:p>
        </w:tc>
        <w:tc>
          <w:tcPr>
            <w:tcW w:w="1080" w:type="dxa"/>
            <w:tcBorders>
              <w:top w:val="single" w:color="000000" w:sz="4" w:space="0"/>
              <w:bottom w:val="single" w:color="000000" w:sz="8" w:space="0"/>
            </w:tcBorders>
            <w:vAlign w:val="center"/>
          </w:tcPr>
          <w:p w14:paraId="4B10DB40">
            <w:pPr>
              <w:spacing w:line="240" w:lineRule="auto"/>
              <w:ind w:firstLine="640"/>
              <w:rPr>
                <w:rFonts w:hint="eastAsia" w:ascii="仿宋_GB2312" w:hAnsi="仿宋_GB2312" w:eastAsia="仿宋_GB2312" w:cs="仿宋_GB2312"/>
                <w:sz w:val="24"/>
                <w:szCs w:val="24"/>
                <w:highlight w:val="none"/>
              </w:rPr>
            </w:pPr>
          </w:p>
        </w:tc>
        <w:tc>
          <w:tcPr>
            <w:tcW w:w="1233" w:type="dxa"/>
            <w:tcBorders>
              <w:top w:val="single" w:color="000000" w:sz="4" w:space="0"/>
              <w:bottom w:val="single" w:color="000000" w:sz="8" w:space="0"/>
            </w:tcBorders>
            <w:vAlign w:val="center"/>
          </w:tcPr>
          <w:p w14:paraId="2A3A7B9E">
            <w:pPr>
              <w:spacing w:line="240" w:lineRule="auto"/>
              <w:ind w:firstLine="640"/>
              <w:rPr>
                <w:rFonts w:hint="eastAsia" w:ascii="仿宋_GB2312" w:hAnsi="仿宋_GB2312" w:eastAsia="仿宋_GB2312" w:cs="仿宋_GB2312"/>
                <w:sz w:val="24"/>
                <w:szCs w:val="24"/>
                <w:highlight w:val="none"/>
              </w:rPr>
            </w:pPr>
          </w:p>
        </w:tc>
        <w:tc>
          <w:tcPr>
            <w:tcW w:w="971" w:type="dxa"/>
            <w:tcBorders>
              <w:top w:val="single" w:color="000000" w:sz="4" w:space="0"/>
              <w:bottom w:val="single" w:color="000000" w:sz="8" w:space="0"/>
            </w:tcBorders>
            <w:vAlign w:val="center"/>
          </w:tcPr>
          <w:p w14:paraId="541F8858">
            <w:pPr>
              <w:spacing w:line="240" w:lineRule="auto"/>
              <w:ind w:firstLine="640"/>
              <w:rPr>
                <w:rFonts w:hint="eastAsia" w:ascii="仿宋_GB2312" w:hAnsi="仿宋_GB2312" w:eastAsia="仿宋_GB2312" w:cs="仿宋_GB2312"/>
                <w:sz w:val="24"/>
                <w:szCs w:val="24"/>
                <w:highlight w:val="none"/>
              </w:rPr>
            </w:pPr>
          </w:p>
        </w:tc>
        <w:tc>
          <w:tcPr>
            <w:tcW w:w="1113" w:type="dxa"/>
            <w:tcBorders>
              <w:top w:val="single" w:color="000000" w:sz="4" w:space="0"/>
              <w:bottom w:val="single" w:color="000000" w:sz="8" w:space="0"/>
            </w:tcBorders>
            <w:vAlign w:val="center"/>
          </w:tcPr>
          <w:p w14:paraId="21A34103">
            <w:pPr>
              <w:spacing w:line="240" w:lineRule="auto"/>
              <w:ind w:firstLine="640"/>
              <w:rPr>
                <w:rFonts w:hint="eastAsia" w:ascii="仿宋_GB2312" w:hAnsi="仿宋_GB2312" w:eastAsia="仿宋_GB2312" w:cs="仿宋_GB2312"/>
                <w:sz w:val="24"/>
                <w:szCs w:val="24"/>
                <w:highlight w:val="none"/>
              </w:rPr>
            </w:pPr>
          </w:p>
        </w:tc>
        <w:tc>
          <w:tcPr>
            <w:tcW w:w="754" w:type="dxa"/>
            <w:tcBorders>
              <w:top w:val="single" w:color="000000" w:sz="4" w:space="0"/>
              <w:bottom w:val="single" w:color="000000" w:sz="8" w:space="0"/>
            </w:tcBorders>
            <w:vAlign w:val="center"/>
          </w:tcPr>
          <w:p w14:paraId="4F0372D8">
            <w:pPr>
              <w:spacing w:line="240" w:lineRule="auto"/>
              <w:ind w:firstLine="640"/>
              <w:rPr>
                <w:rFonts w:hint="eastAsia" w:ascii="仿宋_GB2312" w:hAnsi="仿宋_GB2312" w:eastAsia="仿宋_GB2312" w:cs="仿宋_GB2312"/>
                <w:sz w:val="24"/>
                <w:szCs w:val="24"/>
                <w:highlight w:val="none"/>
              </w:rPr>
            </w:pPr>
          </w:p>
        </w:tc>
        <w:tc>
          <w:tcPr>
            <w:tcW w:w="698" w:type="dxa"/>
            <w:tcBorders>
              <w:top w:val="single" w:color="000000" w:sz="4" w:space="0"/>
              <w:bottom w:val="single" w:color="000000" w:sz="8" w:space="0"/>
            </w:tcBorders>
            <w:vAlign w:val="center"/>
          </w:tcPr>
          <w:p w14:paraId="60A42302">
            <w:pPr>
              <w:spacing w:line="240" w:lineRule="auto"/>
              <w:ind w:firstLine="640"/>
              <w:rPr>
                <w:rFonts w:hint="eastAsia" w:ascii="仿宋_GB2312" w:hAnsi="仿宋_GB2312" w:eastAsia="仿宋_GB2312" w:cs="仿宋_GB2312"/>
                <w:sz w:val="24"/>
                <w:szCs w:val="24"/>
                <w:highlight w:val="none"/>
              </w:rPr>
            </w:pPr>
          </w:p>
        </w:tc>
      </w:tr>
    </w:tbl>
    <w:p w14:paraId="10D0A944">
      <w:pPr>
        <w:adjustRightInd w:val="0"/>
        <w:snapToGrid w:val="0"/>
        <w:spacing w:line="240" w:lineRule="auto"/>
        <w:ind w:firstLine="0" w:firstLineChars="0"/>
        <w:rPr>
          <w:rFonts w:hint="eastAsia" w:ascii="仿宋_GB2312" w:hAnsi="仿宋_GB2312" w:eastAsia="仿宋_GB2312" w:cs="仿宋_GB2312"/>
          <w:sz w:val="20"/>
          <w:szCs w:val="22"/>
          <w:highlight w:val="none"/>
        </w:rPr>
      </w:pPr>
      <w:r>
        <w:rPr>
          <w:rFonts w:hint="eastAsia" w:ascii="仿宋_GB2312" w:hAnsi="仿宋_GB2312" w:eastAsia="仿宋_GB2312" w:cs="仿宋_GB2312"/>
          <w:sz w:val="20"/>
          <w:szCs w:val="22"/>
          <w:highlight w:val="none"/>
        </w:rPr>
        <w:t>注：1.采样高度指采样口离地面距离；2.点位类型按方案中的4种类型填写：①上风向和背景监测点②VOCs 高浓度点位③城市人口密集区内的O3 高值点④地区影响边缘监测点（下风向点位）；3.仪器型号包括 VOCs、NO、O3、CO、气象等设备的型号。</w:t>
      </w:r>
    </w:p>
    <w:bookmarkEnd w:id="78"/>
    <w:p w14:paraId="1E83F1AF">
      <w:pPr>
        <w:keepNext w:val="0"/>
        <w:keepLines w:val="0"/>
        <w:pageBreakBefore w:val="0"/>
        <w:widowControl w:val="0"/>
        <w:kinsoku/>
        <w:wordWrap/>
        <w:overflowPunct/>
        <w:topLinePunct w:val="0"/>
        <w:autoSpaceDE/>
        <w:autoSpaceDN/>
        <w:bidi w:val="0"/>
        <w:adjustRightInd/>
        <w:snapToGrid/>
        <w:spacing w:line="600" w:lineRule="exact"/>
        <w:ind w:left="119" w:firstLine="643"/>
        <w:textAlignment w:val="auto"/>
        <w:rPr>
          <w:rFonts w:hint="eastAsia" w:ascii="仿宋_GB2312" w:hAnsi="仿宋_GB2312" w:eastAsia="仿宋_GB2312" w:cs="仿宋_GB2312"/>
          <w:kern w:val="0"/>
          <w:szCs w:val="32"/>
          <w:highlight w:val="none"/>
        </w:rPr>
      </w:pPr>
      <w:r>
        <w:rPr>
          <w:rFonts w:hint="eastAsia" w:ascii="仿宋_GB2312" w:hAnsi="仿宋_GB2312" w:eastAsia="仿宋_GB2312" w:cs="仿宋_GB2312"/>
          <w:b/>
          <w:kern w:val="0"/>
          <w:szCs w:val="32"/>
          <w:highlight w:val="none"/>
        </w:rPr>
        <w:t>自动监测数据：</w:t>
      </w:r>
      <w:r>
        <w:rPr>
          <w:rFonts w:hint="eastAsia" w:ascii="仿宋_GB2312" w:hAnsi="仿宋_GB2312" w:eastAsia="仿宋_GB2312" w:cs="仿宋_GB2312"/>
          <w:kern w:val="0"/>
          <w:szCs w:val="32"/>
          <w:highlight w:val="none"/>
        </w:rPr>
        <w:t>数据实时报送至国家大气颗粒物组分及光化学监测数据集成和综合分析平台、辽宁省大气综合观测数据联网分析系统。相关技术框架结构设计、数据交换/共享流程、传输要求等应根据国家大气光化学自动监测的联网要求开展。实时报送至国家光化学分析平台的监测数据，运维单位需于每周二10时前完成数据初审，驻市分支机构每周二15时前完成数据复核。参照《国家光化学监测网自动监测数据审核技术指南（2021版）（试行）》，运维单位2日内完成数据初审，驻市分支机构3日内完成数据复核。同时段的NO-NO</w:t>
      </w:r>
      <w:r>
        <w:rPr>
          <w:rFonts w:hint="eastAsia" w:ascii="仿宋_GB2312" w:hAnsi="仿宋_GB2312" w:eastAsia="仿宋_GB2312" w:cs="仿宋_GB2312"/>
          <w:kern w:val="0"/>
          <w:szCs w:val="32"/>
          <w:highlight w:val="none"/>
          <w:vertAlign w:val="subscript"/>
        </w:rPr>
        <w:t>2</w:t>
      </w:r>
      <w:r>
        <w:rPr>
          <w:rFonts w:hint="eastAsia" w:ascii="仿宋_GB2312" w:hAnsi="仿宋_GB2312" w:eastAsia="仿宋_GB2312" w:cs="仿宋_GB2312"/>
          <w:kern w:val="0"/>
          <w:szCs w:val="32"/>
          <w:highlight w:val="none"/>
        </w:rPr>
        <w:t>-NO</w:t>
      </w:r>
      <w:r>
        <w:rPr>
          <w:rFonts w:hint="eastAsia" w:ascii="仿宋_GB2312" w:hAnsi="仿宋_GB2312" w:eastAsia="仿宋_GB2312" w:cs="仿宋_GB2312"/>
          <w:kern w:val="0"/>
          <w:szCs w:val="32"/>
          <w:highlight w:val="none"/>
          <w:vertAlign w:val="subscript"/>
        </w:rPr>
        <w:t>x</w:t>
      </w:r>
      <w:r>
        <w:rPr>
          <w:rFonts w:hint="eastAsia" w:ascii="仿宋_GB2312" w:hAnsi="仿宋_GB2312" w:eastAsia="仿宋_GB2312" w:cs="仿宋_GB2312"/>
          <w:kern w:val="0"/>
          <w:szCs w:val="32"/>
          <w:highlight w:val="none"/>
        </w:rPr>
        <w:t>、O</w:t>
      </w:r>
      <w:r>
        <w:rPr>
          <w:rFonts w:hint="eastAsia" w:ascii="仿宋_GB2312" w:hAnsi="仿宋_GB2312" w:eastAsia="仿宋_GB2312" w:cs="仿宋_GB2312"/>
          <w:kern w:val="0"/>
          <w:szCs w:val="32"/>
          <w:highlight w:val="none"/>
          <w:vertAlign w:val="subscript"/>
        </w:rPr>
        <w:t>3</w:t>
      </w:r>
      <w:r>
        <w:rPr>
          <w:rFonts w:hint="eastAsia" w:ascii="仿宋_GB2312" w:hAnsi="仿宋_GB2312" w:eastAsia="仿宋_GB2312" w:cs="仿宋_GB2312"/>
          <w:kern w:val="0"/>
          <w:szCs w:val="32"/>
          <w:highlight w:val="none"/>
        </w:rPr>
        <w:t>、CO、气象五参数、降水、紫外辐射强度等审核数据一并报送。重污染天气期间按相关要求报送数据。</w:t>
      </w:r>
    </w:p>
    <w:p w14:paraId="06713868">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eastAsia="仿宋"/>
          <w:kern w:val="0"/>
          <w:szCs w:val="32"/>
        </w:rPr>
      </w:pPr>
      <w:r>
        <w:rPr>
          <w:rFonts w:hint="eastAsia" w:ascii="仿宋_GB2312" w:hAnsi="仿宋_GB2312" w:eastAsia="仿宋_GB2312" w:cs="仿宋_GB2312"/>
          <w:b/>
          <w:kern w:val="0"/>
          <w:szCs w:val="32"/>
        </w:rPr>
        <w:t>手工监测数据：</w:t>
      </w:r>
      <w:r>
        <w:rPr>
          <w:rFonts w:hint="eastAsia" w:ascii="仿宋_GB2312" w:hAnsi="仿宋_GB2312" w:eastAsia="仿宋_GB2312" w:cs="仿宋_GB2312"/>
          <w:kern w:val="0"/>
          <w:szCs w:val="32"/>
        </w:rPr>
        <w:t>当月6日前将上月审核后的监测数据报送至省中心邮箱</w:t>
      </w:r>
      <w:r>
        <w:rPr>
          <w:rFonts w:hint="eastAsia" w:ascii="仿宋_GB2312" w:hAnsi="仿宋_GB2312" w:eastAsia="仿宋_GB2312" w:cs="仿宋_GB2312"/>
          <w:kern w:val="0"/>
          <w:szCs w:val="32"/>
        </w:rPr>
        <w:fldChar w:fldCharType="begin"/>
      </w:r>
      <w:r>
        <w:rPr>
          <w:rFonts w:hint="eastAsia" w:ascii="仿宋_GB2312" w:hAnsi="仿宋_GB2312" w:eastAsia="仿宋_GB2312" w:cs="仿宋_GB2312"/>
          <w:kern w:val="0"/>
          <w:szCs w:val="32"/>
        </w:rPr>
        <w:instrText xml:space="preserve"> HYPERLINK "mailto:报告发送至省中心邮箱lnairnet@126.com" </w:instrText>
      </w:r>
      <w:r>
        <w:rPr>
          <w:rFonts w:hint="eastAsia" w:ascii="仿宋_GB2312" w:hAnsi="仿宋_GB2312" w:eastAsia="仿宋_GB2312" w:cs="仿宋_GB2312"/>
          <w:kern w:val="0"/>
          <w:szCs w:val="32"/>
        </w:rPr>
        <w:fldChar w:fldCharType="separate"/>
      </w:r>
      <w:r>
        <w:rPr>
          <w:rStyle w:val="70"/>
          <w:rFonts w:hint="eastAsia" w:ascii="仿宋_GB2312" w:hAnsi="仿宋_GB2312" w:eastAsia="仿宋_GB2312" w:cs="仿宋_GB2312"/>
          <w:color w:val="auto"/>
          <w:kern w:val="0"/>
          <w:szCs w:val="32"/>
          <w:u w:val="none"/>
        </w:rPr>
        <w:t>dq.ssthjt@</w:t>
      </w:r>
      <w:r>
        <w:rPr>
          <w:rFonts w:hint="eastAsia" w:ascii="仿宋_GB2312" w:hAnsi="仿宋_GB2312" w:eastAsia="仿宋_GB2312" w:cs="仿宋_GB2312"/>
          <w:kern w:val="0"/>
          <w:szCs w:val="32"/>
        </w:rPr>
        <w:fldChar w:fldCharType="end"/>
      </w:r>
      <w:r>
        <w:rPr>
          <w:rStyle w:val="70"/>
          <w:rFonts w:hint="eastAsia" w:ascii="仿宋_GB2312" w:hAnsi="仿宋_GB2312" w:eastAsia="仿宋_GB2312" w:cs="仿宋_GB2312"/>
          <w:color w:val="auto"/>
          <w:kern w:val="0"/>
          <w:szCs w:val="32"/>
          <w:u w:val="none"/>
        </w:rPr>
        <w:t>ln.gov.cn</w:t>
      </w:r>
      <w:r>
        <w:rPr>
          <w:rFonts w:hint="eastAsia" w:ascii="仿宋_GB2312" w:hAnsi="仿宋_GB2312" w:eastAsia="仿宋_GB2312" w:cs="仿宋_GB2312"/>
          <w:kern w:val="0"/>
          <w:szCs w:val="32"/>
        </w:rPr>
        <w:t>，监测数据经省中心审定后，由驻市分支机构于当月10日前上传至总站数据业务平台</w:t>
      </w:r>
      <w:r>
        <w:rPr>
          <w:rFonts w:hint="eastAsia" w:ascii="仿宋_GB2312" w:hAnsi="仿宋_GB2312" w:eastAsia="仿宋_GB2312" w:cs="仿宋_GB2312"/>
          <w:kern w:val="0"/>
          <w:szCs w:val="32"/>
          <w:lang w:eastAsia="zh-CN"/>
        </w:rPr>
        <w:t>，同时转送市生态环境</w:t>
      </w:r>
      <w:r>
        <w:rPr>
          <w:rFonts w:hint="eastAsia" w:ascii="仿宋_GB2312" w:hAnsi="仿宋_GB2312" w:cs="仿宋_GB2312"/>
          <w:kern w:val="0"/>
          <w:szCs w:val="32"/>
          <w:lang w:val="en-US" w:eastAsia="zh-CN"/>
        </w:rPr>
        <w:t>局</w:t>
      </w:r>
      <w:r>
        <w:rPr>
          <w:rFonts w:hint="eastAsia" w:ascii="仿宋_GB2312" w:hAnsi="仿宋_GB2312" w:eastAsia="仿宋_GB2312" w:cs="仿宋_GB2312"/>
          <w:kern w:val="0"/>
          <w:szCs w:val="32"/>
          <w:lang w:eastAsia="zh-CN"/>
        </w:rPr>
        <w:t>。</w:t>
      </w:r>
      <w:r>
        <w:rPr>
          <w:rFonts w:hint="eastAsia" w:ascii="仿宋_GB2312" w:hAnsi="仿宋_GB2312" w:eastAsia="仿宋_GB2312" w:cs="仿宋_GB2312"/>
          <w:kern w:val="0"/>
          <w:szCs w:val="32"/>
        </w:rPr>
        <w:t>数据单位统一为体积浓度（nmol/mol），数据保留小数点后两位。</w:t>
      </w:r>
    </w:p>
    <w:p w14:paraId="727F3933">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hint="eastAsia" w:ascii="仿宋_GB2312" w:hAnsi="仿宋_GB2312" w:eastAsia="仿宋_GB2312" w:cs="仿宋_GB2312"/>
          <w:kern w:val="0"/>
          <w:szCs w:val="32"/>
          <w:highlight w:val="none"/>
        </w:rPr>
      </w:pPr>
      <w:r>
        <w:rPr>
          <w:rFonts w:hint="eastAsia" w:ascii="仿宋_GB2312" w:hAnsi="仿宋_GB2312" w:eastAsia="仿宋_GB2312" w:cs="仿宋_GB2312"/>
          <w:b/>
          <w:kern w:val="0"/>
          <w:szCs w:val="32"/>
        </w:rPr>
        <w:t>分析报告要求：</w:t>
      </w:r>
      <w:r>
        <w:rPr>
          <w:rFonts w:hint="eastAsia" w:ascii="仿宋_GB2312" w:hAnsi="仿宋_GB2312" w:eastAsia="仿宋_GB2312" w:cs="仿宋_GB2312"/>
          <w:kern w:val="0"/>
          <w:szCs w:val="32"/>
          <w:highlight w:val="none"/>
        </w:rPr>
        <w:t>当月15日前报上月数据分析报告，报告内容可包含监测工作完成情况、VOCs浓度水平、时间变化、化学组成、O</w:t>
      </w:r>
      <w:r>
        <w:rPr>
          <w:rFonts w:hint="eastAsia" w:ascii="仿宋_GB2312" w:hAnsi="仿宋_GB2312" w:eastAsia="仿宋_GB2312" w:cs="仿宋_GB2312"/>
          <w:kern w:val="0"/>
          <w:szCs w:val="32"/>
          <w:highlight w:val="none"/>
          <w:vertAlign w:val="subscript"/>
        </w:rPr>
        <w:t>3</w:t>
      </w:r>
      <w:r>
        <w:rPr>
          <w:rFonts w:hint="eastAsia" w:ascii="仿宋_GB2312" w:hAnsi="仿宋_GB2312" w:eastAsia="仿宋_GB2312" w:cs="仿宋_GB2312"/>
          <w:kern w:val="0"/>
          <w:szCs w:val="32"/>
          <w:highlight w:val="none"/>
        </w:rPr>
        <w:t>生成潜势分析、O</w:t>
      </w:r>
      <w:r>
        <w:rPr>
          <w:rFonts w:hint="eastAsia" w:ascii="仿宋_GB2312" w:hAnsi="仿宋_GB2312" w:eastAsia="仿宋_GB2312" w:cs="仿宋_GB2312"/>
          <w:kern w:val="0"/>
          <w:szCs w:val="32"/>
          <w:highlight w:val="none"/>
          <w:vertAlign w:val="subscript"/>
        </w:rPr>
        <w:t>3</w:t>
      </w:r>
      <w:r>
        <w:rPr>
          <w:rFonts w:hint="eastAsia" w:ascii="仿宋_GB2312" w:hAnsi="仿宋_GB2312" w:eastAsia="仿宋_GB2312" w:cs="仿宋_GB2312"/>
          <w:kern w:val="0"/>
          <w:szCs w:val="32"/>
          <w:highlight w:val="none"/>
        </w:rPr>
        <w:t>敏感性分析和VOCs来源解析等。</w:t>
      </w:r>
    </w:p>
    <w:p w14:paraId="4404E715">
      <w:pPr>
        <w:keepNext w:val="0"/>
        <w:keepLines w:val="0"/>
        <w:pageBreakBefore w:val="0"/>
        <w:widowControl w:val="0"/>
        <w:kinsoku/>
        <w:wordWrap/>
        <w:overflowPunct/>
        <w:topLinePunct w:val="0"/>
        <w:autoSpaceDE/>
        <w:autoSpaceDN/>
        <w:bidi w:val="0"/>
        <w:adjustRightInd/>
        <w:snapToGrid/>
        <w:spacing w:line="600" w:lineRule="exact"/>
        <w:ind w:firstLine="643"/>
        <w:textAlignment w:val="auto"/>
        <w:rPr>
          <w:rFonts w:hint="eastAsia" w:ascii="仿宋_GB2312" w:hAnsi="仿宋_GB2312" w:eastAsia="仿宋_GB2312" w:cs="仿宋_GB2312"/>
          <w:kern w:val="0"/>
          <w:szCs w:val="32"/>
        </w:rPr>
      </w:pPr>
      <w:r>
        <w:rPr>
          <w:rFonts w:hint="eastAsia" w:ascii="仿宋_GB2312" w:hAnsi="仿宋_GB2312" w:eastAsia="仿宋_GB2312" w:cs="仿宋_GB2312"/>
          <w:b/>
          <w:kern w:val="0"/>
          <w:szCs w:val="32"/>
        </w:rPr>
        <w:t>质控报告要求：</w:t>
      </w:r>
      <w:r>
        <w:rPr>
          <w:rFonts w:hint="eastAsia" w:ascii="仿宋_GB2312" w:hAnsi="仿宋_GB2312" w:eastAsia="仿宋_GB2312" w:cs="仿宋_GB2312"/>
          <w:kern w:val="0"/>
          <w:szCs w:val="32"/>
        </w:rPr>
        <w:t>于当月6日前报上月质控报告（含质控数据），包含标气证书以及校准曲线、检出限、连续校准、实验室空白、运输空白、平行样。</w:t>
      </w:r>
    </w:p>
    <w:p w14:paraId="4ED38E3E">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cs="仿宋_GB2312"/>
          <w:b/>
          <w:szCs w:val="30"/>
          <w:lang w:val="en-US" w:eastAsia="zh-CN"/>
        </w:rPr>
        <w:t>6</w:t>
      </w:r>
      <w:r>
        <w:rPr>
          <w:rFonts w:hint="eastAsia" w:ascii="仿宋_GB2312" w:hAnsi="仿宋_GB2312" w:eastAsia="仿宋_GB2312" w:cs="仿宋_GB2312"/>
          <w:b/>
          <w:szCs w:val="30"/>
        </w:rPr>
        <w:t>.质量保证与质量控制</w:t>
      </w:r>
    </w:p>
    <w:p w14:paraId="00DEED6F">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严格按照相关监测标准或技术规定要求开展监测质量保证与质量控制工作。省中心组织开展质量监督检查，接受总站组织开展的质控抽查。</w:t>
      </w:r>
    </w:p>
    <w:p w14:paraId="7409D92F">
      <w:pPr>
        <w:pStyle w:val="3"/>
        <w:keepNext/>
        <w:keepLines/>
        <w:pageBreakBefore w:val="0"/>
        <w:widowControl w:val="0"/>
        <w:numPr>
          <w:ilvl w:val="0"/>
          <w:numId w:val="0"/>
        </w:numPr>
        <w:kinsoku/>
        <w:wordWrap/>
        <w:overflowPunct/>
        <w:topLinePunct w:val="0"/>
        <w:autoSpaceDE/>
        <w:autoSpaceDN/>
        <w:bidi w:val="0"/>
        <w:adjustRightInd/>
        <w:snapToGrid/>
        <w:spacing w:before="217" w:beforeLines="50" w:after="217" w:afterLines="50" w:line="600" w:lineRule="exact"/>
        <w:ind w:firstLine="640" w:firstLineChars="200"/>
        <w:textAlignment w:val="auto"/>
        <w:rPr>
          <w:rFonts w:hint="eastAsia" w:ascii="楷体_GB2312" w:hAnsi="楷体_GB2312" w:eastAsia="楷体_GB2312" w:cs="楷体_GB2312"/>
          <w:b w:val="0"/>
        </w:rPr>
      </w:pPr>
      <w:bookmarkStart w:id="79" w:name="_Toc12420"/>
      <w:bookmarkStart w:id="80" w:name="_Toc21798"/>
      <w:bookmarkStart w:id="81" w:name="_Toc7279"/>
      <w:bookmarkStart w:id="82" w:name="_Toc8404"/>
      <w:bookmarkStart w:id="83" w:name="_Toc10918"/>
      <w:bookmarkStart w:id="84" w:name="_Toc5162"/>
      <w:bookmarkStart w:id="85" w:name="_Toc25830"/>
      <w:bookmarkStart w:id="86" w:name="_Toc14148"/>
      <w:r>
        <w:rPr>
          <w:rFonts w:hint="eastAsia" w:ascii="楷体_GB2312" w:hAnsi="楷体_GB2312" w:eastAsia="楷体_GB2312" w:cs="楷体_GB2312"/>
          <w:b w:val="0"/>
          <w:lang w:eastAsia="zh-CN"/>
        </w:rPr>
        <w:t>（</w:t>
      </w:r>
      <w:r>
        <w:rPr>
          <w:rFonts w:hint="eastAsia" w:ascii="楷体_GB2312" w:hAnsi="楷体_GB2312" w:eastAsia="楷体_GB2312" w:cs="楷体_GB2312"/>
          <w:b w:val="0"/>
          <w:lang w:val="en-US" w:eastAsia="zh-CN"/>
        </w:rPr>
        <w:t>六）</w:t>
      </w:r>
      <w:r>
        <w:rPr>
          <w:rFonts w:hint="eastAsia" w:ascii="楷体_GB2312" w:hAnsi="楷体_GB2312" w:eastAsia="楷体_GB2312" w:cs="楷体_GB2312"/>
          <w:b w:val="0"/>
        </w:rPr>
        <w:t>交通</w:t>
      </w:r>
      <w:r>
        <w:rPr>
          <w:rFonts w:hint="eastAsia" w:ascii="楷体_GB2312" w:hAnsi="楷体_GB2312" w:eastAsia="楷体_GB2312" w:cs="楷体_GB2312"/>
          <w:b w:val="0"/>
          <w:lang w:val="en-US" w:eastAsia="zh-CN"/>
        </w:rPr>
        <w:t>环境空气</w:t>
      </w:r>
      <w:r>
        <w:rPr>
          <w:rFonts w:hint="eastAsia" w:ascii="楷体_GB2312" w:hAnsi="楷体_GB2312" w:eastAsia="楷体_GB2312" w:cs="楷体_GB2312"/>
          <w:b w:val="0"/>
        </w:rPr>
        <w:t>监测</w:t>
      </w:r>
      <w:bookmarkEnd w:id="79"/>
    </w:p>
    <w:p w14:paraId="2D887864">
      <w:pPr>
        <w:keepNext w:val="0"/>
        <w:keepLines w:val="0"/>
        <w:pageBreakBefore w:val="0"/>
        <w:widowControl w:val="0"/>
        <w:kinsoku/>
        <w:wordWrap/>
        <w:overflowPunct/>
        <w:autoSpaceDE/>
        <w:autoSpaceDN/>
        <w:bidi w:val="0"/>
        <w:spacing w:line="600" w:lineRule="exact"/>
        <w:ind w:firstLine="643"/>
        <w:textAlignment w:val="auto"/>
        <w:outlineLvl w:val="9"/>
        <w:rPr>
          <w:rFonts w:eastAsia="仿宋"/>
        </w:rPr>
      </w:pPr>
      <w:r>
        <w:rPr>
          <w:rFonts w:hint="eastAsia" w:ascii="仿宋_GB2312" w:hAnsi="仿宋_GB2312" w:eastAsia="仿宋_GB2312" w:cs="仿宋_GB2312"/>
          <w:b/>
          <w:szCs w:val="30"/>
        </w:rPr>
        <w:t>1.监测范围</w:t>
      </w:r>
    </w:p>
    <w:p w14:paraId="7592FA3D">
      <w:pPr>
        <w:keepNext w:val="0"/>
        <w:keepLines w:val="0"/>
        <w:pageBreakBefore w:val="0"/>
        <w:widowControl w:val="0"/>
        <w:kinsoku/>
        <w:wordWrap/>
        <w:overflowPunct/>
        <w:topLinePunct/>
        <w:autoSpaceDE/>
        <w:autoSpaceDN/>
        <w:bidi w:val="0"/>
        <w:adjustRightInd w:val="0"/>
        <w:snapToGrid w:val="0"/>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依据《“十四五”全国细颗粒物与臭氧协同控制监测网络能力建设方案》和省</w:t>
      </w:r>
      <w:r>
        <w:rPr>
          <w:rFonts w:hint="eastAsia" w:ascii="仿宋_GB2312" w:hAnsi="仿宋_GB2312" w:cs="仿宋_GB2312"/>
          <w:lang w:val="en-US" w:eastAsia="zh-CN"/>
        </w:rPr>
        <w:t>生态环境</w:t>
      </w:r>
      <w:r>
        <w:rPr>
          <w:rFonts w:hint="eastAsia" w:ascii="仿宋_GB2312" w:hAnsi="仿宋_GB2312" w:eastAsia="仿宋_GB2312" w:cs="仿宋_GB2312"/>
        </w:rPr>
        <w:t>厅《关于进一步做好细颗粒物和臭氧协同控制监测网络建设的通知》（辽环综函〔2022〕330号），盘锦市应建设交通污染监测站（点）并开展监测。</w:t>
      </w:r>
    </w:p>
    <w:p w14:paraId="11AA610D">
      <w:pPr>
        <w:pageBreakBefore w:val="0"/>
        <w:widowControl w:val="0"/>
        <w:kinsoku/>
        <w:wordWrap/>
        <w:overflowPunct/>
        <w:autoSpaceDE/>
        <w:autoSpaceDN/>
        <w:bidi w:val="0"/>
        <w:spacing w:line="600" w:lineRule="exact"/>
        <w:ind w:firstLine="643"/>
        <w:textAlignment w:val="auto"/>
        <w:outlineLvl w:val="9"/>
        <w:rPr>
          <w:rFonts w:hint="default" w:ascii="仿宋_GB2312" w:hAnsi="仿宋_GB2312" w:eastAsia="仿宋_GB2312" w:cs="仿宋_GB2312"/>
          <w:b/>
          <w:szCs w:val="30"/>
          <w:lang w:val="en-US" w:eastAsia="zh-CN"/>
        </w:rPr>
      </w:pPr>
      <w:r>
        <w:rPr>
          <w:rFonts w:hint="eastAsia" w:ascii="仿宋_GB2312" w:hAnsi="仿宋_GB2312" w:eastAsia="仿宋_GB2312" w:cs="仿宋_GB2312"/>
          <w:b/>
          <w:szCs w:val="30"/>
        </w:rPr>
        <w:t>2.监测项目</w:t>
      </w:r>
      <w:r>
        <w:rPr>
          <w:rFonts w:hint="eastAsia" w:ascii="仿宋_GB2312" w:hAnsi="仿宋_GB2312" w:cs="仿宋_GB2312"/>
          <w:b/>
          <w:szCs w:val="30"/>
          <w:lang w:val="en-US" w:eastAsia="zh-CN"/>
        </w:rPr>
        <w:t>及频次</w:t>
      </w:r>
    </w:p>
    <w:p w14:paraId="681FA9BD">
      <w:pPr>
        <w:keepNext w:val="0"/>
        <w:keepLines w:val="0"/>
        <w:pageBreakBefore w:val="0"/>
        <w:widowControl w:val="0"/>
        <w:kinsoku/>
        <w:wordWrap/>
        <w:overflowPunct/>
        <w:topLinePunct/>
        <w:autoSpaceDE/>
        <w:autoSpaceDN/>
        <w:bidi w:val="0"/>
        <w:adjustRightInd w:val="0"/>
        <w:snapToGrid w:val="0"/>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监测项目见表1-</w:t>
      </w:r>
      <w:r>
        <w:rPr>
          <w:rFonts w:hint="eastAsia" w:ascii="仿宋_GB2312" w:hAnsi="仿宋_GB2312" w:cs="仿宋_GB2312"/>
          <w:lang w:val="en-US" w:eastAsia="zh-CN"/>
        </w:rPr>
        <w:t>8</w:t>
      </w:r>
      <w:r>
        <w:rPr>
          <w:rFonts w:hint="eastAsia" w:ascii="仿宋_GB2312" w:hAnsi="仿宋_GB2312" w:eastAsia="仿宋_GB2312" w:cs="仿宋_GB2312"/>
        </w:rPr>
        <w:t>。</w:t>
      </w:r>
    </w:p>
    <w:p w14:paraId="2ADFD3AD">
      <w:pPr>
        <w:keepNext w:val="0"/>
        <w:keepLines w:val="0"/>
        <w:pageBreakBefore w:val="0"/>
        <w:widowControl w:val="0"/>
        <w:kinsoku/>
        <w:wordWrap/>
        <w:overflowPunct/>
        <w:topLinePunct/>
        <w:autoSpaceDE/>
        <w:autoSpaceDN/>
        <w:bidi w:val="0"/>
        <w:adjustRightInd w:val="0"/>
        <w:snapToGrid w:val="0"/>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24小时连续自动监测。</w:t>
      </w:r>
    </w:p>
    <w:p w14:paraId="40DB30D4">
      <w:pPr>
        <w:keepNext/>
        <w:keepLines/>
        <w:pageBreakBefore w:val="0"/>
        <w:widowControl w:val="0"/>
        <w:kinsoku/>
        <w:wordWrap/>
        <w:overflowPunct/>
        <w:autoSpaceDE/>
        <w:autoSpaceDN/>
        <w:bidi w:val="0"/>
        <w:adjustRightInd w:val="0"/>
        <w:snapToGrid w:val="0"/>
        <w:spacing w:line="600" w:lineRule="exact"/>
        <w:ind w:firstLine="0" w:firstLineChars="0"/>
        <w:jc w:val="center"/>
        <w:textAlignment w:val="auto"/>
        <w:outlineLvl w:val="9"/>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表1-</w:t>
      </w:r>
      <w:r>
        <w:rPr>
          <w:rFonts w:hint="eastAsia" w:ascii="仿宋_GB2312" w:hAnsi="仿宋_GB2312" w:cs="仿宋_GB2312"/>
          <w:b/>
          <w:bCs/>
          <w:sz w:val="24"/>
          <w:lang w:val="en-US" w:eastAsia="zh-CN"/>
        </w:rPr>
        <w:t>8</w:t>
      </w:r>
      <w:r>
        <w:rPr>
          <w:rFonts w:hint="eastAsia" w:ascii="仿宋_GB2312" w:hAnsi="仿宋_GB2312" w:eastAsia="仿宋_GB2312" w:cs="仿宋_GB2312"/>
          <w:b/>
          <w:bCs/>
          <w:sz w:val="24"/>
          <w:lang w:val="en-US" w:eastAsia="zh-CN"/>
        </w:rPr>
        <w:t xml:space="preserve">  各类交通大气环境自动监测站点监测指标</w:t>
      </w:r>
    </w:p>
    <w:tbl>
      <w:tblPr>
        <w:tblStyle w:val="56"/>
        <w:tblW w:w="8522"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452"/>
        <w:gridCol w:w="3850"/>
        <w:gridCol w:w="3220"/>
      </w:tblGrid>
      <w:tr w14:paraId="78E418D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452" w:type="dxa"/>
            <w:tcBorders>
              <w:top w:val="single" w:color="auto" w:sz="8" w:space="0"/>
              <w:left w:val="nil"/>
              <w:bottom w:val="single" w:color="auto" w:sz="8" w:space="0"/>
              <w:right w:val="single" w:color="000000" w:sz="4" w:space="0"/>
            </w:tcBorders>
            <w:vAlign w:val="center"/>
          </w:tcPr>
          <w:p w14:paraId="29E5F715">
            <w:pPr>
              <w:topLinePunct/>
              <w:spacing w:line="240" w:lineRule="auto"/>
              <w:ind w:firstLine="0" w:firstLineChars="0"/>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类别</w:t>
            </w:r>
          </w:p>
        </w:tc>
        <w:tc>
          <w:tcPr>
            <w:tcW w:w="3850" w:type="dxa"/>
            <w:tcBorders>
              <w:top w:val="single" w:color="auto" w:sz="8" w:space="0"/>
              <w:left w:val="nil"/>
              <w:bottom w:val="single" w:color="auto" w:sz="8" w:space="0"/>
              <w:right w:val="single" w:color="000000" w:sz="4" w:space="0"/>
            </w:tcBorders>
            <w:vAlign w:val="center"/>
          </w:tcPr>
          <w:p w14:paraId="424B3C2B">
            <w:pPr>
              <w:topLinePunct/>
              <w:spacing w:line="240" w:lineRule="auto"/>
              <w:ind w:firstLine="0" w:firstLineChars="0"/>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必测项目</w:t>
            </w:r>
          </w:p>
        </w:tc>
        <w:tc>
          <w:tcPr>
            <w:tcW w:w="3220" w:type="dxa"/>
            <w:tcBorders>
              <w:top w:val="single" w:color="auto" w:sz="8" w:space="0"/>
              <w:left w:val="nil"/>
              <w:bottom w:val="single" w:color="auto" w:sz="8" w:space="0"/>
              <w:right w:val="nil"/>
            </w:tcBorders>
            <w:vAlign w:val="center"/>
          </w:tcPr>
          <w:p w14:paraId="4CE6BE6B">
            <w:pPr>
              <w:topLinePunct/>
              <w:spacing w:line="240" w:lineRule="auto"/>
              <w:ind w:firstLine="0" w:firstLineChars="0"/>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选测项目</w:t>
            </w:r>
          </w:p>
        </w:tc>
      </w:tr>
      <w:tr w14:paraId="6EC8EB3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52" w:type="dxa"/>
            <w:tcBorders>
              <w:top w:val="single" w:color="auto" w:sz="8" w:space="0"/>
              <w:left w:val="nil"/>
              <w:bottom w:val="single" w:color="000000" w:sz="4" w:space="0"/>
              <w:right w:val="single" w:color="000000" w:sz="4" w:space="0"/>
            </w:tcBorders>
            <w:vAlign w:val="center"/>
          </w:tcPr>
          <w:p w14:paraId="17DA3F17">
            <w:pPr>
              <w:topLinePunct/>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城市道路点</w:t>
            </w:r>
          </w:p>
        </w:tc>
        <w:tc>
          <w:tcPr>
            <w:tcW w:w="3850" w:type="dxa"/>
            <w:tcBorders>
              <w:top w:val="single" w:color="auto" w:sz="8" w:space="0"/>
              <w:left w:val="nil"/>
              <w:bottom w:val="single" w:color="000000" w:sz="4" w:space="0"/>
              <w:right w:val="single" w:color="000000" w:sz="4" w:space="0"/>
            </w:tcBorders>
            <w:vAlign w:val="center"/>
          </w:tcPr>
          <w:p w14:paraId="41B09AC7">
            <w:pPr>
              <w:topLinePunct/>
              <w:spacing w:line="240" w:lineRule="auto"/>
              <w:ind w:firstLine="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NO-NO</w:t>
            </w:r>
            <w:r>
              <w:rPr>
                <w:rFonts w:hint="eastAsia" w:ascii="仿宋_GB2312" w:hAnsi="仿宋_GB2312" w:eastAsia="仿宋_GB2312" w:cs="仿宋_GB2312"/>
                <w:sz w:val="24"/>
                <w:szCs w:val="24"/>
                <w:highlight w:val="none"/>
                <w:vertAlign w:val="subscript"/>
              </w:rPr>
              <w:t>2</w:t>
            </w:r>
            <w:r>
              <w:rPr>
                <w:rFonts w:hint="eastAsia" w:ascii="仿宋_GB2312" w:hAnsi="仿宋_GB2312" w:eastAsia="仿宋_GB2312" w:cs="仿宋_GB2312"/>
                <w:sz w:val="24"/>
                <w:szCs w:val="24"/>
                <w:highlight w:val="none"/>
              </w:rPr>
              <w:t>-NOx、CO、PM</w:t>
            </w:r>
            <w:r>
              <w:rPr>
                <w:rFonts w:hint="eastAsia" w:ascii="仿宋_GB2312" w:hAnsi="仿宋_GB2312" w:eastAsia="仿宋_GB2312" w:cs="仿宋_GB2312"/>
                <w:sz w:val="24"/>
                <w:szCs w:val="24"/>
                <w:highlight w:val="none"/>
                <w:vertAlign w:val="subscript"/>
              </w:rPr>
              <w:t>10</w:t>
            </w:r>
            <w:r>
              <w:rPr>
                <w:rFonts w:hint="eastAsia" w:ascii="仿宋_GB2312" w:hAnsi="仿宋_GB2312" w:eastAsia="仿宋_GB2312" w:cs="仿宋_GB2312"/>
                <w:sz w:val="24"/>
                <w:szCs w:val="24"/>
                <w:highlight w:val="none"/>
              </w:rPr>
              <w:t>、PM</w:t>
            </w:r>
            <w:r>
              <w:rPr>
                <w:rFonts w:hint="eastAsia" w:ascii="仿宋_GB2312" w:hAnsi="仿宋_GB2312" w:eastAsia="仿宋_GB2312" w:cs="仿宋_GB2312"/>
                <w:sz w:val="24"/>
                <w:szCs w:val="24"/>
                <w:highlight w:val="none"/>
                <w:vertAlign w:val="subscript"/>
              </w:rPr>
              <w:t>2.5</w:t>
            </w:r>
            <w:r>
              <w:rPr>
                <w:rFonts w:hint="eastAsia" w:ascii="仿宋_GB2312" w:hAnsi="仿宋_GB2312" w:eastAsia="仿宋_GB2312" w:cs="仿宋_GB2312"/>
                <w:sz w:val="24"/>
                <w:szCs w:val="24"/>
                <w:highlight w:val="none"/>
              </w:rPr>
              <w:t>、NMHC、气象五参数、汽车流量等其他交通污染相关因子</w:t>
            </w:r>
          </w:p>
        </w:tc>
        <w:tc>
          <w:tcPr>
            <w:tcW w:w="3220" w:type="dxa"/>
            <w:tcBorders>
              <w:top w:val="single" w:color="auto" w:sz="8" w:space="0"/>
              <w:left w:val="nil"/>
              <w:bottom w:val="single" w:color="000000" w:sz="4" w:space="0"/>
              <w:right w:val="nil"/>
            </w:tcBorders>
            <w:vAlign w:val="center"/>
          </w:tcPr>
          <w:p w14:paraId="592F9C90">
            <w:pPr>
              <w:topLinePunct/>
              <w:spacing w:line="240" w:lineRule="auto"/>
              <w:ind w:firstLine="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VOCs（至少PAMS 57种组分），黑碳（BC），每个城市至少一个城市道路点选测VOCs</w:t>
            </w:r>
          </w:p>
        </w:tc>
      </w:tr>
      <w:tr w14:paraId="422DF21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52" w:type="dxa"/>
            <w:tcBorders>
              <w:top w:val="single" w:color="auto" w:sz="8" w:space="0"/>
              <w:left w:val="nil"/>
              <w:bottom w:val="single" w:color="000000" w:sz="4" w:space="0"/>
              <w:right w:val="single" w:color="000000" w:sz="4" w:space="0"/>
            </w:tcBorders>
            <w:vAlign w:val="center"/>
          </w:tcPr>
          <w:p w14:paraId="6530C216">
            <w:pPr>
              <w:topLinePunct/>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公路点、物流货场点</w:t>
            </w:r>
          </w:p>
        </w:tc>
        <w:tc>
          <w:tcPr>
            <w:tcW w:w="3850" w:type="dxa"/>
            <w:tcBorders>
              <w:top w:val="single" w:color="auto" w:sz="8" w:space="0"/>
              <w:left w:val="nil"/>
              <w:bottom w:val="single" w:color="000000" w:sz="4" w:space="0"/>
              <w:right w:val="single" w:color="000000" w:sz="4" w:space="0"/>
            </w:tcBorders>
            <w:vAlign w:val="center"/>
          </w:tcPr>
          <w:p w14:paraId="356B711A">
            <w:pPr>
              <w:topLinePunct/>
              <w:spacing w:line="240" w:lineRule="auto"/>
              <w:ind w:firstLine="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NO-NO</w:t>
            </w:r>
            <w:r>
              <w:rPr>
                <w:rFonts w:hint="eastAsia" w:ascii="仿宋_GB2312" w:hAnsi="仿宋_GB2312" w:eastAsia="仿宋_GB2312" w:cs="仿宋_GB2312"/>
                <w:sz w:val="24"/>
                <w:szCs w:val="24"/>
                <w:highlight w:val="none"/>
                <w:vertAlign w:val="subscript"/>
              </w:rPr>
              <w:t>2</w:t>
            </w:r>
            <w:r>
              <w:rPr>
                <w:rFonts w:hint="eastAsia" w:ascii="仿宋_GB2312" w:hAnsi="仿宋_GB2312" w:eastAsia="仿宋_GB2312" w:cs="仿宋_GB2312"/>
                <w:sz w:val="24"/>
                <w:szCs w:val="24"/>
                <w:highlight w:val="none"/>
              </w:rPr>
              <w:t>-NOx、CO、PM</w:t>
            </w:r>
            <w:r>
              <w:rPr>
                <w:rFonts w:hint="eastAsia" w:ascii="仿宋_GB2312" w:hAnsi="仿宋_GB2312" w:eastAsia="仿宋_GB2312" w:cs="仿宋_GB2312"/>
                <w:sz w:val="24"/>
                <w:szCs w:val="24"/>
                <w:highlight w:val="none"/>
                <w:vertAlign w:val="subscript"/>
              </w:rPr>
              <w:t>10</w:t>
            </w:r>
            <w:r>
              <w:rPr>
                <w:rFonts w:hint="eastAsia" w:ascii="仿宋_GB2312" w:hAnsi="仿宋_GB2312" w:eastAsia="仿宋_GB2312" w:cs="仿宋_GB2312"/>
                <w:sz w:val="24"/>
                <w:szCs w:val="24"/>
                <w:highlight w:val="none"/>
              </w:rPr>
              <w:t>、PM</w:t>
            </w:r>
            <w:r>
              <w:rPr>
                <w:rFonts w:hint="eastAsia" w:ascii="仿宋_GB2312" w:hAnsi="仿宋_GB2312" w:eastAsia="仿宋_GB2312" w:cs="仿宋_GB2312"/>
                <w:sz w:val="24"/>
                <w:szCs w:val="24"/>
                <w:highlight w:val="none"/>
                <w:vertAlign w:val="subscript"/>
              </w:rPr>
              <w:t>2.5</w:t>
            </w:r>
            <w:r>
              <w:rPr>
                <w:rFonts w:hint="eastAsia" w:ascii="仿宋_GB2312" w:hAnsi="仿宋_GB2312" w:eastAsia="仿宋_GB2312" w:cs="仿宋_GB2312"/>
                <w:sz w:val="24"/>
                <w:szCs w:val="24"/>
                <w:highlight w:val="none"/>
              </w:rPr>
              <w:t>、NMHC、气象五参数、BC、汽车流量等其他交通污染相关因子</w:t>
            </w:r>
          </w:p>
        </w:tc>
        <w:tc>
          <w:tcPr>
            <w:tcW w:w="3220" w:type="dxa"/>
            <w:tcBorders>
              <w:top w:val="single" w:color="auto" w:sz="8" w:space="0"/>
              <w:left w:val="nil"/>
              <w:bottom w:val="single" w:color="000000" w:sz="4" w:space="0"/>
              <w:right w:val="nil"/>
            </w:tcBorders>
            <w:vAlign w:val="center"/>
          </w:tcPr>
          <w:p w14:paraId="49004FCF">
            <w:pPr>
              <w:topLinePunct/>
              <w:spacing w:line="240" w:lineRule="auto"/>
              <w:ind w:firstLine="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VOCs（至少PAMS 57种组分）</w:t>
            </w:r>
          </w:p>
        </w:tc>
      </w:tr>
      <w:tr w14:paraId="6ECD068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52" w:type="dxa"/>
            <w:tcBorders>
              <w:top w:val="single" w:color="000000" w:sz="4" w:space="0"/>
              <w:left w:val="nil"/>
              <w:bottom w:val="single" w:color="000000" w:sz="4" w:space="0"/>
              <w:right w:val="single" w:color="000000" w:sz="4" w:space="0"/>
            </w:tcBorders>
            <w:vAlign w:val="center"/>
          </w:tcPr>
          <w:p w14:paraId="0A88F555">
            <w:pPr>
              <w:topLinePunct/>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港口点</w:t>
            </w:r>
          </w:p>
        </w:tc>
        <w:tc>
          <w:tcPr>
            <w:tcW w:w="3850" w:type="dxa"/>
            <w:tcBorders>
              <w:top w:val="single" w:color="000000" w:sz="4" w:space="0"/>
              <w:left w:val="nil"/>
              <w:bottom w:val="single" w:color="000000" w:sz="4" w:space="0"/>
              <w:right w:val="single" w:color="000000" w:sz="4" w:space="0"/>
            </w:tcBorders>
            <w:vAlign w:val="center"/>
          </w:tcPr>
          <w:p w14:paraId="1DF97459">
            <w:pPr>
              <w:topLinePunct/>
              <w:spacing w:line="240" w:lineRule="auto"/>
              <w:ind w:firstLine="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NO-NO</w:t>
            </w:r>
            <w:r>
              <w:rPr>
                <w:rFonts w:hint="eastAsia" w:ascii="仿宋_GB2312" w:hAnsi="仿宋_GB2312" w:eastAsia="仿宋_GB2312" w:cs="仿宋_GB2312"/>
                <w:sz w:val="24"/>
                <w:szCs w:val="24"/>
                <w:highlight w:val="none"/>
                <w:vertAlign w:val="subscript"/>
              </w:rPr>
              <w:t>2</w:t>
            </w:r>
            <w:r>
              <w:rPr>
                <w:rFonts w:hint="eastAsia" w:ascii="仿宋_GB2312" w:hAnsi="仿宋_GB2312" w:eastAsia="仿宋_GB2312" w:cs="仿宋_GB2312"/>
                <w:sz w:val="24"/>
                <w:szCs w:val="24"/>
                <w:highlight w:val="none"/>
              </w:rPr>
              <w:t>-NOx、CO、SO</w:t>
            </w:r>
            <w:r>
              <w:rPr>
                <w:rFonts w:hint="eastAsia" w:ascii="仿宋_GB2312" w:hAnsi="仿宋_GB2312" w:eastAsia="仿宋_GB2312" w:cs="仿宋_GB2312"/>
                <w:sz w:val="24"/>
                <w:szCs w:val="24"/>
                <w:highlight w:val="none"/>
                <w:vertAlign w:val="subscript"/>
              </w:rPr>
              <w:t>2</w:t>
            </w:r>
            <w:r>
              <w:rPr>
                <w:rFonts w:hint="eastAsia" w:ascii="仿宋_GB2312" w:hAnsi="仿宋_GB2312" w:eastAsia="仿宋_GB2312" w:cs="仿宋_GB2312"/>
                <w:sz w:val="24"/>
                <w:szCs w:val="24"/>
                <w:highlight w:val="none"/>
              </w:rPr>
              <w:t>、PM</w:t>
            </w:r>
            <w:r>
              <w:rPr>
                <w:rFonts w:hint="eastAsia" w:ascii="仿宋_GB2312" w:hAnsi="仿宋_GB2312" w:eastAsia="仿宋_GB2312" w:cs="仿宋_GB2312"/>
                <w:sz w:val="24"/>
                <w:szCs w:val="24"/>
                <w:highlight w:val="none"/>
                <w:vertAlign w:val="subscript"/>
              </w:rPr>
              <w:t>2.5</w:t>
            </w:r>
            <w:r>
              <w:rPr>
                <w:rFonts w:hint="eastAsia" w:ascii="仿宋_GB2312" w:hAnsi="仿宋_GB2312" w:eastAsia="仿宋_GB2312" w:cs="仿宋_GB2312"/>
                <w:sz w:val="24"/>
                <w:szCs w:val="24"/>
                <w:highlight w:val="none"/>
              </w:rPr>
              <w:t>、NMHC、BC、气象五参数</w:t>
            </w:r>
          </w:p>
        </w:tc>
        <w:tc>
          <w:tcPr>
            <w:tcW w:w="3220" w:type="dxa"/>
            <w:tcBorders>
              <w:top w:val="single" w:color="000000" w:sz="4" w:space="0"/>
              <w:left w:val="nil"/>
              <w:bottom w:val="single" w:color="000000" w:sz="4" w:space="0"/>
              <w:right w:val="nil"/>
            </w:tcBorders>
            <w:vAlign w:val="center"/>
          </w:tcPr>
          <w:p w14:paraId="17CED132">
            <w:pPr>
              <w:topLinePunct/>
              <w:spacing w:line="240" w:lineRule="auto"/>
              <w:ind w:firstLine="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VOCs（至少PAMS 57种组分）</w:t>
            </w:r>
          </w:p>
        </w:tc>
      </w:tr>
      <w:tr w14:paraId="6EABC3D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52" w:type="dxa"/>
            <w:tcBorders>
              <w:top w:val="single" w:color="000000" w:sz="4" w:space="0"/>
              <w:left w:val="nil"/>
              <w:bottom w:val="single" w:color="auto" w:sz="8" w:space="0"/>
              <w:right w:val="single" w:color="000000" w:sz="4" w:space="0"/>
            </w:tcBorders>
            <w:vAlign w:val="center"/>
          </w:tcPr>
          <w:p w14:paraId="4E660731">
            <w:pPr>
              <w:topLinePunct/>
              <w:spacing w:line="240" w:lineRule="auto"/>
              <w:ind w:firstLine="0" w:firstLineChars="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机场点</w:t>
            </w:r>
          </w:p>
        </w:tc>
        <w:tc>
          <w:tcPr>
            <w:tcW w:w="3850" w:type="dxa"/>
            <w:tcBorders>
              <w:top w:val="single" w:color="000000" w:sz="4" w:space="0"/>
              <w:left w:val="nil"/>
              <w:bottom w:val="single" w:color="auto" w:sz="8" w:space="0"/>
              <w:right w:val="single" w:color="000000" w:sz="4" w:space="0"/>
            </w:tcBorders>
            <w:vAlign w:val="center"/>
          </w:tcPr>
          <w:p w14:paraId="09867EEB">
            <w:pPr>
              <w:topLinePunct/>
              <w:spacing w:line="240" w:lineRule="auto"/>
              <w:ind w:firstLine="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NO-NO</w:t>
            </w:r>
            <w:r>
              <w:rPr>
                <w:rFonts w:hint="eastAsia" w:ascii="仿宋_GB2312" w:hAnsi="仿宋_GB2312" w:eastAsia="仿宋_GB2312" w:cs="仿宋_GB2312"/>
                <w:sz w:val="24"/>
                <w:szCs w:val="24"/>
                <w:highlight w:val="none"/>
                <w:vertAlign w:val="subscript"/>
              </w:rPr>
              <w:t>2</w:t>
            </w:r>
            <w:r>
              <w:rPr>
                <w:rFonts w:hint="eastAsia" w:ascii="仿宋_GB2312" w:hAnsi="仿宋_GB2312" w:eastAsia="仿宋_GB2312" w:cs="仿宋_GB2312"/>
                <w:sz w:val="24"/>
                <w:szCs w:val="24"/>
                <w:highlight w:val="none"/>
              </w:rPr>
              <w:t>-NOx、CO、O</w:t>
            </w:r>
            <w:r>
              <w:rPr>
                <w:rFonts w:hint="eastAsia" w:ascii="仿宋_GB2312" w:hAnsi="仿宋_GB2312" w:eastAsia="仿宋_GB2312" w:cs="仿宋_GB2312"/>
                <w:sz w:val="24"/>
                <w:szCs w:val="24"/>
                <w:highlight w:val="none"/>
                <w:vertAlign w:val="subscript"/>
              </w:rPr>
              <w:t>3</w:t>
            </w:r>
            <w:r>
              <w:rPr>
                <w:rFonts w:hint="eastAsia" w:ascii="仿宋_GB2312" w:hAnsi="仿宋_GB2312" w:eastAsia="仿宋_GB2312" w:cs="仿宋_GB2312"/>
                <w:sz w:val="24"/>
                <w:szCs w:val="24"/>
                <w:highlight w:val="none"/>
              </w:rPr>
              <w:t>、SO</w:t>
            </w:r>
            <w:r>
              <w:rPr>
                <w:rFonts w:hint="eastAsia" w:ascii="仿宋_GB2312" w:hAnsi="仿宋_GB2312" w:eastAsia="仿宋_GB2312" w:cs="仿宋_GB2312"/>
                <w:sz w:val="24"/>
                <w:szCs w:val="24"/>
                <w:highlight w:val="none"/>
                <w:vertAlign w:val="subscript"/>
              </w:rPr>
              <w:t>2</w:t>
            </w:r>
            <w:r>
              <w:rPr>
                <w:rFonts w:hint="eastAsia" w:ascii="仿宋_GB2312" w:hAnsi="仿宋_GB2312" w:eastAsia="仿宋_GB2312" w:cs="仿宋_GB2312"/>
                <w:sz w:val="24"/>
                <w:szCs w:val="24"/>
                <w:highlight w:val="none"/>
              </w:rPr>
              <w:t>、PM</w:t>
            </w:r>
            <w:r>
              <w:rPr>
                <w:rFonts w:hint="eastAsia" w:ascii="仿宋_GB2312" w:hAnsi="仿宋_GB2312" w:eastAsia="仿宋_GB2312" w:cs="仿宋_GB2312"/>
                <w:sz w:val="24"/>
                <w:szCs w:val="24"/>
                <w:highlight w:val="none"/>
                <w:vertAlign w:val="subscript"/>
              </w:rPr>
              <w:t>10</w:t>
            </w:r>
            <w:r>
              <w:rPr>
                <w:rFonts w:hint="eastAsia" w:ascii="仿宋_GB2312" w:hAnsi="仿宋_GB2312" w:eastAsia="仿宋_GB2312" w:cs="仿宋_GB2312"/>
                <w:sz w:val="24"/>
                <w:szCs w:val="24"/>
                <w:highlight w:val="none"/>
              </w:rPr>
              <w:t>、PM</w:t>
            </w:r>
            <w:r>
              <w:rPr>
                <w:rFonts w:hint="eastAsia" w:ascii="仿宋_GB2312" w:hAnsi="仿宋_GB2312" w:eastAsia="仿宋_GB2312" w:cs="仿宋_GB2312"/>
                <w:sz w:val="24"/>
                <w:szCs w:val="24"/>
                <w:highlight w:val="none"/>
                <w:vertAlign w:val="subscript"/>
              </w:rPr>
              <w:t>2.5</w:t>
            </w:r>
            <w:r>
              <w:rPr>
                <w:rFonts w:hint="eastAsia" w:ascii="仿宋_GB2312" w:hAnsi="仿宋_GB2312" w:eastAsia="仿宋_GB2312" w:cs="仿宋_GB2312"/>
                <w:sz w:val="24"/>
                <w:szCs w:val="24"/>
                <w:highlight w:val="none"/>
              </w:rPr>
              <w:t>、NMHC、气象五参数</w:t>
            </w:r>
          </w:p>
        </w:tc>
        <w:tc>
          <w:tcPr>
            <w:tcW w:w="3220" w:type="dxa"/>
            <w:tcBorders>
              <w:top w:val="single" w:color="000000" w:sz="4" w:space="0"/>
              <w:left w:val="nil"/>
              <w:bottom w:val="single" w:color="auto" w:sz="8" w:space="0"/>
              <w:right w:val="nil"/>
            </w:tcBorders>
            <w:vAlign w:val="center"/>
          </w:tcPr>
          <w:p w14:paraId="1CB3D4B6">
            <w:pPr>
              <w:topLinePunct/>
              <w:spacing w:line="240" w:lineRule="auto"/>
              <w:ind w:firstLine="0" w:firstLineChars="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BC，VOCs（至少PAMS 57种组分）</w:t>
            </w:r>
          </w:p>
        </w:tc>
      </w:tr>
    </w:tbl>
    <w:p w14:paraId="11C7961A">
      <w:pPr>
        <w:keepNext w:val="0"/>
        <w:keepLines w:val="0"/>
        <w:pageBreakBefore w:val="0"/>
        <w:widowControl w:val="0"/>
        <w:kinsoku/>
        <w:wordWrap/>
        <w:overflowPunct/>
        <w:autoSpaceDE/>
        <w:autoSpaceDN/>
        <w:bidi w:val="0"/>
        <w:spacing w:line="600" w:lineRule="exact"/>
        <w:ind w:firstLine="643"/>
        <w:textAlignment w:val="auto"/>
        <w:outlineLvl w:val="9"/>
        <w:rPr>
          <w:rFonts w:eastAsia="仿宋"/>
        </w:rPr>
      </w:pPr>
      <w:r>
        <w:rPr>
          <w:rFonts w:hint="eastAsia" w:ascii="仿宋_GB2312" w:hAnsi="仿宋_GB2312" w:eastAsia="仿宋_GB2312" w:cs="仿宋_GB2312"/>
          <w:b/>
          <w:szCs w:val="30"/>
        </w:rPr>
        <w:t>3.工作方式</w:t>
      </w:r>
    </w:p>
    <w:p w14:paraId="01B7307E">
      <w:pPr>
        <w:keepNext w:val="0"/>
        <w:keepLines w:val="0"/>
        <w:pageBreakBefore w:val="0"/>
        <w:widowControl w:val="0"/>
        <w:kinsoku/>
        <w:wordWrap/>
        <w:overflowPunct/>
        <w:topLinePunct/>
        <w:autoSpaceDE/>
        <w:autoSpaceDN/>
        <w:bidi w:val="0"/>
        <w:adjustRightInd w:val="0"/>
        <w:snapToGrid w:val="0"/>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市生态环境</w:t>
      </w:r>
      <w:r>
        <w:rPr>
          <w:rFonts w:hint="eastAsia" w:ascii="仿宋_GB2312" w:hAnsi="仿宋_GB2312" w:cs="仿宋_GB2312"/>
          <w:lang w:val="en-US" w:eastAsia="zh-CN"/>
        </w:rPr>
        <w:t>局</w:t>
      </w:r>
      <w:r>
        <w:rPr>
          <w:rFonts w:hint="eastAsia" w:ascii="仿宋_GB2312" w:hAnsi="仿宋_GB2312" w:eastAsia="仿宋_GB2312" w:cs="仿宋_GB2312"/>
        </w:rPr>
        <w:t>负责组织开展交通污染监测能力建设并实施监测，数据与省厅联网并实时上传。</w:t>
      </w:r>
    </w:p>
    <w:p w14:paraId="5ADFEE85">
      <w:pPr>
        <w:keepNext w:val="0"/>
        <w:keepLines w:val="0"/>
        <w:pageBreakBefore w:val="0"/>
        <w:widowControl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责任主体：</w:t>
      </w:r>
      <w:r>
        <w:rPr>
          <w:rFonts w:hint="eastAsia" w:ascii="仿宋_GB2312" w:hAnsi="仿宋_GB2312" w:cs="仿宋_GB2312"/>
          <w:kern w:val="0"/>
          <w:szCs w:val="32"/>
          <w:lang w:eastAsia="zh-CN"/>
        </w:rPr>
        <w:t>市生态环境局</w:t>
      </w:r>
      <w:r>
        <w:rPr>
          <w:rFonts w:hint="eastAsia" w:ascii="仿宋_GB2312" w:hAnsi="仿宋_GB2312" w:eastAsia="仿宋_GB2312" w:cs="仿宋_GB2312"/>
          <w:kern w:val="0"/>
          <w:szCs w:val="32"/>
        </w:rPr>
        <w:t>大气</w:t>
      </w:r>
      <w:r>
        <w:rPr>
          <w:rFonts w:hint="eastAsia" w:ascii="仿宋_GB2312" w:hAnsi="仿宋_GB2312" w:cs="仿宋_GB2312"/>
          <w:kern w:val="0"/>
          <w:szCs w:val="32"/>
          <w:lang w:val="en-US" w:eastAsia="zh-CN"/>
        </w:rPr>
        <w:t>环境</w:t>
      </w:r>
      <w:r>
        <w:rPr>
          <w:rFonts w:hint="eastAsia" w:ascii="仿宋_GB2312" w:hAnsi="仿宋_GB2312" w:eastAsia="仿宋_GB2312" w:cs="仿宋_GB2312"/>
          <w:kern w:val="0"/>
          <w:szCs w:val="32"/>
        </w:rPr>
        <w:t>科</w:t>
      </w:r>
      <w:r>
        <w:rPr>
          <w:rFonts w:hint="eastAsia" w:ascii="仿宋_GB2312" w:hAnsi="仿宋_GB2312" w:cs="仿宋_GB2312"/>
          <w:kern w:val="0"/>
          <w:szCs w:val="32"/>
          <w:lang w:eastAsia="zh-CN"/>
        </w:rPr>
        <w:t>。</w:t>
      </w:r>
    </w:p>
    <w:p w14:paraId="19DCDB4F">
      <w:pPr>
        <w:pStyle w:val="3"/>
        <w:keepNext/>
        <w:keepLines/>
        <w:pageBreakBefore w:val="0"/>
        <w:widowControl w:val="0"/>
        <w:numPr>
          <w:ilvl w:val="0"/>
          <w:numId w:val="0"/>
        </w:numPr>
        <w:kinsoku/>
        <w:wordWrap/>
        <w:overflowPunct/>
        <w:topLinePunct w:val="0"/>
        <w:autoSpaceDE/>
        <w:autoSpaceDN/>
        <w:bidi w:val="0"/>
        <w:adjustRightInd/>
        <w:snapToGrid/>
        <w:spacing w:before="217" w:beforeLines="50" w:after="217" w:afterLines="50" w:line="600" w:lineRule="exact"/>
        <w:ind w:firstLine="640" w:firstLineChars="200"/>
        <w:textAlignment w:val="auto"/>
        <w:rPr>
          <w:rFonts w:eastAsia="黑体"/>
          <w:b w:val="0"/>
          <w:highlight w:val="none"/>
        </w:rPr>
      </w:pPr>
      <w:bookmarkStart w:id="87" w:name="_Toc9238"/>
      <w:r>
        <w:rPr>
          <w:rFonts w:hint="eastAsia" w:ascii="楷体_GB2312" w:hAnsi="楷体_GB2312" w:eastAsia="楷体_GB2312" w:cs="楷体_GB2312"/>
          <w:b w:val="0"/>
          <w:lang w:eastAsia="zh-CN"/>
        </w:rPr>
        <w:t>（</w:t>
      </w:r>
      <w:r>
        <w:rPr>
          <w:rFonts w:hint="eastAsia" w:ascii="楷体_GB2312" w:hAnsi="楷体_GB2312" w:eastAsia="楷体_GB2312" w:cs="楷体_GB2312"/>
          <w:b w:val="0"/>
          <w:lang w:val="en-US" w:eastAsia="zh-CN"/>
        </w:rPr>
        <w:t>七）</w:t>
      </w:r>
      <w:bookmarkStart w:id="88" w:name="_Toc67579070"/>
      <w:bookmarkStart w:id="89" w:name="_Toc58724534"/>
      <w:bookmarkStart w:id="90" w:name="_Toc5281"/>
      <w:bookmarkStart w:id="91" w:name="_Toc19516"/>
      <w:bookmarkStart w:id="92" w:name="_Toc1566752173"/>
      <w:bookmarkStart w:id="93" w:name="_Toc2139317834"/>
      <w:r>
        <w:rPr>
          <w:rFonts w:hint="eastAsia" w:ascii="楷体_GB2312" w:hAnsi="楷体_GB2312" w:eastAsia="楷体_GB2312" w:cs="楷体_GB2312"/>
          <w:b w:val="0"/>
          <w:lang w:val="en-US" w:eastAsia="zh-CN"/>
        </w:rPr>
        <w:t>工业园区专项监测</w:t>
      </w:r>
      <w:bookmarkEnd w:id="87"/>
      <w:bookmarkEnd w:id="88"/>
      <w:bookmarkEnd w:id="89"/>
      <w:bookmarkEnd w:id="90"/>
      <w:bookmarkEnd w:id="91"/>
      <w:bookmarkEnd w:id="92"/>
      <w:bookmarkEnd w:id="93"/>
    </w:p>
    <w:p w14:paraId="0D2CB698">
      <w:pPr>
        <w:pageBreakBefore w:val="0"/>
        <w:widowControl w:val="0"/>
        <w:kinsoku/>
        <w:wordWrap/>
        <w:overflowPunct/>
        <w:autoSpaceDE/>
        <w:autoSpaceDN/>
        <w:bidi w:val="0"/>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1.监测范围</w:t>
      </w:r>
    </w:p>
    <w:p w14:paraId="6D8913BD">
      <w:pPr>
        <w:pageBreakBefore w:val="0"/>
        <w:widowControl w:val="0"/>
        <w:kinsoku/>
        <w:wordWrap/>
        <w:overflowPunct/>
        <w:topLinePunct/>
        <w:autoSpaceDE/>
        <w:autoSpaceDN/>
        <w:bidi w:val="0"/>
        <w:adjustRightInd w:val="0"/>
        <w:snapToGrid w:val="0"/>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十四五”大气污染防治重点区域，应对石化、化工、工业涂装、包装印刷等涉VOCs的产业集群和工业园区，以及氮氧化物排放量较大的产业集群和工业园区开展监测，各市根据细颗粒物和臭氧协同控制的需求确定具体范围。</w:t>
      </w:r>
    </w:p>
    <w:p w14:paraId="7365A926">
      <w:pPr>
        <w:pageBreakBefore w:val="0"/>
        <w:widowControl w:val="0"/>
        <w:kinsoku/>
        <w:wordWrap/>
        <w:overflowPunct/>
        <w:autoSpaceDE/>
        <w:autoSpaceDN/>
        <w:bidi w:val="0"/>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2.监测项目</w:t>
      </w:r>
    </w:p>
    <w:p w14:paraId="166DE4B7">
      <w:pPr>
        <w:pageBreakBefore w:val="0"/>
        <w:widowControl w:val="0"/>
        <w:kinsoku/>
        <w:wordWrap/>
        <w:overflowPunct/>
        <w:topLinePunct/>
        <w:autoSpaceDE/>
        <w:autoSpaceDN/>
        <w:bidi w:val="0"/>
        <w:adjustRightInd w:val="0"/>
        <w:snapToGrid w:val="0"/>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常规监测项目为PM</w:t>
      </w:r>
      <w:r>
        <w:rPr>
          <w:rFonts w:hint="eastAsia" w:ascii="仿宋_GB2312" w:hAnsi="仿宋_GB2312" w:eastAsia="仿宋_GB2312" w:cs="仿宋_GB2312"/>
          <w:highlight w:val="none"/>
          <w:vertAlign w:val="subscript"/>
        </w:rPr>
        <w:t>10</w:t>
      </w:r>
      <w:r>
        <w:rPr>
          <w:rFonts w:hint="eastAsia" w:ascii="仿宋_GB2312" w:hAnsi="仿宋_GB2312" w:eastAsia="仿宋_GB2312" w:cs="仿宋_GB2312"/>
          <w:highlight w:val="none"/>
        </w:rPr>
        <w:t>、PM</w:t>
      </w:r>
      <w:r>
        <w:rPr>
          <w:rFonts w:hint="eastAsia" w:ascii="仿宋_GB2312" w:hAnsi="仿宋_GB2312" w:eastAsia="仿宋_GB2312" w:cs="仿宋_GB2312"/>
          <w:highlight w:val="none"/>
          <w:vertAlign w:val="subscript"/>
        </w:rPr>
        <w:t>2.5</w:t>
      </w:r>
      <w:r>
        <w:rPr>
          <w:rFonts w:hint="eastAsia" w:ascii="仿宋_GB2312" w:hAnsi="仿宋_GB2312" w:eastAsia="仿宋_GB2312" w:cs="仿宋_GB2312"/>
          <w:highlight w:val="none"/>
        </w:rPr>
        <w:t>、SO</w:t>
      </w:r>
      <w:r>
        <w:rPr>
          <w:rFonts w:hint="eastAsia" w:ascii="仿宋_GB2312" w:hAnsi="仿宋_GB2312" w:eastAsia="仿宋_GB2312" w:cs="仿宋_GB2312"/>
          <w:highlight w:val="none"/>
          <w:vertAlign w:val="subscript"/>
        </w:rPr>
        <w:t>2</w:t>
      </w:r>
      <w:r>
        <w:rPr>
          <w:rFonts w:hint="eastAsia" w:ascii="仿宋_GB2312" w:hAnsi="仿宋_GB2312" w:eastAsia="仿宋_GB2312" w:cs="仿宋_GB2312"/>
          <w:highlight w:val="none"/>
        </w:rPr>
        <w:t>、NO</w:t>
      </w:r>
      <w:r>
        <w:rPr>
          <w:rFonts w:hint="eastAsia" w:ascii="仿宋_GB2312" w:hAnsi="仿宋_GB2312" w:eastAsia="仿宋_GB2312" w:cs="仿宋_GB2312"/>
          <w:highlight w:val="none"/>
          <w:vertAlign w:val="subscript"/>
        </w:rPr>
        <w:t>x</w:t>
      </w:r>
      <w:r>
        <w:rPr>
          <w:rFonts w:hint="eastAsia" w:ascii="仿宋_GB2312" w:hAnsi="仿宋_GB2312" w:eastAsia="仿宋_GB2312" w:cs="仿宋_GB2312"/>
          <w:highlight w:val="none"/>
        </w:rPr>
        <w:t>、CO、O</w:t>
      </w:r>
      <w:r>
        <w:rPr>
          <w:rFonts w:hint="eastAsia" w:ascii="仿宋_GB2312" w:hAnsi="仿宋_GB2312" w:eastAsia="仿宋_GB2312" w:cs="仿宋_GB2312"/>
          <w:highlight w:val="none"/>
          <w:vertAlign w:val="subscript"/>
        </w:rPr>
        <w:t>3</w:t>
      </w:r>
      <w:r>
        <w:rPr>
          <w:rFonts w:hint="eastAsia" w:ascii="仿宋_GB2312" w:hAnsi="仿宋_GB2312" w:eastAsia="仿宋_GB2312" w:cs="仿宋_GB2312"/>
          <w:highlight w:val="none"/>
        </w:rPr>
        <w:t>，可根据管理需求适当调整，涉VOCs园区增加挥发性有机物监测项目；选测项目为有毒有害特征污染物等。</w:t>
      </w:r>
    </w:p>
    <w:p w14:paraId="057669B4">
      <w:pPr>
        <w:pageBreakBefore w:val="0"/>
        <w:widowControl w:val="0"/>
        <w:kinsoku/>
        <w:wordWrap/>
        <w:overflowPunct/>
        <w:autoSpaceDE/>
        <w:autoSpaceDN/>
        <w:bidi w:val="0"/>
        <w:spacing w:line="600" w:lineRule="exact"/>
        <w:ind w:firstLine="643"/>
        <w:textAlignment w:val="auto"/>
        <w:outlineLvl w:val="9"/>
        <w:rPr>
          <w:rFonts w:hint="eastAsia" w:ascii="仿宋_GB2312" w:hAnsi="仿宋_GB2312" w:eastAsia="仿宋_GB2312" w:cs="仿宋_GB2312"/>
          <w:b/>
          <w:szCs w:val="30"/>
          <w:highlight w:val="none"/>
        </w:rPr>
      </w:pPr>
      <w:r>
        <w:rPr>
          <w:rFonts w:hint="eastAsia" w:ascii="仿宋_GB2312" w:hAnsi="仿宋_GB2312" w:eastAsia="仿宋_GB2312" w:cs="仿宋_GB2312"/>
          <w:b/>
          <w:szCs w:val="30"/>
          <w:highlight w:val="none"/>
        </w:rPr>
        <w:t>3.监测方式及频次</w:t>
      </w:r>
    </w:p>
    <w:p w14:paraId="36D66B5A">
      <w:pPr>
        <w:pageBreakBefore w:val="0"/>
        <w:widowControl w:val="0"/>
        <w:kinsoku/>
        <w:wordWrap/>
        <w:overflowPunct/>
        <w:topLinePunct/>
        <w:autoSpaceDE/>
        <w:autoSpaceDN/>
        <w:bidi w:val="0"/>
        <w:adjustRightInd w:val="0"/>
        <w:snapToGrid w:val="0"/>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根据能力建设进度及细颗粒物和臭氧协同控制需求等情况，确定监测频次。</w:t>
      </w:r>
    </w:p>
    <w:p w14:paraId="7A58CDCD">
      <w:pPr>
        <w:pageBreakBefore w:val="0"/>
        <w:widowControl w:val="0"/>
        <w:kinsoku/>
        <w:wordWrap/>
        <w:overflowPunct/>
        <w:autoSpaceDE/>
        <w:autoSpaceDN/>
        <w:bidi w:val="0"/>
        <w:spacing w:line="600" w:lineRule="exact"/>
        <w:ind w:firstLine="643"/>
        <w:textAlignment w:val="auto"/>
        <w:outlineLvl w:val="9"/>
        <w:rPr>
          <w:rFonts w:hint="eastAsia" w:ascii="仿宋_GB2312" w:hAnsi="仿宋_GB2312" w:eastAsia="仿宋_GB2312" w:cs="仿宋_GB2312"/>
          <w:b/>
          <w:szCs w:val="30"/>
          <w:highlight w:val="none"/>
        </w:rPr>
      </w:pPr>
      <w:r>
        <w:rPr>
          <w:rFonts w:hint="eastAsia" w:ascii="仿宋_GB2312" w:hAnsi="仿宋_GB2312" w:eastAsia="仿宋_GB2312" w:cs="仿宋_GB2312"/>
          <w:b/>
          <w:szCs w:val="30"/>
          <w:highlight w:val="none"/>
        </w:rPr>
        <w:t>4.工作方式</w:t>
      </w:r>
    </w:p>
    <w:p w14:paraId="067097BD">
      <w:pPr>
        <w:topLinePunct/>
        <w:adjustRightInd w:val="0"/>
        <w:snapToGrid w:val="0"/>
        <w:rPr>
          <w:rFonts w:hint="eastAsia" w:ascii="仿宋_GB2312" w:hAnsi="仿宋_GB2312" w:eastAsia="仿宋_GB2312" w:cs="仿宋_GB2312"/>
        </w:rPr>
      </w:pPr>
      <w:r>
        <w:rPr>
          <w:rFonts w:hint="eastAsia" w:ascii="仿宋_GB2312" w:hAnsi="仿宋_GB2312" w:eastAsia="仿宋_GB2312" w:cs="仿宋_GB2312"/>
        </w:rPr>
        <w:t>工业园区管理单位负责具体监测点位的建设并组织实施监测。省级建设的自动站，由省中心负责组织开展运维，省级财政保障经费。运维管理单位负责数据初审，驻市分支机构负责开展辖区内数据审核报送等工作。</w:t>
      </w:r>
    </w:p>
    <w:p w14:paraId="6E8688FA">
      <w:pPr>
        <w:pageBreakBefore w:val="0"/>
        <w:widowControl w:val="0"/>
        <w:kinsoku/>
        <w:wordWrap/>
        <w:overflowPunct/>
        <w:topLinePunct/>
        <w:autoSpaceDE/>
        <w:autoSpaceDN/>
        <w:bidi w:val="0"/>
        <w:adjustRightInd w:val="0"/>
        <w:snapToGrid w:val="0"/>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责任主体：</w:t>
      </w:r>
      <w:r>
        <w:rPr>
          <w:rFonts w:hint="eastAsia" w:ascii="仿宋_GB2312" w:hAnsi="仿宋_GB2312" w:eastAsia="仿宋_GB2312" w:cs="仿宋_GB2312"/>
          <w:kern w:val="0"/>
          <w:szCs w:val="32"/>
          <w:lang w:eastAsia="zh-CN"/>
        </w:rPr>
        <w:t>市生态环境局</w:t>
      </w:r>
      <w:r>
        <w:rPr>
          <w:rFonts w:hint="eastAsia" w:ascii="仿宋_GB2312" w:hAnsi="仿宋_GB2312" w:eastAsia="仿宋_GB2312" w:cs="仿宋_GB2312"/>
          <w:kern w:val="0"/>
          <w:szCs w:val="32"/>
        </w:rPr>
        <w:t>大气</w:t>
      </w:r>
      <w:r>
        <w:rPr>
          <w:rFonts w:hint="eastAsia" w:ascii="仿宋_GB2312" w:hAnsi="仿宋_GB2312" w:cs="仿宋_GB2312"/>
          <w:kern w:val="0"/>
          <w:szCs w:val="32"/>
          <w:lang w:val="en-US" w:eastAsia="zh-CN"/>
        </w:rPr>
        <w:t>环境</w:t>
      </w:r>
      <w:r>
        <w:rPr>
          <w:rFonts w:hint="eastAsia" w:ascii="仿宋_GB2312" w:hAnsi="仿宋_GB2312" w:eastAsia="仿宋_GB2312" w:cs="仿宋_GB2312"/>
          <w:kern w:val="0"/>
          <w:szCs w:val="32"/>
        </w:rPr>
        <w:t>科</w:t>
      </w:r>
      <w:r>
        <w:rPr>
          <w:rFonts w:hint="eastAsia" w:ascii="仿宋_GB2312" w:hAnsi="仿宋_GB2312" w:eastAsia="仿宋_GB2312" w:cs="仿宋_GB2312"/>
          <w:kern w:val="0"/>
          <w:szCs w:val="32"/>
          <w:lang w:eastAsia="zh-CN"/>
        </w:rPr>
        <w:t>。</w:t>
      </w:r>
    </w:p>
    <w:p w14:paraId="242B6B21">
      <w:pPr>
        <w:pStyle w:val="3"/>
        <w:keepNext/>
        <w:keepLines/>
        <w:pageBreakBefore w:val="0"/>
        <w:widowControl w:val="0"/>
        <w:numPr>
          <w:ilvl w:val="0"/>
          <w:numId w:val="0"/>
        </w:numPr>
        <w:kinsoku/>
        <w:wordWrap/>
        <w:overflowPunct/>
        <w:topLinePunct w:val="0"/>
        <w:autoSpaceDE/>
        <w:autoSpaceDN/>
        <w:bidi w:val="0"/>
        <w:adjustRightInd/>
        <w:snapToGrid/>
        <w:spacing w:before="217" w:beforeLines="50" w:after="217" w:afterLines="50" w:line="600" w:lineRule="exact"/>
        <w:ind w:firstLine="640" w:firstLineChars="200"/>
        <w:textAlignment w:val="auto"/>
        <w:rPr>
          <w:rFonts w:hint="eastAsia" w:ascii="楷体_GB2312" w:hAnsi="楷体_GB2312" w:eastAsia="楷体_GB2312" w:cs="楷体_GB2312"/>
          <w:b w:val="0"/>
          <w:lang w:eastAsia="zh-CN"/>
        </w:rPr>
      </w:pPr>
      <w:bookmarkStart w:id="94" w:name="_Toc15901"/>
      <w:r>
        <w:rPr>
          <w:rFonts w:hint="eastAsia" w:ascii="楷体_GB2312" w:hAnsi="楷体_GB2312" w:eastAsia="楷体_GB2312" w:cs="楷体_GB2312"/>
          <w:b w:val="0"/>
          <w:lang w:eastAsia="zh-CN"/>
        </w:rPr>
        <w:t>（</w:t>
      </w:r>
      <w:r>
        <w:rPr>
          <w:rFonts w:hint="eastAsia" w:ascii="楷体_GB2312" w:hAnsi="楷体_GB2312" w:eastAsia="楷体_GB2312" w:cs="楷体_GB2312"/>
          <w:b w:val="0"/>
          <w:lang w:val="en-US" w:eastAsia="zh-CN"/>
        </w:rPr>
        <w:t>八）</w:t>
      </w:r>
      <w:r>
        <w:rPr>
          <w:rFonts w:hint="eastAsia" w:ascii="楷体_GB2312" w:hAnsi="楷体_GB2312" w:eastAsia="楷体_GB2312" w:cs="楷体_GB2312"/>
          <w:b w:val="0"/>
          <w:lang w:eastAsia="zh-CN"/>
        </w:rPr>
        <w:t>环境空气降尘量监测</w:t>
      </w:r>
      <w:bookmarkEnd w:id="80"/>
      <w:bookmarkEnd w:id="81"/>
      <w:bookmarkEnd w:id="82"/>
      <w:bookmarkEnd w:id="83"/>
      <w:bookmarkEnd w:id="84"/>
      <w:bookmarkEnd w:id="85"/>
      <w:bookmarkEnd w:id="86"/>
      <w:bookmarkEnd w:id="94"/>
    </w:p>
    <w:p w14:paraId="5B72858C">
      <w:pPr>
        <w:pageBreakBefore w:val="0"/>
        <w:widowControl w:val="0"/>
        <w:kinsoku/>
        <w:wordWrap/>
        <w:overflowPunct/>
        <w:topLinePunct w:val="0"/>
        <w:autoSpaceDE/>
        <w:autoSpaceDN/>
        <w:bidi w:val="0"/>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1.监测范围</w:t>
      </w:r>
    </w:p>
    <w:p w14:paraId="03BC4B00">
      <w:pPr>
        <w:pageBreakBefore w:val="0"/>
        <w:widowControl w:val="0"/>
        <w:kinsoku/>
        <w:wordWrap/>
        <w:overflowPunct/>
        <w:topLinePunct w:val="0"/>
        <w:autoSpaceDE/>
        <w:autoSpaceDN/>
        <w:bidi w:val="0"/>
        <w:spacing w:line="600" w:lineRule="exact"/>
        <w:ind w:firstLine="640"/>
        <w:textAlignment w:val="auto"/>
        <w:rPr>
          <w:rFonts w:eastAsia="仿宋"/>
          <w:kern w:val="0"/>
          <w:szCs w:val="32"/>
        </w:rPr>
      </w:pPr>
      <w:r>
        <w:rPr>
          <w:rFonts w:hint="eastAsia" w:ascii="仿宋_GB2312" w:hAnsi="仿宋_GB2312" w:eastAsia="仿宋_GB2312" w:cs="仿宋_GB2312"/>
          <w:kern w:val="0"/>
          <w:szCs w:val="32"/>
        </w:rPr>
        <w:t>共计</w:t>
      </w:r>
      <w:r>
        <w:rPr>
          <w:rFonts w:hint="eastAsia" w:ascii="仿宋_GB2312" w:hAnsi="仿宋_GB2312" w:eastAsia="仿宋_GB2312" w:cs="仿宋_GB2312"/>
          <w:kern w:val="0"/>
          <w:szCs w:val="32"/>
          <w:lang w:val="en-US" w:eastAsia="zh-CN"/>
        </w:rPr>
        <w:t>8</w:t>
      </w:r>
      <w:r>
        <w:rPr>
          <w:rFonts w:hint="eastAsia" w:ascii="仿宋_GB2312" w:hAnsi="仿宋_GB2312" w:eastAsia="仿宋_GB2312" w:cs="仿宋_GB2312"/>
          <w:kern w:val="0"/>
          <w:szCs w:val="32"/>
        </w:rPr>
        <w:t>个监测点位，名单见表1-</w:t>
      </w:r>
      <w:r>
        <w:rPr>
          <w:rFonts w:hint="eastAsia" w:ascii="仿宋_GB2312" w:hAnsi="仿宋_GB2312" w:cs="仿宋_GB2312"/>
          <w:kern w:val="0"/>
          <w:szCs w:val="32"/>
          <w:lang w:val="en-US" w:eastAsia="zh-CN"/>
        </w:rPr>
        <w:t>9</w:t>
      </w:r>
      <w:r>
        <w:rPr>
          <w:rFonts w:hint="eastAsia" w:ascii="仿宋_GB2312" w:hAnsi="仿宋_GB2312" w:eastAsia="仿宋_GB2312" w:cs="仿宋_GB2312"/>
          <w:kern w:val="0"/>
          <w:szCs w:val="32"/>
        </w:rPr>
        <w:t>。</w:t>
      </w:r>
    </w:p>
    <w:p w14:paraId="1F608B53">
      <w:pPr>
        <w:keepNext/>
        <w:keepLines/>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9"/>
        <w:rPr>
          <w:rFonts w:hint="eastAsia" w:ascii="仿宋_GB2312" w:hAnsi="仿宋_GB2312" w:eastAsia="仿宋_GB2312" w:cs="仿宋_GB2312"/>
          <w:b/>
          <w:bCs/>
          <w:sz w:val="24"/>
          <w:lang w:eastAsia="zh-CN"/>
        </w:rPr>
      </w:pPr>
      <w:bookmarkStart w:id="95" w:name="_Toc4597"/>
      <w:bookmarkStart w:id="96" w:name="_Toc20353"/>
      <w:bookmarkStart w:id="97" w:name="_Toc4580"/>
      <w:bookmarkStart w:id="98" w:name="_Toc1962"/>
      <w:bookmarkStart w:id="99" w:name="_Toc33462143"/>
      <w:bookmarkStart w:id="100" w:name="_Toc11863"/>
      <w:bookmarkStart w:id="101" w:name="_Toc16366"/>
      <w:bookmarkStart w:id="102" w:name="_Toc8967"/>
      <w:bookmarkStart w:id="103" w:name="_Toc28511"/>
      <w:r>
        <w:rPr>
          <w:rFonts w:hint="eastAsia" w:ascii="仿宋_GB2312" w:hAnsi="仿宋_GB2312" w:eastAsia="仿宋_GB2312" w:cs="仿宋_GB2312"/>
          <w:b/>
          <w:bCs/>
          <w:sz w:val="24"/>
        </w:rPr>
        <w:t>表1-</w:t>
      </w:r>
      <w:r>
        <w:rPr>
          <w:rFonts w:hint="eastAsia" w:ascii="仿宋_GB2312" w:hAnsi="仿宋_GB2312" w:cs="仿宋_GB2312"/>
          <w:b/>
          <w:bCs/>
          <w:sz w:val="24"/>
          <w:lang w:val="en-US" w:eastAsia="zh-CN"/>
        </w:rPr>
        <w:t>9</w:t>
      </w:r>
      <w:r>
        <w:rPr>
          <w:rFonts w:hint="eastAsia" w:ascii="仿宋_GB2312" w:hAnsi="仿宋_GB2312" w:eastAsia="仿宋_GB2312" w:cs="仿宋_GB2312"/>
          <w:b/>
          <w:bCs/>
          <w:sz w:val="24"/>
          <w:lang w:val="en-US" w:eastAsia="zh-CN"/>
        </w:rPr>
        <w:t xml:space="preserve"> </w:t>
      </w:r>
      <w:r>
        <w:rPr>
          <w:rFonts w:hint="eastAsia" w:ascii="仿宋_GB2312" w:hAnsi="仿宋_GB2312" w:eastAsia="仿宋_GB2312" w:cs="仿宋_GB2312"/>
          <w:b/>
          <w:bCs/>
          <w:sz w:val="24"/>
        </w:rPr>
        <w:t xml:space="preserve"> 降尘量监测点位名单</w:t>
      </w:r>
      <w:bookmarkEnd w:id="95"/>
      <w:bookmarkEnd w:id="96"/>
      <w:bookmarkEnd w:id="97"/>
      <w:bookmarkEnd w:id="98"/>
      <w:bookmarkEnd w:id="99"/>
      <w:bookmarkEnd w:id="100"/>
      <w:bookmarkEnd w:id="101"/>
      <w:bookmarkEnd w:id="102"/>
      <w:bookmarkEnd w:id="103"/>
    </w:p>
    <w:tbl>
      <w:tblPr>
        <w:tblStyle w:val="56"/>
        <w:tblW w:w="7673"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495"/>
        <w:gridCol w:w="2242"/>
        <w:gridCol w:w="2908"/>
      </w:tblGrid>
      <w:tr w14:paraId="0EBEF3D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1028" w:type="dxa"/>
            <w:tcMar>
              <w:top w:w="0" w:type="dxa"/>
              <w:left w:w="0" w:type="dxa"/>
              <w:bottom w:w="0" w:type="dxa"/>
              <w:right w:w="0" w:type="dxa"/>
            </w:tcMar>
            <w:vAlign w:val="center"/>
          </w:tcPr>
          <w:p w14:paraId="63DC549F">
            <w:pPr>
              <w:spacing w:line="240" w:lineRule="auto"/>
              <w:ind w:firstLine="0" w:firstLineChars="0"/>
              <w:jc w:val="center"/>
              <w:rPr>
                <w:rFonts w:hint="eastAsia" w:ascii="仿宋_GB2312" w:hAnsi="仿宋_GB2312" w:eastAsia="仿宋_GB2312" w:cs="仿宋_GB2312"/>
                <w:b/>
                <w:spacing w:val="-6"/>
                <w:sz w:val="24"/>
                <w:szCs w:val="24"/>
              </w:rPr>
            </w:pPr>
            <w:r>
              <w:rPr>
                <w:rFonts w:hint="eastAsia" w:ascii="仿宋_GB2312" w:hAnsi="仿宋_GB2312" w:eastAsia="仿宋_GB2312" w:cs="仿宋_GB2312"/>
                <w:b/>
                <w:spacing w:val="-6"/>
                <w:sz w:val="24"/>
                <w:szCs w:val="24"/>
              </w:rPr>
              <w:t>序号</w:t>
            </w:r>
          </w:p>
        </w:tc>
        <w:tc>
          <w:tcPr>
            <w:tcW w:w="1495" w:type="dxa"/>
            <w:tcMar>
              <w:top w:w="0" w:type="dxa"/>
              <w:left w:w="0" w:type="dxa"/>
              <w:bottom w:w="0" w:type="dxa"/>
              <w:right w:w="0" w:type="dxa"/>
            </w:tcMar>
            <w:vAlign w:val="center"/>
          </w:tcPr>
          <w:p w14:paraId="061378BD">
            <w:pPr>
              <w:spacing w:line="240" w:lineRule="auto"/>
              <w:ind w:firstLine="0" w:firstLineChars="0"/>
              <w:jc w:val="center"/>
              <w:rPr>
                <w:rFonts w:hint="eastAsia" w:ascii="仿宋_GB2312" w:hAnsi="仿宋_GB2312" w:eastAsia="仿宋_GB2312" w:cs="仿宋_GB2312"/>
                <w:b/>
                <w:spacing w:val="-6"/>
                <w:sz w:val="24"/>
                <w:szCs w:val="24"/>
              </w:rPr>
            </w:pPr>
            <w:r>
              <w:rPr>
                <w:rFonts w:hint="eastAsia" w:ascii="仿宋_GB2312" w:hAnsi="仿宋_GB2312" w:eastAsia="仿宋_GB2312" w:cs="仿宋_GB2312"/>
                <w:b/>
                <w:spacing w:val="-6"/>
                <w:sz w:val="24"/>
                <w:szCs w:val="24"/>
              </w:rPr>
              <w:t>城市</w:t>
            </w:r>
          </w:p>
        </w:tc>
        <w:tc>
          <w:tcPr>
            <w:tcW w:w="2242" w:type="dxa"/>
            <w:tcMar>
              <w:top w:w="0" w:type="dxa"/>
              <w:left w:w="0" w:type="dxa"/>
              <w:bottom w:w="0" w:type="dxa"/>
              <w:right w:w="0" w:type="dxa"/>
            </w:tcMar>
            <w:vAlign w:val="center"/>
          </w:tcPr>
          <w:p w14:paraId="42EAAAF8">
            <w:pPr>
              <w:spacing w:line="240" w:lineRule="auto"/>
              <w:ind w:firstLine="0" w:firstLineChars="0"/>
              <w:jc w:val="center"/>
              <w:rPr>
                <w:rFonts w:hint="eastAsia" w:ascii="仿宋_GB2312" w:hAnsi="仿宋_GB2312" w:eastAsia="仿宋_GB2312" w:cs="仿宋_GB2312"/>
                <w:b/>
                <w:spacing w:val="-6"/>
                <w:sz w:val="24"/>
                <w:szCs w:val="24"/>
              </w:rPr>
            </w:pPr>
            <w:r>
              <w:rPr>
                <w:rFonts w:hint="eastAsia" w:ascii="仿宋_GB2312" w:hAnsi="仿宋_GB2312" w:eastAsia="仿宋_GB2312" w:cs="仿宋_GB2312"/>
                <w:b/>
                <w:spacing w:val="-6"/>
                <w:sz w:val="24"/>
                <w:szCs w:val="24"/>
              </w:rPr>
              <w:t>县区</w:t>
            </w:r>
          </w:p>
        </w:tc>
        <w:tc>
          <w:tcPr>
            <w:tcW w:w="2908" w:type="dxa"/>
            <w:tcMar>
              <w:top w:w="0" w:type="dxa"/>
              <w:left w:w="0" w:type="dxa"/>
              <w:bottom w:w="0" w:type="dxa"/>
              <w:right w:w="0" w:type="dxa"/>
            </w:tcMar>
            <w:vAlign w:val="center"/>
          </w:tcPr>
          <w:p w14:paraId="3945489F">
            <w:pPr>
              <w:spacing w:line="240" w:lineRule="auto"/>
              <w:ind w:firstLine="0" w:firstLineChars="0"/>
              <w:jc w:val="center"/>
              <w:rPr>
                <w:rFonts w:hint="eastAsia" w:ascii="仿宋_GB2312" w:hAnsi="仿宋_GB2312" w:eastAsia="仿宋_GB2312" w:cs="仿宋_GB2312"/>
                <w:b/>
                <w:spacing w:val="-6"/>
                <w:sz w:val="24"/>
                <w:szCs w:val="24"/>
              </w:rPr>
            </w:pPr>
            <w:r>
              <w:rPr>
                <w:rFonts w:hint="eastAsia" w:ascii="仿宋_GB2312" w:hAnsi="仿宋_GB2312" w:eastAsia="仿宋_GB2312" w:cs="仿宋_GB2312"/>
                <w:b/>
                <w:spacing w:val="-6"/>
                <w:sz w:val="24"/>
                <w:szCs w:val="24"/>
              </w:rPr>
              <w:t>点位名称</w:t>
            </w:r>
          </w:p>
        </w:tc>
      </w:tr>
      <w:tr w14:paraId="78ACB9B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8" w:type="dxa"/>
            <w:tcMar>
              <w:top w:w="0" w:type="dxa"/>
              <w:left w:w="57" w:type="dxa"/>
              <w:bottom w:w="0" w:type="dxa"/>
              <w:right w:w="57" w:type="dxa"/>
            </w:tcMar>
            <w:vAlign w:val="center"/>
          </w:tcPr>
          <w:p w14:paraId="4368625D">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495" w:type="dxa"/>
            <w:vMerge w:val="restart"/>
            <w:tcMar>
              <w:top w:w="0" w:type="dxa"/>
              <w:left w:w="57" w:type="dxa"/>
              <w:bottom w:w="0" w:type="dxa"/>
              <w:right w:w="57" w:type="dxa"/>
            </w:tcMar>
            <w:vAlign w:val="center"/>
          </w:tcPr>
          <w:p w14:paraId="33078A74">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盘锦</w:t>
            </w:r>
          </w:p>
        </w:tc>
        <w:tc>
          <w:tcPr>
            <w:tcW w:w="2242" w:type="dxa"/>
            <w:tcMar>
              <w:top w:w="0" w:type="dxa"/>
              <w:left w:w="0" w:type="dxa"/>
              <w:bottom w:w="0" w:type="dxa"/>
              <w:right w:w="0" w:type="dxa"/>
            </w:tcMar>
            <w:vAlign w:val="center"/>
          </w:tcPr>
          <w:p w14:paraId="445334CD">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兴隆台区</w:t>
            </w:r>
          </w:p>
        </w:tc>
        <w:tc>
          <w:tcPr>
            <w:tcW w:w="2908" w:type="dxa"/>
            <w:tcMar>
              <w:top w:w="0" w:type="dxa"/>
              <w:left w:w="57" w:type="dxa"/>
              <w:bottom w:w="0" w:type="dxa"/>
              <w:right w:w="57" w:type="dxa"/>
            </w:tcMar>
            <w:vAlign w:val="center"/>
          </w:tcPr>
          <w:p w14:paraId="57940A79">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三厂</w:t>
            </w:r>
          </w:p>
        </w:tc>
      </w:tr>
      <w:tr w14:paraId="1E99E28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8" w:type="dxa"/>
            <w:tcMar>
              <w:top w:w="0" w:type="dxa"/>
              <w:left w:w="57" w:type="dxa"/>
              <w:bottom w:w="0" w:type="dxa"/>
              <w:right w:w="57" w:type="dxa"/>
            </w:tcMar>
            <w:vAlign w:val="center"/>
          </w:tcPr>
          <w:p w14:paraId="105931EA">
            <w:pPr>
              <w:spacing w:line="240" w:lineRule="auto"/>
              <w:ind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c>
          <w:tcPr>
            <w:tcW w:w="1495" w:type="dxa"/>
            <w:vMerge w:val="continue"/>
            <w:vAlign w:val="center"/>
          </w:tcPr>
          <w:p w14:paraId="4599787C">
            <w:pPr>
              <w:spacing w:line="240" w:lineRule="auto"/>
              <w:ind w:firstLine="0" w:firstLineChars="0"/>
              <w:jc w:val="center"/>
              <w:rPr>
                <w:rFonts w:hint="eastAsia" w:ascii="仿宋_GB2312" w:hAnsi="仿宋_GB2312" w:eastAsia="仿宋_GB2312" w:cs="仿宋_GB2312"/>
                <w:sz w:val="24"/>
                <w:szCs w:val="24"/>
              </w:rPr>
            </w:pPr>
          </w:p>
        </w:tc>
        <w:tc>
          <w:tcPr>
            <w:tcW w:w="2242" w:type="dxa"/>
            <w:tcMar>
              <w:top w:w="0" w:type="dxa"/>
              <w:left w:w="0" w:type="dxa"/>
              <w:bottom w:w="0" w:type="dxa"/>
              <w:right w:w="0" w:type="dxa"/>
            </w:tcMar>
            <w:vAlign w:val="center"/>
          </w:tcPr>
          <w:p w14:paraId="1803EB28">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兴隆台区</w:t>
            </w:r>
          </w:p>
        </w:tc>
        <w:tc>
          <w:tcPr>
            <w:tcW w:w="2908" w:type="dxa"/>
            <w:tcMar>
              <w:top w:w="0" w:type="dxa"/>
              <w:left w:w="57" w:type="dxa"/>
              <w:bottom w:w="0" w:type="dxa"/>
              <w:right w:w="57" w:type="dxa"/>
            </w:tcMar>
            <w:vAlign w:val="center"/>
          </w:tcPr>
          <w:p w14:paraId="0D173CE3">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监测站</w:t>
            </w:r>
          </w:p>
        </w:tc>
      </w:tr>
      <w:tr w14:paraId="7DBCB79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8" w:type="dxa"/>
            <w:tcMar>
              <w:top w:w="0" w:type="dxa"/>
              <w:left w:w="57" w:type="dxa"/>
              <w:bottom w:w="0" w:type="dxa"/>
              <w:right w:w="57" w:type="dxa"/>
            </w:tcMar>
            <w:vAlign w:val="center"/>
          </w:tcPr>
          <w:p w14:paraId="4A1A7980">
            <w:pPr>
              <w:spacing w:line="240" w:lineRule="auto"/>
              <w:ind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p>
        </w:tc>
        <w:tc>
          <w:tcPr>
            <w:tcW w:w="1495" w:type="dxa"/>
            <w:vMerge w:val="continue"/>
            <w:vAlign w:val="center"/>
          </w:tcPr>
          <w:p w14:paraId="4860F4C4">
            <w:pPr>
              <w:spacing w:line="240" w:lineRule="auto"/>
              <w:ind w:firstLine="0" w:firstLineChars="0"/>
              <w:jc w:val="center"/>
              <w:rPr>
                <w:rFonts w:hint="eastAsia" w:ascii="仿宋_GB2312" w:hAnsi="仿宋_GB2312" w:eastAsia="仿宋_GB2312" w:cs="仿宋_GB2312"/>
                <w:sz w:val="24"/>
                <w:szCs w:val="24"/>
              </w:rPr>
            </w:pPr>
          </w:p>
        </w:tc>
        <w:tc>
          <w:tcPr>
            <w:tcW w:w="2242" w:type="dxa"/>
            <w:tcMar>
              <w:top w:w="0" w:type="dxa"/>
              <w:left w:w="0" w:type="dxa"/>
              <w:bottom w:w="0" w:type="dxa"/>
              <w:right w:w="0" w:type="dxa"/>
            </w:tcMar>
            <w:vAlign w:val="center"/>
          </w:tcPr>
          <w:p w14:paraId="1B51149E">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双台子区</w:t>
            </w:r>
          </w:p>
        </w:tc>
        <w:tc>
          <w:tcPr>
            <w:tcW w:w="2908" w:type="dxa"/>
            <w:tcMar>
              <w:top w:w="0" w:type="dxa"/>
              <w:left w:w="57" w:type="dxa"/>
              <w:bottom w:w="0" w:type="dxa"/>
              <w:right w:w="57" w:type="dxa"/>
            </w:tcMar>
            <w:vAlign w:val="center"/>
          </w:tcPr>
          <w:p w14:paraId="7D2E7DCB">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北区</w:t>
            </w:r>
          </w:p>
        </w:tc>
      </w:tr>
      <w:tr w14:paraId="5B08602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8" w:type="dxa"/>
            <w:tcMar>
              <w:top w:w="0" w:type="dxa"/>
              <w:left w:w="57" w:type="dxa"/>
              <w:bottom w:w="0" w:type="dxa"/>
              <w:right w:w="57" w:type="dxa"/>
            </w:tcMar>
            <w:vAlign w:val="center"/>
          </w:tcPr>
          <w:p w14:paraId="5D309561">
            <w:pPr>
              <w:spacing w:line="240" w:lineRule="auto"/>
              <w:ind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1495" w:type="dxa"/>
            <w:vMerge w:val="continue"/>
            <w:vAlign w:val="center"/>
          </w:tcPr>
          <w:p w14:paraId="41AF368A">
            <w:pPr>
              <w:spacing w:line="240" w:lineRule="auto"/>
              <w:ind w:firstLine="0" w:firstLineChars="0"/>
              <w:jc w:val="center"/>
              <w:rPr>
                <w:rFonts w:hint="eastAsia" w:ascii="仿宋_GB2312" w:hAnsi="仿宋_GB2312" w:eastAsia="仿宋_GB2312" w:cs="仿宋_GB2312"/>
                <w:sz w:val="24"/>
                <w:szCs w:val="24"/>
              </w:rPr>
            </w:pPr>
          </w:p>
        </w:tc>
        <w:tc>
          <w:tcPr>
            <w:tcW w:w="2242" w:type="dxa"/>
            <w:tcMar>
              <w:top w:w="0" w:type="dxa"/>
              <w:left w:w="0" w:type="dxa"/>
              <w:bottom w:w="0" w:type="dxa"/>
              <w:right w:w="0" w:type="dxa"/>
            </w:tcMar>
            <w:vAlign w:val="center"/>
          </w:tcPr>
          <w:p w14:paraId="182A10B6">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双台子区</w:t>
            </w:r>
          </w:p>
        </w:tc>
        <w:tc>
          <w:tcPr>
            <w:tcW w:w="2908" w:type="dxa"/>
            <w:tcMar>
              <w:top w:w="0" w:type="dxa"/>
              <w:left w:w="57" w:type="dxa"/>
              <w:bottom w:w="0" w:type="dxa"/>
              <w:right w:w="57" w:type="dxa"/>
            </w:tcMar>
            <w:vAlign w:val="center"/>
          </w:tcPr>
          <w:p w14:paraId="77E71CAD">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公园</w:t>
            </w:r>
          </w:p>
        </w:tc>
      </w:tr>
      <w:tr w14:paraId="441A92B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8" w:type="dxa"/>
            <w:tcMar>
              <w:top w:w="0" w:type="dxa"/>
              <w:left w:w="57" w:type="dxa"/>
              <w:bottom w:w="0" w:type="dxa"/>
              <w:right w:w="57" w:type="dxa"/>
            </w:tcMar>
            <w:vAlign w:val="center"/>
          </w:tcPr>
          <w:p w14:paraId="549E3C05">
            <w:pPr>
              <w:spacing w:line="240" w:lineRule="auto"/>
              <w:ind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p>
        </w:tc>
        <w:tc>
          <w:tcPr>
            <w:tcW w:w="1495" w:type="dxa"/>
            <w:vMerge w:val="continue"/>
            <w:tcMar>
              <w:top w:w="0" w:type="dxa"/>
              <w:left w:w="57" w:type="dxa"/>
              <w:bottom w:w="0" w:type="dxa"/>
              <w:right w:w="57" w:type="dxa"/>
            </w:tcMar>
            <w:vAlign w:val="center"/>
          </w:tcPr>
          <w:p w14:paraId="4EEF0539">
            <w:pPr>
              <w:spacing w:line="240" w:lineRule="auto"/>
              <w:ind w:firstLine="0" w:firstLineChars="0"/>
              <w:jc w:val="center"/>
              <w:rPr>
                <w:rFonts w:hint="eastAsia" w:ascii="仿宋_GB2312" w:hAnsi="仿宋_GB2312" w:eastAsia="仿宋_GB2312" w:cs="仿宋_GB2312"/>
                <w:sz w:val="24"/>
                <w:szCs w:val="24"/>
              </w:rPr>
            </w:pPr>
          </w:p>
        </w:tc>
        <w:tc>
          <w:tcPr>
            <w:tcW w:w="2242" w:type="dxa"/>
            <w:tcMar>
              <w:top w:w="0" w:type="dxa"/>
              <w:left w:w="57" w:type="dxa"/>
              <w:bottom w:w="0" w:type="dxa"/>
              <w:right w:w="57" w:type="dxa"/>
            </w:tcMar>
            <w:vAlign w:val="center"/>
          </w:tcPr>
          <w:p w14:paraId="4B41DFE4">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大洼区</w:t>
            </w:r>
          </w:p>
        </w:tc>
        <w:tc>
          <w:tcPr>
            <w:tcW w:w="2908" w:type="dxa"/>
            <w:tcMar>
              <w:top w:w="0" w:type="dxa"/>
              <w:left w:w="57" w:type="dxa"/>
              <w:bottom w:w="0" w:type="dxa"/>
              <w:right w:w="57" w:type="dxa"/>
            </w:tcMar>
            <w:vAlign w:val="center"/>
          </w:tcPr>
          <w:p w14:paraId="7ACCDD54">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财政局</w:t>
            </w:r>
          </w:p>
        </w:tc>
      </w:tr>
      <w:tr w14:paraId="37436A2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8" w:type="dxa"/>
            <w:tcMar>
              <w:top w:w="0" w:type="dxa"/>
              <w:left w:w="57" w:type="dxa"/>
              <w:bottom w:w="0" w:type="dxa"/>
              <w:right w:w="57" w:type="dxa"/>
            </w:tcMar>
            <w:vAlign w:val="center"/>
          </w:tcPr>
          <w:p w14:paraId="1D2231E0">
            <w:pPr>
              <w:spacing w:line="240" w:lineRule="auto"/>
              <w:ind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p>
        </w:tc>
        <w:tc>
          <w:tcPr>
            <w:tcW w:w="1495" w:type="dxa"/>
            <w:vMerge w:val="continue"/>
            <w:vAlign w:val="center"/>
          </w:tcPr>
          <w:p w14:paraId="5DED6FE8">
            <w:pPr>
              <w:spacing w:line="240" w:lineRule="auto"/>
              <w:ind w:firstLine="0" w:firstLineChars="0"/>
              <w:jc w:val="center"/>
              <w:rPr>
                <w:rFonts w:hint="eastAsia" w:ascii="仿宋_GB2312" w:hAnsi="仿宋_GB2312" w:eastAsia="仿宋_GB2312" w:cs="仿宋_GB2312"/>
                <w:sz w:val="24"/>
                <w:szCs w:val="24"/>
              </w:rPr>
            </w:pPr>
          </w:p>
        </w:tc>
        <w:tc>
          <w:tcPr>
            <w:tcW w:w="2242" w:type="dxa"/>
            <w:tcMar>
              <w:top w:w="0" w:type="dxa"/>
              <w:left w:w="57" w:type="dxa"/>
              <w:bottom w:w="0" w:type="dxa"/>
              <w:right w:w="57" w:type="dxa"/>
            </w:tcMar>
            <w:vAlign w:val="center"/>
          </w:tcPr>
          <w:p w14:paraId="4646D820">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大洼区</w:t>
            </w:r>
          </w:p>
        </w:tc>
        <w:tc>
          <w:tcPr>
            <w:tcW w:w="2908" w:type="dxa"/>
            <w:tcMar>
              <w:top w:w="0" w:type="dxa"/>
              <w:left w:w="57" w:type="dxa"/>
              <w:bottom w:w="0" w:type="dxa"/>
              <w:right w:w="57" w:type="dxa"/>
            </w:tcMar>
            <w:vAlign w:val="center"/>
          </w:tcPr>
          <w:p w14:paraId="1E68B887">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东湖</w:t>
            </w:r>
          </w:p>
        </w:tc>
      </w:tr>
      <w:tr w14:paraId="4D2F470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8" w:type="dxa"/>
            <w:tcMar>
              <w:top w:w="0" w:type="dxa"/>
              <w:left w:w="57" w:type="dxa"/>
              <w:bottom w:w="0" w:type="dxa"/>
              <w:right w:w="57" w:type="dxa"/>
            </w:tcMar>
            <w:vAlign w:val="center"/>
          </w:tcPr>
          <w:p w14:paraId="752567B3">
            <w:pPr>
              <w:spacing w:line="240" w:lineRule="auto"/>
              <w:ind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7</w:t>
            </w:r>
          </w:p>
        </w:tc>
        <w:tc>
          <w:tcPr>
            <w:tcW w:w="1495" w:type="dxa"/>
            <w:vMerge w:val="continue"/>
            <w:vAlign w:val="center"/>
          </w:tcPr>
          <w:p w14:paraId="64D600F3">
            <w:pPr>
              <w:spacing w:line="240" w:lineRule="auto"/>
              <w:ind w:firstLine="0" w:firstLineChars="0"/>
              <w:jc w:val="center"/>
              <w:rPr>
                <w:rFonts w:hint="eastAsia" w:ascii="仿宋_GB2312" w:hAnsi="仿宋_GB2312" w:eastAsia="仿宋_GB2312" w:cs="仿宋_GB2312"/>
                <w:sz w:val="24"/>
                <w:szCs w:val="24"/>
              </w:rPr>
            </w:pPr>
          </w:p>
        </w:tc>
        <w:tc>
          <w:tcPr>
            <w:tcW w:w="2242" w:type="dxa"/>
            <w:tcMar>
              <w:top w:w="0" w:type="dxa"/>
              <w:left w:w="57" w:type="dxa"/>
              <w:bottom w:w="0" w:type="dxa"/>
              <w:right w:w="57" w:type="dxa"/>
            </w:tcMar>
            <w:vAlign w:val="center"/>
          </w:tcPr>
          <w:p w14:paraId="069259E5">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盘山县</w:t>
            </w:r>
          </w:p>
        </w:tc>
        <w:tc>
          <w:tcPr>
            <w:tcW w:w="2908" w:type="dxa"/>
            <w:tcMar>
              <w:top w:w="0" w:type="dxa"/>
              <w:left w:w="57" w:type="dxa"/>
              <w:bottom w:w="0" w:type="dxa"/>
              <w:right w:w="57" w:type="dxa"/>
            </w:tcMar>
            <w:vAlign w:val="center"/>
          </w:tcPr>
          <w:p w14:paraId="7230D1EA">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复合肥业有限公司</w:t>
            </w:r>
          </w:p>
        </w:tc>
      </w:tr>
      <w:tr w14:paraId="34AF66C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8" w:type="dxa"/>
            <w:tcMar>
              <w:top w:w="0" w:type="dxa"/>
              <w:left w:w="57" w:type="dxa"/>
              <w:bottom w:w="0" w:type="dxa"/>
              <w:right w:w="57" w:type="dxa"/>
            </w:tcMar>
            <w:vAlign w:val="center"/>
          </w:tcPr>
          <w:p w14:paraId="01AB793A">
            <w:pPr>
              <w:spacing w:line="240" w:lineRule="auto"/>
              <w:ind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8</w:t>
            </w:r>
          </w:p>
        </w:tc>
        <w:tc>
          <w:tcPr>
            <w:tcW w:w="1495" w:type="dxa"/>
            <w:vMerge w:val="continue"/>
            <w:vAlign w:val="center"/>
          </w:tcPr>
          <w:p w14:paraId="5795B829">
            <w:pPr>
              <w:spacing w:line="240" w:lineRule="auto"/>
              <w:ind w:firstLine="0" w:firstLineChars="0"/>
              <w:jc w:val="center"/>
              <w:rPr>
                <w:rFonts w:hint="eastAsia" w:ascii="仿宋_GB2312" w:hAnsi="仿宋_GB2312" w:eastAsia="仿宋_GB2312" w:cs="仿宋_GB2312"/>
                <w:sz w:val="24"/>
                <w:szCs w:val="24"/>
              </w:rPr>
            </w:pPr>
          </w:p>
        </w:tc>
        <w:tc>
          <w:tcPr>
            <w:tcW w:w="2242" w:type="dxa"/>
            <w:tcMar>
              <w:top w:w="0" w:type="dxa"/>
              <w:left w:w="57" w:type="dxa"/>
              <w:bottom w:w="0" w:type="dxa"/>
              <w:right w:w="57" w:type="dxa"/>
            </w:tcMar>
            <w:vAlign w:val="center"/>
          </w:tcPr>
          <w:p w14:paraId="49C80A72">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盘山县</w:t>
            </w:r>
          </w:p>
        </w:tc>
        <w:tc>
          <w:tcPr>
            <w:tcW w:w="2908" w:type="dxa"/>
            <w:tcMar>
              <w:top w:w="0" w:type="dxa"/>
              <w:left w:w="57" w:type="dxa"/>
              <w:bottom w:w="0" w:type="dxa"/>
              <w:right w:w="57" w:type="dxa"/>
            </w:tcMar>
            <w:vAlign w:val="center"/>
          </w:tcPr>
          <w:p w14:paraId="656A9C20">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富隆化工有限公司</w:t>
            </w:r>
          </w:p>
        </w:tc>
      </w:tr>
    </w:tbl>
    <w:p w14:paraId="0BAED313">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2.监测项目</w:t>
      </w:r>
    </w:p>
    <w:p w14:paraId="7240A0CF">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环境空气降尘量。</w:t>
      </w:r>
    </w:p>
    <w:p w14:paraId="3F758622">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3.监测频次</w:t>
      </w:r>
    </w:p>
    <w:p w14:paraId="13F812B6">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每月监测一次，每次采样周期28d</w:t>
      </w:r>
      <w:r>
        <w:rPr>
          <w:rFonts w:hint="eastAsia" w:ascii="仿宋_GB2312" w:hAnsi="仿宋_GB2312" w:cs="仿宋_GB2312"/>
          <w:kern w:val="0"/>
          <w:szCs w:val="32"/>
          <w:lang w:val="en-US" w:eastAsia="zh-CN"/>
        </w:rPr>
        <w:t>-</w:t>
      </w:r>
      <w:r>
        <w:rPr>
          <w:rFonts w:hint="eastAsia" w:ascii="仿宋_GB2312" w:hAnsi="仿宋_GB2312" w:eastAsia="仿宋_GB2312" w:cs="仿宋_GB2312"/>
          <w:kern w:val="0"/>
          <w:szCs w:val="32"/>
        </w:rPr>
        <w:t>31d。</w:t>
      </w:r>
    </w:p>
    <w:p w14:paraId="7411C728">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4.工作方式</w:t>
      </w:r>
    </w:p>
    <w:p w14:paraId="160E0B91">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lang w:eastAsia="zh-CN"/>
        </w:rPr>
      </w:pPr>
      <w:r>
        <w:rPr>
          <w:rFonts w:hint="eastAsia" w:ascii="仿宋_GB2312" w:hAnsi="仿宋_GB2312" w:eastAsia="仿宋_GB2312" w:cs="仿宋_GB2312"/>
          <w:kern w:val="0"/>
          <w:szCs w:val="32"/>
        </w:rPr>
        <w:t>县（市）降尘量监测为市级事权，市级财政保障经费，市生态环境</w:t>
      </w:r>
      <w:r>
        <w:rPr>
          <w:rFonts w:hint="eastAsia" w:ascii="仿宋_GB2312" w:hAnsi="仿宋_GB2312" w:eastAsia="仿宋_GB2312" w:cs="仿宋_GB2312"/>
          <w:kern w:val="0"/>
          <w:szCs w:val="32"/>
          <w:lang w:eastAsia="zh-CN"/>
        </w:rPr>
        <w:t>局</w:t>
      </w:r>
      <w:r>
        <w:rPr>
          <w:rFonts w:hint="eastAsia" w:ascii="仿宋_GB2312" w:hAnsi="仿宋_GB2312" w:eastAsia="仿宋_GB2312" w:cs="仿宋_GB2312"/>
          <w:kern w:val="0"/>
          <w:szCs w:val="32"/>
        </w:rPr>
        <w:t>负责组织</w:t>
      </w:r>
      <w:r>
        <w:rPr>
          <w:rFonts w:hint="eastAsia" w:ascii="仿宋_GB2312" w:hAnsi="仿宋_GB2312" w:eastAsia="仿宋_GB2312" w:cs="仿宋_GB2312"/>
          <w:kern w:val="0"/>
          <w:szCs w:val="32"/>
          <w:lang w:eastAsia="zh-CN"/>
        </w:rPr>
        <w:t>实施，</w:t>
      </w:r>
      <w:r>
        <w:rPr>
          <w:rFonts w:hint="eastAsia" w:ascii="仿宋_GB2312" w:hAnsi="仿宋_GB2312" w:cs="仿宋_GB2312"/>
          <w:kern w:val="0"/>
          <w:szCs w:val="32"/>
          <w:highlight w:val="none"/>
          <w:lang w:val="en-US" w:eastAsia="zh-CN"/>
        </w:rPr>
        <w:t>可委托</w:t>
      </w:r>
      <w:r>
        <w:rPr>
          <w:rFonts w:hint="eastAsia" w:ascii="仿宋_GB2312" w:hAnsi="仿宋_GB2312" w:eastAsia="仿宋_GB2312" w:cs="仿宋_GB2312"/>
          <w:kern w:val="0"/>
          <w:szCs w:val="32"/>
          <w:highlight w:val="none"/>
          <w:lang w:eastAsia="zh-CN"/>
        </w:rPr>
        <w:t>驻市分支机构开展监测</w:t>
      </w:r>
      <w:r>
        <w:rPr>
          <w:rFonts w:hint="eastAsia" w:ascii="仿宋_GB2312" w:hAnsi="仿宋_GB2312" w:eastAsia="仿宋_GB2312" w:cs="仿宋_GB2312"/>
          <w:kern w:val="0"/>
          <w:szCs w:val="32"/>
          <w:lang w:eastAsia="zh-CN"/>
        </w:rPr>
        <w:t>，</w:t>
      </w:r>
      <w:r>
        <w:rPr>
          <w:rFonts w:hint="eastAsia" w:ascii="仿宋_GB2312" w:hAnsi="仿宋_GB2312" w:eastAsia="仿宋_GB2312" w:cs="仿宋_GB2312"/>
          <w:kern w:val="0"/>
          <w:szCs w:val="32"/>
          <w:lang w:val="en-US" w:eastAsia="zh-CN"/>
        </w:rPr>
        <w:t>各</w:t>
      </w:r>
      <w:r>
        <w:rPr>
          <w:rFonts w:hint="eastAsia" w:ascii="仿宋_GB2312" w:hAnsi="仿宋_GB2312" w:eastAsia="仿宋_GB2312" w:cs="仿宋_GB2312"/>
          <w:kern w:val="0"/>
          <w:szCs w:val="32"/>
          <w:lang w:eastAsia="zh-CN"/>
        </w:rPr>
        <w:t>分局负责送样并保障监测站点的监测条件。</w:t>
      </w:r>
    </w:p>
    <w:p w14:paraId="5DBE9688">
      <w:pPr>
        <w:pageBreakBefore w:val="0"/>
        <w:widowControl w:val="0"/>
        <w:kinsoku/>
        <w:wordWrap/>
        <w:overflowPunct/>
        <w:topLinePunct/>
        <w:autoSpaceDE/>
        <w:autoSpaceDN/>
        <w:bidi w:val="0"/>
        <w:adjustRightInd w:val="0"/>
        <w:snapToGrid w:val="0"/>
        <w:spacing w:line="600" w:lineRule="exact"/>
        <w:ind w:firstLine="640"/>
        <w:textAlignment w:val="auto"/>
        <w:rPr>
          <w:rFonts w:hint="eastAsia" w:ascii="仿宋_GB2312" w:hAnsi="仿宋_GB2312" w:cs="仿宋_GB2312"/>
          <w:kern w:val="0"/>
          <w:szCs w:val="32"/>
          <w:lang w:eastAsia="zh-CN"/>
        </w:rPr>
      </w:pPr>
      <w:r>
        <w:rPr>
          <w:rFonts w:hint="eastAsia" w:ascii="仿宋_GB2312" w:hAnsi="仿宋_GB2312" w:eastAsia="仿宋_GB2312" w:cs="仿宋_GB2312"/>
          <w:kern w:val="0"/>
          <w:szCs w:val="32"/>
          <w:highlight w:val="none"/>
          <w:shd w:val="clear" w:color="auto" w:fill="auto"/>
        </w:rPr>
        <w:t>责任主体：</w:t>
      </w:r>
      <w:r>
        <w:rPr>
          <w:rFonts w:hint="eastAsia" w:ascii="仿宋_GB2312" w:hAnsi="仿宋_GB2312" w:cs="仿宋_GB2312"/>
          <w:kern w:val="0"/>
          <w:szCs w:val="32"/>
          <w:lang w:eastAsia="zh-CN"/>
        </w:rPr>
        <w:t>市生态环境局</w:t>
      </w:r>
      <w:r>
        <w:rPr>
          <w:rFonts w:hint="eastAsia" w:ascii="仿宋_GB2312" w:hAnsi="仿宋_GB2312" w:eastAsia="仿宋_GB2312" w:cs="仿宋_GB2312"/>
          <w:kern w:val="0"/>
          <w:szCs w:val="32"/>
        </w:rPr>
        <w:t>大气</w:t>
      </w:r>
      <w:r>
        <w:rPr>
          <w:rFonts w:hint="eastAsia" w:ascii="仿宋_GB2312" w:hAnsi="仿宋_GB2312" w:cs="仿宋_GB2312"/>
          <w:kern w:val="0"/>
          <w:szCs w:val="32"/>
          <w:lang w:val="en-US" w:eastAsia="zh-CN"/>
        </w:rPr>
        <w:t>环境</w:t>
      </w:r>
      <w:r>
        <w:rPr>
          <w:rFonts w:hint="eastAsia" w:ascii="仿宋_GB2312" w:hAnsi="仿宋_GB2312" w:eastAsia="仿宋_GB2312" w:cs="仿宋_GB2312"/>
          <w:kern w:val="0"/>
          <w:szCs w:val="32"/>
        </w:rPr>
        <w:t>科</w:t>
      </w:r>
      <w:r>
        <w:rPr>
          <w:rFonts w:hint="eastAsia" w:ascii="仿宋_GB2312" w:hAnsi="仿宋_GB2312" w:cs="仿宋_GB2312"/>
          <w:kern w:val="0"/>
          <w:szCs w:val="32"/>
          <w:lang w:eastAsia="zh-CN"/>
        </w:rPr>
        <w:t>。</w:t>
      </w:r>
    </w:p>
    <w:p w14:paraId="7EB20B81">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5.数据报送及核对</w:t>
      </w:r>
    </w:p>
    <w:p w14:paraId="21AF5B28">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lang w:eastAsia="zh-CN"/>
        </w:rPr>
      </w:pPr>
      <w:r>
        <w:rPr>
          <w:rFonts w:hint="eastAsia" w:ascii="仿宋_GB2312" w:hAnsi="仿宋_GB2312" w:eastAsia="仿宋_GB2312" w:cs="仿宋_GB2312"/>
          <w:kern w:val="0"/>
          <w:szCs w:val="32"/>
          <w:lang w:eastAsia="zh-CN"/>
        </w:rPr>
        <w:t>驻市分支机构汇总县（市）降尘量监测数据后，于次月9日前报送上月降尘数据，同时转送市生态环境</w:t>
      </w:r>
      <w:r>
        <w:rPr>
          <w:rFonts w:hint="eastAsia" w:ascii="仿宋_GB2312" w:hAnsi="仿宋_GB2312" w:cs="仿宋_GB2312"/>
          <w:kern w:val="0"/>
          <w:szCs w:val="32"/>
          <w:lang w:val="en-US" w:eastAsia="zh-CN"/>
        </w:rPr>
        <w:t>局</w:t>
      </w:r>
      <w:r>
        <w:rPr>
          <w:rFonts w:hint="eastAsia" w:ascii="仿宋_GB2312" w:hAnsi="仿宋_GB2312" w:cs="仿宋_GB2312"/>
          <w:kern w:val="0"/>
          <w:szCs w:val="32"/>
          <w:lang w:eastAsia="zh-CN"/>
        </w:rPr>
        <w:t>，</w:t>
      </w:r>
      <w:r>
        <w:rPr>
          <w:rFonts w:hint="eastAsia" w:ascii="仿宋_GB2312" w:hAnsi="仿宋_GB2312" w:eastAsia="仿宋_GB2312" w:cs="仿宋_GB2312"/>
          <w:kern w:val="0"/>
          <w:szCs w:val="32"/>
          <w:lang w:eastAsia="zh-CN"/>
        </w:rPr>
        <w:t>如遇节假日，上报日期顺延一周，12月数据请于202</w:t>
      </w:r>
      <w:r>
        <w:rPr>
          <w:rFonts w:hint="eastAsia" w:ascii="仿宋_GB2312" w:hAnsi="仿宋_GB2312" w:cs="仿宋_GB2312"/>
          <w:kern w:val="0"/>
          <w:szCs w:val="32"/>
          <w:lang w:val="en-US" w:eastAsia="zh-CN"/>
        </w:rPr>
        <w:t>6</w:t>
      </w:r>
      <w:r>
        <w:rPr>
          <w:rFonts w:hint="eastAsia" w:ascii="仿宋_GB2312" w:hAnsi="仿宋_GB2312" w:eastAsia="仿宋_GB2312" w:cs="仿宋_GB2312"/>
          <w:kern w:val="0"/>
          <w:szCs w:val="32"/>
          <w:lang w:eastAsia="zh-CN"/>
        </w:rPr>
        <w:t>年1月9日前报送，如有点位未进行监测请说明原因，并以公文形式报省中心。</w:t>
      </w:r>
    </w:p>
    <w:p w14:paraId="7354F0F0">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lang w:eastAsia="zh-CN"/>
        </w:rPr>
      </w:pPr>
      <w:r>
        <w:rPr>
          <w:rFonts w:hint="eastAsia" w:ascii="仿宋_GB2312" w:hAnsi="仿宋_GB2312" w:eastAsia="仿宋_GB2312" w:cs="仿宋_GB2312"/>
          <w:kern w:val="0"/>
          <w:szCs w:val="32"/>
          <w:lang w:eastAsia="zh-CN"/>
        </w:rPr>
        <w:t>每月报送后进行数据核对；如有情况需要说明，填入数据库“基础信息”模块“上报日志”中。降尘监测数据保留一位小数，采用算术平均值计算统计，城市月均值为城市内所有评价点的算术平均值，年均值为各月均值的算术平均值，对照点不纳入计算。</w:t>
      </w:r>
    </w:p>
    <w:p w14:paraId="2A59E033">
      <w:pPr>
        <w:pStyle w:val="2"/>
        <w:keepNext/>
        <w:keepLines/>
        <w:pageBreakBefore w:val="0"/>
        <w:widowControl w:val="0"/>
        <w:kinsoku/>
        <w:wordWrap/>
        <w:overflowPunct/>
        <w:topLinePunct w:val="0"/>
        <w:autoSpaceDE/>
        <w:autoSpaceDN/>
        <w:bidi w:val="0"/>
        <w:adjustRightInd/>
        <w:snapToGrid/>
        <w:spacing w:before="438" w:beforeLines="100" w:after="438" w:afterLines="100" w:line="600" w:lineRule="exact"/>
        <w:ind w:left="0" w:leftChars="0" w:firstLine="0" w:firstLineChars="0"/>
        <w:jc w:val="center"/>
        <w:textAlignment w:val="auto"/>
        <w:rPr>
          <w:b/>
          <w:sz w:val="36"/>
          <w:szCs w:val="36"/>
        </w:rPr>
      </w:pPr>
      <w:bookmarkStart w:id="104" w:name="_Toc678"/>
      <w:bookmarkStart w:id="105" w:name="_Toc11800"/>
      <w:bookmarkStart w:id="106" w:name="_Toc27436"/>
      <w:bookmarkStart w:id="107" w:name="_Toc28818"/>
      <w:bookmarkStart w:id="108" w:name="_Toc19115"/>
      <w:bookmarkStart w:id="109" w:name="_Toc27166"/>
      <w:bookmarkStart w:id="110" w:name="_Toc21260"/>
      <w:bookmarkStart w:id="111" w:name="_Toc19204"/>
      <w:r>
        <w:rPr>
          <w:b/>
          <w:sz w:val="36"/>
          <w:szCs w:val="36"/>
        </w:rPr>
        <w:t>二、地表水生态环境质量监测</w:t>
      </w:r>
      <w:bookmarkEnd w:id="104"/>
      <w:bookmarkEnd w:id="105"/>
      <w:bookmarkEnd w:id="106"/>
      <w:bookmarkEnd w:id="107"/>
      <w:bookmarkEnd w:id="108"/>
      <w:bookmarkEnd w:id="109"/>
      <w:bookmarkEnd w:id="110"/>
      <w:bookmarkEnd w:id="111"/>
    </w:p>
    <w:bookmarkEnd w:id="1"/>
    <w:bookmarkEnd w:id="12"/>
    <w:p w14:paraId="13317B76">
      <w:pPr>
        <w:pStyle w:val="3"/>
        <w:pageBreakBefore w:val="0"/>
        <w:widowControl w:val="0"/>
        <w:numPr>
          <w:ilvl w:val="0"/>
          <w:numId w:val="0"/>
        </w:numPr>
        <w:kinsoku/>
        <w:wordWrap/>
        <w:overflowPunct/>
        <w:topLinePunct w:val="0"/>
        <w:autoSpaceDE/>
        <w:autoSpaceDN/>
        <w:bidi w:val="0"/>
        <w:spacing w:before="217" w:beforeLines="50" w:after="217" w:afterLines="50" w:line="600" w:lineRule="exact"/>
        <w:ind w:firstLine="640" w:firstLineChars="200"/>
        <w:textAlignment w:val="auto"/>
        <w:rPr>
          <w:rFonts w:hint="eastAsia" w:ascii="楷体_GB2312" w:hAnsi="楷体_GB2312" w:eastAsia="楷体_GB2312" w:cs="楷体_GB2312"/>
          <w:b w:val="0"/>
          <w:color w:val="auto"/>
          <w:highlight w:val="none"/>
        </w:rPr>
      </w:pPr>
      <w:bookmarkStart w:id="112" w:name="_Toc10191"/>
      <w:bookmarkStart w:id="113" w:name="_Toc14668"/>
      <w:bookmarkStart w:id="114" w:name="_Toc30195"/>
      <w:bookmarkStart w:id="115" w:name="_Toc1468"/>
      <w:bookmarkStart w:id="116" w:name="_Toc24146"/>
      <w:bookmarkStart w:id="117" w:name="_Toc19382"/>
      <w:bookmarkStart w:id="118" w:name="_Toc31025"/>
      <w:bookmarkStart w:id="119" w:name="_Toc1657762"/>
      <w:bookmarkStart w:id="120" w:name="_Toc6244"/>
      <w:r>
        <w:rPr>
          <w:rFonts w:hint="eastAsia" w:ascii="楷体_GB2312" w:hAnsi="楷体_GB2312" w:eastAsia="楷体_GB2312" w:cs="楷体_GB2312"/>
          <w:b w:val="0"/>
          <w:color w:val="auto"/>
          <w:highlight w:val="none"/>
          <w:lang w:eastAsia="zh-CN"/>
        </w:rPr>
        <w:t>（</w:t>
      </w:r>
      <w:r>
        <w:rPr>
          <w:rFonts w:hint="eastAsia" w:ascii="楷体_GB2312" w:hAnsi="楷体_GB2312" w:eastAsia="楷体_GB2312" w:cs="楷体_GB2312"/>
          <w:b w:val="0"/>
          <w:color w:val="auto"/>
          <w:highlight w:val="none"/>
          <w:lang w:val="en-US" w:eastAsia="zh-CN"/>
        </w:rPr>
        <w:t>九</w:t>
      </w:r>
      <w:r>
        <w:rPr>
          <w:rFonts w:hint="eastAsia" w:ascii="楷体_GB2312" w:hAnsi="楷体_GB2312" w:eastAsia="楷体_GB2312" w:cs="楷体_GB2312"/>
          <w:b w:val="0"/>
          <w:color w:val="auto"/>
          <w:highlight w:val="none"/>
          <w:lang w:eastAsia="zh-CN"/>
        </w:rPr>
        <w:t>）河流水质监测</w:t>
      </w:r>
      <w:bookmarkEnd w:id="112"/>
    </w:p>
    <w:p w14:paraId="7C5D8931">
      <w:pPr>
        <w:spacing w:line="600" w:lineRule="exact"/>
        <w:ind w:firstLine="643"/>
        <w:rPr>
          <w:rFonts w:hint="eastAsia" w:ascii="仿宋_GB2312" w:hAnsi="仿宋_GB2312" w:cs="仿宋_GB2312"/>
          <w:b/>
          <w:color w:val="auto"/>
          <w:szCs w:val="30"/>
          <w:highlight w:val="none"/>
        </w:rPr>
      </w:pPr>
      <w:r>
        <w:rPr>
          <w:rFonts w:hint="eastAsia" w:ascii="仿宋_GB2312" w:hAnsi="仿宋_GB2312" w:cs="仿宋_GB2312"/>
          <w:b/>
          <w:color w:val="auto"/>
          <w:szCs w:val="30"/>
          <w:highlight w:val="none"/>
        </w:rPr>
        <w:t>1.监测范围</w:t>
      </w:r>
    </w:p>
    <w:p w14:paraId="46263509">
      <w:pPr>
        <w:spacing w:line="600" w:lineRule="exact"/>
        <w:ind w:firstLine="640"/>
        <w:rPr>
          <w:rFonts w:hint="eastAsia" w:ascii="仿宋_GB2312" w:hAnsi="仿宋_GB2312" w:cs="仿宋_GB2312"/>
          <w:color w:val="auto"/>
          <w:kern w:val="0"/>
          <w:szCs w:val="32"/>
          <w:highlight w:val="none"/>
        </w:rPr>
      </w:pPr>
      <w:r>
        <w:rPr>
          <w:rFonts w:hint="eastAsia" w:ascii="仿宋_GB2312" w:hAnsi="仿宋_GB2312" w:cs="仿宋_GB2312"/>
          <w:color w:val="auto"/>
          <w:kern w:val="0"/>
          <w:szCs w:val="32"/>
          <w:highlight w:val="none"/>
        </w:rPr>
        <w:t>按照《2025年盘锦市河流断面监测计划》，19个市考断面和30个分析断面，每月监测1次。名单见表2-1和表2-2。</w:t>
      </w:r>
    </w:p>
    <w:p w14:paraId="05C5E257">
      <w:pPr>
        <w:keepNext/>
        <w:keepLines/>
        <w:adjustRightInd w:val="0"/>
        <w:snapToGrid w:val="0"/>
        <w:spacing w:before="120" w:beforeLines="50" w:after="120" w:afterLines="50" w:line="240" w:lineRule="auto"/>
        <w:ind w:firstLine="0" w:firstLineChars="0"/>
        <w:jc w:val="center"/>
        <w:rPr>
          <w:rFonts w:hint="eastAsia" w:ascii="仿宋_GB2312" w:hAnsi="仿宋_GB2312" w:cs="仿宋_GB2312"/>
          <w:b/>
          <w:bCs/>
          <w:color w:val="auto"/>
          <w:sz w:val="24"/>
          <w:highlight w:val="none"/>
        </w:rPr>
      </w:pPr>
      <w:bookmarkStart w:id="121" w:name="_Toc18036"/>
      <w:r>
        <w:rPr>
          <w:rFonts w:hint="eastAsia" w:ascii="仿宋_GB2312" w:hAnsi="仿宋_GB2312" w:cs="仿宋_GB2312"/>
          <w:b/>
          <w:bCs/>
          <w:color w:val="auto"/>
          <w:sz w:val="24"/>
          <w:highlight w:val="none"/>
        </w:rPr>
        <w:t>表2-1  19个市考断面名单</w:t>
      </w:r>
    </w:p>
    <w:tbl>
      <w:tblPr>
        <w:tblStyle w:val="56"/>
        <w:tblpPr w:leftFromText="180" w:rightFromText="180" w:vertAnchor="text" w:horzAnchor="page" w:tblpXSpec="center" w:tblpY="414"/>
        <w:tblOverlap w:val="never"/>
        <w:tblW w:w="8840"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8"/>
        <w:gridCol w:w="945"/>
        <w:gridCol w:w="1491"/>
        <w:gridCol w:w="1061"/>
        <w:gridCol w:w="1102"/>
        <w:gridCol w:w="1942"/>
        <w:gridCol w:w="1851"/>
      </w:tblGrid>
      <w:tr w14:paraId="042BFC9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8" w:type="dxa"/>
            <w:tcBorders>
              <w:bottom w:val="single" w:color="000000" w:sz="8" w:space="0"/>
              <w:right w:val="single" w:color="000000" w:sz="8" w:space="0"/>
            </w:tcBorders>
            <w:shd w:val="clear" w:color="auto" w:fill="FFFFFF"/>
            <w:vAlign w:val="center"/>
          </w:tcPr>
          <w:p w14:paraId="1388C69A">
            <w:pPr>
              <w:widowControl/>
              <w:spacing w:line="240" w:lineRule="auto"/>
              <w:ind w:firstLine="0" w:firstLineChars="0"/>
              <w:jc w:val="center"/>
              <w:textAlignment w:val="center"/>
              <w:rPr>
                <w:rFonts w:hint="eastAsia" w:ascii="仿宋_GB2312" w:hAnsi="仿宋_GB2312" w:cs="仿宋_GB2312"/>
                <w:b/>
                <w:bCs/>
                <w:color w:val="000000"/>
                <w:sz w:val="21"/>
                <w:szCs w:val="21"/>
              </w:rPr>
            </w:pPr>
            <w:r>
              <w:rPr>
                <w:rFonts w:hint="eastAsia" w:ascii="仿宋_GB2312" w:hAnsi="仿宋_GB2312" w:cs="仿宋_GB2312"/>
                <w:b/>
                <w:bCs/>
                <w:color w:val="000000"/>
                <w:kern w:val="0"/>
                <w:sz w:val="21"/>
                <w:szCs w:val="21"/>
                <w:lang w:bidi="ar"/>
              </w:rPr>
              <w:t>序号</w:t>
            </w:r>
          </w:p>
        </w:tc>
        <w:tc>
          <w:tcPr>
            <w:tcW w:w="945" w:type="dxa"/>
            <w:tcBorders>
              <w:left w:val="single" w:color="000000" w:sz="8" w:space="0"/>
              <w:bottom w:val="single" w:color="000000" w:sz="8" w:space="0"/>
              <w:right w:val="single" w:color="000000" w:sz="8" w:space="0"/>
            </w:tcBorders>
            <w:shd w:val="clear" w:color="auto" w:fill="FFFFFF"/>
            <w:vAlign w:val="center"/>
          </w:tcPr>
          <w:p w14:paraId="0137AEC2">
            <w:pPr>
              <w:widowControl/>
              <w:spacing w:line="240" w:lineRule="auto"/>
              <w:ind w:firstLine="0" w:firstLineChars="0"/>
              <w:jc w:val="center"/>
              <w:textAlignment w:val="center"/>
              <w:rPr>
                <w:rFonts w:hint="eastAsia" w:ascii="仿宋_GB2312" w:hAnsi="仿宋_GB2312" w:cs="仿宋_GB2312"/>
                <w:b/>
                <w:bCs/>
                <w:color w:val="000000"/>
                <w:kern w:val="0"/>
                <w:sz w:val="21"/>
                <w:szCs w:val="21"/>
                <w:lang w:bidi="ar"/>
              </w:rPr>
            </w:pPr>
            <w:r>
              <w:rPr>
                <w:rFonts w:hint="eastAsia" w:ascii="仿宋_GB2312" w:hAnsi="仿宋_GB2312" w:cs="仿宋_GB2312"/>
                <w:b/>
                <w:bCs/>
                <w:color w:val="000000"/>
                <w:kern w:val="0"/>
                <w:sz w:val="21"/>
                <w:szCs w:val="21"/>
                <w:lang w:bidi="ar"/>
              </w:rPr>
              <w:t>河流</w:t>
            </w:r>
          </w:p>
          <w:p w14:paraId="5037ED6A">
            <w:pPr>
              <w:widowControl/>
              <w:spacing w:line="240" w:lineRule="auto"/>
              <w:ind w:firstLine="0" w:firstLineChars="0"/>
              <w:jc w:val="center"/>
              <w:textAlignment w:val="center"/>
              <w:rPr>
                <w:rFonts w:hint="eastAsia" w:ascii="仿宋_GB2312" w:hAnsi="仿宋_GB2312" w:cs="仿宋_GB2312"/>
                <w:b/>
                <w:bCs/>
                <w:color w:val="000000"/>
                <w:sz w:val="21"/>
                <w:szCs w:val="21"/>
              </w:rPr>
            </w:pPr>
            <w:r>
              <w:rPr>
                <w:rFonts w:hint="eastAsia" w:ascii="仿宋_GB2312" w:hAnsi="仿宋_GB2312" w:cs="仿宋_GB2312"/>
                <w:b/>
                <w:bCs/>
                <w:color w:val="000000"/>
                <w:kern w:val="0"/>
                <w:sz w:val="21"/>
                <w:szCs w:val="21"/>
                <w:lang w:bidi="ar"/>
              </w:rPr>
              <w:t>名称</w:t>
            </w:r>
          </w:p>
        </w:tc>
        <w:tc>
          <w:tcPr>
            <w:tcW w:w="1491" w:type="dxa"/>
            <w:tcBorders>
              <w:left w:val="single" w:color="000000" w:sz="8" w:space="0"/>
              <w:bottom w:val="single" w:color="000000" w:sz="8" w:space="0"/>
              <w:right w:val="single" w:color="000000" w:sz="8" w:space="0"/>
            </w:tcBorders>
            <w:shd w:val="clear" w:color="auto" w:fill="FFFFFF"/>
            <w:vAlign w:val="center"/>
          </w:tcPr>
          <w:p w14:paraId="0C9BEA68">
            <w:pPr>
              <w:widowControl/>
              <w:spacing w:line="240" w:lineRule="auto"/>
              <w:ind w:firstLine="0" w:firstLineChars="0"/>
              <w:jc w:val="center"/>
              <w:textAlignment w:val="center"/>
              <w:rPr>
                <w:rFonts w:hint="eastAsia" w:ascii="仿宋_GB2312" w:hAnsi="仿宋_GB2312" w:cs="仿宋_GB2312"/>
                <w:b/>
                <w:bCs/>
                <w:color w:val="000000"/>
                <w:sz w:val="21"/>
                <w:szCs w:val="21"/>
              </w:rPr>
            </w:pPr>
            <w:r>
              <w:rPr>
                <w:rFonts w:hint="eastAsia" w:ascii="仿宋_GB2312" w:hAnsi="仿宋_GB2312" w:cs="仿宋_GB2312"/>
                <w:b/>
                <w:bCs/>
                <w:color w:val="000000"/>
                <w:kern w:val="0"/>
                <w:sz w:val="21"/>
                <w:szCs w:val="21"/>
                <w:lang w:bidi="ar"/>
              </w:rPr>
              <w:t>断面名称</w:t>
            </w:r>
          </w:p>
        </w:tc>
        <w:tc>
          <w:tcPr>
            <w:tcW w:w="1061" w:type="dxa"/>
            <w:tcBorders>
              <w:left w:val="single" w:color="000000" w:sz="8" w:space="0"/>
              <w:bottom w:val="single" w:color="000000" w:sz="8" w:space="0"/>
              <w:right w:val="single" w:color="000000" w:sz="8" w:space="0"/>
            </w:tcBorders>
            <w:shd w:val="clear" w:color="auto" w:fill="FFFFFF"/>
            <w:vAlign w:val="center"/>
          </w:tcPr>
          <w:p w14:paraId="547C5020">
            <w:pPr>
              <w:widowControl/>
              <w:spacing w:line="240" w:lineRule="auto"/>
              <w:ind w:firstLine="0" w:firstLineChars="0"/>
              <w:jc w:val="center"/>
              <w:textAlignment w:val="center"/>
              <w:rPr>
                <w:rFonts w:hint="eastAsia" w:ascii="仿宋_GB2312" w:hAnsi="仿宋_GB2312" w:cs="仿宋_GB2312"/>
                <w:b/>
                <w:bCs/>
                <w:color w:val="000000"/>
                <w:sz w:val="21"/>
                <w:szCs w:val="21"/>
              </w:rPr>
            </w:pPr>
            <w:r>
              <w:rPr>
                <w:rFonts w:hint="eastAsia" w:ascii="仿宋_GB2312" w:hAnsi="仿宋_GB2312" w:cs="仿宋_GB2312"/>
                <w:b/>
                <w:bCs/>
                <w:color w:val="000000"/>
                <w:kern w:val="0"/>
                <w:sz w:val="21"/>
                <w:szCs w:val="21"/>
                <w:lang w:bidi="ar"/>
              </w:rPr>
              <w:t>责任主体</w:t>
            </w:r>
          </w:p>
        </w:tc>
        <w:tc>
          <w:tcPr>
            <w:tcW w:w="1102" w:type="dxa"/>
            <w:tcBorders>
              <w:left w:val="single" w:color="000000" w:sz="8" w:space="0"/>
              <w:bottom w:val="single" w:color="000000" w:sz="8" w:space="0"/>
              <w:right w:val="single" w:color="000000" w:sz="8" w:space="0"/>
            </w:tcBorders>
            <w:shd w:val="clear" w:color="auto" w:fill="FFFFFF"/>
            <w:vAlign w:val="center"/>
          </w:tcPr>
          <w:p w14:paraId="401ACC3E">
            <w:pPr>
              <w:widowControl/>
              <w:spacing w:line="240" w:lineRule="auto"/>
              <w:ind w:firstLine="0" w:firstLineChars="0"/>
              <w:jc w:val="center"/>
              <w:textAlignment w:val="center"/>
              <w:rPr>
                <w:rFonts w:hint="eastAsia" w:ascii="仿宋_GB2312" w:hAnsi="仿宋_GB2312" w:cs="仿宋_GB2312"/>
                <w:b/>
                <w:bCs/>
                <w:color w:val="000000"/>
                <w:sz w:val="21"/>
                <w:szCs w:val="21"/>
              </w:rPr>
            </w:pPr>
            <w:r>
              <w:rPr>
                <w:rFonts w:hint="eastAsia" w:ascii="仿宋_GB2312" w:hAnsi="仿宋_GB2312" w:cs="仿宋_GB2312"/>
                <w:b/>
                <w:bCs/>
                <w:color w:val="000000"/>
                <w:kern w:val="0"/>
                <w:sz w:val="21"/>
                <w:szCs w:val="21"/>
                <w:lang w:bidi="ar"/>
              </w:rPr>
              <w:t>水质目标</w:t>
            </w:r>
          </w:p>
        </w:tc>
        <w:tc>
          <w:tcPr>
            <w:tcW w:w="1942" w:type="dxa"/>
            <w:tcBorders>
              <w:left w:val="single" w:color="000000" w:sz="8" w:space="0"/>
              <w:bottom w:val="single" w:color="000000" w:sz="8" w:space="0"/>
              <w:right w:val="single" w:color="000000" w:sz="8" w:space="0"/>
            </w:tcBorders>
            <w:shd w:val="clear" w:color="auto" w:fill="FFFFFF"/>
            <w:vAlign w:val="center"/>
          </w:tcPr>
          <w:p w14:paraId="5F1A4096">
            <w:pPr>
              <w:widowControl/>
              <w:spacing w:line="240" w:lineRule="auto"/>
              <w:ind w:firstLine="0" w:firstLineChars="0"/>
              <w:jc w:val="center"/>
              <w:textAlignment w:val="center"/>
              <w:rPr>
                <w:rFonts w:hint="eastAsia" w:ascii="仿宋_GB2312" w:hAnsi="仿宋_GB2312" w:cs="仿宋_GB2312"/>
                <w:b/>
                <w:bCs/>
                <w:color w:val="000000"/>
                <w:sz w:val="21"/>
                <w:szCs w:val="21"/>
              </w:rPr>
            </w:pPr>
            <w:r>
              <w:rPr>
                <w:rFonts w:hint="eastAsia" w:ascii="仿宋_GB2312" w:hAnsi="仿宋_GB2312" w:cs="仿宋_GB2312"/>
                <w:b/>
                <w:bCs/>
                <w:color w:val="000000"/>
                <w:kern w:val="0"/>
                <w:sz w:val="21"/>
                <w:szCs w:val="21"/>
                <w:lang w:bidi="ar"/>
              </w:rPr>
              <w:t>经度</w:t>
            </w:r>
          </w:p>
        </w:tc>
        <w:tc>
          <w:tcPr>
            <w:tcW w:w="1851" w:type="dxa"/>
            <w:tcBorders>
              <w:left w:val="single" w:color="000000" w:sz="8" w:space="0"/>
              <w:bottom w:val="single" w:color="000000" w:sz="8" w:space="0"/>
            </w:tcBorders>
            <w:shd w:val="clear" w:color="auto" w:fill="FFFFFF"/>
            <w:vAlign w:val="center"/>
          </w:tcPr>
          <w:p w14:paraId="0D2CA113">
            <w:pPr>
              <w:widowControl/>
              <w:spacing w:line="240" w:lineRule="auto"/>
              <w:ind w:firstLine="0" w:firstLineChars="0"/>
              <w:jc w:val="center"/>
              <w:textAlignment w:val="center"/>
              <w:rPr>
                <w:rFonts w:hint="eastAsia" w:ascii="仿宋_GB2312" w:hAnsi="仿宋_GB2312" w:cs="仿宋_GB2312"/>
                <w:b/>
                <w:bCs/>
                <w:color w:val="000000"/>
                <w:sz w:val="21"/>
                <w:szCs w:val="21"/>
              </w:rPr>
            </w:pPr>
            <w:r>
              <w:rPr>
                <w:rFonts w:hint="eastAsia" w:ascii="仿宋_GB2312" w:hAnsi="仿宋_GB2312" w:cs="仿宋_GB2312"/>
                <w:b/>
                <w:bCs/>
                <w:color w:val="000000"/>
                <w:kern w:val="0"/>
                <w:sz w:val="21"/>
                <w:szCs w:val="21"/>
                <w:lang w:bidi="ar"/>
              </w:rPr>
              <w:t>纬度</w:t>
            </w:r>
          </w:p>
        </w:tc>
      </w:tr>
      <w:tr w14:paraId="715202F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8" w:type="dxa"/>
            <w:tcBorders>
              <w:top w:val="single" w:color="000000" w:sz="8" w:space="0"/>
              <w:bottom w:val="single" w:color="000000" w:sz="8" w:space="0"/>
              <w:right w:val="single" w:color="000000" w:sz="8" w:space="0"/>
            </w:tcBorders>
            <w:shd w:val="clear" w:color="auto" w:fill="FFFFFF"/>
            <w:noWrap/>
            <w:vAlign w:val="center"/>
          </w:tcPr>
          <w:p w14:paraId="26851607">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1</w:t>
            </w:r>
          </w:p>
        </w:tc>
        <w:tc>
          <w:tcPr>
            <w:tcW w:w="945"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AAACBBB">
            <w:pPr>
              <w:spacing w:line="240" w:lineRule="auto"/>
              <w:ind w:firstLine="0" w:firstLineChars="0"/>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小柳河</w:t>
            </w:r>
          </w:p>
        </w:tc>
        <w:tc>
          <w:tcPr>
            <w:tcW w:w="149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5569FD2">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大板桥</w:t>
            </w:r>
          </w:p>
        </w:tc>
        <w:tc>
          <w:tcPr>
            <w:tcW w:w="10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73E21CA">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盘山县</w:t>
            </w:r>
          </w:p>
        </w:tc>
        <w:tc>
          <w:tcPr>
            <w:tcW w:w="110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5A32ECE">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Ⅳ</w:t>
            </w:r>
          </w:p>
        </w:tc>
        <w:tc>
          <w:tcPr>
            <w:tcW w:w="194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047684E">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122°8′5.19″</w:t>
            </w:r>
          </w:p>
        </w:tc>
        <w:tc>
          <w:tcPr>
            <w:tcW w:w="1851" w:type="dxa"/>
            <w:tcBorders>
              <w:top w:val="single" w:color="000000" w:sz="8" w:space="0"/>
              <w:left w:val="single" w:color="000000" w:sz="8" w:space="0"/>
              <w:bottom w:val="single" w:color="000000" w:sz="8" w:space="0"/>
            </w:tcBorders>
            <w:shd w:val="clear" w:color="auto" w:fill="FFFFFF"/>
            <w:noWrap/>
            <w:vAlign w:val="center"/>
          </w:tcPr>
          <w:p w14:paraId="5E795F83">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41°12′58.35″</w:t>
            </w:r>
          </w:p>
        </w:tc>
      </w:tr>
      <w:tr w14:paraId="276AC63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8" w:type="dxa"/>
            <w:tcBorders>
              <w:top w:val="single" w:color="000000" w:sz="8" w:space="0"/>
              <w:bottom w:val="single" w:color="000000" w:sz="8" w:space="0"/>
              <w:right w:val="single" w:color="000000" w:sz="8" w:space="0"/>
            </w:tcBorders>
            <w:shd w:val="clear" w:color="auto" w:fill="FFFFFF"/>
            <w:noWrap/>
            <w:vAlign w:val="center"/>
          </w:tcPr>
          <w:p w14:paraId="7249EBBE">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2</w:t>
            </w: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8E5C2A6">
            <w:pPr>
              <w:spacing w:line="240" w:lineRule="auto"/>
              <w:ind w:firstLine="0" w:firstLineChars="0"/>
              <w:jc w:val="center"/>
              <w:rPr>
                <w:rFonts w:hint="eastAsia" w:ascii="仿宋_GB2312" w:hAnsi="仿宋_GB2312" w:cs="仿宋_GB2312"/>
                <w:color w:val="000000"/>
                <w:sz w:val="21"/>
                <w:szCs w:val="21"/>
              </w:rPr>
            </w:pPr>
          </w:p>
        </w:tc>
        <w:tc>
          <w:tcPr>
            <w:tcW w:w="149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1692010">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闸北桥</w:t>
            </w:r>
          </w:p>
        </w:tc>
        <w:tc>
          <w:tcPr>
            <w:tcW w:w="10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8FFE3C5">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双台子区</w:t>
            </w:r>
          </w:p>
        </w:tc>
        <w:tc>
          <w:tcPr>
            <w:tcW w:w="110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BD1F43B">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Ⅳ</w:t>
            </w:r>
          </w:p>
        </w:tc>
        <w:tc>
          <w:tcPr>
            <w:tcW w:w="194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093320F">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122°4′58.48″</w:t>
            </w:r>
          </w:p>
        </w:tc>
        <w:tc>
          <w:tcPr>
            <w:tcW w:w="1851" w:type="dxa"/>
            <w:tcBorders>
              <w:top w:val="single" w:color="000000" w:sz="8" w:space="0"/>
              <w:left w:val="single" w:color="000000" w:sz="8" w:space="0"/>
              <w:bottom w:val="single" w:color="000000" w:sz="8" w:space="0"/>
            </w:tcBorders>
            <w:shd w:val="clear" w:color="auto" w:fill="FFFFFF"/>
            <w:noWrap/>
            <w:vAlign w:val="center"/>
          </w:tcPr>
          <w:p w14:paraId="79F42CE2">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41°11′35.04″</w:t>
            </w:r>
          </w:p>
        </w:tc>
      </w:tr>
      <w:tr w14:paraId="015CFA9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48" w:type="dxa"/>
            <w:tcBorders>
              <w:top w:val="single" w:color="000000" w:sz="8" w:space="0"/>
              <w:bottom w:val="single" w:color="000000" w:sz="8" w:space="0"/>
              <w:right w:val="single" w:color="000000" w:sz="8" w:space="0"/>
            </w:tcBorders>
            <w:shd w:val="clear" w:color="auto" w:fill="FFFFFF"/>
            <w:noWrap/>
            <w:vAlign w:val="center"/>
          </w:tcPr>
          <w:p w14:paraId="464356BE">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3</w:t>
            </w:r>
          </w:p>
        </w:tc>
        <w:tc>
          <w:tcPr>
            <w:tcW w:w="945"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0638F4B">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一统河</w:t>
            </w:r>
          </w:p>
        </w:tc>
        <w:tc>
          <w:tcPr>
            <w:tcW w:w="149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67CE2AD">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粮文线</w:t>
            </w:r>
          </w:p>
        </w:tc>
        <w:tc>
          <w:tcPr>
            <w:tcW w:w="10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010C3B1">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盘山县</w:t>
            </w:r>
          </w:p>
        </w:tc>
        <w:tc>
          <w:tcPr>
            <w:tcW w:w="110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E3023A9">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Ⅳ</w:t>
            </w:r>
          </w:p>
        </w:tc>
        <w:tc>
          <w:tcPr>
            <w:tcW w:w="194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7D4D360">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122°6′10.01″</w:t>
            </w:r>
          </w:p>
        </w:tc>
        <w:tc>
          <w:tcPr>
            <w:tcW w:w="1851" w:type="dxa"/>
            <w:tcBorders>
              <w:top w:val="single" w:color="000000" w:sz="8" w:space="0"/>
              <w:left w:val="single" w:color="000000" w:sz="8" w:space="0"/>
              <w:bottom w:val="single" w:color="000000" w:sz="8" w:space="0"/>
            </w:tcBorders>
            <w:shd w:val="clear" w:color="auto" w:fill="FFFFFF"/>
            <w:noWrap/>
            <w:vAlign w:val="center"/>
          </w:tcPr>
          <w:p w14:paraId="1ABDE092">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41°14′52.62″</w:t>
            </w:r>
          </w:p>
        </w:tc>
      </w:tr>
      <w:tr w14:paraId="1A05204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8" w:type="dxa"/>
            <w:tcBorders>
              <w:top w:val="single" w:color="000000" w:sz="8" w:space="0"/>
              <w:bottom w:val="single" w:color="000000" w:sz="8" w:space="0"/>
              <w:right w:val="single" w:color="000000" w:sz="8" w:space="0"/>
            </w:tcBorders>
            <w:shd w:val="clear" w:color="auto" w:fill="FFFFFF"/>
            <w:noWrap/>
            <w:vAlign w:val="center"/>
          </w:tcPr>
          <w:p w14:paraId="67061326">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w:t>
            </w: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F197DA8">
            <w:pPr>
              <w:spacing w:line="0" w:lineRule="atLeast"/>
              <w:ind w:firstLine="0" w:firstLineChars="0"/>
              <w:jc w:val="center"/>
              <w:rPr>
                <w:rFonts w:hint="eastAsia" w:ascii="仿宋_GB2312" w:hAnsi="仿宋_GB2312" w:cs="仿宋_GB2312"/>
                <w:color w:val="000000"/>
                <w:sz w:val="21"/>
                <w:szCs w:val="21"/>
              </w:rPr>
            </w:pPr>
          </w:p>
        </w:tc>
        <w:tc>
          <w:tcPr>
            <w:tcW w:w="149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FF68E11">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中华路桥</w:t>
            </w:r>
          </w:p>
        </w:tc>
        <w:tc>
          <w:tcPr>
            <w:tcW w:w="10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0B4FBB6">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双台子区</w:t>
            </w:r>
          </w:p>
        </w:tc>
        <w:tc>
          <w:tcPr>
            <w:tcW w:w="110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A2977A4">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Ⅳ</w:t>
            </w:r>
          </w:p>
        </w:tc>
        <w:tc>
          <w:tcPr>
            <w:tcW w:w="194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3DFB89A">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122°0′54.37″</w:t>
            </w:r>
          </w:p>
        </w:tc>
        <w:tc>
          <w:tcPr>
            <w:tcW w:w="1851" w:type="dxa"/>
            <w:tcBorders>
              <w:top w:val="single" w:color="000000" w:sz="8" w:space="0"/>
              <w:left w:val="single" w:color="000000" w:sz="8" w:space="0"/>
              <w:bottom w:val="single" w:color="000000" w:sz="8" w:space="0"/>
            </w:tcBorders>
            <w:shd w:val="clear" w:color="auto" w:fill="FFFFFF"/>
            <w:noWrap/>
            <w:vAlign w:val="center"/>
          </w:tcPr>
          <w:p w14:paraId="48B9C69C">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41°11′20.13″</w:t>
            </w:r>
          </w:p>
        </w:tc>
      </w:tr>
      <w:tr w14:paraId="30ABC7B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8" w:type="dxa"/>
            <w:tcBorders>
              <w:top w:val="single" w:color="000000" w:sz="8" w:space="0"/>
              <w:bottom w:val="single" w:color="000000" w:sz="8" w:space="0"/>
              <w:right w:val="single" w:color="000000" w:sz="8" w:space="0"/>
            </w:tcBorders>
            <w:shd w:val="clear" w:color="auto" w:fill="FFFFFF"/>
            <w:noWrap/>
            <w:vAlign w:val="center"/>
          </w:tcPr>
          <w:p w14:paraId="51B3C97D">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w:t>
            </w:r>
          </w:p>
        </w:tc>
        <w:tc>
          <w:tcPr>
            <w:tcW w:w="945" w:type="dxa"/>
            <w:vMerge w:val="restart"/>
            <w:tcBorders>
              <w:top w:val="single" w:color="000000" w:sz="8" w:space="0"/>
              <w:left w:val="single" w:color="000000" w:sz="8" w:space="0"/>
              <w:right w:val="single" w:color="000000" w:sz="8" w:space="0"/>
            </w:tcBorders>
            <w:shd w:val="clear" w:color="auto" w:fill="FFFFFF"/>
            <w:noWrap/>
            <w:vAlign w:val="center"/>
          </w:tcPr>
          <w:p w14:paraId="794592C1">
            <w:pPr>
              <w:spacing w:line="0" w:lineRule="atLeast"/>
              <w:ind w:firstLine="0" w:firstLineChars="0"/>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太平河</w:t>
            </w:r>
          </w:p>
        </w:tc>
        <w:tc>
          <w:tcPr>
            <w:tcW w:w="149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D1BE7DA">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305国道桥</w:t>
            </w:r>
          </w:p>
        </w:tc>
        <w:tc>
          <w:tcPr>
            <w:tcW w:w="10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29A8C35">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盘山县</w:t>
            </w:r>
          </w:p>
        </w:tc>
        <w:tc>
          <w:tcPr>
            <w:tcW w:w="110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E01AA63">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Ⅳ</w:t>
            </w:r>
          </w:p>
        </w:tc>
        <w:tc>
          <w:tcPr>
            <w:tcW w:w="194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0F28FB3">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122°1′3.06″</w:t>
            </w:r>
          </w:p>
        </w:tc>
        <w:tc>
          <w:tcPr>
            <w:tcW w:w="1851" w:type="dxa"/>
            <w:tcBorders>
              <w:top w:val="single" w:color="000000" w:sz="8" w:space="0"/>
              <w:left w:val="single" w:color="000000" w:sz="8" w:space="0"/>
              <w:bottom w:val="single" w:color="000000" w:sz="8" w:space="0"/>
            </w:tcBorders>
            <w:shd w:val="clear" w:color="auto" w:fill="FFFFFF"/>
            <w:noWrap/>
            <w:vAlign w:val="center"/>
          </w:tcPr>
          <w:p w14:paraId="047FAA10">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41°13′49.80″</w:t>
            </w:r>
          </w:p>
        </w:tc>
      </w:tr>
      <w:tr w14:paraId="6729D4C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8" w:type="dxa"/>
            <w:tcBorders>
              <w:top w:val="single" w:color="000000" w:sz="8" w:space="0"/>
              <w:bottom w:val="single" w:color="000000" w:sz="8" w:space="0"/>
              <w:right w:val="single" w:color="000000" w:sz="8" w:space="0"/>
            </w:tcBorders>
            <w:shd w:val="clear" w:color="auto" w:fill="FFFFFF"/>
            <w:noWrap/>
            <w:vAlign w:val="center"/>
          </w:tcPr>
          <w:p w14:paraId="491A394F">
            <w:pPr>
              <w:widowControl/>
              <w:spacing w:line="0" w:lineRule="atLeast"/>
              <w:ind w:firstLine="0" w:firstLineChars="0"/>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w:t>
            </w:r>
          </w:p>
        </w:tc>
        <w:tc>
          <w:tcPr>
            <w:tcW w:w="945" w:type="dxa"/>
            <w:vMerge w:val="continue"/>
            <w:tcBorders>
              <w:left w:val="single" w:color="000000" w:sz="8" w:space="0"/>
              <w:bottom w:val="single" w:color="000000" w:sz="8" w:space="0"/>
              <w:right w:val="single" w:color="000000" w:sz="8" w:space="0"/>
            </w:tcBorders>
            <w:shd w:val="clear" w:color="auto" w:fill="FFFFFF"/>
            <w:noWrap/>
            <w:vAlign w:val="center"/>
          </w:tcPr>
          <w:p w14:paraId="0E156684">
            <w:pPr>
              <w:spacing w:line="0" w:lineRule="atLeast"/>
              <w:ind w:firstLine="0" w:firstLineChars="0"/>
              <w:jc w:val="center"/>
              <w:rPr>
                <w:rFonts w:hint="eastAsia" w:ascii="仿宋_GB2312" w:hAnsi="仿宋_GB2312" w:cs="仿宋_GB2312"/>
                <w:color w:val="000000"/>
                <w:sz w:val="21"/>
                <w:szCs w:val="21"/>
              </w:rPr>
            </w:pPr>
          </w:p>
        </w:tc>
        <w:tc>
          <w:tcPr>
            <w:tcW w:w="149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60A8F1F">
            <w:pPr>
              <w:widowControl/>
              <w:spacing w:line="0" w:lineRule="atLeast"/>
              <w:ind w:firstLine="0" w:firstLineChars="0"/>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新生桥</w:t>
            </w:r>
          </w:p>
        </w:tc>
        <w:tc>
          <w:tcPr>
            <w:tcW w:w="10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E2188CE">
            <w:pPr>
              <w:widowControl/>
              <w:spacing w:line="0" w:lineRule="atLeast"/>
              <w:ind w:firstLine="0" w:firstLineChars="0"/>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双台子区</w:t>
            </w:r>
          </w:p>
        </w:tc>
        <w:tc>
          <w:tcPr>
            <w:tcW w:w="110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78A19EF">
            <w:pPr>
              <w:widowControl/>
              <w:spacing w:line="0" w:lineRule="atLeast"/>
              <w:ind w:firstLine="0" w:firstLineChars="0"/>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Ⅳ</w:t>
            </w:r>
          </w:p>
        </w:tc>
        <w:tc>
          <w:tcPr>
            <w:tcW w:w="194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811AA28">
            <w:pPr>
              <w:widowControl/>
              <w:spacing w:line="0" w:lineRule="atLeast"/>
              <w:ind w:firstLine="0" w:firstLineChars="0"/>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121°55′30.38″</w:t>
            </w:r>
          </w:p>
        </w:tc>
        <w:tc>
          <w:tcPr>
            <w:tcW w:w="1851" w:type="dxa"/>
            <w:tcBorders>
              <w:top w:val="single" w:color="000000" w:sz="8" w:space="0"/>
              <w:left w:val="single" w:color="000000" w:sz="8" w:space="0"/>
              <w:bottom w:val="single" w:color="000000" w:sz="8" w:space="0"/>
            </w:tcBorders>
            <w:shd w:val="clear" w:color="auto" w:fill="FFFFFF"/>
            <w:noWrap/>
            <w:vAlign w:val="center"/>
          </w:tcPr>
          <w:p w14:paraId="58B9B38C">
            <w:pPr>
              <w:widowControl/>
              <w:spacing w:line="0" w:lineRule="atLeast"/>
              <w:ind w:firstLine="0" w:firstLineChars="0"/>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41°9′40.38″</w:t>
            </w:r>
          </w:p>
        </w:tc>
      </w:tr>
      <w:tr w14:paraId="6D95629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48" w:type="dxa"/>
            <w:tcBorders>
              <w:top w:val="single" w:color="000000" w:sz="8" w:space="0"/>
              <w:bottom w:val="single" w:color="000000" w:sz="8" w:space="0"/>
              <w:right w:val="single" w:color="000000" w:sz="8" w:space="0"/>
            </w:tcBorders>
            <w:shd w:val="clear" w:color="auto" w:fill="FFFFFF"/>
            <w:noWrap/>
            <w:vAlign w:val="center"/>
          </w:tcPr>
          <w:p w14:paraId="4AD5BF99">
            <w:pPr>
              <w:widowControl/>
              <w:spacing w:line="0" w:lineRule="atLeast"/>
              <w:ind w:firstLine="0" w:firstLineChars="0"/>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7</w:t>
            </w:r>
          </w:p>
        </w:tc>
        <w:tc>
          <w:tcPr>
            <w:tcW w:w="94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524257B">
            <w:pPr>
              <w:spacing w:line="0" w:lineRule="atLeast"/>
              <w:ind w:firstLine="0" w:firstLineChars="0"/>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螃蟹沟</w:t>
            </w:r>
          </w:p>
        </w:tc>
        <w:tc>
          <w:tcPr>
            <w:tcW w:w="149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6BE8B71">
            <w:pPr>
              <w:widowControl/>
              <w:spacing w:line="0" w:lineRule="atLeast"/>
              <w:ind w:firstLine="0" w:firstLineChars="0"/>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于岗子桥</w:t>
            </w:r>
          </w:p>
        </w:tc>
        <w:tc>
          <w:tcPr>
            <w:tcW w:w="10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6F84AE3">
            <w:pPr>
              <w:widowControl/>
              <w:spacing w:line="0" w:lineRule="atLeast"/>
              <w:ind w:firstLine="0" w:firstLineChars="0"/>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兴隆台区</w:t>
            </w:r>
          </w:p>
        </w:tc>
        <w:tc>
          <w:tcPr>
            <w:tcW w:w="110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E5DC253">
            <w:pPr>
              <w:widowControl/>
              <w:spacing w:line="0" w:lineRule="atLeast"/>
              <w:ind w:firstLine="0" w:firstLineChars="0"/>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Ⅳ</w:t>
            </w:r>
          </w:p>
        </w:tc>
        <w:tc>
          <w:tcPr>
            <w:tcW w:w="194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DF4DE84">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121°57′14.37″</w:t>
            </w:r>
          </w:p>
        </w:tc>
        <w:tc>
          <w:tcPr>
            <w:tcW w:w="1851" w:type="dxa"/>
            <w:tcBorders>
              <w:top w:val="single" w:color="000000" w:sz="8" w:space="0"/>
              <w:left w:val="single" w:color="000000" w:sz="8" w:space="0"/>
              <w:bottom w:val="single" w:color="000000" w:sz="8" w:space="0"/>
            </w:tcBorders>
            <w:shd w:val="clear" w:color="auto" w:fill="FFFFFF"/>
            <w:noWrap/>
            <w:vAlign w:val="center"/>
          </w:tcPr>
          <w:p w14:paraId="46094B2A">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41°7′17.94″</w:t>
            </w:r>
          </w:p>
        </w:tc>
      </w:tr>
      <w:tr w14:paraId="480C5C8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48" w:type="dxa"/>
            <w:tcBorders>
              <w:top w:val="single" w:color="000000" w:sz="8" w:space="0"/>
              <w:bottom w:val="single" w:color="000000" w:sz="8" w:space="0"/>
              <w:right w:val="single" w:color="000000" w:sz="8" w:space="0"/>
            </w:tcBorders>
            <w:shd w:val="clear" w:color="auto" w:fill="FFFFFF"/>
            <w:noWrap/>
            <w:vAlign w:val="center"/>
          </w:tcPr>
          <w:p w14:paraId="16F46758">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8</w:t>
            </w:r>
          </w:p>
        </w:tc>
        <w:tc>
          <w:tcPr>
            <w:tcW w:w="945"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92D53D7">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六零河</w:t>
            </w:r>
          </w:p>
        </w:tc>
        <w:tc>
          <w:tcPr>
            <w:tcW w:w="149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AF633C7">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后郭家屯桥</w:t>
            </w:r>
          </w:p>
        </w:tc>
        <w:tc>
          <w:tcPr>
            <w:tcW w:w="10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22D1682">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盘山县</w:t>
            </w:r>
          </w:p>
        </w:tc>
        <w:tc>
          <w:tcPr>
            <w:tcW w:w="110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6C5626D">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Ⅴ</w:t>
            </w:r>
          </w:p>
        </w:tc>
        <w:tc>
          <w:tcPr>
            <w:tcW w:w="194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D5DCA57">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122°7′31.97″</w:t>
            </w:r>
          </w:p>
        </w:tc>
        <w:tc>
          <w:tcPr>
            <w:tcW w:w="1851" w:type="dxa"/>
            <w:tcBorders>
              <w:top w:val="single" w:color="000000" w:sz="8" w:space="0"/>
              <w:left w:val="single" w:color="000000" w:sz="8" w:space="0"/>
              <w:bottom w:val="single" w:color="000000" w:sz="8" w:space="0"/>
            </w:tcBorders>
            <w:shd w:val="clear" w:color="auto" w:fill="FFFFFF"/>
            <w:noWrap/>
            <w:vAlign w:val="center"/>
          </w:tcPr>
          <w:p w14:paraId="32281DCF">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41°10′33.21″</w:t>
            </w:r>
          </w:p>
        </w:tc>
      </w:tr>
      <w:tr w14:paraId="6F3865D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8" w:type="dxa"/>
            <w:tcBorders>
              <w:top w:val="single" w:color="000000" w:sz="8" w:space="0"/>
              <w:bottom w:val="single" w:color="000000" w:sz="8" w:space="0"/>
              <w:right w:val="single" w:color="000000" w:sz="8" w:space="0"/>
            </w:tcBorders>
            <w:shd w:val="clear" w:color="auto" w:fill="FFFFFF"/>
            <w:noWrap/>
            <w:vAlign w:val="center"/>
          </w:tcPr>
          <w:p w14:paraId="1D456D39">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9</w:t>
            </w: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B7BEB91">
            <w:pPr>
              <w:spacing w:line="0" w:lineRule="atLeast"/>
              <w:ind w:firstLine="0" w:firstLineChars="0"/>
              <w:jc w:val="center"/>
              <w:rPr>
                <w:rFonts w:hint="eastAsia" w:ascii="仿宋_GB2312" w:hAnsi="仿宋_GB2312" w:cs="仿宋_GB2312"/>
                <w:color w:val="000000"/>
                <w:sz w:val="21"/>
                <w:szCs w:val="21"/>
              </w:rPr>
            </w:pPr>
          </w:p>
        </w:tc>
        <w:tc>
          <w:tcPr>
            <w:tcW w:w="149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C08D492">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兴油街桥</w:t>
            </w:r>
          </w:p>
        </w:tc>
        <w:tc>
          <w:tcPr>
            <w:tcW w:w="10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9CFB609">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兴隆台区</w:t>
            </w:r>
          </w:p>
        </w:tc>
        <w:tc>
          <w:tcPr>
            <w:tcW w:w="110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0875EAB">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Ⅴ</w:t>
            </w:r>
          </w:p>
        </w:tc>
        <w:tc>
          <w:tcPr>
            <w:tcW w:w="194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447B970">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122°4′31.36″</w:t>
            </w:r>
          </w:p>
        </w:tc>
        <w:tc>
          <w:tcPr>
            <w:tcW w:w="1851" w:type="dxa"/>
            <w:tcBorders>
              <w:top w:val="single" w:color="000000" w:sz="8" w:space="0"/>
              <w:left w:val="single" w:color="000000" w:sz="8" w:space="0"/>
              <w:bottom w:val="single" w:color="000000" w:sz="8" w:space="0"/>
            </w:tcBorders>
            <w:shd w:val="clear" w:color="auto" w:fill="FFFFFF"/>
            <w:noWrap/>
            <w:vAlign w:val="center"/>
          </w:tcPr>
          <w:p w14:paraId="0EA1C612">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41°8′12.64″</w:t>
            </w:r>
          </w:p>
        </w:tc>
      </w:tr>
      <w:tr w14:paraId="3F1C9ED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8" w:type="dxa"/>
            <w:tcBorders>
              <w:top w:val="single" w:color="000000" w:sz="8" w:space="0"/>
              <w:bottom w:val="single" w:color="000000" w:sz="8" w:space="0"/>
              <w:right w:val="single" w:color="000000" w:sz="8" w:space="0"/>
            </w:tcBorders>
            <w:shd w:val="clear" w:color="auto" w:fill="FFFFFF"/>
            <w:noWrap/>
            <w:vAlign w:val="center"/>
          </w:tcPr>
          <w:p w14:paraId="61A81058">
            <w:pPr>
              <w:widowControl/>
              <w:spacing w:line="0" w:lineRule="atLeast"/>
              <w:ind w:firstLine="0" w:firstLineChars="0"/>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10</w:t>
            </w:r>
          </w:p>
        </w:tc>
        <w:tc>
          <w:tcPr>
            <w:tcW w:w="94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787E9FF">
            <w:pPr>
              <w:spacing w:line="0" w:lineRule="atLeast"/>
              <w:ind w:firstLine="0" w:firstLineChars="0"/>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清水河</w:t>
            </w:r>
          </w:p>
        </w:tc>
        <w:tc>
          <w:tcPr>
            <w:tcW w:w="149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4288FF1">
            <w:pPr>
              <w:widowControl/>
              <w:spacing w:line="0" w:lineRule="atLeast"/>
              <w:ind w:firstLine="0" w:firstLineChars="0"/>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清水河闸</w:t>
            </w:r>
          </w:p>
        </w:tc>
        <w:tc>
          <w:tcPr>
            <w:tcW w:w="10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326BBC9">
            <w:pPr>
              <w:widowControl/>
              <w:spacing w:line="0" w:lineRule="atLeast"/>
              <w:ind w:firstLine="0" w:firstLineChars="0"/>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大洼区</w:t>
            </w:r>
          </w:p>
        </w:tc>
        <w:tc>
          <w:tcPr>
            <w:tcW w:w="110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FFEE071">
            <w:pPr>
              <w:widowControl/>
              <w:spacing w:line="0" w:lineRule="atLeast"/>
              <w:ind w:firstLine="0" w:firstLineChars="0"/>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Ⅳ</w:t>
            </w:r>
          </w:p>
        </w:tc>
        <w:tc>
          <w:tcPr>
            <w:tcW w:w="194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FF52166">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121°54′52.62″</w:t>
            </w:r>
          </w:p>
        </w:tc>
        <w:tc>
          <w:tcPr>
            <w:tcW w:w="1851" w:type="dxa"/>
            <w:tcBorders>
              <w:top w:val="single" w:color="000000" w:sz="8" w:space="0"/>
              <w:left w:val="single" w:color="000000" w:sz="8" w:space="0"/>
              <w:bottom w:val="single" w:color="000000" w:sz="8" w:space="0"/>
            </w:tcBorders>
            <w:shd w:val="clear" w:color="auto" w:fill="FFFFFF"/>
            <w:noWrap/>
            <w:vAlign w:val="center"/>
          </w:tcPr>
          <w:p w14:paraId="4A0F116F">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41°3′27.10″</w:t>
            </w:r>
          </w:p>
        </w:tc>
      </w:tr>
      <w:tr w14:paraId="1155979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8" w:type="dxa"/>
            <w:tcBorders>
              <w:top w:val="single" w:color="000000" w:sz="8" w:space="0"/>
              <w:bottom w:val="single" w:color="000000" w:sz="8" w:space="0"/>
              <w:right w:val="single" w:color="000000" w:sz="8" w:space="0"/>
            </w:tcBorders>
            <w:shd w:val="clear" w:color="auto" w:fill="FFFFFF"/>
            <w:noWrap/>
            <w:vAlign w:val="center"/>
          </w:tcPr>
          <w:p w14:paraId="4805D3C7">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11</w:t>
            </w:r>
          </w:p>
        </w:tc>
        <w:tc>
          <w:tcPr>
            <w:tcW w:w="94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29A4BF1">
            <w:pPr>
              <w:spacing w:line="0" w:lineRule="atLeast"/>
              <w:ind w:firstLine="0" w:firstLineChars="0"/>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赵圈河排干</w:t>
            </w:r>
          </w:p>
        </w:tc>
        <w:tc>
          <w:tcPr>
            <w:tcW w:w="149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4601D71">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挡潮闸</w:t>
            </w:r>
          </w:p>
        </w:tc>
        <w:tc>
          <w:tcPr>
            <w:tcW w:w="10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6563711">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大洼区</w:t>
            </w:r>
          </w:p>
        </w:tc>
        <w:tc>
          <w:tcPr>
            <w:tcW w:w="110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48B57CC">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Ⅴ</w:t>
            </w:r>
          </w:p>
        </w:tc>
        <w:tc>
          <w:tcPr>
            <w:tcW w:w="194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0B41809">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121°53′52.91″</w:t>
            </w:r>
          </w:p>
        </w:tc>
        <w:tc>
          <w:tcPr>
            <w:tcW w:w="1851" w:type="dxa"/>
            <w:tcBorders>
              <w:top w:val="single" w:color="000000" w:sz="8" w:space="0"/>
              <w:left w:val="single" w:color="000000" w:sz="8" w:space="0"/>
              <w:bottom w:val="single" w:color="000000" w:sz="8" w:space="0"/>
            </w:tcBorders>
            <w:shd w:val="clear" w:color="auto" w:fill="FFFFFF"/>
            <w:noWrap/>
            <w:vAlign w:val="center"/>
          </w:tcPr>
          <w:p w14:paraId="380ACC8A">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41°1′51.84″</w:t>
            </w:r>
          </w:p>
        </w:tc>
      </w:tr>
      <w:tr w14:paraId="29B6F7D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8" w:type="dxa"/>
            <w:tcBorders>
              <w:top w:val="single" w:color="000000" w:sz="8" w:space="0"/>
              <w:bottom w:val="single" w:color="000000" w:sz="8" w:space="0"/>
              <w:right w:val="single" w:color="000000" w:sz="8" w:space="0"/>
            </w:tcBorders>
            <w:shd w:val="clear" w:color="auto" w:fill="FFFFFF"/>
            <w:noWrap/>
            <w:vAlign w:val="center"/>
          </w:tcPr>
          <w:p w14:paraId="591372D0">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w:t>
            </w:r>
          </w:p>
        </w:tc>
        <w:tc>
          <w:tcPr>
            <w:tcW w:w="94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A2888F3">
            <w:pPr>
              <w:spacing w:line="0" w:lineRule="atLeast"/>
              <w:ind w:firstLine="0" w:firstLineChars="0"/>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绕阳河</w:t>
            </w:r>
          </w:p>
        </w:tc>
        <w:tc>
          <w:tcPr>
            <w:tcW w:w="149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01AC7FD">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鱼圈沟漫水桥</w:t>
            </w:r>
          </w:p>
        </w:tc>
        <w:tc>
          <w:tcPr>
            <w:tcW w:w="10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E771C75">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盘山县</w:t>
            </w:r>
          </w:p>
        </w:tc>
        <w:tc>
          <w:tcPr>
            <w:tcW w:w="110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A8BB5C2">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Ⅳ</w:t>
            </w:r>
          </w:p>
        </w:tc>
        <w:tc>
          <w:tcPr>
            <w:tcW w:w="194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CC893B1">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121°51′2.66″</w:t>
            </w:r>
          </w:p>
        </w:tc>
        <w:tc>
          <w:tcPr>
            <w:tcW w:w="1851" w:type="dxa"/>
            <w:tcBorders>
              <w:top w:val="single" w:color="000000" w:sz="8" w:space="0"/>
              <w:left w:val="single" w:color="000000" w:sz="8" w:space="0"/>
              <w:bottom w:val="single" w:color="000000" w:sz="8" w:space="0"/>
            </w:tcBorders>
            <w:shd w:val="clear" w:color="auto" w:fill="FFFFFF"/>
            <w:noWrap/>
            <w:vAlign w:val="center"/>
          </w:tcPr>
          <w:p w14:paraId="55D6BA53">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41°10′36.53″</w:t>
            </w:r>
          </w:p>
        </w:tc>
      </w:tr>
      <w:tr w14:paraId="66FF561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48" w:type="dxa"/>
            <w:tcBorders>
              <w:top w:val="single" w:color="000000" w:sz="8" w:space="0"/>
              <w:bottom w:val="single" w:color="000000" w:sz="8" w:space="0"/>
              <w:right w:val="single" w:color="000000" w:sz="8" w:space="0"/>
            </w:tcBorders>
            <w:shd w:val="clear" w:color="auto" w:fill="FFFFFF"/>
            <w:noWrap/>
            <w:vAlign w:val="center"/>
          </w:tcPr>
          <w:p w14:paraId="6B4FC0D5">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13</w:t>
            </w:r>
          </w:p>
        </w:tc>
        <w:tc>
          <w:tcPr>
            <w:tcW w:w="945" w:type="dxa"/>
            <w:vMerge w:val="restart"/>
            <w:tcBorders>
              <w:top w:val="single" w:color="000000" w:sz="8" w:space="0"/>
              <w:left w:val="single" w:color="000000" w:sz="8" w:space="0"/>
              <w:right w:val="single" w:color="000000" w:sz="8" w:space="0"/>
            </w:tcBorders>
            <w:shd w:val="clear" w:color="auto" w:fill="FFFFFF"/>
            <w:noWrap/>
            <w:vAlign w:val="center"/>
          </w:tcPr>
          <w:p w14:paraId="6DA5ACA1">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双绕河</w:t>
            </w:r>
          </w:p>
        </w:tc>
        <w:tc>
          <w:tcPr>
            <w:tcW w:w="149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7DC8312">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外环桥</w:t>
            </w:r>
          </w:p>
        </w:tc>
        <w:tc>
          <w:tcPr>
            <w:tcW w:w="10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19CF047">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双台子区</w:t>
            </w:r>
          </w:p>
        </w:tc>
        <w:tc>
          <w:tcPr>
            <w:tcW w:w="110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CBAAA1C">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Ⅳ</w:t>
            </w:r>
          </w:p>
        </w:tc>
        <w:tc>
          <w:tcPr>
            <w:tcW w:w="194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01CD79A">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121°58′43.67″</w:t>
            </w:r>
          </w:p>
        </w:tc>
        <w:tc>
          <w:tcPr>
            <w:tcW w:w="1851" w:type="dxa"/>
            <w:tcBorders>
              <w:top w:val="single" w:color="000000" w:sz="8" w:space="0"/>
              <w:left w:val="single" w:color="000000" w:sz="8" w:space="0"/>
              <w:bottom w:val="single" w:color="000000" w:sz="8" w:space="0"/>
            </w:tcBorders>
            <w:shd w:val="clear" w:color="auto" w:fill="FFFFFF"/>
            <w:noWrap/>
            <w:vAlign w:val="center"/>
          </w:tcPr>
          <w:p w14:paraId="7D880A48">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41°12′52.19″</w:t>
            </w:r>
          </w:p>
        </w:tc>
      </w:tr>
      <w:tr w14:paraId="71DDA75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8" w:type="dxa"/>
            <w:tcBorders>
              <w:top w:val="single" w:color="000000" w:sz="8" w:space="0"/>
              <w:bottom w:val="single" w:color="000000" w:sz="8" w:space="0"/>
              <w:right w:val="single" w:color="000000" w:sz="8" w:space="0"/>
            </w:tcBorders>
            <w:shd w:val="clear" w:color="auto" w:fill="FFFFFF"/>
            <w:noWrap/>
            <w:vAlign w:val="center"/>
          </w:tcPr>
          <w:p w14:paraId="6C971DA7">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14</w:t>
            </w:r>
          </w:p>
        </w:tc>
        <w:tc>
          <w:tcPr>
            <w:tcW w:w="945" w:type="dxa"/>
            <w:vMerge w:val="continue"/>
            <w:tcBorders>
              <w:left w:val="single" w:color="000000" w:sz="8" w:space="0"/>
              <w:bottom w:val="single" w:color="000000" w:sz="8" w:space="0"/>
              <w:right w:val="single" w:color="000000" w:sz="8" w:space="0"/>
            </w:tcBorders>
            <w:shd w:val="clear" w:color="auto" w:fill="FFFFFF"/>
            <w:noWrap/>
            <w:vAlign w:val="center"/>
          </w:tcPr>
          <w:p w14:paraId="7C597352">
            <w:pPr>
              <w:spacing w:line="0" w:lineRule="atLeast"/>
              <w:ind w:firstLine="0" w:firstLineChars="0"/>
              <w:jc w:val="center"/>
              <w:rPr>
                <w:rFonts w:hint="eastAsia" w:ascii="仿宋_GB2312" w:hAnsi="仿宋_GB2312" w:cs="仿宋_GB2312"/>
                <w:color w:val="000000"/>
                <w:sz w:val="21"/>
                <w:szCs w:val="21"/>
              </w:rPr>
            </w:pPr>
          </w:p>
        </w:tc>
        <w:tc>
          <w:tcPr>
            <w:tcW w:w="149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EAA011C">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102省道双绕河桥</w:t>
            </w:r>
          </w:p>
        </w:tc>
        <w:tc>
          <w:tcPr>
            <w:tcW w:w="10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AF94D70">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盘山县</w:t>
            </w:r>
          </w:p>
        </w:tc>
        <w:tc>
          <w:tcPr>
            <w:tcW w:w="110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91C995B">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Ⅳ</w:t>
            </w:r>
          </w:p>
        </w:tc>
        <w:tc>
          <w:tcPr>
            <w:tcW w:w="194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933FF78">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121°55′12.94″</w:t>
            </w:r>
          </w:p>
        </w:tc>
        <w:tc>
          <w:tcPr>
            <w:tcW w:w="1851" w:type="dxa"/>
            <w:tcBorders>
              <w:top w:val="single" w:color="000000" w:sz="8" w:space="0"/>
              <w:left w:val="single" w:color="000000" w:sz="8" w:space="0"/>
              <w:bottom w:val="single" w:color="000000" w:sz="8" w:space="0"/>
            </w:tcBorders>
            <w:shd w:val="clear" w:color="auto" w:fill="FFFFFF"/>
            <w:noWrap/>
            <w:vAlign w:val="center"/>
          </w:tcPr>
          <w:p w14:paraId="7ADC560A">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41°12′49.64″</w:t>
            </w:r>
          </w:p>
        </w:tc>
      </w:tr>
      <w:tr w14:paraId="4558D9B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8" w:type="dxa"/>
            <w:tcBorders>
              <w:top w:val="single" w:color="000000" w:sz="8" w:space="0"/>
              <w:bottom w:val="single" w:color="000000" w:sz="8" w:space="0"/>
              <w:right w:val="single" w:color="000000" w:sz="8" w:space="0"/>
            </w:tcBorders>
            <w:shd w:val="clear" w:color="auto" w:fill="FFFFFF"/>
            <w:noWrap/>
            <w:vAlign w:val="center"/>
          </w:tcPr>
          <w:p w14:paraId="5F6A3349">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15</w:t>
            </w:r>
          </w:p>
        </w:tc>
        <w:tc>
          <w:tcPr>
            <w:tcW w:w="94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83E60A6">
            <w:pPr>
              <w:spacing w:line="0" w:lineRule="atLeast"/>
              <w:ind w:firstLine="0" w:firstLineChars="0"/>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西沙河</w:t>
            </w:r>
          </w:p>
        </w:tc>
        <w:tc>
          <w:tcPr>
            <w:tcW w:w="149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C0E6DB6">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腰铺</w:t>
            </w:r>
          </w:p>
        </w:tc>
        <w:tc>
          <w:tcPr>
            <w:tcW w:w="106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093BBCE">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盘山县</w:t>
            </w:r>
          </w:p>
        </w:tc>
        <w:tc>
          <w:tcPr>
            <w:tcW w:w="110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E989BC3">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Ⅳ</w:t>
            </w:r>
          </w:p>
        </w:tc>
        <w:tc>
          <w:tcPr>
            <w:tcW w:w="194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F9C5E15">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121°50′9.51″</w:t>
            </w:r>
          </w:p>
        </w:tc>
        <w:tc>
          <w:tcPr>
            <w:tcW w:w="1851" w:type="dxa"/>
            <w:tcBorders>
              <w:top w:val="single" w:color="000000" w:sz="8" w:space="0"/>
              <w:left w:val="single" w:color="000000" w:sz="8" w:space="0"/>
              <w:bottom w:val="single" w:color="000000" w:sz="8" w:space="0"/>
            </w:tcBorders>
            <w:shd w:val="clear" w:color="auto" w:fill="FFFFFF"/>
            <w:noWrap/>
            <w:vAlign w:val="center"/>
          </w:tcPr>
          <w:p w14:paraId="1CD22818">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41°12′28.25″</w:t>
            </w:r>
          </w:p>
        </w:tc>
      </w:tr>
      <w:tr w14:paraId="249517D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8" w:type="dxa"/>
            <w:tcBorders>
              <w:top w:val="nil"/>
              <w:bottom w:val="single" w:color="000000" w:sz="8" w:space="0"/>
              <w:right w:val="single" w:color="000000" w:sz="8" w:space="0"/>
            </w:tcBorders>
            <w:shd w:val="clear" w:color="auto" w:fill="FFFFFF"/>
            <w:noWrap/>
            <w:vAlign w:val="center"/>
          </w:tcPr>
          <w:p w14:paraId="7CA60A43">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16</w:t>
            </w:r>
          </w:p>
        </w:tc>
        <w:tc>
          <w:tcPr>
            <w:tcW w:w="945" w:type="dxa"/>
            <w:tcBorders>
              <w:top w:val="nil"/>
              <w:left w:val="single" w:color="000000" w:sz="8" w:space="0"/>
              <w:bottom w:val="single" w:color="000000" w:sz="8" w:space="0"/>
              <w:right w:val="single" w:color="000000" w:sz="8" w:space="0"/>
            </w:tcBorders>
            <w:shd w:val="clear" w:color="auto" w:fill="FFFFFF"/>
            <w:noWrap/>
            <w:vAlign w:val="center"/>
          </w:tcPr>
          <w:p w14:paraId="08E4AE0B">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锦盘河</w:t>
            </w:r>
          </w:p>
        </w:tc>
        <w:tc>
          <w:tcPr>
            <w:tcW w:w="1491" w:type="dxa"/>
            <w:tcBorders>
              <w:top w:val="nil"/>
              <w:left w:val="single" w:color="000000" w:sz="8" w:space="0"/>
              <w:bottom w:val="single" w:color="000000" w:sz="8" w:space="0"/>
              <w:right w:val="single" w:color="000000" w:sz="8" w:space="0"/>
            </w:tcBorders>
            <w:shd w:val="clear" w:color="auto" w:fill="FFFFFF"/>
            <w:noWrap/>
            <w:vAlign w:val="center"/>
          </w:tcPr>
          <w:p w14:paraId="47F59FA8">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308省道锦盘河桥</w:t>
            </w:r>
          </w:p>
        </w:tc>
        <w:tc>
          <w:tcPr>
            <w:tcW w:w="1061" w:type="dxa"/>
            <w:tcBorders>
              <w:top w:val="nil"/>
              <w:left w:val="single" w:color="000000" w:sz="8" w:space="0"/>
              <w:bottom w:val="single" w:color="000000" w:sz="8" w:space="0"/>
              <w:right w:val="single" w:color="000000" w:sz="8" w:space="0"/>
            </w:tcBorders>
            <w:shd w:val="clear" w:color="auto" w:fill="FFFFFF"/>
            <w:noWrap/>
            <w:vAlign w:val="center"/>
          </w:tcPr>
          <w:p w14:paraId="34FACAB2">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盘山县</w:t>
            </w:r>
          </w:p>
        </w:tc>
        <w:tc>
          <w:tcPr>
            <w:tcW w:w="1102" w:type="dxa"/>
            <w:tcBorders>
              <w:top w:val="nil"/>
              <w:left w:val="single" w:color="000000" w:sz="8" w:space="0"/>
              <w:bottom w:val="single" w:color="000000" w:sz="8" w:space="0"/>
              <w:right w:val="single" w:color="000000" w:sz="8" w:space="0"/>
            </w:tcBorders>
            <w:shd w:val="clear" w:color="auto" w:fill="FFFFFF"/>
            <w:noWrap/>
            <w:vAlign w:val="center"/>
          </w:tcPr>
          <w:p w14:paraId="143EE044">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Ⅳ</w:t>
            </w:r>
          </w:p>
        </w:tc>
        <w:tc>
          <w:tcPr>
            <w:tcW w:w="1942" w:type="dxa"/>
            <w:tcBorders>
              <w:top w:val="nil"/>
              <w:left w:val="single" w:color="000000" w:sz="8" w:space="0"/>
              <w:bottom w:val="single" w:color="000000" w:sz="8" w:space="0"/>
              <w:right w:val="single" w:color="000000" w:sz="8" w:space="0"/>
            </w:tcBorders>
            <w:shd w:val="clear" w:color="auto" w:fill="FFFFFF"/>
            <w:noWrap/>
            <w:vAlign w:val="center"/>
          </w:tcPr>
          <w:p w14:paraId="4B2E3CC3">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121°47′25.44″</w:t>
            </w:r>
          </w:p>
        </w:tc>
        <w:tc>
          <w:tcPr>
            <w:tcW w:w="1851" w:type="dxa"/>
            <w:tcBorders>
              <w:top w:val="nil"/>
              <w:left w:val="single" w:color="000000" w:sz="8" w:space="0"/>
              <w:bottom w:val="single" w:color="000000" w:sz="8" w:space="0"/>
            </w:tcBorders>
            <w:shd w:val="clear" w:color="auto" w:fill="FFFFFF"/>
            <w:noWrap/>
            <w:vAlign w:val="center"/>
          </w:tcPr>
          <w:p w14:paraId="47DDD730">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41°9′27.33″</w:t>
            </w:r>
          </w:p>
        </w:tc>
      </w:tr>
      <w:tr w14:paraId="5BB6A7A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8" w:type="dxa"/>
            <w:tcBorders>
              <w:top w:val="nil"/>
              <w:bottom w:val="single" w:color="000000" w:sz="8" w:space="0"/>
              <w:right w:val="single" w:color="000000" w:sz="8" w:space="0"/>
            </w:tcBorders>
            <w:shd w:val="clear" w:color="auto" w:fill="FFFFFF"/>
            <w:noWrap/>
            <w:vAlign w:val="center"/>
          </w:tcPr>
          <w:p w14:paraId="06BF7C6E">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17</w:t>
            </w:r>
          </w:p>
        </w:tc>
        <w:tc>
          <w:tcPr>
            <w:tcW w:w="945" w:type="dxa"/>
            <w:tcBorders>
              <w:top w:val="nil"/>
              <w:left w:val="single" w:color="000000" w:sz="8" w:space="0"/>
              <w:bottom w:val="single" w:color="000000" w:sz="8" w:space="0"/>
              <w:right w:val="single" w:color="000000" w:sz="8" w:space="0"/>
            </w:tcBorders>
            <w:shd w:val="clear" w:color="auto" w:fill="FFFFFF"/>
            <w:noWrap/>
            <w:vAlign w:val="center"/>
          </w:tcPr>
          <w:p w14:paraId="7B1530B8">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驾掌寺河</w:t>
            </w:r>
          </w:p>
        </w:tc>
        <w:tc>
          <w:tcPr>
            <w:tcW w:w="1491" w:type="dxa"/>
            <w:tcBorders>
              <w:top w:val="nil"/>
              <w:left w:val="single" w:color="000000" w:sz="8" w:space="0"/>
              <w:bottom w:val="single" w:color="000000" w:sz="8" w:space="0"/>
              <w:right w:val="single" w:color="000000" w:sz="8" w:space="0"/>
            </w:tcBorders>
            <w:shd w:val="clear" w:color="auto" w:fill="FFFFFF"/>
            <w:noWrap/>
            <w:vAlign w:val="center"/>
          </w:tcPr>
          <w:p w14:paraId="76FAFBDA">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腰屯桥</w:t>
            </w:r>
          </w:p>
        </w:tc>
        <w:tc>
          <w:tcPr>
            <w:tcW w:w="1061" w:type="dxa"/>
            <w:tcBorders>
              <w:top w:val="nil"/>
              <w:left w:val="single" w:color="000000" w:sz="8" w:space="0"/>
              <w:bottom w:val="single" w:color="000000" w:sz="8" w:space="0"/>
              <w:right w:val="single" w:color="000000" w:sz="8" w:space="0"/>
            </w:tcBorders>
            <w:shd w:val="clear" w:color="auto" w:fill="FFFFFF"/>
            <w:noWrap/>
            <w:vAlign w:val="center"/>
          </w:tcPr>
          <w:p w14:paraId="159CC186">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大洼区</w:t>
            </w:r>
          </w:p>
        </w:tc>
        <w:tc>
          <w:tcPr>
            <w:tcW w:w="1102" w:type="dxa"/>
            <w:tcBorders>
              <w:top w:val="nil"/>
              <w:left w:val="single" w:color="000000" w:sz="8" w:space="0"/>
              <w:bottom w:val="single" w:color="000000" w:sz="8" w:space="0"/>
              <w:right w:val="single" w:color="000000" w:sz="8" w:space="0"/>
            </w:tcBorders>
            <w:shd w:val="clear" w:color="auto" w:fill="FFFFFF"/>
            <w:noWrap/>
            <w:vAlign w:val="center"/>
          </w:tcPr>
          <w:p w14:paraId="39B8F7BD">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Ⅴ</w:t>
            </w:r>
          </w:p>
        </w:tc>
        <w:tc>
          <w:tcPr>
            <w:tcW w:w="1942" w:type="dxa"/>
            <w:tcBorders>
              <w:top w:val="nil"/>
              <w:left w:val="single" w:color="000000" w:sz="8" w:space="0"/>
              <w:bottom w:val="single" w:color="000000" w:sz="8" w:space="0"/>
              <w:right w:val="single" w:color="000000" w:sz="8" w:space="0"/>
            </w:tcBorders>
            <w:shd w:val="clear" w:color="auto" w:fill="FFFFFF"/>
            <w:noWrap/>
            <w:vAlign w:val="center"/>
          </w:tcPr>
          <w:p w14:paraId="0804E122">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122°18′58.93″</w:t>
            </w:r>
          </w:p>
        </w:tc>
        <w:tc>
          <w:tcPr>
            <w:tcW w:w="1851" w:type="dxa"/>
            <w:tcBorders>
              <w:top w:val="nil"/>
              <w:left w:val="single" w:color="000000" w:sz="8" w:space="0"/>
              <w:bottom w:val="single" w:color="000000" w:sz="8" w:space="0"/>
            </w:tcBorders>
            <w:shd w:val="clear" w:color="auto" w:fill="FFFFFF"/>
            <w:noWrap/>
            <w:vAlign w:val="center"/>
          </w:tcPr>
          <w:p w14:paraId="3E3D962A">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40°59′20.93″</w:t>
            </w:r>
          </w:p>
        </w:tc>
      </w:tr>
      <w:tr w14:paraId="3E5830D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8" w:type="dxa"/>
            <w:tcBorders>
              <w:top w:val="nil"/>
              <w:bottom w:val="single" w:color="auto" w:sz="4" w:space="0"/>
              <w:right w:val="single" w:color="000000" w:sz="8" w:space="0"/>
            </w:tcBorders>
            <w:shd w:val="clear" w:color="auto" w:fill="FFFFFF"/>
            <w:noWrap/>
            <w:vAlign w:val="center"/>
          </w:tcPr>
          <w:p w14:paraId="094B1FDE">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18</w:t>
            </w:r>
          </w:p>
        </w:tc>
        <w:tc>
          <w:tcPr>
            <w:tcW w:w="945" w:type="dxa"/>
            <w:tcBorders>
              <w:top w:val="nil"/>
              <w:left w:val="single" w:color="000000" w:sz="8" w:space="0"/>
              <w:bottom w:val="single" w:color="auto" w:sz="4" w:space="0"/>
              <w:right w:val="single" w:color="000000" w:sz="8" w:space="0"/>
            </w:tcBorders>
            <w:shd w:val="clear" w:color="auto" w:fill="FFFFFF"/>
            <w:noWrap/>
            <w:vAlign w:val="center"/>
          </w:tcPr>
          <w:p w14:paraId="22124BD6">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接官厅排干</w:t>
            </w:r>
          </w:p>
        </w:tc>
        <w:tc>
          <w:tcPr>
            <w:tcW w:w="1491" w:type="dxa"/>
            <w:tcBorders>
              <w:top w:val="nil"/>
              <w:left w:val="single" w:color="000000" w:sz="8" w:space="0"/>
              <w:bottom w:val="single" w:color="auto" w:sz="4" w:space="0"/>
              <w:right w:val="single" w:color="000000" w:sz="8" w:space="0"/>
            </w:tcBorders>
            <w:shd w:val="clear" w:color="auto" w:fill="FFFFFF"/>
            <w:noWrap/>
            <w:vAlign w:val="center"/>
          </w:tcPr>
          <w:p w14:paraId="32F40F75">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接官厅排干闸</w:t>
            </w:r>
          </w:p>
        </w:tc>
        <w:tc>
          <w:tcPr>
            <w:tcW w:w="1061" w:type="dxa"/>
            <w:tcBorders>
              <w:top w:val="nil"/>
              <w:left w:val="single" w:color="000000" w:sz="8" w:space="0"/>
              <w:bottom w:val="single" w:color="auto" w:sz="4" w:space="0"/>
              <w:right w:val="single" w:color="000000" w:sz="8" w:space="0"/>
            </w:tcBorders>
            <w:shd w:val="clear" w:color="auto" w:fill="FFFFFF"/>
            <w:noWrap/>
            <w:vAlign w:val="center"/>
          </w:tcPr>
          <w:p w14:paraId="5801D69E">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大洼区</w:t>
            </w:r>
          </w:p>
        </w:tc>
        <w:tc>
          <w:tcPr>
            <w:tcW w:w="1102" w:type="dxa"/>
            <w:tcBorders>
              <w:top w:val="nil"/>
              <w:left w:val="single" w:color="000000" w:sz="8" w:space="0"/>
              <w:bottom w:val="single" w:color="auto" w:sz="4" w:space="0"/>
              <w:right w:val="single" w:color="000000" w:sz="8" w:space="0"/>
            </w:tcBorders>
            <w:shd w:val="clear" w:color="auto" w:fill="FFFFFF"/>
            <w:noWrap/>
            <w:vAlign w:val="center"/>
          </w:tcPr>
          <w:p w14:paraId="59934071">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Ⅳ</w:t>
            </w:r>
          </w:p>
        </w:tc>
        <w:tc>
          <w:tcPr>
            <w:tcW w:w="1942" w:type="dxa"/>
            <w:tcBorders>
              <w:top w:val="nil"/>
              <w:left w:val="single" w:color="000000" w:sz="8" w:space="0"/>
              <w:bottom w:val="single" w:color="auto" w:sz="4" w:space="0"/>
              <w:right w:val="single" w:color="000000" w:sz="8" w:space="0"/>
            </w:tcBorders>
            <w:shd w:val="clear" w:color="auto" w:fill="FFFFFF"/>
            <w:noWrap/>
            <w:vAlign w:val="center"/>
          </w:tcPr>
          <w:p w14:paraId="011C0F1D">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121°50′54.24″</w:t>
            </w:r>
          </w:p>
        </w:tc>
        <w:tc>
          <w:tcPr>
            <w:tcW w:w="1851" w:type="dxa"/>
            <w:tcBorders>
              <w:top w:val="nil"/>
              <w:left w:val="single" w:color="000000" w:sz="8" w:space="0"/>
              <w:bottom w:val="single" w:color="auto" w:sz="4" w:space="0"/>
            </w:tcBorders>
            <w:shd w:val="clear" w:color="auto" w:fill="FFFFFF"/>
            <w:noWrap/>
            <w:vAlign w:val="center"/>
          </w:tcPr>
          <w:p w14:paraId="2C7C79C4">
            <w:pPr>
              <w:widowControl/>
              <w:spacing w:line="0" w:lineRule="atLeast"/>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40°54′14.32″</w:t>
            </w:r>
          </w:p>
        </w:tc>
      </w:tr>
      <w:tr w14:paraId="12B94BD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48" w:type="dxa"/>
            <w:tcBorders>
              <w:top w:val="single" w:color="auto" w:sz="4" w:space="0"/>
              <w:bottom w:val="single" w:color="auto" w:sz="4" w:space="0"/>
              <w:right w:val="single" w:color="000000" w:sz="8" w:space="0"/>
            </w:tcBorders>
            <w:shd w:val="clear" w:color="auto" w:fill="FFFFFF"/>
            <w:noWrap/>
            <w:vAlign w:val="center"/>
          </w:tcPr>
          <w:p w14:paraId="3F9E1815">
            <w:pPr>
              <w:widowControl/>
              <w:spacing w:line="0" w:lineRule="atLeast"/>
              <w:ind w:firstLine="0" w:firstLineChars="0"/>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19</w:t>
            </w:r>
          </w:p>
        </w:tc>
        <w:tc>
          <w:tcPr>
            <w:tcW w:w="945" w:type="dxa"/>
            <w:tcBorders>
              <w:top w:val="single" w:color="auto" w:sz="4" w:space="0"/>
              <w:left w:val="single" w:color="000000" w:sz="8" w:space="0"/>
              <w:bottom w:val="single" w:color="auto" w:sz="4" w:space="0"/>
              <w:right w:val="single" w:color="000000" w:sz="8" w:space="0"/>
            </w:tcBorders>
            <w:shd w:val="clear" w:color="auto" w:fill="FFFFFF"/>
            <w:noWrap/>
            <w:vAlign w:val="center"/>
          </w:tcPr>
          <w:p w14:paraId="2F0EC388">
            <w:pPr>
              <w:widowControl/>
              <w:spacing w:line="0" w:lineRule="atLeast"/>
              <w:ind w:firstLine="0" w:firstLineChars="0"/>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西榆河</w:t>
            </w:r>
          </w:p>
        </w:tc>
        <w:tc>
          <w:tcPr>
            <w:tcW w:w="1491" w:type="dxa"/>
            <w:tcBorders>
              <w:top w:val="single" w:color="auto" w:sz="4" w:space="0"/>
              <w:left w:val="single" w:color="000000" w:sz="8" w:space="0"/>
              <w:bottom w:val="single" w:color="auto" w:sz="4" w:space="0"/>
              <w:right w:val="single" w:color="000000" w:sz="8" w:space="0"/>
            </w:tcBorders>
            <w:shd w:val="clear" w:color="auto" w:fill="FFFFFF"/>
            <w:noWrap/>
            <w:vAlign w:val="center"/>
          </w:tcPr>
          <w:p w14:paraId="64701371">
            <w:pPr>
              <w:widowControl/>
              <w:spacing w:line="0" w:lineRule="atLeast"/>
              <w:ind w:firstLine="0" w:firstLineChars="0"/>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滨海公路桥</w:t>
            </w:r>
          </w:p>
        </w:tc>
        <w:tc>
          <w:tcPr>
            <w:tcW w:w="1061" w:type="dxa"/>
            <w:tcBorders>
              <w:top w:val="single" w:color="auto" w:sz="4" w:space="0"/>
              <w:left w:val="single" w:color="000000" w:sz="8" w:space="0"/>
              <w:bottom w:val="single" w:color="auto" w:sz="4" w:space="0"/>
              <w:right w:val="single" w:color="000000" w:sz="8" w:space="0"/>
            </w:tcBorders>
            <w:shd w:val="clear" w:color="auto" w:fill="FFFFFF"/>
            <w:noWrap/>
            <w:vAlign w:val="center"/>
          </w:tcPr>
          <w:p w14:paraId="3AA6CA7D">
            <w:pPr>
              <w:widowControl/>
              <w:spacing w:line="0" w:lineRule="atLeast"/>
              <w:ind w:firstLine="0" w:firstLineChars="0"/>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大洼区</w:t>
            </w:r>
          </w:p>
        </w:tc>
        <w:tc>
          <w:tcPr>
            <w:tcW w:w="1102" w:type="dxa"/>
            <w:tcBorders>
              <w:top w:val="single" w:color="auto" w:sz="4" w:space="0"/>
              <w:left w:val="single" w:color="000000" w:sz="8" w:space="0"/>
              <w:bottom w:val="single" w:color="auto" w:sz="4" w:space="0"/>
              <w:right w:val="single" w:color="000000" w:sz="8" w:space="0"/>
            </w:tcBorders>
            <w:shd w:val="clear" w:color="auto" w:fill="FFFFFF"/>
            <w:noWrap/>
            <w:vAlign w:val="center"/>
          </w:tcPr>
          <w:p w14:paraId="2BB30197">
            <w:pPr>
              <w:widowControl/>
              <w:spacing w:line="0" w:lineRule="atLeast"/>
              <w:ind w:firstLine="0" w:firstLineChars="0"/>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Ⅴ</w:t>
            </w:r>
          </w:p>
        </w:tc>
        <w:tc>
          <w:tcPr>
            <w:tcW w:w="1942" w:type="dxa"/>
            <w:tcBorders>
              <w:top w:val="single" w:color="auto" w:sz="4" w:space="0"/>
              <w:left w:val="single" w:color="000000" w:sz="8" w:space="0"/>
              <w:bottom w:val="single" w:color="auto" w:sz="4" w:space="0"/>
              <w:right w:val="single" w:color="000000" w:sz="8" w:space="0"/>
            </w:tcBorders>
            <w:shd w:val="clear" w:color="auto" w:fill="FFFFFF"/>
            <w:noWrap/>
            <w:vAlign w:val="center"/>
          </w:tcPr>
          <w:p w14:paraId="0D50D214">
            <w:pPr>
              <w:widowControl/>
              <w:spacing w:line="0" w:lineRule="atLeast"/>
              <w:ind w:firstLine="0" w:firstLineChars="0"/>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121°57′22.72″</w:t>
            </w:r>
          </w:p>
        </w:tc>
        <w:tc>
          <w:tcPr>
            <w:tcW w:w="1851" w:type="dxa"/>
            <w:tcBorders>
              <w:top w:val="single" w:color="auto" w:sz="4" w:space="0"/>
              <w:left w:val="single" w:color="000000" w:sz="8" w:space="0"/>
              <w:bottom w:val="single" w:color="auto" w:sz="4" w:space="0"/>
            </w:tcBorders>
            <w:shd w:val="clear" w:color="auto" w:fill="FFFFFF"/>
            <w:noWrap/>
            <w:vAlign w:val="center"/>
          </w:tcPr>
          <w:p w14:paraId="70980308">
            <w:pPr>
              <w:widowControl/>
              <w:spacing w:line="0" w:lineRule="atLeast"/>
              <w:ind w:firstLine="0" w:firstLineChars="0"/>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40°49′5.38″</w:t>
            </w:r>
          </w:p>
        </w:tc>
      </w:tr>
    </w:tbl>
    <w:p w14:paraId="58559462">
      <w:pPr>
        <w:spacing w:line="600" w:lineRule="exact"/>
        <w:ind w:firstLine="482"/>
        <w:jc w:val="center"/>
        <w:rPr>
          <w:rFonts w:hint="eastAsia" w:ascii="仿宋_GB2312" w:hAnsi="仿宋_GB2312" w:cs="仿宋_GB2312"/>
          <w:kern w:val="0"/>
          <w:szCs w:val="32"/>
        </w:rPr>
      </w:pPr>
      <w:r>
        <w:rPr>
          <w:rFonts w:hint="eastAsia" w:ascii="仿宋_GB2312" w:hAnsi="仿宋_GB2312" w:cs="仿宋_GB2312"/>
          <w:b/>
          <w:bCs/>
          <w:sz w:val="24"/>
        </w:rPr>
        <w:t xml:space="preserve"> </w:t>
      </w:r>
    </w:p>
    <w:p w14:paraId="662A5CA6">
      <w:pPr>
        <w:keepNext/>
        <w:keepLines/>
        <w:adjustRightInd w:val="0"/>
        <w:snapToGrid w:val="0"/>
        <w:spacing w:before="120" w:beforeLines="50" w:after="120" w:afterLines="50" w:line="240" w:lineRule="auto"/>
        <w:ind w:firstLine="0" w:firstLineChars="0"/>
        <w:jc w:val="center"/>
        <w:rPr>
          <w:rFonts w:hint="eastAsia" w:ascii="仿宋_GB2312" w:hAnsi="仿宋_GB2312" w:cs="仿宋_GB2312"/>
          <w:b/>
          <w:bCs/>
          <w:sz w:val="24"/>
          <w:highlight w:val="none"/>
        </w:rPr>
      </w:pPr>
      <w:r>
        <w:rPr>
          <w:rFonts w:hint="eastAsia" w:ascii="仿宋_GB2312" w:hAnsi="仿宋_GB2312" w:cs="仿宋_GB2312"/>
          <w:b/>
          <w:bCs/>
          <w:sz w:val="24"/>
          <w:highlight w:val="none"/>
        </w:rPr>
        <w:t>表2-2  30个分析断面名单</w:t>
      </w:r>
    </w:p>
    <w:tbl>
      <w:tblPr>
        <w:tblStyle w:val="56"/>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4" w:space="0"/>
        </w:tblBorders>
        <w:tblLayout w:type="fixed"/>
        <w:tblCellMar>
          <w:top w:w="0" w:type="dxa"/>
          <w:left w:w="0" w:type="dxa"/>
          <w:bottom w:w="0" w:type="dxa"/>
          <w:right w:w="0" w:type="dxa"/>
        </w:tblCellMar>
      </w:tblPr>
      <w:tblGrid>
        <w:gridCol w:w="688"/>
        <w:gridCol w:w="1119"/>
        <w:gridCol w:w="1039"/>
        <w:gridCol w:w="1039"/>
        <w:gridCol w:w="683"/>
        <w:gridCol w:w="711"/>
        <w:gridCol w:w="1245"/>
        <w:gridCol w:w="1140"/>
        <w:gridCol w:w="796"/>
      </w:tblGrid>
      <w:tr w14:paraId="5D3154D9">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25" w:hRule="atLeast"/>
        </w:trPr>
        <w:tc>
          <w:tcPr>
            <w:tcW w:w="688" w:type="dxa"/>
            <w:tcBorders>
              <w:top w:val="single" w:color="000000" w:sz="8" w:space="0"/>
              <w:bottom w:val="single" w:color="000000" w:sz="8" w:space="0"/>
              <w:right w:val="single" w:color="000000" w:sz="8" w:space="0"/>
            </w:tcBorders>
            <w:tcMar>
              <w:top w:w="15" w:type="dxa"/>
              <w:left w:w="15" w:type="dxa"/>
              <w:right w:w="15" w:type="dxa"/>
            </w:tcMar>
            <w:vAlign w:val="center"/>
          </w:tcPr>
          <w:p w14:paraId="02313F79">
            <w:pPr>
              <w:widowControl/>
              <w:spacing w:line="240" w:lineRule="auto"/>
              <w:ind w:firstLine="0" w:firstLineChars="0"/>
              <w:jc w:val="center"/>
              <w:textAlignment w:val="center"/>
              <w:rPr>
                <w:rFonts w:hint="eastAsia" w:ascii="仿宋_GB2312" w:hAnsi="仿宋_GB2312" w:cs="仿宋_GB2312"/>
                <w:b/>
                <w:color w:val="000000"/>
                <w:sz w:val="21"/>
                <w:szCs w:val="21"/>
              </w:rPr>
            </w:pPr>
            <w:r>
              <w:rPr>
                <w:rFonts w:hint="eastAsia" w:ascii="仿宋_GB2312" w:hAnsi="仿宋_GB2312" w:cs="仿宋_GB2312"/>
                <w:b/>
                <w:color w:val="000000"/>
                <w:kern w:val="0"/>
                <w:sz w:val="21"/>
                <w:szCs w:val="21"/>
                <w:lang w:bidi="ar"/>
              </w:rPr>
              <w:t>序号</w:t>
            </w:r>
          </w:p>
        </w:tc>
        <w:tc>
          <w:tcPr>
            <w:tcW w:w="1119"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365CBF67">
            <w:pPr>
              <w:widowControl/>
              <w:spacing w:line="240" w:lineRule="auto"/>
              <w:ind w:firstLine="0" w:firstLineChars="0"/>
              <w:jc w:val="center"/>
              <w:textAlignment w:val="center"/>
              <w:rPr>
                <w:rFonts w:hint="eastAsia" w:ascii="仿宋_GB2312" w:hAnsi="仿宋_GB2312" w:cs="仿宋_GB2312"/>
                <w:b/>
                <w:color w:val="000000"/>
                <w:sz w:val="21"/>
                <w:szCs w:val="21"/>
              </w:rPr>
            </w:pPr>
            <w:r>
              <w:rPr>
                <w:rFonts w:hint="eastAsia" w:ascii="仿宋_GB2312" w:hAnsi="仿宋_GB2312" w:cs="仿宋_GB2312"/>
                <w:b/>
                <w:color w:val="000000"/>
                <w:kern w:val="0"/>
                <w:sz w:val="21"/>
                <w:szCs w:val="21"/>
                <w:lang w:bidi="ar"/>
              </w:rPr>
              <w:t>河流名称</w:t>
            </w:r>
          </w:p>
        </w:tc>
        <w:tc>
          <w:tcPr>
            <w:tcW w:w="1039"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1F279FF9">
            <w:pPr>
              <w:widowControl/>
              <w:spacing w:line="240" w:lineRule="auto"/>
              <w:ind w:firstLine="0" w:firstLineChars="0"/>
              <w:jc w:val="center"/>
              <w:textAlignment w:val="center"/>
              <w:rPr>
                <w:rFonts w:hint="eastAsia" w:ascii="仿宋_GB2312" w:hAnsi="仿宋_GB2312" w:cs="仿宋_GB2312"/>
                <w:b/>
                <w:color w:val="000000"/>
                <w:sz w:val="21"/>
                <w:szCs w:val="21"/>
              </w:rPr>
            </w:pPr>
            <w:r>
              <w:rPr>
                <w:rFonts w:hint="eastAsia" w:ascii="仿宋_GB2312" w:hAnsi="仿宋_GB2312" w:cs="仿宋_GB2312"/>
                <w:b/>
                <w:color w:val="000000"/>
                <w:kern w:val="0"/>
                <w:sz w:val="21"/>
                <w:szCs w:val="21"/>
                <w:lang w:bidi="ar"/>
              </w:rPr>
              <w:t>断面名称</w:t>
            </w:r>
          </w:p>
        </w:tc>
        <w:tc>
          <w:tcPr>
            <w:tcW w:w="1039"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4E30DDDC">
            <w:pPr>
              <w:widowControl/>
              <w:spacing w:line="240" w:lineRule="auto"/>
              <w:ind w:firstLine="0" w:firstLineChars="0"/>
              <w:jc w:val="center"/>
              <w:textAlignment w:val="center"/>
              <w:rPr>
                <w:rFonts w:hint="eastAsia" w:ascii="仿宋_GB2312" w:hAnsi="仿宋_GB2312" w:cs="仿宋_GB2312"/>
                <w:b/>
                <w:color w:val="000000"/>
                <w:sz w:val="21"/>
                <w:szCs w:val="21"/>
              </w:rPr>
            </w:pPr>
            <w:r>
              <w:rPr>
                <w:rFonts w:hint="eastAsia" w:ascii="仿宋_GB2312" w:hAnsi="仿宋_GB2312" w:cs="仿宋_GB2312"/>
                <w:b/>
                <w:color w:val="000000"/>
                <w:kern w:val="0"/>
                <w:sz w:val="21"/>
                <w:szCs w:val="21"/>
                <w:lang w:bidi="ar"/>
              </w:rPr>
              <w:t>所在县区</w:t>
            </w:r>
          </w:p>
        </w:tc>
        <w:tc>
          <w:tcPr>
            <w:tcW w:w="68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43BC28EC">
            <w:pPr>
              <w:widowControl/>
              <w:spacing w:line="240" w:lineRule="auto"/>
              <w:ind w:firstLine="0" w:firstLineChars="0"/>
              <w:jc w:val="center"/>
              <w:textAlignment w:val="center"/>
              <w:rPr>
                <w:rFonts w:hint="eastAsia" w:ascii="仿宋_GB2312" w:hAnsi="仿宋_GB2312" w:cs="仿宋_GB2312"/>
                <w:b/>
                <w:color w:val="000000"/>
                <w:sz w:val="21"/>
                <w:szCs w:val="21"/>
              </w:rPr>
            </w:pPr>
            <w:r>
              <w:rPr>
                <w:rFonts w:hint="eastAsia" w:ascii="仿宋_GB2312" w:hAnsi="仿宋_GB2312" w:cs="仿宋_GB2312"/>
                <w:b/>
                <w:color w:val="000000"/>
                <w:kern w:val="0"/>
                <w:sz w:val="21"/>
                <w:szCs w:val="21"/>
                <w:lang w:bidi="ar"/>
              </w:rPr>
              <w:t>水质目标</w:t>
            </w:r>
          </w:p>
        </w:tc>
        <w:tc>
          <w:tcPr>
            <w:tcW w:w="711"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247AC412">
            <w:pPr>
              <w:widowControl/>
              <w:spacing w:line="240" w:lineRule="auto"/>
              <w:ind w:firstLine="0" w:firstLineChars="0"/>
              <w:jc w:val="center"/>
              <w:textAlignment w:val="center"/>
              <w:rPr>
                <w:rFonts w:hint="eastAsia" w:ascii="仿宋_GB2312" w:hAnsi="仿宋_GB2312" w:cs="仿宋_GB2312"/>
                <w:b/>
                <w:color w:val="000000"/>
                <w:sz w:val="21"/>
                <w:szCs w:val="21"/>
              </w:rPr>
            </w:pPr>
            <w:r>
              <w:rPr>
                <w:rFonts w:hint="eastAsia" w:ascii="仿宋_GB2312" w:hAnsi="仿宋_GB2312" w:cs="仿宋_GB2312"/>
                <w:b/>
                <w:color w:val="000000"/>
                <w:kern w:val="0"/>
                <w:sz w:val="21"/>
                <w:szCs w:val="21"/>
                <w:lang w:bidi="ar"/>
              </w:rPr>
              <w:t>断面类别</w:t>
            </w:r>
          </w:p>
        </w:tc>
        <w:tc>
          <w:tcPr>
            <w:tcW w:w="124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14C0B451">
            <w:pPr>
              <w:widowControl/>
              <w:spacing w:line="240" w:lineRule="auto"/>
              <w:ind w:firstLine="0" w:firstLineChars="0"/>
              <w:jc w:val="center"/>
              <w:textAlignment w:val="center"/>
              <w:rPr>
                <w:rFonts w:hint="eastAsia" w:ascii="仿宋_GB2312" w:hAnsi="仿宋_GB2312" w:cs="仿宋_GB2312"/>
                <w:b/>
                <w:color w:val="000000"/>
                <w:sz w:val="21"/>
                <w:szCs w:val="21"/>
              </w:rPr>
            </w:pPr>
            <w:r>
              <w:rPr>
                <w:rFonts w:hint="eastAsia" w:ascii="仿宋_GB2312" w:hAnsi="仿宋_GB2312" w:cs="仿宋_GB2312"/>
                <w:b/>
                <w:color w:val="000000"/>
                <w:kern w:val="0"/>
                <w:sz w:val="21"/>
                <w:szCs w:val="21"/>
                <w:lang w:bidi="ar"/>
              </w:rPr>
              <w:t>经度</w:t>
            </w:r>
          </w:p>
        </w:tc>
        <w:tc>
          <w:tcPr>
            <w:tcW w:w="114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3FD24FBB">
            <w:pPr>
              <w:widowControl/>
              <w:spacing w:line="240" w:lineRule="auto"/>
              <w:ind w:firstLine="0" w:firstLineChars="0"/>
              <w:jc w:val="center"/>
              <w:textAlignment w:val="center"/>
              <w:rPr>
                <w:rFonts w:hint="eastAsia" w:ascii="仿宋_GB2312" w:hAnsi="仿宋_GB2312" w:cs="仿宋_GB2312"/>
                <w:b/>
                <w:color w:val="000000"/>
                <w:sz w:val="21"/>
                <w:szCs w:val="21"/>
              </w:rPr>
            </w:pPr>
            <w:r>
              <w:rPr>
                <w:rFonts w:hint="eastAsia" w:ascii="仿宋_GB2312" w:hAnsi="仿宋_GB2312" w:cs="仿宋_GB2312"/>
                <w:b/>
                <w:color w:val="000000"/>
                <w:kern w:val="0"/>
                <w:sz w:val="21"/>
                <w:szCs w:val="21"/>
                <w:lang w:bidi="ar"/>
              </w:rPr>
              <w:t>纬度</w:t>
            </w:r>
          </w:p>
        </w:tc>
        <w:tc>
          <w:tcPr>
            <w:tcW w:w="796" w:type="dxa"/>
            <w:tcBorders>
              <w:top w:val="single" w:color="000000" w:sz="8" w:space="0"/>
              <w:left w:val="nil"/>
              <w:bottom w:val="single" w:color="000000" w:sz="8" w:space="0"/>
            </w:tcBorders>
            <w:tcMar>
              <w:top w:w="15" w:type="dxa"/>
              <w:left w:w="15" w:type="dxa"/>
              <w:right w:w="15" w:type="dxa"/>
            </w:tcMar>
            <w:vAlign w:val="center"/>
          </w:tcPr>
          <w:p w14:paraId="02499DA4">
            <w:pPr>
              <w:widowControl/>
              <w:spacing w:line="240" w:lineRule="auto"/>
              <w:ind w:firstLine="0" w:firstLineChars="0"/>
              <w:jc w:val="center"/>
              <w:textAlignment w:val="center"/>
              <w:rPr>
                <w:rFonts w:hint="eastAsia" w:ascii="仿宋_GB2312" w:hAnsi="仿宋_GB2312" w:cs="仿宋_GB2312"/>
                <w:b/>
                <w:color w:val="000000"/>
                <w:sz w:val="21"/>
                <w:szCs w:val="21"/>
              </w:rPr>
            </w:pPr>
            <w:r>
              <w:rPr>
                <w:rFonts w:hint="eastAsia" w:ascii="仿宋_GB2312" w:hAnsi="仿宋_GB2312" w:cs="仿宋_GB2312"/>
                <w:b/>
                <w:color w:val="000000"/>
                <w:kern w:val="0"/>
                <w:sz w:val="21"/>
                <w:szCs w:val="21"/>
                <w:lang w:bidi="ar"/>
              </w:rPr>
              <w:t>备注</w:t>
            </w:r>
          </w:p>
        </w:tc>
      </w:tr>
      <w:tr w14:paraId="6E7CFF0F">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tcMar>
              <w:top w:w="15" w:type="dxa"/>
              <w:left w:w="15" w:type="dxa"/>
              <w:right w:w="15" w:type="dxa"/>
            </w:tcMar>
            <w:vAlign w:val="center"/>
          </w:tcPr>
          <w:p w14:paraId="4890F27C">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w:t>
            </w:r>
          </w:p>
        </w:tc>
        <w:tc>
          <w:tcPr>
            <w:tcW w:w="1119" w:type="dxa"/>
            <w:tcBorders>
              <w:top w:val="nil"/>
              <w:left w:val="nil"/>
              <w:bottom w:val="single" w:color="000000" w:sz="8" w:space="0"/>
              <w:right w:val="single" w:color="000000" w:sz="8" w:space="0"/>
            </w:tcBorders>
            <w:tcMar>
              <w:top w:w="15" w:type="dxa"/>
              <w:left w:w="15" w:type="dxa"/>
              <w:right w:w="15" w:type="dxa"/>
            </w:tcMar>
            <w:vAlign w:val="center"/>
          </w:tcPr>
          <w:p w14:paraId="7BB34DDE">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辽河</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28BF4126">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九台子</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4C332040">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盘山县</w:t>
            </w:r>
          </w:p>
        </w:tc>
        <w:tc>
          <w:tcPr>
            <w:tcW w:w="683" w:type="dxa"/>
            <w:tcBorders>
              <w:top w:val="nil"/>
              <w:left w:val="nil"/>
              <w:bottom w:val="single" w:color="000000" w:sz="8" w:space="0"/>
              <w:right w:val="single" w:color="000000" w:sz="8" w:space="0"/>
            </w:tcBorders>
            <w:tcMar>
              <w:top w:w="15" w:type="dxa"/>
              <w:left w:w="15" w:type="dxa"/>
              <w:right w:w="15" w:type="dxa"/>
            </w:tcMar>
            <w:vAlign w:val="center"/>
          </w:tcPr>
          <w:p w14:paraId="60692219">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Ⅳ</w:t>
            </w:r>
          </w:p>
        </w:tc>
        <w:tc>
          <w:tcPr>
            <w:tcW w:w="711" w:type="dxa"/>
            <w:tcBorders>
              <w:top w:val="nil"/>
              <w:left w:val="nil"/>
              <w:bottom w:val="single" w:color="000000" w:sz="8" w:space="0"/>
              <w:right w:val="single" w:color="000000" w:sz="8" w:space="0"/>
            </w:tcBorders>
            <w:tcMar>
              <w:top w:w="15" w:type="dxa"/>
              <w:left w:w="15" w:type="dxa"/>
              <w:right w:w="15" w:type="dxa"/>
            </w:tcMar>
            <w:vAlign w:val="center"/>
          </w:tcPr>
          <w:p w14:paraId="3C4DF3AC">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分析</w:t>
            </w:r>
          </w:p>
        </w:tc>
        <w:tc>
          <w:tcPr>
            <w:tcW w:w="1245" w:type="dxa"/>
            <w:tcBorders>
              <w:top w:val="nil"/>
              <w:left w:val="nil"/>
              <w:bottom w:val="single" w:color="000000" w:sz="8" w:space="0"/>
              <w:right w:val="single" w:color="000000" w:sz="8" w:space="0"/>
            </w:tcBorders>
            <w:tcMar>
              <w:top w:w="15" w:type="dxa"/>
              <w:left w:w="15" w:type="dxa"/>
              <w:right w:w="15" w:type="dxa"/>
            </w:tcMar>
            <w:vAlign w:val="center"/>
          </w:tcPr>
          <w:p w14:paraId="1589D81E">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122°20′56.04″</w:t>
            </w:r>
          </w:p>
        </w:tc>
        <w:tc>
          <w:tcPr>
            <w:tcW w:w="1140" w:type="dxa"/>
            <w:tcBorders>
              <w:top w:val="nil"/>
              <w:left w:val="nil"/>
              <w:bottom w:val="single" w:color="000000" w:sz="8" w:space="0"/>
              <w:right w:val="single" w:color="000000" w:sz="8" w:space="0"/>
            </w:tcBorders>
            <w:tcMar>
              <w:top w:w="15" w:type="dxa"/>
              <w:left w:w="15" w:type="dxa"/>
              <w:right w:w="15" w:type="dxa"/>
            </w:tcMar>
            <w:vAlign w:val="center"/>
          </w:tcPr>
          <w:p w14:paraId="6434A713">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41°11′38.96″</w:t>
            </w:r>
          </w:p>
        </w:tc>
        <w:tc>
          <w:tcPr>
            <w:tcW w:w="796" w:type="dxa"/>
            <w:tcBorders>
              <w:top w:val="nil"/>
              <w:left w:val="nil"/>
              <w:bottom w:val="single" w:color="000000" w:sz="8" w:space="0"/>
            </w:tcBorders>
            <w:tcMar>
              <w:top w:w="15" w:type="dxa"/>
              <w:left w:w="15" w:type="dxa"/>
              <w:right w:w="15" w:type="dxa"/>
            </w:tcMar>
            <w:vAlign w:val="center"/>
          </w:tcPr>
          <w:p w14:paraId="52FA7C3D">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入境</w:t>
            </w:r>
          </w:p>
        </w:tc>
      </w:tr>
      <w:tr w14:paraId="5ADDDC57">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tcMar>
              <w:top w:w="15" w:type="dxa"/>
              <w:left w:w="15" w:type="dxa"/>
              <w:right w:w="15" w:type="dxa"/>
            </w:tcMar>
            <w:vAlign w:val="center"/>
          </w:tcPr>
          <w:p w14:paraId="4C51C68E">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w:t>
            </w:r>
          </w:p>
        </w:tc>
        <w:tc>
          <w:tcPr>
            <w:tcW w:w="1119" w:type="dxa"/>
            <w:tcBorders>
              <w:top w:val="nil"/>
              <w:left w:val="nil"/>
              <w:bottom w:val="single" w:color="000000" w:sz="8" w:space="0"/>
              <w:right w:val="single" w:color="000000" w:sz="8" w:space="0"/>
            </w:tcBorders>
            <w:tcMar>
              <w:top w:w="15" w:type="dxa"/>
              <w:left w:w="15" w:type="dxa"/>
              <w:right w:w="15" w:type="dxa"/>
            </w:tcMar>
            <w:vAlign w:val="center"/>
          </w:tcPr>
          <w:p w14:paraId="783B02D5">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小柳河</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0AE8B000">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丁家柳河桥</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1BB4A4FA">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盘山县</w:t>
            </w:r>
          </w:p>
        </w:tc>
        <w:tc>
          <w:tcPr>
            <w:tcW w:w="683" w:type="dxa"/>
            <w:tcBorders>
              <w:top w:val="nil"/>
              <w:left w:val="nil"/>
              <w:bottom w:val="single" w:color="000000" w:sz="8" w:space="0"/>
              <w:right w:val="single" w:color="000000" w:sz="8" w:space="0"/>
            </w:tcBorders>
            <w:tcMar>
              <w:top w:w="15" w:type="dxa"/>
              <w:left w:w="15" w:type="dxa"/>
              <w:right w:w="15" w:type="dxa"/>
            </w:tcMar>
            <w:vAlign w:val="center"/>
          </w:tcPr>
          <w:p w14:paraId="7C29CE67">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Ⅳ</w:t>
            </w:r>
          </w:p>
        </w:tc>
        <w:tc>
          <w:tcPr>
            <w:tcW w:w="711" w:type="dxa"/>
            <w:tcBorders>
              <w:top w:val="nil"/>
              <w:left w:val="nil"/>
              <w:bottom w:val="single" w:color="000000" w:sz="8" w:space="0"/>
              <w:right w:val="single" w:color="000000" w:sz="8" w:space="0"/>
            </w:tcBorders>
            <w:tcMar>
              <w:top w:w="15" w:type="dxa"/>
              <w:left w:w="15" w:type="dxa"/>
              <w:right w:w="15" w:type="dxa"/>
            </w:tcMar>
            <w:vAlign w:val="center"/>
          </w:tcPr>
          <w:p w14:paraId="6AE03F79">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分析</w:t>
            </w:r>
          </w:p>
        </w:tc>
        <w:tc>
          <w:tcPr>
            <w:tcW w:w="1245" w:type="dxa"/>
            <w:tcBorders>
              <w:top w:val="nil"/>
              <w:left w:val="nil"/>
              <w:bottom w:val="single" w:color="000000" w:sz="8" w:space="0"/>
              <w:right w:val="single" w:color="000000" w:sz="8" w:space="0"/>
            </w:tcBorders>
            <w:tcMar>
              <w:top w:w="15" w:type="dxa"/>
              <w:left w:w="15" w:type="dxa"/>
              <w:right w:w="15" w:type="dxa"/>
            </w:tcMar>
            <w:vAlign w:val="center"/>
          </w:tcPr>
          <w:p w14:paraId="37F0011D">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122°14′27.95″</w:t>
            </w:r>
          </w:p>
        </w:tc>
        <w:tc>
          <w:tcPr>
            <w:tcW w:w="1140" w:type="dxa"/>
            <w:tcBorders>
              <w:top w:val="nil"/>
              <w:left w:val="nil"/>
              <w:bottom w:val="single" w:color="000000" w:sz="8" w:space="0"/>
              <w:right w:val="single" w:color="000000" w:sz="8" w:space="0"/>
            </w:tcBorders>
            <w:tcMar>
              <w:top w:w="15" w:type="dxa"/>
              <w:left w:w="15" w:type="dxa"/>
              <w:right w:w="15" w:type="dxa"/>
            </w:tcMar>
            <w:vAlign w:val="center"/>
          </w:tcPr>
          <w:p w14:paraId="0D678EA1">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41°14′29.56″</w:t>
            </w:r>
          </w:p>
        </w:tc>
        <w:tc>
          <w:tcPr>
            <w:tcW w:w="796" w:type="dxa"/>
            <w:tcBorders>
              <w:top w:val="nil"/>
              <w:left w:val="nil"/>
              <w:bottom w:val="single" w:color="000000" w:sz="8" w:space="0"/>
            </w:tcBorders>
            <w:tcMar>
              <w:top w:w="15" w:type="dxa"/>
              <w:left w:w="15" w:type="dxa"/>
              <w:right w:w="15" w:type="dxa"/>
            </w:tcMar>
            <w:vAlign w:val="center"/>
          </w:tcPr>
          <w:p w14:paraId="58D768D7">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入境</w:t>
            </w:r>
          </w:p>
        </w:tc>
      </w:tr>
      <w:tr w14:paraId="039D854B">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tcMar>
              <w:top w:w="15" w:type="dxa"/>
              <w:left w:w="15" w:type="dxa"/>
              <w:right w:w="15" w:type="dxa"/>
            </w:tcMar>
            <w:vAlign w:val="center"/>
          </w:tcPr>
          <w:p w14:paraId="0C5AE673">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w:t>
            </w:r>
          </w:p>
        </w:tc>
        <w:tc>
          <w:tcPr>
            <w:tcW w:w="1119" w:type="dxa"/>
            <w:tcBorders>
              <w:top w:val="nil"/>
              <w:left w:val="nil"/>
              <w:bottom w:val="single" w:color="000000" w:sz="8" w:space="0"/>
              <w:right w:val="single" w:color="000000" w:sz="8" w:space="0"/>
            </w:tcBorders>
            <w:tcMar>
              <w:top w:w="15" w:type="dxa"/>
              <w:left w:w="15" w:type="dxa"/>
              <w:right w:w="15" w:type="dxa"/>
            </w:tcMar>
            <w:vAlign w:val="center"/>
          </w:tcPr>
          <w:p w14:paraId="16479263">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旧绕阳河</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52C793D0">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莲花村桥</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4D7E8713">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盘山县</w:t>
            </w:r>
          </w:p>
        </w:tc>
        <w:tc>
          <w:tcPr>
            <w:tcW w:w="683" w:type="dxa"/>
            <w:tcBorders>
              <w:top w:val="nil"/>
              <w:left w:val="nil"/>
              <w:bottom w:val="single" w:color="000000" w:sz="8" w:space="0"/>
              <w:right w:val="single" w:color="000000" w:sz="8" w:space="0"/>
            </w:tcBorders>
            <w:tcMar>
              <w:top w:w="15" w:type="dxa"/>
              <w:left w:w="15" w:type="dxa"/>
              <w:right w:w="15" w:type="dxa"/>
            </w:tcMar>
            <w:vAlign w:val="center"/>
          </w:tcPr>
          <w:p w14:paraId="0A10CF0E">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Ⅳ</w:t>
            </w:r>
          </w:p>
        </w:tc>
        <w:tc>
          <w:tcPr>
            <w:tcW w:w="711" w:type="dxa"/>
            <w:tcBorders>
              <w:top w:val="nil"/>
              <w:left w:val="nil"/>
              <w:bottom w:val="single" w:color="000000" w:sz="8" w:space="0"/>
              <w:right w:val="single" w:color="000000" w:sz="8" w:space="0"/>
            </w:tcBorders>
            <w:tcMar>
              <w:top w:w="15" w:type="dxa"/>
              <w:left w:w="15" w:type="dxa"/>
              <w:right w:w="15" w:type="dxa"/>
            </w:tcMar>
            <w:vAlign w:val="center"/>
          </w:tcPr>
          <w:p w14:paraId="41E3F5D2">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分析</w:t>
            </w:r>
          </w:p>
        </w:tc>
        <w:tc>
          <w:tcPr>
            <w:tcW w:w="1245" w:type="dxa"/>
            <w:tcBorders>
              <w:top w:val="nil"/>
              <w:left w:val="nil"/>
              <w:bottom w:val="single" w:color="000000" w:sz="8" w:space="0"/>
              <w:right w:val="single" w:color="000000" w:sz="8" w:space="0"/>
            </w:tcBorders>
            <w:tcMar>
              <w:top w:w="15" w:type="dxa"/>
              <w:left w:w="15" w:type="dxa"/>
              <w:right w:w="15" w:type="dxa"/>
            </w:tcMar>
            <w:vAlign w:val="center"/>
          </w:tcPr>
          <w:p w14:paraId="615A59CC">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122°16′16.09″</w:t>
            </w:r>
          </w:p>
        </w:tc>
        <w:tc>
          <w:tcPr>
            <w:tcW w:w="1140" w:type="dxa"/>
            <w:tcBorders>
              <w:top w:val="nil"/>
              <w:left w:val="nil"/>
              <w:bottom w:val="single" w:color="000000" w:sz="8" w:space="0"/>
              <w:right w:val="single" w:color="000000" w:sz="8" w:space="0"/>
            </w:tcBorders>
            <w:tcMar>
              <w:top w:w="15" w:type="dxa"/>
              <w:left w:w="15" w:type="dxa"/>
              <w:right w:w="15" w:type="dxa"/>
            </w:tcMar>
            <w:vAlign w:val="center"/>
          </w:tcPr>
          <w:p w14:paraId="6233BF26">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41°19′33.27″</w:t>
            </w:r>
          </w:p>
        </w:tc>
        <w:tc>
          <w:tcPr>
            <w:tcW w:w="796" w:type="dxa"/>
            <w:tcBorders>
              <w:top w:val="nil"/>
              <w:left w:val="nil"/>
              <w:bottom w:val="single" w:color="000000" w:sz="8" w:space="0"/>
            </w:tcBorders>
            <w:tcMar>
              <w:top w:w="15" w:type="dxa"/>
              <w:left w:w="15" w:type="dxa"/>
              <w:right w:w="15" w:type="dxa"/>
            </w:tcMar>
            <w:vAlign w:val="center"/>
          </w:tcPr>
          <w:p w14:paraId="7638FF0D">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入境</w:t>
            </w:r>
          </w:p>
        </w:tc>
      </w:tr>
      <w:tr w14:paraId="02A25D29">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tcMar>
              <w:top w:w="15" w:type="dxa"/>
              <w:left w:w="15" w:type="dxa"/>
              <w:right w:w="15" w:type="dxa"/>
            </w:tcMar>
            <w:vAlign w:val="center"/>
          </w:tcPr>
          <w:p w14:paraId="4D0F538E">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w:t>
            </w:r>
          </w:p>
        </w:tc>
        <w:tc>
          <w:tcPr>
            <w:tcW w:w="1119" w:type="dxa"/>
            <w:vMerge w:val="restart"/>
            <w:tcBorders>
              <w:top w:val="nil"/>
              <w:left w:val="nil"/>
              <w:right w:val="single" w:color="000000" w:sz="8" w:space="0"/>
            </w:tcBorders>
            <w:tcMar>
              <w:top w:w="15" w:type="dxa"/>
              <w:left w:w="15" w:type="dxa"/>
              <w:right w:w="15" w:type="dxa"/>
            </w:tcMar>
            <w:vAlign w:val="center"/>
          </w:tcPr>
          <w:p w14:paraId="60054919">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太平河</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45D22E1B">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三道村桥</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2B3F9C79">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盘山县</w:t>
            </w:r>
          </w:p>
        </w:tc>
        <w:tc>
          <w:tcPr>
            <w:tcW w:w="683" w:type="dxa"/>
            <w:tcBorders>
              <w:top w:val="nil"/>
              <w:left w:val="nil"/>
              <w:bottom w:val="single" w:color="000000" w:sz="8" w:space="0"/>
              <w:right w:val="single" w:color="000000" w:sz="8" w:space="0"/>
            </w:tcBorders>
            <w:tcMar>
              <w:top w:w="15" w:type="dxa"/>
              <w:left w:w="15" w:type="dxa"/>
              <w:right w:w="15" w:type="dxa"/>
            </w:tcMar>
            <w:vAlign w:val="center"/>
          </w:tcPr>
          <w:p w14:paraId="42629F8E">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Ⅳ</w:t>
            </w:r>
          </w:p>
        </w:tc>
        <w:tc>
          <w:tcPr>
            <w:tcW w:w="711" w:type="dxa"/>
            <w:tcBorders>
              <w:top w:val="nil"/>
              <w:left w:val="nil"/>
              <w:bottom w:val="single" w:color="000000" w:sz="8" w:space="0"/>
              <w:right w:val="single" w:color="000000" w:sz="8" w:space="0"/>
            </w:tcBorders>
            <w:tcMar>
              <w:top w:w="15" w:type="dxa"/>
              <w:left w:w="15" w:type="dxa"/>
              <w:right w:w="15" w:type="dxa"/>
            </w:tcMar>
            <w:vAlign w:val="center"/>
          </w:tcPr>
          <w:p w14:paraId="5C8FDD01">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分析</w:t>
            </w:r>
          </w:p>
        </w:tc>
        <w:tc>
          <w:tcPr>
            <w:tcW w:w="1245" w:type="dxa"/>
            <w:tcBorders>
              <w:top w:val="nil"/>
              <w:left w:val="nil"/>
              <w:bottom w:val="single" w:color="000000" w:sz="8" w:space="0"/>
              <w:right w:val="single" w:color="000000" w:sz="8" w:space="0"/>
            </w:tcBorders>
            <w:tcMar>
              <w:top w:w="15" w:type="dxa"/>
              <w:left w:w="15" w:type="dxa"/>
              <w:right w:w="15" w:type="dxa"/>
            </w:tcMar>
            <w:vAlign w:val="center"/>
          </w:tcPr>
          <w:p w14:paraId="161E6813">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122°7′17.22″</w:t>
            </w:r>
          </w:p>
        </w:tc>
        <w:tc>
          <w:tcPr>
            <w:tcW w:w="1140" w:type="dxa"/>
            <w:tcBorders>
              <w:top w:val="nil"/>
              <w:left w:val="nil"/>
              <w:bottom w:val="single" w:color="000000" w:sz="8" w:space="0"/>
              <w:right w:val="single" w:color="000000" w:sz="8" w:space="0"/>
            </w:tcBorders>
            <w:tcMar>
              <w:top w:w="15" w:type="dxa"/>
              <w:left w:w="15" w:type="dxa"/>
              <w:right w:w="15" w:type="dxa"/>
            </w:tcMar>
            <w:vAlign w:val="center"/>
          </w:tcPr>
          <w:p w14:paraId="278B6C48">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41°18′54.05″</w:t>
            </w:r>
          </w:p>
        </w:tc>
        <w:tc>
          <w:tcPr>
            <w:tcW w:w="796" w:type="dxa"/>
            <w:tcBorders>
              <w:top w:val="nil"/>
              <w:left w:val="nil"/>
              <w:bottom w:val="single" w:color="000000" w:sz="8" w:space="0"/>
            </w:tcBorders>
            <w:tcMar>
              <w:top w:w="15" w:type="dxa"/>
              <w:left w:w="15" w:type="dxa"/>
              <w:right w:w="15" w:type="dxa"/>
            </w:tcMar>
            <w:vAlign w:val="center"/>
          </w:tcPr>
          <w:p w14:paraId="2AC5D5A8">
            <w:pPr>
              <w:spacing w:line="240" w:lineRule="auto"/>
              <w:ind w:firstLine="0" w:firstLineChars="0"/>
              <w:jc w:val="center"/>
              <w:rPr>
                <w:rFonts w:hint="eastAsia" w:ascii="仿宋_GB2312" w:hAnsi="仿宋_GB2312" w:cs="仿宋_GB2312"/>
                <w:color w:val="000000"/>
                <w:sz w:val="21"/>
                <w:szCs w:val="21"/>
              </w:rPr>
            </w:pPr>
          </w:p>
        </w:tc>
      </w:tr>
      <w:tr w14:paraId="15C47CCD">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tcMar>
              <w:top w:w="15" w:type="dxa"/>
              <w:left w:w="15" w:type="dxa"/>
              <w:right w:w="15" w:type="dxa"/>
            </w:tcMar>
            <w:vAlign w:val="center"/>
          </w:tcPr>
          <w:p w14:paraId="29DC9A2E">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w:t>
            </w:r>
          </w:p>
        </w:tc>
        <w:tc>
          <w:tcPr>
            <w:tcW w:w="1119" w:type="dxa"/>
            <w:vMerge w:val="continue"/>
            <w:tcBorders>
              <w:left w:val="nil"/>
              <w:bottom w:val="single" w:color="000000" w:sz="8" w:space="0"/>
              <w:right w:val="single" w:color="000000" w:sz="8" w:space="0"/>
            </w:tcBorders>
            <w:tcMar>
              <w:top w:w="15" w:type="dxa"/>
              <w:left w:w="15" w:type="dxa"/>
              <w:right w:w="15" w:type="dxa"/>
            </w:tcMar>
            <w:vAlign w:val="center"/>
          </w:tcPr>
          <w:p w14:paraId="0F13979B">
            <w:pPr>
              <w:spacing w:line="240" w:lineRule="auto"/>
              <w:ind w:firstLine="0" w:firstLineChars="0"/>
              <w:jc w:val="center"/>
              <w:rPr>
                <w:rFonts w:hint="eastAsia" w:ascii="仿宋_GB2312" w:hAnsi="仿宋_GB2312" w:cs="仿宋_GB2312"/>
                <w:color w:val="000000"/>
                <w:sz w:val="21"/>
                <w:szCs w:val="21"/>
              </w:rPr>
            </w:pP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7DABC4F6">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入干口</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41AFFF4A">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兴隆台区</w:t>
            </w:r>
          </w:p>
        </w:tc>
        <w:tc>
          <w:tcPr>
            <w:tcW w:w="683" w:type="dxa"/>
            <w:tcBorders>
              <w:top w:val="nil"/>
              <w:left w:val="nil"/>
              <w:bottom w:val="single" w:color="000000" w:sz="8" w:space="0"/>
              <w:right w:val="single" w:color="000000" w:sz="8" w:space="0"/>
            </w:tcBorders>
            <w:tcMar>
              <w:top w:w="15" w:type="dxa"/>
              <w:left w:w="15" w:type="dxa"/>
              <w:right w:w="15" w:type="dxa"/>
            </w:tcMar>
            <w:vAlign w:val="center"/>
          </w:tcPr>
          <w:p w14:paraId="17E17F58">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Ⅳ</w:t>
            </w:r>
          </w:p>
        </w:tc>
        <w:tc>
          <w:tcPr>
            <w:tcW w:w="711" w:type="dxa"/>
            <w:tcBorders>
              <w:top w:val="nil"/>
              <w:left w:val="nil"/>
              <w:bottom w:val="single" w:color="000000" w:sz="8" w:space="0"/>
              <w:right w:val="single" w:color="000000" w:sz="8" w:space="0"/>
            </w:tcBorders>
            <w:tcMar>
              <w:top w:w="15" w:type="dxa"/>
              <w:left w:w="15" w:type="dxa"/>
              <w:right w:w="15" w:type="dxa"/>
            </w:tcMar>
            <w:vAlign w:val="center"/>
          </w:tcPr>
          <w:p w14:paraId="40DF150E">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分析</w:t>
            </w:r>
          </w:p>
        </w:tc>
        <w:tc>
          <w:tcPr>
            <w:tcW w:w="1245" w:type="dxa"/>
            <w:tcBorders>
              <w:top w:val="nil"/>
              <w:left w:val="nil"/>
              <w:bottom w:val="single" w:color="000000" w:sz="8" w:space="0"/>
              <w:right w:val="single" w:color="000000" w:sz="8" w:space="0"/>
            </w:tcBorders>
            <w:tcMar>
              <w:top w:w="15" w:type="dxa"/>
              <w:left w:w="15" w:type="dxa"/>
              <w:right w:w="15" w:type="dxa"/>
            </w:tcMar>
            <w:vAlign w:val="center"/>
          </w:tcPr>
          <w:p w14:paraId="49379BDE">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121°54′57.80″</w:t>
            </w:r>
          </w:p>
        </w:tc>
        <w:tc>
          <w:tcPr>
            <w:tcW w:w="1140" w:type="dxa"/>
            <w:tcBorders>
              <w:top w:val="nil"/>
              <w:left w:val="nil"/>
              <w:bottom w:val="single" w:color="000000" w:sz="8" w:space="0"/>
              <w:right w:val="single" w:color="000000" w:sz="8" w:space="0"/>
            </w:tcBorders>
            <w:tcMar>
              <w:top w:w="15" w:type="dxa"/>
              <w:left w:w="15" w:type="dxa"/>
              <w:right w:w="15" w:type="dxa"/>
            </w:tcMar>
            <w:vAlign w:val="center"/>
          </w:tcPr>
          <w:p w14:paraId="75636F0F">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41°8′34.74″</w:t>
            </w:r>
          </w:p>
        </w:tc>
        <w:tc>
          <w:tcPr>
            <w:tcW w:w="796" w:type="dxa"/>
            <w:tcBorders>
              <w:top w:val="nil"/>
              <w:left w:val="nil"/>
              <w:bottom w:val="single" w:color="000000" w:sz="8" w:space="0"/>
            </w:tcBorders>
            <w:tcMar>
              <w:top w:w="15" w:type="dxa"/>
              <w:left w:w="15" w:type="dxa"/>
              <w:right w:w="15" w:type="dxa"/>
            </w:tcMar>
            <w:vAlign w:val="center"/>
          </w:tcPr>
          <w:p w14:paraId="02A8835F">
            <w:pPr>
              <w:spacing w:line="240" w:lineRule="auto"/>
              <w:ind w:firstLine="0" w:firstLineChars="0"/>
              <w:jc w:val="center"/>
              <w:rPr>
                <w:rFonts w:hint="eastAsia" w:ascii="仿宋_GB2312" w:hAnsi="仿宋_GB2312" w:cs="仿宋_GB2312"/>
                <w:color w:val="000000"/>
                <w:sz w:val="21"/>
                <w:szCs w:val="21"/>
              </w:rPr>
            </w:pPr>
          </w:p>
        </w:tc>
      </w:tr>
      <w:tr w14:paraId="3BB91AB4">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tcMar>
              <w:top w:w="15" w:type="dxa"/>
              <w:left w:w="15" w:type="dxa"/>
              <w:right w:w="15" w:type="dxa"/>
            </w:tcMar>
            <w:vAlign w:val="center"/>
          </w:tcPr>
          <w:p w14:paraId="2DF47B2D">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6</w:t>
            </w:r>
          </w:p>
        </w:tc>
        <w:tc>
          <w:tcPr>
            <w:tcW w:w="1119" w:type="dxa"/>
            <w:vMerge w:val="restart"/>
            <w:tcBorders>
              <w:top w:val="nil"/>
              <w:left w:val="nil"/>
              <w:right w:val="single" w:color="000000" w:sz="8" w:space="0"/>
            </w:tcBorders>
            <w:tcMar>
              <w:top w:w="15" w:type="dxa"/>
              <w:left w:w="15" w:type="dxa"/>
              <w:right w:w="15" w:type="dxa"/>
            </w:tcMar>
            <w:vAlign w:val="center"/>
          </w:tcPr>
          <w:p w14:paraId="17262865">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螃蟹沟</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2DE86344">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杨家站闸前</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4734E080">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兴隆台区</w:t>
            </w:r>
          </w:p>
        </w:tc>
        <w:tc>
          <w:tcPr>
            <w:tcW w:w="683" w:type="dxa"/>
            <w:tcBorders>
              <w:top w:val="nil"/>
              <w:left w:val="nil"/>
              <w:bottom w:val="single" w:color="000000" w:sz="8" w:space="0"/>
              <w:right w:val="single" w:color="000000" w:sz="8" w:space="0"/>
            </w:tcBorders>
            <w:tcMar>
              <w:top w:w="15" w:type="dxa"/>
              <w:left w:w="15" w:type="dxa"/>
              <w:right w:w="15" w:type="dxa"/>
            </w:tcMar>
            <w:vAlign w:val="center"/>
          </w:tcPr>
          <w:p w14:paraId="52955C33">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Ⅴ</w:t>
            </w:r>
          </w:p>
        </w:tc>
        <w:tc>
          <w:tcPr>
            <w:tcW w:w="711" w:type="dxa"/>
            <w:tcBorders>
              <w:top w:val="nil"/>
              <w:left w:val="nil"/>
              <w:bottom w:val="single" w:color="000000" w:sz="8" w:space="0"/>
              <w:right w:val="single" w:color="000000" w:sz="8" w:space="0"/>
            </w:tcBorders>
            <w:tcMar>
              <w:top w:w="15" w:type="dxa"/>
              <w:left w:w="15" w:type="dxa"/>
              <w:right w:w="15" w:type="dxa"/>
            </w:tcMar>
            <w:vAlign w:val="center"/>
          </w:tcPr>
          <w:p w14:paraId="46FEF83A">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分析</w:t>
            </w:r>
          </w:p>
        </w:tc>
        <w:tc>
          <w:tcPr>
            <w:tcW w:w="1245" w:type="dxa"/>
            <w:tcBorders>
              <w:top w:val="nil"/>
              <w:left w:val="nil"/>
              <w:bottom w:val="single" w:color="000000" w:sz="8" w:space="0"/>
              <w:right w:val="single" w:color="000000" w:sz="8" w:space="0"/>
            </w:tcBorders>
            <w:tcMar>
              <w:top w:w="15" w:type="dxa"/>
              <w:left w:w="15" w:type="dxa"/>
              <w:right w:w="15" w:type="dxa"/>
            </w:tcMar>
            <w:vAlign w:val="center"/>
          </w:tcPr>
          <w:p w14:paraId="3E85B1E5">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122°7′40.23″</w:t>
            </w:r>
          </w:p>
        </w:tc>
        <w:tc>
          <w:tcPr>
            <w:tcW w:w="1140" w:type="dxa"/>
            <w:tcBorders>
              <w:top w:val="nil"/>
              <w:left w:val="nil"/>
              <w:bottom w:val="single" w:color="000000" w:sz="8" w:space="0"/>
              <w:right w:val="single" w:color="000000" w:sz="8" w:space="0"/>
            </w:tcBorders>
            <w:tcMar>
              <w:top w:w="15" w:type="dxa"/>
              <w:left w:w="15" w:type="dxa"/>
              <w:right w:w="15" w:type="dxa"/>
            </w:tcMar>
            <w:vAlign w:val="center"/>
          </w:tcPr>
          <w:p w14:paraId="2A067C74">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41°7′21.67″</w:t>
            </w:r>
          </w:p>
        </w:tc>
        <w:tc>
          <w:tcPr>
            <w:tcW w:w="796" w:type="dxa"/>
            <w:tcBorders>
              <w:top w:val="nil"/>
              <w:left w:val="nil"/>
              <w:bottom w:val="single" w:color="000000" w:sz="8" w:space="0"/>
            </w:tcBorders>
            <w:tcMar>
              <w:top w:w="15" w:type="dxa"/>
              <w:left w:w="15" w:type="dxa"/>
              <w:right w:w="15" w:type="dxa"/>
            </w:tcMar>
            <w:vAlign w:val="center"/>
          </w:tcPr>
          <w:p w14:paraId="55E134F2">
            <w:pPr>
              <w:spacing w:line="240" w:lineRule="auto"/>
              <w:ind w:firstLine="0" w:firstLineChars="0"/>
              <w:jc w:val="center"/>
              <w:rPr>
                <w:rFonts w:hint="eastAsia" w:ascii="仿宋_GB2312" w:hAnsi="仿宋_GB2312" w:cs="仿宋_GB2312"/>
                <w:color w:val="000000"/>
                <w:sz w:val="21"/>
                <w:szCs w:val="21"/>
              </w:rPr>
            </w:pPr>
          </w:p>
        </w:tc>
      </w:tr>
      <w:tr w14:paraId="7791FD0A">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tcMar>
              <w:top w:w="15" w:type="dxa"/>
              <w:left w:w="15" w:type="dxa"/>
              <w:right w:w="15" w:type="dxa"/>
            </w:tcMar>
            <w:vAlign w:val="center"/>
          </w:tcPr>
          <w:p w14:paraId="47424FB8">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7</w:t>
            </w:r>
          </w:p>
        </w:tc>
        <w:tc>
          <w:tcPr>
            <w:tcW w:w="1119" w:type="dxa"/>
            <w:vMerge w:val="continue"/>
            <w:tcBorders>
              <w:left w:val="nil"/>
              <w:right w:val="single" w:color="000000" w:sz="8" w:space="0"/>
            </w:tcBorders>
            <w:tcMar>
              <w:top w:w="15" w:type="dxa"/>
              <w:left w:w="15" w:type="dxa"/>
              <w:right w:w="15" w:type="dxa"/>
            </w:tcMar>
            <w:vAlign w:val="center"/>
          </w:tcPr>
          <w:p w14:paraId="55F92800">
            <w:pPr>
              <w:spacing w:line="240" w:lineRule="auto"/>
              <w:ind w:firstLine="0" w:firstLineChars="0"/>
              <w:jc w:val="center"/>
              <w:rPr>
                <w:rFonts w:hint="eastAsia" w:ascii="仿宋_GB2312" w:hAnsi="仿宋_GB2312" w:cs="仿宋_GB2312"/>
                <w:color w:val="000000"/>
                <w:sz w:val="21"/>
                <w:szCs w:val="21"/>
              </w:rPr>
            </w:pP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52805FE4">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中华北路桥</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21EB8A24">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兴隆台区</w:t>
            </w:r>
          </w:p>
        </w:tc>
        <w:tc>
          <w:tcPr>
            <w:tcW w:w="683" w:type="dxa"/>
            <w:tcBorders>
              <w:top w:val="nil"/>
              <w:left w:val="nil"/>
              <w:bottom w:val="single" w:color="000000" w:sz="8" w:space="0"/>
              <w:right w:val="single" w:color="000000" w:sz="8" w:space="0"/>
            </w:tcBorders>
            <w:tcMar>
              <w:top w:w="15" w:type="dxa"/>
              <w:left w:w="15" w:type="dxa"/>
              <w:right w:w="15" w:type="dxa"/>
            </w:tcMar>
            <w:vAlign w:val="center"/>
          </w:tcPr>
          <w:p w14:paraId="641F5886">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Ⅴ</w:t>
            </w:r>
          </w:p>
        </w:tc>
        <w:tc>
          <w:tcPr>
            <w:tcW w:w="711" w:type="dxa"/>
            <w:tcBorders>
              <w:top w:val="nil"/>
              <w:left w:val="nil"/>
              <w:bottom w:val="single" w:color="000000" w:sz="8" w:space="0"/>
              <w:right w:val="single" w:color="000000" w:sz="8" w:space="0"/>
            </w:tcBorders>
            <w:tcMar>
              <w:top w:w="15" w:type="dxa"/>
              <w:left w:w="15" w:type="dxa"/>
              <w:right w:w="15" w:type="dxa"/>
            </w:tcMar>
            <w:vAlign w:val="center"/>
          </w:tcPr>
          <w:p w14:paraId="2193F788">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分析</w:t>
            </w:r>
          </w:p>
        </w:tc>
        <w:tc>
          <w:tcPr>
            <w:tcW w:w="1245" w:type="dxa"/>
            <w:tcBorders>
              <w:top w:val="nil"/>
              <w:left w:val="nil"/>
              <w:bottom w:val="single" w:color="000000" w:sz="8" w:space="0"/>
              <w:right w:val="single" w:color="000000" w:sz="8" w:space="0"/>
            </w:tcBorders>
            <w:tcMar>
              <w:top w:w="15" w:type="dxa"/>
              <w:left w:w="15" w:type="dxa"/>
              <w:right w:w="15" w:type="dxa"/>
            </w:tcMar>
            <w:vAlign w:val="center"/>
          </w:tcPr>
          <w:p w14:paraId="448BD0A2">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122°1′39.26″</w:t>
            </w:r>
          </w:p>
        </w:tc>
        <w:tc>
          <w:tcPr>
            <w:tcW w:w="1140" w:type="dxa"/>
            <w:tcBorders>
              <w:top w:val="nil"/>
              <w:left w:val="nil"/>
              <w:bottom w:val="single" w:color="000000" w:sz="8" w:space="0"/>
              <w:right w:val="single" w:color="000000" w:sz="8" w:space="0"/>
            </w:tcBorders>
            <w:tcMar>
              <w:top w:w="15" w:type="dxa"/>
              <w:left w:w="15" w:type="dxa"/>
              <w:right w:w="15" w:type="dxa"/>
            </w:tcMar>
            <w:vAlign w:val="center"/>
          </w:tcPr>
          <w:p w14:paraId="42CFA17B">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41°7′18.99″</w:t>
            </w:r>
          </w:p>
        </w:tc>
        <w:tc>
          <w:tcPr>
            <w:tcW w:w="796" w:type="dxa"/>
            <w:tcBorders>
              <w:top w:val="nil"/>
              <w:left w:val="nil"/>
              <w:bottom w:val="single" w:color="000000" w:sz="8" w:space="0"/>
            </w:tcBorders>
            <w:tcMar>
              <w:top w:w="15" w:type="dxa"/>
              <w:left w:w="15" w:type="dxa"/>
              <w:right w:w="15" w:type="dxa"/>
            </w:tcMar>
            <w:vAlign w:val="center"/>
          </w:tcPr>
          <w:p w14:paraId="3272C23A">
            <w:pPr>
              <w:spacing w:line="240" w:lineRule="auto"/>
              <w:ind w:firstLine="0" w:firstLineChars="0"/>
              <w:jc w:val="center"/>
              <w:rPr>
                <w:rFonts w:hint="eastAsia" w:ascii="仿宋_GB2312" w:hAnsi="仿宋_GB2312" w:cs="仿宋_GB2312"/>
                <w:color w:val="000000"/>
                <w:sz w:val="21"/>
                <w:szCs w:val="21"/>
              </w:rPr>
            </w:pPr>
          </w:p>
        </w:tc>
      </w:tr>
      <w:tr w14:paraId="44F3DA3E">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tcMar>
              <w:top w:w="15" w:type="dxa"/>
              <w:left w:w="15" w:type="dxa"/>
              <w:right w:w="15" w:type="dxa"/>
            </w:tcMar>
            <w:vAlign w:val="center"/>
          </w:tcPr>
          <w:p w14:paraId="36A55DE6">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8</w:t>
            </w:r>
          </w:p>
        </w:tc>
        <w:tc>
          <w:tcPr>
            <w:tcW w:w="1119" w:type="dxa"/>
            <w:vMerge w:val="continue"/>
            <w:tcBorders>
              <w:left w:val="nil"/>
              <w:bottom w:val="single" w:color="000000" w:sz="8" w:space="0"/>
              <w:right w:val="single" w:color="000000" w:sz="8" w:space="0"/>
            </w:tcBorders>
            <w:tcMar>
              <w:top w:w="15" w:type="dxa"/>
              <w:left w:w="15" w:type="dxa"/>
              <w:right w:w="15" w:type="dxa"/>
            </w:tcMar>
            <w:vAlign w:val="center"/>
          </w:tcPr>
          <w:p w14:paraId="010FFE60">
            <w:pPr>
              <w:spacing w:line="240" w:lineRule="auto"/>
              <w:ind w:firstLine="0" w:firstLineChars="0"/>
              <w:jc w:val="center"/>
              <w:rPr>
                <w:rFonts w:hint="eastAsia" w:ascii="仿宋_GB2312" w:hAnsi="仿宋_GB2312" w:cs="仿宋_GB2312"/>
                <w:color w:val="000000"/>
                <w:sz w:val="21"/>
                <w:szCs w:val="21"/>
              </w:rPr>
            </w:pP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5D9E56BB">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于岗子闸</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1E722412">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兴隆台区</w:t>
            </w:r>
          </w:p>
        </w:tc>
        <w:tc>
          <w:tcPr>
            <w:tcW w:w="683" w:type="dxa"/>
            <w:tcBorders>
              <w:top w:val="nil"/>
              <w:left w:val="nil"/>
              <w:bottom w:val="single" w:color="000000" w:sz="8" w:space="0"/>
              <w:right w:val="single" w:color="000000" w:sz="8" w:space="0"/>
            </w:tcBorders>
            <w:tcMar>
              <w:top w:w="15" w:type="dxa"/>
              <w:left w:w="15" w:type="dxa"/>
              <w:right w:w="15" w:type="dxa"/>
            </w:tcMar>
            <w:vAlign w:val="center"/>
          </w:tcPr>
          <w:p w14:paraId="1BDE8734">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Ⅴ</w:t>
            </w:r>
          </w:p>
        </w:tc>
        <w:tc>
          <w:tcPr>
            <w:tcW w:w="711" w:type="dxa"/>
            <w:tcBorders>
              <w:top w:val="nil"/>
              <w:left w:val="nil"/>
              <w:bottom w:val="single" w:color="000000" w:sz="8" w:space="0"/>
              <w:right w:val="single" w:color="000000" w:sz="8" w:space="0"/>
            </w:tcBorders>
            <w:tcMar>
              <w:top w:w="15" w:type="dxa"/>
              <w:left w:w="15" w:type="dxa"/>
              <w:right w:w="15" w:type="dxa"/>
            </w:tcMar>
            <w:vAlign w:val="center"/>
          </w:tcPr>
          <w:p w14:paraId="42F5A65D">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分析</w:t>
            </w:r>
          </w:p>
        </w:tc>
        <w:tc>
          <w:tcPr>
            <w:tcW w:w="1245" w:type="dxa"/>
            <w:tcBorders>
              <w:top w:val="nil"/>
              <w:left w:val="nil"/>
              <w:bottom w:val="single" w:color="000000" w:sz="8" w:space="0"/>
              <w:right w:val="single" w:color="000000" w:sz="8" w:space="0"/>
            </w:tcBorders>
            <w:tcMar>
              <w:top w:w="15" w:type="dxa"/>
              <w:left w:w="15" w:type="dxa"/>
              <w:right w:w="15" w:type="dxa"/>
            </w:tcMar>
            <w:vAlign w:val="center"/>
          </w:tcPr>
          <w:p w14:paraId="64FC1AC5">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121°56′35.91″</w:t>
            </w:r>
          </w:p>
        </w:tc>
        <w:tc>
          <w:tcPr>
            <w:tcW w:w="1140" w:type="dxa"/>
            <w:tcBorders>
              <w:top w:val="nil"/>
              <w:left w:val="nil"/>
              <w:bottom w:val="single" w:color="000000" w:sz="8" w:space="0"/>
              <w:right w:val="single" w:color="000000" w:sz="8" w:space="0"/>
            </w:tcBorders>
            <w:tcMar>
              <w:top w:w="15" w:type="dxa"/>
              <w:left w:w="15" w:type="dxa"/>
              <w:right w:w="15" w:type="dxa"/>
            </w:tcMar>
            <w:vAlign w:val="center"/>
          </w:tcPr>
          <w:p w14:paraId="369BE15E">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41°8′4.61″</w:t>
            </w:r>
          </w:p>
        </w:tc>
        <w:tc>
          <w:tcPr>
            <w:tcW w:w="796" w:type="dxa"/>
            <w:tcBorders>
              <w:top w:val="nil"/>
              <w:left w:val="nil"/>
              <w:bottom w:val="single" w:color="000000" w:sz="8" w:space="0"/>
            </w:tcBorders>
            <w:tcMar>
              <w:top w:w="15" w:type="dxa"/>
              <w:left w:w="15" w:type="dxa"/>
              <w:right w:w="15" w:type="dxa"/>
            </w:tcMar>
            <w:vAlign w:val="center"/>
          </w:tcPr>
          <w:p w14:paraId="152198E9">
            <w:pPr>
              <w:spacing w:line="240" w:lineRule="auto"/>
              <w:ind w:firstLine="0" w:firstLineChars="0"/>
              <w:jc w:val="center"/>
              <w:rPr>
                <w:rFonts w:hint="eastAsia" w:ascii="仿宋_GB2312" w:hAnsi="仿宋_GB2312" w:cs="仿宋_GB2312"/>
                <w:color w:val="000000"/>
                <w:sz w:val="21"/>
                <w:szCs w:val="21"/>
              </w:rPr>
            </w:pPr>
          </w:p>
        </w:tc>
      </w:tr>
      <w:tr w14:paraId="5055A9F7">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tcMar>
              <w:top w:w="15" w:type="dxa"/>
              <w:left w:w="15" w:type="dxa"/>
              <w:right w:w="15" w:type="dxa"/>
            </w:tcMar>
            <w:vAlign w:val="center"/>
          </w:tcPr>
          <w:p w14:paraId="5A084DD2">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9</w:t>
            </w:r>
          </w:p>
        </w:tc>
        <w:tc>
          <w:tcPr>
            <w:tcW w:w="1119" w:type="dxa"/>
            <w:vMerge w:val="restart"/>
            <w:tcBorders>
              <w:top w:val="nil"/>
              <w:left w:val="nil"/>
              <w:right w:val="single" w:color="000000" w:sz="8" w:space="0"/>
            </w:tcBorders>
            <w:tcMar>
              <w:top w:w="15" w:type="dxa"/>
              <w:left w:w="15" w:type="dxa"/>
              <w:right w:w="15" w:type="dxa"/>
            </w:tcMar>
            <w:vAlign w:val="center"/>
          </w:tcPr>
          <w:p w14:paraId="0B9E4E34">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清水河</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532ADD5B">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向海大道桥</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2E7ADC4D">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大洼区</w:t>
            </w:r>
          </w:p>
        </w:tc>
        <w:tc>
          <w:tcPr>
            <w:tcW w:w="683" w:type="dxa"/>
            <w:tcBorders>
              <w:top w:val="nil"/>
              <w:left w:val="nil"/>
              <w:bottom w:val="single" w:color="000000" w:sz="8" w:space="0"/>
              <w:right w:val="single" w:color="000000" w:sz="8" w:space="0"/>
            </w:tcBorders>
            <w:tcMar>
              <w:top w:w="15" w:type="dxa"/>
              <w:left w:w="15" w:type="dxa"/>
              <w:right w:w="15" w:type="dxa"/>
            </w:tcMar>
            <w:vAlign w:val="center"/>
          </w:tcPr>
          <w:p w14:paraId="3A62538F">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Ⅳ</w:t>
            </w:r>
          </w:p>
        </w:tc>
        <w:tc>
          <w:tcPr>
            <w:tcW w:w="711" w:type="dxa"/>
            <w:tcBorders>
              <w:top w:val="nil"/>
              <w:left w:val="nil"/>
              <w:bottom w:val="single" w:color="000000" w:sz="8" w:space="0"/>
              <w:right w:val="single" w:color="000000" w:sz="8" w:space="0"/>
            </w:tcBorders>
            <w:tcMar>
              <w:top w:w="15" w:type="dxa"/>
              <w:left w:w="15" w:type="dxa"/>
              <w:right w:w="15" w:type="dxa"/>
            </w:tcMar>
            <w:vAlign w:val="center"/>
          </w:tcPr>
          <w:p w14:paraId="692C69C4">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分析</w:t>
            </w:r>
          </w:p>
        </w:tc>
        <w:tc>
          <w:tcPr>
            <w:tcW w:w="1245" w:type="dxa"/>
            <w:tcBorders>
              <w:top w:val="nil"/>
              <w:left w:val="nil"/>
              <w:bottom w:val="single" w:color="000000" w:sz="8" w:space="0"/>
              <w:right w:val="single" w:color="000000" w:sz="8" w:space="0"/>
            </w:tcBorders>
            <w:tcMar>
              <w:top w:w="15" w:type="dxa"/>
              <w:left w:w="15" w:type="dxa"/>
              <w:right w:w="15" w:type="dxa"/>
            </w:tcMar>
            <w:vAlign w:val="center"/>
          </w:tcPr>
          <w:p w14:paraId="67E275B8">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122°4′39.94″</w:t>
            </w:r>
          </w:p>
        </w:tc>
        <w:tc>
          <w:tcPr>
            <w:tcW w:w="1140" w:type="dxa"/>
            <w:tcBorders>
              <w:top w:val="nil"/>
              <w:left w:val="nil"/>
              <w:bottom w:val="single" w:color="000000" w:sz="8" w:space="0"/>
              <w:right w:val="single" w:color="000000" w:sz="8" w:space="0"/>
            </w:tcBorders>
            <w:tcMar>
              <w:top w:w="15" w:type="dxa"/>
              <w:left w:w="15" w:type="dxa"/>
              <w:right w:w="15" w:type="dxa"/>
            </w:tcMar>
            <w:vAlign w:val="center"/>
          </w:tcPr>
          <w:p w14:paraId="75CAF4CC">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41°3′51.16″</w:t>
            </w:r>
          </w:p>
        </w:tc>
        <w:tc>
          <w:tcPr>
            <w:tcW w:w="796" w:type="dxa"/>
            <w:tcBorders>
              <w:top w:val="nil"/>
              <w:left w:val="nil"/>
              <w:bottom w:val="single" w:color="000000" w:sz="8" w:space="0"/>
            </w:tcBorders>
            <w:tcMar>
              <w:top w:w="15" w:type="dxa"/>
              <w:left w:w="15" w:type="dxa"/>
              <w:right w:w="15" w:type="dxa"/>
            </w:tcMar>
            <w:vAlign w:val="center"/>
          </w:tcPr>
          <w:p w14:paraId="061E37F7">
            <w:pPr>
              <w:spacing w:line="240" w:lineRule="auto"/>
              <w:ind w:firstLine="0" w:firstLineChars="0"/>
              <w:jc w:val="center"/>
              <w:rPr>
                <w:rFonts w:hint="eastAsia" w:ascii="仿宋_GB2312" w:hAnsi="仿宋_GB2312" w:cs="仿宋_GB2312"/>
                <w:color w:val="000000"/>
                <w:sz w:val="21"/>
                <w:szCs w:val="21"/>
              </w:rPr>
            </w:pPr>
          </w:p>
        </w:tc>
      </w:tr>
      <w:tr w14:paraId="0006B46D">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tcMar>
              <w:top w:w="15" w:type="dxa"/>
              <w:left w:w="15" w:type="dxa"/>
              <w:right w:w="15" w:type="dxa"/>
            </w:tcMar>
            <w:vAlign w:val="center"/>
          </w:tcPr>
          <w:p w14:paraId="01663B28">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10</w:t>
            </w:r>
          </w:p>
        </w:tc>
        <w:tc>
          <w:tcPr>
            <w:tcW w:w="1119" w:type="dxa"/>
            <w:vMerge w:val="continue"/>
            <w:tcBorders>
              <w:left w:val="nil"/>
              <w:bottom w:val="single" w:color="000000" w:sz="8" w:space="0"/>
              <w:right w:val="single" w:color="000000" w:sz="8" w:space="0"/>
            </w:tcBorders>
            <w:tcMar>
              <w:top w:w="15" w:type="dxa"/>
              <w:left w:w="15" w:type="dxa"/>
              <w:right w:w="15" w:type="dxa"/>
            </w:tcMar>
            <w:vAlign w:val="center"/>
          </w:tcPr>
          <w:p w14:paraId="49F81984">
            <w:pPr>
              <w:spacing w:line="240" w:lineRule="auto"/>
              <w:ind w:firstLine="0" w:firstLineChars="0"/>
              <w:jc w:val="center"/>
              <w:rPr>
                <w:rFonts w:hint="eastAsia" w:ascii="仿宋_GB2312" w:hAnsi="仿宋_GB2312" w:cs="仿宋_GB2312"/>
                <w:color w:val="000000"/>
                <w:sz w:val="21"/>
                <w:szCs w:val="21"/>
              </w:rPr>
            </w:pP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4DF7A855">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清水河桥</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31019FD8">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大洼区</w:t>
            </w:r>
          </w:p>
        </w:tc>
        <w:tc>
          <w:tcPr>
            <w:tcW w:w="683" w:type="dxa"/>
            <w:tcBorders>
              <w:top w:val="nil"/>
              <w:left w:val="nil"/>
              <w:bottom w:val="single" w:color="000000" w:sz="8" w:space="0"/>
              <w:right w:val="single" w:color="000000" w:sz="8" w:space="0"/>
            </w:tcBorders>
            <w:tcMar>
              <w:top w:w="15" w:type="dxa"/>
              <w:left w:w="15" w:type="dxa"/>
              <w:right w:w="15" w:type="dxa"/>
            </w:tcMar>
            <w:vAlign w:val="center"/>
          </w:tcPr>
          <w:p w14:paraId="265DE894">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Ⅳ</w:t>
            </w:r>
          </w:p>
        </w:tc>
        <w:tc>
          <w:tcPr>
            <w:tcW w:w="711" w:type="dxa"/>
            <w:tcBorders>
              <w:top w:val="nil"/>
              <w:left w:val="nil"/>
              <w:bottom w:val="single" w:color="000000" w:sz="8" w:space="0"/>
              <w:right w:val="single" w:color="000000" w:sz="8" w:space="0"/>
            </w:tcBorders>
            <w:tcMar>
              <w:top w:w="15" w:type="dxa"/>
              <w:left w:w="15" w:type="dxa"/>
              <w:right w:w="15" w:type="dxa"/>
            </w:tcMar>
            <w:vAlign w:val="center"/>
          </w:tcPr>
          <w:p w14:paraId="7BB037B3">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分析</w:t>
            </w:r>
          </w:p>
        </w:tc>
        <w:tc>
          <w:tcPr>
            <w:tcW w:w="1245" w:type="dxa"/>
            <w:tcBorders>
              <w:top w:val="nil"/>
              <w:left w:val="nil"/>
              <w:bottom w:val="single" w:color="000000" w:sz="8" w:space="0"/>
              <w:right w:val="single" w:color="000000" w:sz="8" w:space="0"/>
            </w:tcBorders>
            <w:tcMar>
              <w:top w:w="15" w:type="dxa"/>
              <w:left w:w="15" w:type="dxa"/>
              <w:right w:w="15" w:type="dxa"/>
            </w:tcMar>
            <w:vAlign w:val="center"/>
          </w:tcPr>
          <w:p w14:paraId="3255C83D">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121°58′5.05″</w:t>
            </w:r>
          </w:p>
        </w:tc>
        <w:tc>
          <w:tcPr>
            <w:tcW w:w="1140" w:type="dxa"/>
            <w:tcBorders>
              <w:top w:val="nil"/>
              <w:left w:val="nil"/>
              <w:bottom w:val="single" w:color="000000" w:sz="8" w:space="0"/>
              <w:right w:val="single" w:color="000000" w:sz="8" w:space="0"/>
            </w:tcBorders>
            <w:tcMar>
              <w:top w:w="15" w:type="dxa"/>
              <w:left w:w="15" w:type="dxa"/>
              <w:right w:w="15" w:type="dxa"/>
            </w:tcMar>
            <w:vAlign w:val="center"/>
          </w:tcPr>
          <w:p w14:paraId="1FEF8987">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41°3′54.88″</w:t>
            </w:r>
          </w:p>
        </w:tc>
        <w:tc>
          <w:tcPr>
            <w:tcW w:w="796" w:type="dxa"/>
            <w:tcBorders>
              <w:top w:val="nil"/>
              <w:left w:val="nil"/>
              <w:bottom w:val="single" w:color="000000" w:sz="8" w:space="0"/>
            </w:tcBorders>
            <w:tcMar>
              <w:top w:w="15" w:type="dxa"/>
              <w:left w:w="15" w:type="dxa"/>
              <w:right w:w="15" w:type="dxa"/>
            </w:tcMar>
            <w:vAlign w:val="center"/>
          </w:tcPr>
          <w:p w14:paraId="437BD0D1">
            <w:pPr>
              <w:spacing w:line="240" w:lineRule="auto"/>
              <w:ind w:firstLine="0" w:firstLineChars="0"/>
              <w:jc w:val="center"/>
              <w:rPr>
                <w:rFonts w:hint="eastAsia" w:ascii="仿宋_GB2312" w:hAnsi="仿宋_GB2312" w:cs="仿宋_GB2312"/>
                <w:color w:val="000000"/>
                <w:sz w:val="21"/>
                <w:szCs w:val="21"/>
              </w:rPr>
            </w:pPr>
          </w:p>
        </w:tc>
      </w:tr>
      <w:tr w14:paraId="377E37A2">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tcMar>
              <w:top w:w="15" w:type="dxa"/>
              <w:left w:w="15" w:type="dxa"/>
              <w:right w:w="15" w:type="dxa"/>
            </w:tcMar>
            <w:vAlign w:val="center"/>
          </w:tcPr>
          <w:p w14:paraId="1C446C8D">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11</w:t>
            </w:r>
          </w:p>
        </w:tc>
        <w:tc>
          <w:tcPr>
            <w:tcW w:w="1119" w:type="dxa"/>
            <w:vMerge w:val="restart"/>
            <w:tcBorders>
              <w:top w:val="nil"/>
              <w:left w:val="nil"/>
              <w:right w:val="single" w:color="000000" w:sz="8" w:space="0"/>
            </w:tcBorders>
            <w:tcMar>
              <w:top w:w="15" w:type="dxa"/>
              <w:left w:w="15" w:type="dxa"/>
              <w:right w:w="15" w:type="dxa"/>
            </w:tcMar>
            <w:vAlign w:val="center"/>
          </w:tcPr>
          <w:p w14:paraId="0805247C">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赵圈河排干</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48556032">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甄家街节制闸前</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0E582C05">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大洼区</w:t>
            </w:r>
          </w:p>
        </w:tc>
        <w:tc>
          <w:tcPr>
            <w:tcW w:w="683" w:type="dxa"/>
            <w:tcBorders>
              <w:top w:val="nil"/>
              <w:left w:val="nil"/>
              <w:bottom w:val="single" w:color="000000" w:sz="8" w:space="0"/>
              <w:right w:val="single" w:color="000000" w:sz="8" w:space="0"/>
            </w:tcBorders>
            <w:tcMar>
              <w:top w:w="15" w:type="dxa"/>
              <w:left w:w="15" w:type="dxa"/>
              <w:right w:w="15" w:type="dxa"/>
            </w:tcMar>
            <w:vAlign w:val="center"/>
          </w:tcPr>
          <w:p w14:paraId="679D64BA">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Ⅴ</w:t>
            </w:r>
          </w:p>
        </w:tc>
        <w:tc>
          <w:tcPr>
            <w:tcW w:w="711" w:type="dxa"/>
            <w:tcBorders>
              <w:top w:val="nil"/>
              <w:left w:val="nil"/>
              <w:bottom w:val="single" w:color="000000" w:sz="8" w:space="0"/>
              <w:right w:val="single" w:color="000000" w:sz="8" w:space="0"/>
            </w:tcBorders>
            <w:tcMar>
              <w:top w:w="15" w:type="dxa"/>
              <w:left w:w="15" w:type="dxa"/>
              <w:right w:w="15" w:type="dxa"/>
            </w:tcMar>
            <w:vAlign w:val="center"/>
          </w:tcPr>
          <w:p w14:paraId="1C2E1428">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分析</w:t>
            </w:r>
          </w:p>
        </w:tc>
        <w:tc>
          <w:tcPr>
            <w:tcW w:w="1245" w:type="dxa"/>
            <w:tcBorders>
              <w:top w:val="nil"/>
              <w:left w:val="nil"/>
              <w:bottom w:val="single" w:color="000000" w:sz="8" w:space="0"/>
              <w:right w:val="single" w:color="000000" w:sz="8" w:space="0"/>
            </w:tcBorders>
            <w:tcMar>
              <w:top w:w="15" w:type="dxa"/>
              <w:left w:w="15" w:type="dxa"/>
              <w:right w:w="15" w:type="dxa"/>
            </w:tcMar>
            <w:vAlign w:val="center"/>
          </w:tcPr>
          <w:p w14:paraId="2EC7FB2E">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122°7′37.61″</w:t>
            </w:r>
          </w:p>
        </w:tc>
        <w:tc>
          <w:tcPr>
            <w:tcW w:w="1140" w:type="dxa"/>
            <w:tcBorders>
              <w:top w:val="nil"/>
              <w:left w:val="nil"/>
              <w:bottom w:val="single" w:color="000000" w:sz="8" w:space="0"/>
              <w:right w:val="single" w:color="000000" w:sz="8" w:space="0"/>
            </w:tcBorders>
            <w:tcMar>
              <w:top w:w="15" w:type="dxa"/>
              <w:left w:w="15" w:type="dxa"/>
              <w:right w:w="15" w:type="dxa"/>
            </w:tcMar>
            <w:vAlign w:val="center"/>
          </w:tcPr>
          <w:p w14:paraId="48FBD37A">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41°0′45.64″</w:t>
            </w:r>
          </w:p>
        </w:tc>
        <w:tc>
          <w:tcPr>
            <w:tcW w:w="796" w:type="dxa"/>
            <w:tcBorders>
              <w:top w:val="nil"/>
              <w:left w:val="nil"/>
              <w:bottom w:val="single" w:color="000000" w:sz="8" w:space="0"/>
            </w:tcBorders>
            <w:tcMar>
              <w:top w:w="15" w:type="dxa"/>
              <w:left w:w="15" w:type="dxa"/>
              <w:right w:w="15" w:type="dxa"/>
            </w:tcMar>
            <w:vAlign w:val="center"/>
          </w:tcPr>
          <w:p w14:paraId="7FECB8E5">
            <w:pPr>
              <w:spacing w:line="240" w:lineRule="auto"/>
              <w:ind w:firstLine="0" w:firstLineChars="0"/>
              <w:jc w:val="center"/>
              <w:rPr>
                <w:rFonts w:hint="eastAsia" w:ascii="仿宋_GB2312" w:hAnsi="仿宋_GB2312" w:cs="仿宋_GB2312"/>
                <w:color w:val="000000"/>
                <w:sz w:val="21"/>
                <w:szCs w:val="21"/>
              </w:rPr>
            </w:pPr>
          </w:p>
        </w:tc>
      </w:tr>
      <w:tr w14:paraId="2B60AF06">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tcMar>
              <w:top w:w="15" w:type="dxa"/>
              <w:left w:w="15" w:type="dxa"/>
              <w:right w:w="15" w:type="dxa"/>
            </w:tcMar>
            <w:vAlign w:val="center"/>
          </w:tcPr>
          <w:p w14:paraId="002900DF">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w:t>
            </w:r>
          </w:p>
        </w:tc>
        <w:tc>
          <w:tcPr>
            <w:tcW w:w="1119" w:type="dxa"/>
            <w:vMerge w:val="continue"/>
            <w:tcBorders>
              <w:left w:val="nil"/>
              <w:right w:val="single" w:color="000000" w:sz="8" w:space="0"/>
            </w:tcBorders>
            <w:tcMar>
              <w:top w:w="15" w:type="dxa"/>
              <w:left w:w="15" w:type="dxa"/>
              <w:right w:w="15" w:type="dxa"/>
            </w:tcMar>
            <w:vAlign w:val="center"/>
          </w:tcPr>
          <w:p w14:paraId="40131546">
            <w:pPr>
              <w:spacing w:line="240" w:lineRule="auto"/>
              <w:ind w:firstLine="0" w:firstLineChars="0"/>
              <w:jc w:val="center"/>
              <w:rPr>
                <w:rFonts w:hint="eastAsia" w:ascii="仿宋_GB2312" w:hAnsi="仿宋_GB2312" w:cs="仿宋_GB2312"/>
                <w:color w:val="000000"/>
                <w:sz w:val="21"/>
                <w:szCs w:val="21"/>
              </w:rPr>
            </w:pP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3723E2FE">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营盘线桥</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76C7F3DA">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大洼区</w:t>
            </w:r>
          </w:p>
        </w:tc>
        <w:tc>
          <w:tcPr>
            <w:tcW w:w="683" w:type="dxa"/>
            <w:tcBorders>
              <w:top w:val="nil"/>
              <w:left w:val="nil"/>
              <w:bottom w:val="single" w:color="000000" w:sz="8" w:space="0"/>
              <w:right w:val="single" w:color="000000" w:sz="8" w:space="0"/>
            </w:tcBorders>
            <w:tcMar>
              <w:top w:w="15" w:type="dxa"/>
              <w:left w:w="15" w:type="dxa"/>
              <w:right w:w="15" w:type="dxa"/>
            </w:tcMar>
            <w:vAlign w:val="center"/>
          </w:tcPr>
          <w:p w14:paraId="6FE2DA45">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Ⅴ</w:t>
            </w:r>
          </w:p>
        </w:tc>
        <w:tc>
          <w:tcPr>
            <w:tcW w:w="711" w:type="dxa"/>
            <w:tcBorders>
              <w:top w:val="nil"/>
              <w:left w:val="nil"/>
              <w:bottom w:val="single" w:color="000000" w:sz="8" w:space="0"/>
              <w:right w:val="single" w:color="000000" w:sz="8" w:space="0"/>
            </w:tcBorders>
            <w:tcMar>
              <w:top w:w="15" w:type="dxa"/>
              <w:left w:w="15" w:type="dxa"/>
              <w:right w:w="15" w:type="dxa"/>
            </w:tcMar>
            <w:vAlign w:val="center"/>
          </w:tcPr>
          <w:p w14:paraId="6CDC6E71">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分析</w:t>
            </w:r>
          </w:p>
        </w:tc>
        <w:tc>
          <w:tcPr>
            <w:tcW w:w="1245" w:type="dxa"/>
            <w:tcBorders>
              <w:top w:val="nil"/>
              <w:left w:val="nil"/>
              <w:bottom w:val="single" w:color="000000" w:sz="8" w:space="0"/>
              <w:right w:val="single" w:color="000000" w:sz="8" w:space="0"/>
            </w:tcBorders>
            <w:tcMar>
              <w:top w:w="15" w:type="dxa"/>
              <w:left w:w="15" w:type="dxa"/>
              <w:right w:w="15" w:type="dxa"/>
            </w:tcMar>
            <w:vAlign w:val="center"/>
          </w:tcPr>
          <w:p w14:paraId="5F85DC1C">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122°2′13.48″</w:t>
            </w:r>
          </w:p>
        </w:tc>
        <w:tc>
          <w:tcPr>
            <w:tcW w:w="1140" w:type="dxa"/>
            <w:tcBorders>
              <w:top w:val="nil"/>
              <w:left w:val="nil"/>
              <w:bottom w:val="single" w:color="000000" w:sz="8" w:space="0"/>
              <w:right w:val="single" w:color="000000" w:sz="8" w:space="0"/>
            </w:tcBorders>
            <w:tcMar>
              <w:top w:w="15" w:type="dxa"/>
              <w:left w:w="15" w:type="dxa"/>
              <w:right w:w="15" w:type="dxa"/>
            </w:tcMar>
            <w:vAlign w:val="center"/>
          </w:tcPr>
          <w:p w14:paraId="2D5A1024">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41°2′15.85″</w:t>
            </w:r>
          </w:p>
        </w:tc>
        <w:tc>
          <w:tcPr>
            <w:tcW w:w="796" w:type="dxa"/>
            <w:tcBorders>
              <w:top w:val="nil"/>
              <w:left w:val="nil"/>
              <w:bottom w:val="single" w:color="000000" w:sz="8" w:space="0"/>
            </w:tcBorders>
            <w:tcMar>
              <w:top w:w="15" w:type="dxa"/>
              <w:left w:w="15" w:type="dxa"/>
              <w:right w:w="15" w:type="dxa"/>
            </w:tcMar>
            <w:vAlign w:val="center"/>
          </w:tcPr>
          <w:p w14:paraId="7329F31E">
            <w:pPr>
              <w:spacing w:line="240" w:lineRule="auto"/>
              <w:ind w:firstLine="0" w:firstLineChars="0"/>
              <w:jc w:val="center"/>
              <w:rPr>
                <w:rFonts w:hint="eastAsia" w:ascii="仿宋_GB2312" w:hAnsi="仿宋_GB2312" w:cs="仿宋_GB2312"/>
                <w:color w:val="000000"/>
                <w:sz w:val="21"/>
                <w:szCs w:val="21"/>
              </w:rPr>
            </w:pPr>
          </w:p>
        </w:tc>
      </w:tr>
      <w:tr w14:paraId="2DF8B03E">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tcMar>
              <w:top w:w="15" w:type="dxa"/>
              <w:left w:w="15" w:type="dxa"/>
              <w:right w:w="15" w:type="dxa"/>
            </w:tcMar>
            <w:vAlign w:val="center"/>
          </w:tcPr>
          <w:p w14:paraId="37274D06">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13</w:t>
            </w:r>
          </w:p>
        </w:tc>
        <w:tc>
          <w:tcPr>
            <w:tcW w:w="1119" w:type="dxa"/>
            <w:vMerge w:val="continue"/>
            <w:tcBorders>
              <w:left w:val="nil"/>
              <w:bottom w:val="single" w:color="000000" w:sz="8" w:space="0"/>
              <w:right w:val="single" w:color="000000" w:sz="8" w:space="0"/>
            </w:tcBorders>
            <w:tcMar>
              <w:top w:w="15" w:type="dxa"/>
              <w:left w:w="15" w:type="dxa"/>
              <w:right w:w="15" w:type="dxa"/>
            </w:tcMar>
            <w:vAlign w:val="center"/>
          </w:tcPr>
          <w:p w14:paraId="79C2C2D5">
            <w:pPr>
              <w:spacing w:line="240" w:lineRule="auto"/>
              <w:ind w:firstLine="0" w:firstLineChars="0"/>
              <w:jc w:val="center"/>
              <w:rPr>
                <w:rFonts w:hint="eastAsia" w:ascii="仿宋_GB2312" w:hAnsi="仿宋_GB2312" w:cs="仿宋_GB2312"/>
                <w:color w:val="000000"/>
                <w:sz w:val="21"/>
                <w:szCs w:val="21"/>
              </w:rPr>
            </w:pP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3FB9558C">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清水镇桥</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4413B28D">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大洼区</w:t>
            </w:r>
          </w:p>
        </w:tc>
        <w:tc>
          <w:tcPr>
            <w:tcW w:w="683" w:type="dxa"/>
            <w:tcBorders>
              <w:top w:val="nil"/>
              <w:left w:val="nil"/>
              <w:bottom w:val="single" w:color="000000" w:sz="8" w:space="0"/>
              <w:right w:val="single" w:color="000000" w:sz="8" w:space="0"/>
            </w:tcBorders>
            <w:tcMar>
              <w:top w:w="15" w:type="dxa"/>
              <w:left w:w="15" w:type="dxa"/>
              <w:right w:w="15" w:type="dxa"/>
            </w:tcMar>
            <w:vAlign w:val="center"/>
          </w:tcPr>
          <w:p w14:paraId="42B5AB22">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Ⅴ</w:t>
            </w:r>
          </w:p>
        </w:tc>
        <w:tc>
          <w:tcPr>
            <w:tcW w:w="711" w:type="dxa"/>
            <w:tcBorders>
              <w:top w:val="nil"/>
              <w:left w:val="nil"/>
              <w:bottom w:val="single" w:color="000000" w:sz="8" w:space="0"/>
              <w:right w:val="single" w:color="000000" w:sz="8" w:space="0"/>
            </w:tcBorders>
            <w:tcMar>
              <w:top w:w="15" w:type="dxa"/>
              <w:left w:w="15" w:type="dxa"/>
              <w:right w:w="15" w:type="dxa"/>
            </w:tcMar>
            <w:vAlign w:val="center"/>
          </w:tcPr>
          <w:p w14:paraId="4E72FE02">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分析</w:t>
            </w:r>
          </w:p>
        </w:tc>
        <w:tc>
          <w:tcPr>
            <w:tcW w:w="1245" w:type="dxa"/>
            <w:tcBorders>
              <w:top w:val="nil"/>
              <w:left w:val="nil"/>
              <w:bottom w:val="single" w:color="000000" w:sz="8" w:space="0"/>
              <w:right w:val="single" w:color="000000" w:sz="8" w:space="0"/>
            </w:tcBorders>
            <w:tcMar>
              <w:top w:w="15" w:type="dxa"/>
              <w:left w:w="15" w:type="dxa"/>
              <w:right w:w="15" w:type="dxa"/>
            </w:tcMar>
            <w:vAlign w:val="center"/>
          </w:tcPr>
          <w:p w14:paraId="2C877795">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121°58′49.39″</w:t>
            </w:r>
          </w:p>
        </w:tc>
        <w:tc>
          <w:tcPr>
            <w:tcW w:w="1140" w:type="dxa"/>
            <w:tcBorders>
              <w:top w:val="nil"/>
              <w:left w:val="nil"/>
              <w:bottom w:val="single" w:color="000000" w:sz="8" w:space="0"/>
              <w:right w:val="single" w:color="000000" w:sz="8" w:space="0"/>
            </w:tcBorders>
            <w:tcMar>
              <w:top w:w="15" w:type="dxa"/>
              <w:left w:w="15" w:type="dxa"/>
              <w:right w:w="15" w:type="dxa"/>
            </w:tcMar>
            <w:vAlign w:val="center"/>
          </w:tcPr>
          <w:p w14:paraId="64035556">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41°2′32.40″</w:t>
            </w:r>
          </w:p>
        </w:tc>
        <w:tc>
          <w:tcPr>
            <w:tcW w:w="796" w:type="dxa"/>
            <w:tcBorders>
              <w:top w:val="nil"/>
              <w:left w:val="nil"/>
              <w:bottom w:val="single" w:color="000000" w:sz="8" w:space="0"/>
            </w:tcBorders>
            <w:tcMar>
              <w:top w:w="15" w:type="dxa"/>
              <w:left w:w="15" w:type="dxa"/>
              <w:right w:w="15" w:type="dxa"/>
            </w:tcMar>
            <w:vAlign w:val="center"/>
          </w:tcPr>
          <w:p w14:paraId="6EEDA5A5">
            <w:pPr>
              <w:spacing w:line="240" w:lineRule="auto"/>
              <w:ind w:firstLine="0" w:firstLineChars="0"/>
              <w:jc w:val="center"/>
              <w:rPr>
                <w:rFonts w:hint="eastAsia" w:ascii="仿宋_GB2312" w:hAnsi="仿宋_GB2312" w:cs="仿宋_GB2312"/>
                <w:color w:val="000000"/>
                <w:sz w:val="21"/>
                <w:szCs w:val="21"/>
              </w:rPr>
            </w:pPr>
          </w:p>
        </w:tc>
      </w:tr>
      <w:tr w14:paraId="0129171B">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tcMar>
              <w:top w:w="15" w:type="dxa"/>
              <w:left w:w="15" w:type="dxa"/>
              <w:right w:w="15" w:type="dxa"/>
            </w:tcMar>
            <w:vAlign w:val="center"/>
          </w:tcPr>
          <w:p w14:paraId="49836EF8">
            <w:pPr>
              <w:widowControl/>
              <w:spacing w:line="240" w:lineRule="auto"/>
              <w:ind w:firstLine="0" w:firstLineChars="0"/>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14</w:t>
            </w:r>
          </w:p>
        </w:tc>
        <w:tc>
          <w:tcPr>
            <w:tcW w:w="1119" w:type="dxa"/>
            <w:tcBorders>
              <w:top w:val="nil"/>
              <w:left w:val="nil"/>
              <w:bottom w:val="single" w:color="000000" w:sz="8" w:space="0"/>
              <w:right w:val="single" w:color="000000" w:sz="8" w:space="0"/>
            </w:tcBorders>
            <w:tcMar>
              <w:top w:w="15" w:type="dxa"/>
              <w:left w:w="15" w:type="dxa"/>
              <w:right w:w="15" w:type="dxa"/>
            </w:tcMar>
            <w:vAlign w:val="center"/>
          </w:tcPr>
          <w:p w14:paraId="52450013">
            <w:pPr>
              <w:spacing w:line="240" w:lineRule="auto"/>
              <w:ind w:firstLine="0" w:firstLineChars="0"/>
              <w:jc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三排总</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3C20CCE4">
            <w:pPr>
              <w:widowControl/>
              <w:spacing w:line="240" w:lineRule="auto"/>
              <w:ind w:firstLine="0" w:firstLineChars="0"/>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南小线桥</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5161278F">
            <w:pPr>
              <w:widowControl/>
              <w:spacing w:line="240" w:lineRule="auto"/>
              <w:ind w:firstLine="0" w:firstLineChars="0"/>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大洼区</w:t>
            </w:r>
          </w:p>
        </w:tc>
        <w:tc>
          <w:tcPr>
            <w:tcW w:w="683" w:type="dxa"/>
            <w:tcBorders>
              <w:top w:val="nil"/>
              <w:left w:val="nil"/>
              <w:bottom w:val="single" w:color="000000" w:sz="8" w:space="0"/>
              <w:right w:val="single" w:color="000000" w:sz="8" w:space="0"/>
            </w:tcBorders>
            <w:tcMar>
              <w:top w:w="15" w:type="dxa"/>
              <w:left w:w="15" w:type="dxa"/>
              <w:right w:w="15" w:type="dxa"/>
            </w:tcMar>
            <w:vAlign w:val="center"/>
          </w:tcPr>
          <w:p w14:paraId="173785E6">
            <w:pPr>
              <w:widowControl/>
              <w:spacing w:line="240" w:lineRule="auto"/>
              <w:ind w:firstLine="0" w:firstLineChars="0"/>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Ⅴ</w:t>
            </w:r>
          </w:p>
        </w:tc>
        <w:tc>
          <w:tcPr>
            <w:tcW w:w="711" w:type="dxa"/>
            <w:tcBorders>
              <w:top w:val="nil"/>
              <w:left w:val="nil"/>
              <w:bottom w:val="single" w:color="000000" w:sz="8" w:space="0"/>
              <w:right w:val="single" w:color="000000" w:sz="8" w:space="0"/>
            </w:tcBorders>
            <w:tcMar>
              <w:top w:w="15" w:type="dxa"/>
              <w:left w:w="15" w:type="dxa"/>
              <w:right w:w="15" w:type="dxa"/>
            </w:tcMar>
            <w:vAlign w:val="center"/>
          </w:tcPr>
          <w:p w14:paraId="48188014">
            <w:pPr>
              <w:widowControl/>
              <w:spacing w:line="240" w:lineRule="auto"/>
              <w:ind w:firstLine="0" w:firstLineChars="0"/>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分析</w:t>
            </w:r>
          </w:p>
        </w:tc>
        <w:tc>
          <w:tcPr>
            <w:tcW w:w="1245" w:type="dxa"/>
            <w:tcBorders>
              <w:top w:val="nil"/>
              <w:left w:val="nil"/>
              <w:bottom w:val="single" w:color="000000" w:sz="8" w:space="0"/>
              <w:right w:val="single" w:color="000000" w:sz="8" w:space="0"/>
            </w:tcBorders>
            <w:tcMar>
              <w:top w:w="15" w:type="dxa"/>
              <w:left w:w="15" w:type="dxa"/>
              <w:right w:w="15" w:type="dxa"/>
            </w:tcMar>
            <w:vAlign w:val="center"/>
          </w:tcPr>
          <w:p w14:paraId="6EF64998">
            <w:pPr>
              <w:widowControl/>
              <w:spacing w:line="240" w:lineRule="auto"/>
              <w:ind w:firstLine="0" w:firstLineChars="0"/>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122°3′8.17″</w:t>
            </w:r>
          </w:p>
        </w:tc>
        <w:tc>
          <w:tcPr>
            <w:tcW w:w="1140" w:type="dxa"/>
            <w:tcBorders>
              <w:top w:val="nil"/>
              <w:left w:val="nil"/>
              <w:bottom w:val="single" w:color="000000" w:sz="8" w:space="0"/>
              <w:right w:val="single" w:color="000000" w:sz="8" w:space="0"/>
            </w:tcBorders>
            <w:tcMar>
              <w:top w:w="15" w:type="dxa"/>
              <w:left w:w="15" w:type="dxa"/>
              <w:right w:w="15" w:type="dxa"/>
            </w:tcMar>
            <w:vAlign w:val="center"/>
          </w:tcPr>
          <w:p w14:paraId="79722D3F">
            <w:pPr>
              <w:widowControl/>
              <w:spacing w:line="240" w:lineRule="auto"/>
              <w:ind w:firstLine="0" w:firstLineChars="0"/>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41°1′51.15″</w:t>
            </w:r>
          </w:p>
        </w:tc>
        <w:tc>
          <w:tcPr>
            <w:tcW w:w="796" w:type="dxa"/>
            <w:tcBorders>
              <w:top w:val="nil"/>
              <w:left w:val="nil"/>
              <w:bottom w:val="single" w:color="000000" w:sz="8" w:space="0"/>
            </w:tcBorders>
            <w:tcMar>
              <w:top w:w="15" w:type="dxa"/>
              <w:left w:w="15" w:type="dxa"/>
              <w:right w:w="15" w:type="dxa"/>
            </w:tcMar>
            <w:vAlign w:val="center"/>
          </w:tcPr>
          <w:p w14:paraId="2C3ED2C8">
            <w:pPr>
              <w:spacing w:line="240" w:lineRule="auto"/>
              <w:ind w:firstLine="0" w:firstLineChars="0"/>
              <w:jc w:val="center"/>
              <w:rPr>
                <w:rFonts w:hint="eastAsia" w:ascii="仿宋_GB2312" w:hAnsi="仿宋_GB2312" w:cs="仿宋_GB2312"/>
                <w:color w:val="000000"/>
                <w:sz w:val="21"/>
                <w:szCs w:val="21"/>
              </w:rPr>
            </w:pPr>
          </w:p>
        </w:tc>
      </w:tr>
      <w:tr w14:paraId="608D0CE7">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tcMar>
              <w:top w:w="15" w:type="dxa"/>
              <w:left w:w="15" w:type="dxa"/>
              <w:right w:w="15" w:type="dxa"/>
            </w:tcMar>
            <w:vAlign w:val="center"/>
          </w:tcPr>
          <w:p w14:paraId="388DF365">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15</w:t>
            </w:r>
          </w:p>
        </w:tc>
        <w:tc>
          <w:tcPr>
            <w:tcW w:w="1119" w:type="dxa"/>
            <w:vMerge w:val="restart"/>
            <w:tcBorders>
              <w:top w:val="nil"/>
              <w:left w:val="nil"/>
              <w:right w:val="single" w:color="000000" w:sz="8" w:space="0"/>
            </w:tcBorders>
            <w:tcMar>
              <w:top w:w="15" w:type="dxa"/>
              <w:left w:w="15" w:type="dxa"/>
              <w:right w:w="15" w:type="dxa"/>
            </w:tcMar>
            <w:vAlign w:val="center"/>
          </w:tcPr>
          <w:p w14:paraId="38BF3E5C">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绕阳河</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1BC83301">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后屯桥</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6A597032">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盘山县</w:t>
            </w:r>
          </w:p>
        </w:tc>
        <w:tc>
          <w:tcPr>
            <w:tcW w:w="683" w:type="dxa"/>
            <w:tcBorders>
              <w:top w:val="nil"/>
              <w:left w:val="nil"/>
              <w:bottom w:val="single" w:color="000000" w:sz="8" w:space="0"/>
              <w:right w:val="single" w:color="000000" w:sz="8" w:space="0"/>
            </w:tcBorders>
            <w:tcMar>
              <w:top w:w="15" w:type="dxa"/>
              <w:left w:w="15" w:type="dxa"/>
              <w:right w:w="15" w:type="dxa"/>
            </w:tcMar>
            <w:vAlign w:val="center"/>
          </w:tcPr>
          <w:p w14:paraId="04322F45">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Ⅳ</w:t>
            </w:r>
          </w:p>
        </w:tc>
        <w:tc>
          <w:tcPr>
            <w:tcW w:w="711" w:type="dxa"/>
            <w:tcBorders>
              <w:top w:val="nil"/>
              <w:left w:val="nil"/>
              <w:bottom w:val="single" w:color="000000" w:sz="8" w:space="0"/>
              <w:right w:val="single" w:color="000000" w:sz="8" w:space="0"/>
            </w:tcBorders>
            <w:tcMar>
              <w:top w:w="15" w:type="dxa"/>
              <w:left w:w="15" w:type="dxa"/>
              <w:right w:w="15" w:type="dxa"/>
            </w:tcMar>
            <w:vAlign w:val="center"/>
          </w:tcPr>
          <w:p w14:paraId="144C1C45">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分析</w:t>
            </w:r>
          </w:p>
        </w:tc>
        <w:tc>
          <w:tcPr>
            <w:tcW w:w="1245" w:type="dxa"/>
            <w:tcBorders>
              <w:top w:val="nil"/>
              <w:left w:val="nil"/>
              <w:bottom w:val="single" w:color="000000" w:sz="8" w:space="0"/>
              <w:right w:val="single" w:color="000000" w:sz="8" w:space="0"/>
            </w:tcBorders>
            <w:tcMar>
              <w:top w:w="15" w:type="dxa"/>
              <w:left w:w="15" w:type="dxa"/>
              <w:right w:w="15" w:type="dxa"/>
            </w:tcMar>
            <w:vAlign w:val="center"/>
          </w:tcPr>
          <w:p w14:paraId="46E5515E">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122°10′7 .27″</w:t>
            </w:r>
          </w:p>
        </w:tc>
        <w:tc>
          <w:tcPr>
            <w:tcW w:w="1140" w:type="dxa"/>
            <w:tcBorders>
              <w:top w:val="nil"/>
              <w:left w:val="nil"/>
              <w:bottom w:val="single" w:color="000000" w:sz="8" w:space="0"/>
              <w:right w:val="single" w:color="000000" w:sz="8" w:space="0"/>
            </w:tcBorders>
            <w:tcMar>
              <w:top w:w="15" w:type="dxa"/>
              <w:left w:w="15" w:type="dxa"/>
              <w:right w:w="15" w:type="dxa"/>
            </w:tcMar>
            <w:vAlign w:val="center"/>
          </w:tcPr>
          <w:p w14:paraId="666F55DE">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41°26′11.26″</w:t>
            </w:r>
          </w:p>
        </w:tc>
        <w:tc>
          <w:tcPr>
            <w:tcW w:w="796" w:type="dxa"/>
            <w:tcBorders>
              <w:top w:val="nil"/>
              <w:left w:val="nil"/>
              <w:bottom w:val="single" w:color="000000" w:sz="8" w:space="0"/>
            </w:tcBorders>
            <w:tcMar>
              <w:top w:w="15" w:type="dxa"/>
              <w:left w:w="15" w:type="dxa"/>
              <w:right w:w="15" w:type="dxa"/>
            </w:tcMar>
            <w:vAlign w:val="center"/>
          </w:tcPr>
          <w:p w14:paraId="583E13DE">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入境</w:t>
            </w:r>
          </w:p>
        </w:tc>
      </w:tr>
      <w:tr w14:paraId="13D85DDF">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tcMar>
              <w:top w:w="15" w:type="dxa"/>
              <w:left w:w="15" w:type="dxa"/>
              <w:right w:w="15" w:type="dxa"/>
            </w:tcMar>
            <w:vAlign w:val="center"/>
          </w:tcPr>
          <w:p w14:paraId="1E34F148">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16</w:t>
            </w:r>
          </w:p>
        </w:tc>
        <w:tc>
          <w:tcPr>
            <w:tcW w:w="1119" w:type="dxa"/>
            <w:vMerge w:val="continue"/>
            <w:tcBorders>
              <w:left w:val="nil"/>
              <w:right w:val="single" w:color="000000" w:sz="8" w:space="0"/>
            </w:tcBorders>
            <w:tcMar>
              <w:top w:w="15" w:type="dxa"/>
              <w:left w:w="15" w:type="dxa"/>
              <w:right w:w="15" w:type="dxa"/>
            </w:tcMar>
            <w:vAlign w:val="center"/>
          </w:tcPr>
          <w:p w14:paraId="70191831">
            <w:pPr>
              <w:spacing w:line="240" w:lineRule="auto"/>
              <w:ind w:firstLine="0" w:firstLineChars="0"/>
              <w:jc w:val="center"/>
              <w:rPr>
                <w:rFonts w:hint="eastAsia" w:ascii="仿宋_GB2312" w:hAnsi="仿宋_GB2312" w:cs="仿宋_GB2312"/>
                <w:color w:val="000000"/>
                <w:sz w:val="21"/>
                <w:szCs w:val="21"/>
              </w:rPr>
            </w:pP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0DC2031E">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二道闸</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66FE5E5A">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盘山县</w:t>
            </w:r>
          </w:p>
        </w:tc>
        <w:tc>
          <w:tcPr>
            <w:tcW w:w="683" w:type="dxa"/>
            <w:tcBorders>
              <w:top w:val="nil"/>
              <w:left w:val="nil"/>
              <w:bottom w:val="single" w:color="000000" w:sz="8" w:space="0"/>
              <w:right w:val="single" w:color="000000" w:sz="8" w:space="0"/>
            </w:tcBorders>
            <w:tcMar>
              <w:top w:w="15" w:type="dxa"/>
              <w:left w:w="15" w:type="dxa"/>
              <w:right w:w="15" w:type="dxa"/>
            </w:tcMar>
            <w:vAlign w:val="center"/>
          </w:tcPr>
          <w:p w14:paraId="47769556">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Ⅳ</w:t>
            </w:r>
          </w:p>
        </w:tc>
        <w:tc>
          <w:tcPr>
            <w:tcW w:w="711" w:type="dxa"/>
            <w:tcBorders>
              <w:top w:val="nil"/>
              <w:left w:val="nil"/>
              <w:bottom w:val="single" w:color="000000" w:sz="8" w:space="0"/>
              <w:right w:val="single" w:color="000000" w:sz="8" w:space="0"/>
            </w:tcBorders>
            <w:tcMar>
              <w:top w:w="15" w:type="dxa"/>
              <w:left w:w="15" w:type="dxa"/>
              <w:right w:w="15" w:type="dxa"/>
            </w:tcMar>
            <w:vAlign w:val="center"/>
          </w:tcPr>
          <w:p w14:paraId="2B4BDAA3">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分析</w:t>
            </w:r>
          </w:p>
        </w:tc>
        <w:tc>
          <w:tcPr>
            <w:tcW w:w="1245" w:type="dxa"/>
            <w:tcBorders>
              <w:top w:val="nil"/>
              <w:left w:val="nil"/>
              <w:bottom w:val="single" w:color="000000" w:sz="8" w:space="0"/>
              <w:right w:val="single" w:color="000000" w:sz="8" w:space="0"/>
            </w:tcBorders>
            <w:tcMar>
              <w:top w:w="15" w:type="dxa"/>
              <w:left w:w="15" w:type="dxa"/>
              <w:right w:w="15" w:type="dxa"/>
            </w:tcMar>
            <w:vAlign w:val="center"/>
          </w:tcPr>
          <w:p w14:paraId="180F6341">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121°52′56.06″</w:t>
            </w:r>
          </w:p>
        </w:tc>
        <w:tc>
          <w:tcPr>
            <w:tcW w:w="1140" w:type="dxa"/>
            <w:tcBorders>
              <w:top w:val="nil"/>
              <w:left w:val="nil"/>
              <w:bottom w:val="single" w:color="000000" w:sz="8" w:space="0"/>
              <w:right w:val="single" w:color="000000" w:sz="8" w:space="0"/>
            </w:tcBorders>
            <w:tcMar>
              <w:top w:w="15" w:type="dxa"/>
              <w:left w:w="15" w:type="dxa"/>
              <w:right w:w="15" w:type="dxa"/>
            </w:tcMar>
            <w:vAlign w:val="center"/>
          </w:tcPr>
          <w:p w14:paraId="215F6565">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41°13′51.92″</w:t>
            </w:r>
          </w:p>
        </w:tc>
        <w:tc>
          <w:tcPr>
            <w:tcW w:w="796" w:type="dxa"/>
            <w:tcBorders>
              <w:top w:val="nil"/>
              <w:left w:val="nil"/>
              <w:bottom w:val="single" w:color="000000" w:sz="8" w:space="0"/>
            </w:tcBorders>
            <w:tcMar>
              <w:top w:w="15" w:type="dxa"/>
              <w:left w:w="15" w:type="dxa"/>
              <w:right w:w="15" w:type="dxa"/>
            </w:tcMar>
            <w:vAlign w:val="center"/>
          </w:tcPr>
          <w:p w14:paraId="63C190AE">
            <w:pPr>
              <w:spacing w:line="240" w:lineRule="auto"/>
              <w:ind w:firstLine="0" w:firstLineChars="0"/>
              <w:jc w:val="center"/>
              <w:rPr>
                <w:rFonts w:hint="eastAsia" w:ascii="仿宋_GB2312" w:hAnsi="仿宋_GB2312" w:cs="仿宋_GB2312"/>
                <w:color w:val="000000"/>
                <w:sz w:val="21"/>
                <w:szCs w:val="21"/>
              </w:rPr>
            </w:pPr>
          </w:p>
        </w:tc>
      </w:tr>
      <w:tr w14:paraId="18300BAD">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tcMar>
              <w:top w:w="15" w:type="dxa"/>
              <w:left w:w="15" w:type="dxa"/>
              <w:right w:w="15" w:type="dxa"/>
            </w:tcMar>
            <w:vAlign w:val="center"/>
          </w:tcPr>
          <w:p w14:paraId="6E95F4BF">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17</w:t>
            </w:r>
          </w:p>
        </w:tc>
        <w:tc>
          <w:tcPr>
            <w:tcW w:w="1119" w:type="dxa"/>
            <w:vMerge w:val="continue"/>
            <w:tcBorders>
              <w:left w:val="nil"/>
              <w:right w:val="single" w:color="000000" w:sz="8" w:space="0"/>
            </w:tcBorders>
            <w:tcMar>
              <w:top w:w="15" w:type="dxa"/>
              <w:left w:w="15" w:type="dxa"/>
              <w:right w:w="15" w:type="dxa"/>
            </w:tcMar>
            <w:vAlign w:val="center"/>
          </w:tcPr>
          <w:p w14:paraId="09DB4132">
            <w:pPr>
              <w:spacing w:line="240" w:lineRule="auto"/>
              <w:ind w:firstLine="0" w:firstLineChars="0"/>
              <w:jc w:val="center"/>
              <w:rPr>
                <w:rFonts w:hint="eastAsia" w:ascii="仿宋_GB2312" w:hAnsi="仿宋_GB2312" w:cs="仿宋_GB2312"/>
                <w:color w:val="000000"/>
                <w:sz w:val="21"/>
                <w:szCs w:val="21"/>
              </w:rPr>
            </w:pP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3B60CDBE">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万金滩</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0BC1BCCE">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盘山县</w:t>
            </w:r>
          </w:p>
        </w:tc>
        <w:tc>
          <w:tcPr>
            <w:tcW w:w="683" w:type="dxa"/>
            <w:tcBorders>
              <w:top w:val="nil"/>
              <w:left w:val="nil"/>
              <w:bottom w:val="single" w:color="000000" w:sz="8" w:space="0"/>
              <w:right w:val="single" w:color="000000" w:sz="8" w:space="0"/>
            </w:tcBorders>
            <w:tcMar>
              <w:top w:w="15" w:type="dxa"/>
              <w:left w:w="15" w:type="dxa"/>
              <w:right w:w="15" w:type="dxa"/>
            </w:tcMar>
            <w:vAlign w:val="center"/>
          </w:tcPr>
          <w:p w14:paraId="2274E8F4">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Ⅳ</w:t>
            </w:r>
          </w:p>
        </w:tc>
        <w:tc>
          <w:tcPr>
            <w:tcW w:w="711" w:type="dxa"/>
            <w:tcBorders>
              <w:top w:val="nil"/>
              <w:left w:val="nil"/>
              <w:bottom w:val="single" w:color="000000" w:sz="8" w:space="0"/>
              <w:right w:val="single" w:color="000000" w:sz="8" w:space="0"/>
            </w:tcBorders>
            <w:tcMar>
              <w:top w:w="15" w:type="dxa"/>
              <w:left w:w="15" w:type="dxa"/>
              <w:right w:w="15" w:type="dxa"/>
            </w:tcMar>
            <w:vAlign w:val="center"/>
          </w:tcPr>
          <w:p w14:paraId="7A19A25E">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分析</w:t>
            </w:r>
          </w:p>
        </w:tc>
        <w:tc>
          <w:tcPr>
            <w:tcW w:w="1245" w:type="dxa"/>
            <w:tcBorders>
              <w:top w:val="nil"/>
              <w:left w:val="nil"/>
              <w:bottom w:val="single" w:color="000000" w:sz="8" w:space="0"/>
              <w:right w:val="single" w:color="000000" w:sz="8" w:space="0"/>
            </w:tcBorders>
            <w:tcMar>
              <w:top w:w="15" w:type="dxa"/>
              <w:left w:w="15" w:type="dxa"/>
              <w:right w:w="15" w:type="dxa"/>
            </w:tcMar>
            <w:vAlign w:val="center"/>
          </w:tcPr>
          <w:p w14:paraId="4476E629">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121°49′38.00″</w:t>
            </w:r>
          </w:p>
        </w:tc>
        <w:tc>
          <w:tcPr>
            <w:tcW w:w="1140" w:type="dxa"/>
            <w:tcBorders>
              <w:top w:val="nil"/>
              <w:left w:val="nil"/>
              <w:bottom w:val="single" w:color="000000" w:sz="8" w:space="0"/>
              <w:right w:val="single" w:color="000000" w:sz="8" w:space="0"/>
            </w:tcBorders>
            <w:tcMar>
              <w:top w:w="15" w:type="dxa"/>
              <w:left w:w="15" w:type="dxa"/>
              <w:right w:w="15" w:type="dxa"/>
            </w:tcMar>
            <w:vAlign w:val="center"/>
          </w:tcPr>
          <w:p w14:paraId="20689008">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41°6′16.25″</w:t>
            </w:r>
          </w:p>
        </w:tc>
        <w:tc>
          <w:tcPr>
            <w:tcW w:w="796" w:type="dxa"/>
            <w:tcBorders>
              <w:top w:val="nil"/>
              <w:left w:val="nil"/>
              <w:bottom w:val="single" w:color="000000" w:sz="8" w:space="0"/>
            </w:tcBorders>
            <w:tcMar>
              <w:top w:w="15" w:type="dxa"/>
              <w:left w:w="15" w:type="dxa"/>
              <w:right w:w="15" w:type="dxa"/>
            </w:tcMar>
            <w:vAlign w:val="center"/>
          </w:tcPr>
          <w:p w14:paraId="666A5447">
            <w:pPr>
              <w:spacing w:line="240" w:lineRule="auto"/>
              <w:ind w:firstLine="0" w:firstLineChars="0"/>
              <w:jc w:val="center"/>
              <w:rPr>
                <w:rFonts w:hint="eastAsia" w:ascii="仿宋_GB2312" w:hAnsi="仿宋_GB2312" w:cs="仿宋_GB2312"/>
                <w:color w:val="000000"/>
                <w:sz w:val="21"/>
                <w:szCs w:val="21"/>
              </w:rPr>
            </w:pPr>
          </w:p>
        </w:tc>
      </w:tr>
      <w:tr w14:paraId="6D579602">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tcMar>
              <w:top w:w="15" w:type="dxa"/>
              <w:left w:w="15" w:type="dxa"/>
              <w:right w:w="15" w:type="dxa"/>
            </w:tcMar>
            <w:vAlign w:val="center"/>
          </w:tcPr>
          <w:p w14:paraId="063CA433">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18</w:t>
            </w:r>
          </w:p>
        </w:tc>
        <w:tc>
          <w:tcPr>
            <w:tcW w:w="1119" w:type="dxa"/>
            <w:vMerge w:val="continue"/>
            <w:tcBorders>
              <w:left w:val="nil"/>
              <w:bottom w:val="single" w:color="000000" w:sz="8" w:space="0"/>
              <w:right w:val="single" w:color="000000" w:sz="8" w:space="0"/>
            </w:tcBorders>
            <w:tcMar>
              <w:top w:w="15" w:type="dxa"/>
              <w:left w:w="15" w:type="dxa"/>
              <w:right w:w="15" w:type="dxa"/>
            </w:tcMar>
            <w:vAlign w:val="center"/>
          </w:tcPr>
          <w:p w14:paraId="5F73DC6B">
            <w:pPr>
              <w:spacing w:line="240" w:lineRule="auto"/>
              <w:ind w:firstLine="0" w:firstLineChars="0"/>
              <w:jc w:val="center"/>
              <w:rPr>
                <w:rFonts w:hint="eastAsia" w:ascii="仿宋_GB2312" w:hAnsi="仿宋_GB2312" w:cs="仿宋_GB2312"/>
                <w:color w:val="000000"/>
                <w:sz w:val="21"/>
                <w:szCs w:val="21"/>
              </w:rPr>
            </w:pP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7ADBCEEE">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双绕河闸</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5D9E8D66">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盘山县</w:t>
            </w:r>
          </w:p>
        </w:tc>
        <w:tc>
          <w:tcPr>
            <w:tcW w:w="683" w:type="dxa"/>
            <w:tcBorders>
              <w:top w:val="nil"/>
              <w:left w:val="nil"/>
              <w:bottom w:val="single" w:color="000000" w:sz="8" w:space="0"/>
              <w:right w:val="single" w:color="000000" w:sz="8" w:space="0"/>
            </w:tcBorders>
            <w:tcMar>
              <w:top w:w="15" w:type="dxa"/>
              <w:left w:w="15" w:type="dxa"/>
              <w:right w:w="15" w:type="dxa"/>
            </w:tcMar>
            <w:vAlign w:val="center"/>
          </w:tcPr>
          <w:p w14:paraId="26A37585">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Ⅳ</w:t>
            </w:r>
          </w:p>
        </w:tc>
        <w:tc>
          <w:tcPr>
            <w:tcW w:w="711" w:type="dxa"/>
            <w:tcBorders>
              <w:top w:val="nil"/>
              <w:left w:val="nil"/>
              <w:bottom w:val="single" w:color="000000" w:sz="8" w:space="0"/>
              <w:right w:val="single" w:color="000000" w:sz="8" w:space="0"/>
            </w:tcBorders>
            <w:tcMar>
              <w:top w:w="15" w:type="dxa"/>
              <w:left w:w="15" w:type="dxa"/>
              <w:right w:w="15" w:type="dxa"/>
            </w:tcMar>
            <w:vAlign w:val="center"/>
          </w:tcPr>
          <w:p w14:paraId="67E045A2">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分析</w:t>
            </w:r>
          </w:p>
        </w:tc>
        <w:tc>
          <w:tcPr>
            <w:tcW w:w="1245" w:type="dxa"/>
            <w:tcBorders>
              <w:top w:val="nil"/>
              <w:left w:val="nil"/>
              <w:bottom w:val="single" w:color="000000" w:sz="8" w:space="0"/>
              <w:right w:val="single" w:color="000000" w:sz="8" w:space="0"/>
            </w:tcBorders>
            <w:tcMar>
              <w:top w:w="15" w:type="dxa"/>
              <w:left w:w="15" w:type="dxa"/>
              <w:right w:w="15" w:type="dxa"/>
            </w:tcMar>
            <w:vAlign w:val="center"/>
          </w:tcPr>
          <w:p w14:paraId="21DC3B49">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121°53′38.04″</w:t>
            </w:r>
          </w:p>
        </w:tc>
        <w:tc>
          <w:tcPr>
            <w:tcW w:w="1140" w:type="dxa"/>
            <w:tcBorders>
              <w:top w:val="nil"/>
              <w:left w:val="nil"/>
              <w:bottom w:val="single" w:color="000000" w:sz="8" w:space="0"/>
              <w:right w:val="single" w:color="000000" w:sz="8" w:space="0"/>
            </w:tcBorders>
            <w:tcMar>
              <w:top w:w="15" w:type="dxa"/>
              <w:left w:w="15" w:type="dxa"/>
              <w:right w:w="15" w:type="dxa"/>
            </w:tcMar>
            <w:vAlign w:val="center"/>
          </w:tcPr>
          <w:p w14:paraId="18DB146C">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41°12′56.97″</w:t>
            </w:r>
          </w:p>
        </w:tc>
        <w:tc>
          <w:tcPr>
            <w:tcW w:w="796" w:type="dxa"/>
            <w:tcBorders>
              <w:top w:val="nil"/>
              <w:left w:val="nil"/>
              <w:bottom w:val="single" w:color="000000" w:sz="8" w:space="0"/>
            </w:tcBorders>
            <w:tcMar>
              <w:top w:w="15" w:type="dxa"/>
              <w:left w:w="15" w:type="dxa"/>
              <w:right w:w="15" w:type="dxa"/>
            </w:tcMar>
            <w:vAlign w:val="center"/>
          </w:tcPr>
          <w:p w14:paraId="27AB2FDA">
            <w:pPr>
              <w:spacing w:line="240" w:lineRule="auto"/>
              <w:ind w:firstLine="0" w:firstLineChars="0"/>
              <w:jc w:val="center"/>
              <w:rPr>
                <w:rFonts w:hint="eastAsia" w:ascii="仿宋_GB2312" w:hAnsi="仿宋_GB2312" w:cs="仿宋_GB2312"/>
                <w:color w:val="000000"/>
                <w:sz w:val="21"/>
                <w:szCs w:val="21"/>
              </w:rPr>
            </w:pPr>
          </w:p>
        </w:tc>
      </w:tr>
      <w:tr w14:paraId="052BB42A">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tcMar>
              <w:top w:w="15" w:type="dxa"/>
              <w:left w:w="15" w:type="dxa"/>
              <w:right w:w="15" w:type="dxa"/>
            </w:tcMar>
            <w:vAlign w:val="center"/>
          </w:tcPr>
          <w:p w14:paraId="5422C66F">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19</w:t>
            </w:r>
          </w:p>
        </w:tc>
        <w:tc>
          <w:tcPr>
            <w:tcW w:w="1119" w:type="dxa"/>
            <w:tcBorders>
              <w:top w:val="nil"/>
              <w:left w:val="nil"/>
              <w:bottom w:val="single" w:color="000000" w:sz="8" w:space="0"/>
              <w:right w:val="single" w:color="000000" w:sz="8" w:space="0"/>
            </w:tcBorders>
            <w:tcMar>
              <w:top w:w="15" w:type="dxa"/>
              <w:left w:w="15" w:type="dxa"/>
              <w:right w:w="15" w:type="dxa"/>
            </w:tcMar>
            <w:vAlign w:val="center"/>
          </w:tcPr>
          <w:p w14:paraId="552365F7">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西沙河</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4A0BA62C">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三家子桥</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3BF2BFF9">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盘山县</w:t>
            </w:r>
          </w:p>
        </w:tc>
        <w:tc>
          <w:tcPr>
            <w:tcW w:w="683" w:type="dxa"/>
            <w:tcBorders>
              <w:top w:val="nil"/>
              <w:left w:val="nil"/>
              <w:bottom w:val="single" w:color="000000" w:sz="8" w:space="0"/>
              <w:right w:val="single" w:color="000000" w:sz="8" w:space="0"/>
            </w:tcBorders>
            <w:tcMar>
              <w:top w:w="15" w:type="dxa"/>
              <w:left w:w="15" w:type="dxa"/>
              <w:right w:w="15" w:type="dxa"/>
            </w:tcMar>
            <w:vAlign w:val="center"/>
          </w:tcPr>
          <w:p w14:paraId="6ABB9310">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Ⅳ</w:t>
            </w:r>
          </w:p>
        </w:tc>
        <w:tc>
          <w:tcPr>
            <w:tcW w:w="711" w:type="dxa"/>
            <w:tcBorders>
              <w:top w:val="nil"/>
              <w:left w:val="nil"/>
              <w:bottom w:val="single" w:color="000000" w:sz="8" w:space="0"/>
              <w:right w:val="single" w:color="000000" w:sz="8" w:space="0"/>
            </w:tcBorders>
            <w:tcMar>
              <w:top w:w="15" w:type="dxa"/>
              <w:left w:w="15" w:type="dxa"/>
              <w:right w:w="15" w:type="dxa"/>
            </w:tcMar>
            <w:vAlign w:val="center"/>
          </w:tcPr>
          <w:p w14:paraId="3905C453">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分析</w:t>
            </w:r>
          </w:p>
        </w:tc>
        <w:tc>
          <w:tcPr>
            <w:tcW w:w="1245" w:type="dxa"/>
            <w:tcBorders>
              <w:top w:val="nil"/>
              <w:left w:val="nil"/>
              <w:bottom w:val="single" w:color="000000" w:sz="8" w:space="0"/>
              <w:right w:val="single" w:color="000000" w:sz="8" w:space="0"/>
            </w:tcBorders>
            <w:tcMar>
              <w:top w:w="15" w:type="dxa"/>
              <w:left w:w="15" w:type="dxa"/>
              <w:right w:w="15" w:type="dxa"/>
            </w:tcMar>
            <w:vAlign w:val="center"/>
          </w:tcPr>
          <w:p w14:paraId="2D497321">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121°53′9.65″</w:t>
            </w:r>
          </w:p>
        </w:tc>
        <w:tc>
          <w:tcPr>
            <w:tcW w:w="1140" w:type="dxa"/>
            <w:tcBorders>
              <w:top w:val="nil"/>
              <w:left w:val="nil"/>
              <w:bottom w:val="single" w:color="000000" w:sz="8" w:space="0"/>
              <w:right w:val="single" w:color="000000" w:sz="8" w:space="0"/>
            </w:tcBorders>
            <w:tcMar>
              <w:top w:w="15" w:type="dxa"/>
              <w:left w:w="15" w:type="dxa"/>
              <w:right w:w="15" w:type="dxa"/>
            </w:tcMar>
            <w:vAlign w:val="center"/>
          </w:tcPr>
          <w:p w14:paraId="75D27DB2">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41°19′17.72″</w:t>
            </w:r>
          </w:p>
        </w:tc>
        <w:tc>
          <w:tcPr>
            <w:tcW w:w="796" w:type="dxa"/>
            <w:tcBorders>
              <w:top w:val="nil"/>
              <w:left w:val="nil"/>
              <w:bottom w:val="single" w:color="000000" w:sz="8" w:space="0"/>
            </w:tcBorders>
            <w:tcMar>
              <w:top w:w="15" w:type="dxa"/>
              <w:left w:w="15" w:type="dxa"/>
              <w:right w:w="15" w:type="dxa"/>
            </w:tcMar>
            <w:vAlign w:val="center"/>
          </w:tcPr>
          <w:p w14:paraId="272D0529">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入境</w:t>
            </w:r>
          </w:p>
        </w:tc>
      </w:tr>
      <w:tr w14:paraId="3EAAAD9C">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tcMar>
              <w:top w:w="15" w:type="dxa"/>
              <w:left w:w="15" w:type="dxa"/>
              <w:right w:w="15" w:type="dxa"/>
            </w:tcMar>
            <w:vAlign w:val="center"/>
          </w:tcPr>
          <w:p w14:paraId="78AB608F">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20</w:t>
            </w:r>
          </w:p>
        </w:tc>
        <w:tc>
          <w:tcPr>
            <w:tcW w:w="1119" w:type="dxa"/>
            <w:tcBorders>
              <w:top w:val="nil"/>
              <w:left w:val="nil"/>
              <w:bottom w:val="single" w:color="000000" w:sz="8" w:space="0"/>
              <w:right w:val="single" w:color="000000" w:sz="8" w:space="0"/>
            </w:tcBorders>
            <w:tcMar>
              <w:top w:w="15" w:type="dxa"/>
              <w:left w:w="15" w:type="dxa"/>
              <w:right w:w="15" w:type="dxa"/>
            </w:tcMar>
            <w:vAlign w:val="center"/>
          </w:tcPr>
          <w:p w14:paraId="61A43BB8">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鸭子河</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7493DFBA">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鲜峰桥</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67FAD343">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盘山县</w:t>
            </w:r>
          </w:p>
        </w:tc>
        <w:tc>
          <w:tcPr>
            <w:tcW w:w="683" w:type="dxa"/>
            <w:tcBorders>
              <w:top w:val="nil"/>
              <w:left w:val="nil"/>
              <w:bottom w:val="single" w:color="000000" w:sz="8" w:space="0"/>
              <w:right w:val="single" w:color="000000" w:sz="8" w:space="0"/>
            </w:tcBorders>
            <w:tcMar>
              <w:top w:w="15" w:type="dxa"/>
              <w:left w:w="15" w:type="dxa"/>
              <w:right w:w="15" w:type="dxa"/>
            </w:tcMar>
            <w:vAlign w:val="center"/>
          </w:tcPr>
          <w:p w14:paraId="1C879260">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Ⅳ</w:t>
            </w:r>
          </w:p>
        </w:tc>
        <w:tc>
          <w:tcPr>
            <w:tcW w:w="711" w:type="dxa"/>
            <w:tcBorders>
              <w:top w:val="nil"/>
              <w:left w:val="nil"/>
              <w:bottom w:val="single" w:color="000000" w:sz="8" w:space="0"/>
              <w:right w:val="single" w:color="000000" w:sz="8" w:space="0"/>
            </w:tcBorders>
            <w:tcMar>
              <w:top w:w="15" w:type="dxa"/>
              <w:left w:w="15" w:type="dxa"/>
              <w:right w:w="15" w:type="dxa"/>
            </w:tcMar>
            <w:vAlign w:val="center"/>
          </w:tcPr>
          <w:p w14:paraId="180728F8">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分析</w:t>
            </w:r>
          </w:p>
        </w:tc>
        <w:tc>
          <w:tcPr>
            <w:tcW w:w="1245" w:type="dxa"/>
            <w:tcBorders>
              <w:top w:val="nil"/>
              <w:left w:val="nil"/>
              <w:bottom w:val="single" w:color="000000" w:sz="8" w:space="0"/>
              <w:right w:val="single" w:color="000000" w:sz="8" w:space="0"/>
            </w:tcBorders>
            <w:tcMar>
              <w:top w:w="15" w:type="dxa"/>
              <w:left w:w="15" w:type="dxa"/>
              <w:right w:w="15" w:type="dxa"/>
            </w:tcMar>
            <w:vAlign w:val="center"/>
          </w:tcPr>
          <w:p w14:paraId="65BB7F7E">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121°46′20.24″</w:t>
            </w:r>
          </w:p>
        </w:tc>
        <w:tc>
          <w:tcPr>
            <w:tcW w:w="1140" w:type="dxa"/>
            <w:tcBorders>
              <w:top w:val="nil"/>
              <w:left w:val="nil"/>
              <w:bottom w:val="single" w:color="000000" w:sz="8" w:space="0"/>
              <w:right w:val="single" w:color="000000" w:sz="8" w:space="0"/>
            </w:tcBorders>
            <w:tcMar>
              <w:top w:w="15" w:type="dxa"/>
              <w:left w:w="15" w:type="dxa"/>
              <w:right w:w="15" w:type="dxa"/>
            </w:tcMar>
            <w:vAlign w:val="center"/>
          </w:tcPr>
          <w:p w14:paraId="6516F6F6">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41°19′32.11″</w:t>
            </w:r>
          </w:p>
        </w:tc>
        <w:tc>
          <w:tcPr>
            <w:tcW w:w="796" w:type="dxa"/>
            <w:tcBorders>
              <w:top w:val="nil"/>
              <w:left w:val="nil"/>
              <w:bottom w:val="single" w:color="000000" w:sz="8" w:space="0"/>
            </w:tcBorders>
            <w:tcMar>
              <w:top w:w="15" w:type="dxa"/>
              <w:left w:w="15" w:type="dxa"/>
              <w:right w:w="15" w:type="dxa"/>
            </w:tcMar>
            <w:vAlign w:val="center"/>
          </w:tcPr>
          <w:p w14:paraId="3D0D34AD">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入境</w:t>
            </w:r>
          </w:p>
        </w:tc>
      </w:tr>
      <w:tr w14:paraId="31FAEC44">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tcMar>
              <w:top w:w="15" w:type="dxa"/>
              <w:left w:w="15" w:type="dxa"/>
              <w:right w:w="15" w:type="dxa"/>
            </w:tcMar>
            <w:vAlign w:val="center"/>
          </w:tcPr>
          <w:p w14:paraId="34D30E91">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21</w:t>
            </w:r>
          </w:p>
        </w:tc>
        <w:tc>
          <w:tcPr>
            <w:tcW w:w="1119" w:type="dxa"/>
            <w:tcBorders>
              <w:top w:val="nil"/>
              <w:left w:val="nil"/>
              <w:bottom w:val="single" w:color="000000" w:sz="8" w:space="0"/>
              <w:right w:val="single" w:color="000000" w:sz="8" w:space="0"/>
            </w:tcBorders>
            <w:tcMar>
              <w:top w:w="15" w:type="dxa"/>
              <w:left w:w="15" w:type="dxa"/>
              <w:right w:w="15" w:type="dxa"/>
            </w:tcMar>
            <w:vAlign w:val="center"/>
          </w:tcPr>
          <w:p w14:paraId="1FE2A2CD">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大羊河</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548C48F2">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小南荒桥</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24D747C7">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盘山县</w:t>
            </w:r>
          </w:p>
        </w:tc>
        <w:tc>
          <w:tcPr>
            <w:tcW w:w="683" w:type="dxa"/>
            <w:tcBorders>
              <w:top w:val="nil"/>
              <w:left w:val="nil"/>
              <w:bottom w:val="single" w:color="000000" w:sz="8" w:space="0"/>
              <w:right w:val="single" w:color="000000" w:sz="8" w:space="0"/>
            </w:tcBorders>
            <w:tcMar>
              <w:top w:w="15" w:type="dxa"/>
              <w:left w:w="15" w:type="dxa"/>
              <w:right w:w="15" w:type="dxa"/>
            </w:tcMar>
            <w:vAlign w:val="center"/>
          </w:tcPr>
          <w:p w14:paraId="71E96B4A">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Ⅳ</w:t>
            </w:r>
          </w:p>
        </w:tc>
        <w:tc>
          <w:tcPr>
            <w:tcW w:w="711" w:type="dxa"/>
            <w:tcBorders>
              <w:top w:val="nil"/>
              <w:left w:val="nil"/>
              <w:bottom w:val="single" w:color="000000" w:sz="8" w:space="0"/>
              <w:right w:val="single" w:color="000000" w:sz="8" w:space="0"/>
            </w:tcBorders>
            <w:tcMar>
              <w:top w:w="15" w:type="dxa"/>
              <w:left w:w="15" w:type="dxa"/>
              <w:right w:w="15" w:type="dxa"/>
            </w:tcMar>
            <w:vAlign w:val="center"/>
          </w:tcPr>
          <w:p w14:paraId="22C5F976">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分析</w:t>
            </w:r>
          </w:p>
        </w:tc>
        <w:tc>
          <w:tcPr>
            <w:tcW w:w="1245" w:type="dxa"/>
            <w:tcBorders>
              <w:top w:val="nil"/>
              <w:left w:val="nil"/>
              <w:bottom w:val="single" w:color="000000" w:sz="8" w:space="0"/>
              <w:right w:val="single" w:color="000000" w:sz="8" w:space="0"/>
            </w:tcBorders>
            <w:tcMar>
              <w:top w:w="15" w:type="dxa"/>
              <w:left w:w="15" w:type="dxa"/>
              <w:right w:w="15" w:type="dxa"/>
            </w:tcMar>
            <w:vAlign w:val="center"/>
          </w:tcPr>
          <w:p w14:paraId="1FFFD5D9">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121°38′57.02″</w:t>
            </w:r>
          </w:p>
        </w:tc>
        <w:tc>
          <w:tcPr>
            <w:tcW w:w="1140" w:type="dxa"/>
            <w:tcBorders>
              <w:top w:val="nil"/>
              <w:left w:val="nil"/>
              <w:bottom w:val="single" w:color="000000" w:sz="8" w:space="0"/>
              <w:right w:val="single" w:color="000000" w:sz="8" w:space="0"/>
            </w:tcBorders>
            <w:tcMar>
              <w:top w:w="15" w:type="dxa"/>
              <w:left w:w="15" w:type="dxa"/>
              <w:right w:w="15" w:type="dxa"/>
            </w:tcMar>
            <w:vAlign w:val="center"/>
          </w:tcPr>
          <w:p w14:paraId="34BB9F3A">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41°16′55.22″</w:t>
            </w:r>
          </w:p>
        </w:tc>
        <w:tc>
          <w:tcPr>
            <w:tcW w:w="796" w:type="dxa"/>
            <w:tcBorders>
              <w:top w:val="nil"/>
              <w:left w:val="nil"/>
              <w:bottom w:val="single" w:color="000000" w:sz="8" w:space="0"/>
            </w:tcBorders>
            <w:tcMar>
              <w:top w:w="15" w:type="dxa"/>
              <w:left w:w="15" w:type="dxa"/>
              <w:right w:w="15" w:type="dxa"/>
            </w:tcMar>
            <w:vAlign w:val="center"/>
          </w:tcPr>
          <w:p w14:paraId="1CD85328">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入境</w:t>
            </w:r>
          </w:p>
        </w:tc>
      </w:tr>
      <w:tr w14:paraId="379474F4">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tcMar>
              <w:top w:w="15" w:type="dxa"/>
              <w:left w:w="15" w:type="dxa"/>
              <w:right w:w="15" w:type="dxa"/>
            </w:tcMar>
            <w:vAlign w:val="center"/>
          </w:tcPr>
          <w:p w14:paraId="0246B22A">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22</w:t>
            </w:r>
          </w:p>
        </w:tc>
        <w:tc>
          <w:tcPr>
            <w:tcW w:w="1119" w:type="dxa"/>
            <w:tcBorders>
              <w:top w:val="nil"/>
              <w:left w:val="nil"/>
              <w:bottom w:val="single" w:color="000000" w:sz="8" w:space="0"/>
              <w:right w:val="single" w:color="000000" w:sz="8" w:space="0"/>
            </w:tcBorders>
            <w:tcMar>
              <w:top w:w="15" w:type="dxa"/>
              <w:left w:w="15" w:type="dxa"/>
              <w:right w:w="15" w:type="dxa"/>
            </w:tcMar>
            <w:vAlign w:val="center"/>
          </w:tcPr>
          <w:p w14:paraId="6D2DB758">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月牙河</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0DDF8CC2">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小板村桥</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5427942A">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盘山县</w:t>
            </w:r>
          </w:p>
        </w:tc>
        <w:tc>
          <w:tcPr>
            <w:tcW w:w="683" w:type="dxa"/>
            <w:tcBorders>
              <w:top w:val="nil"/>
              <w:left w:val="nil"/>
              <w:bottom w:val="single" w:color="000000" w:sz="8" w:space="0"/>
              <w:right w:val="single" w:color="000000" w:sz="8" w:space="0"/>
            </w:tcBorders>
            <w:tcMar>
              <w:top w:w="15" w:type="dxa"/>
              <w:left w:w="15" w:type="dxa"/>
              <w:right w:w="15" w:type="dxa"/>
            </w:tcMar>
            <w:vAlign w:val="center"/>
          </w:tcPr>
          <w:p w14:paraId="0D6BF71D">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Ⅳ</w:t>
            </w:r>
          </w:p>
        </w:tc>
        <w:tc>
          <w:tcPr>
            <w:tcW w:w="711" w:type="dxa"/>
            <w:tcBorders>
              <w:top w:val="nil"/>
              <w:left w:val="nil"/>
              <w:bottom w:val="single" w:color="000000" w:sz="8" w:space="0"/>
              <w:right w:val="single" w:color="000000" w:sz="8" w:space="0"/>
            </w:tcBorders>
            <w:tcMar>
              <w:top w:w="15" w:type="dxa"/>
              <w:left w:w="15" w:type="dxa"/>
              <w:right w:w="15" w:type="dxa"/>
            </w:tcMar>
            <w:vAlign w:val="center"/>
          </w:tcPr>
          <w:p w14:paraId="01F3BD93">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分析</w:t>
            </w:r>
          </w:p>
        </w:tc>
        <w:tc>
          <w:tcPr>
            <w:tcW w:w="1245" w:type="dxa"/>
            <w:tcBorders>
              <w:top w:val="nil"/>
              <w:left w:val="nil"/>
              <w:bottom w:val="single" w:color="000000" w:sz="8" w:space="0"/>
              <w:right w:val="single" w:color="000000" w:sz="8" w:space="0"/>
            </w:tcBorders>
            <w:tcMar>
              <w:top w:w="15" w:type="dxa"/>
              <w:left w:w="15" w:type="dxa"/>
              <w:right w:w="15" w:type="dxa"/>
            </w:tcMar>
            <w:vAlign w:val="center"/>
          </w:tcPr>
          <w:p w14:paraId="7EBC600E">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121°43′37.71″</w:t>
            </w:r>
          </w:p>
        </w:tc>
        <w:tc>
          <w:tcPr>
            <w:tcW w:w="1140" w:type="dxa"/>
            <w:tcBorders>
              <w:top w:val="nil"/>
              <w:left w:val="nil"/>
              <w:bottom w:val="single" w:color="000000" w:sz="8" w:space="0"/>
              <w:right w:val="single" w:color="000000" w:sz="8" w:space="0"/>
            </w:tcBorders>
            <w:tcMar>
              <w:top w:w="15" w:type="dxa"/>
              <w:left w:w="15" w:type="dxa"/>
              <w:right w:w="15" w:type="dxa"/>
            </w:tcMar>
            <w:vAlign w:val="center"/>
          </w:tcPr>
          <w:p w14:paraId="1BBDE703">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41°17′51.62″</w:t>
            </w:r>
          </w:p>
        </w:tc>
        <w:tc>
          <w:tcPr>
            <w:tcW w:w="796" w:type="dxa"/>
            <w:tcBorders>
              <w:top w:val="nil"/>
              <w:left w:val="nil"/>
              <w:bottom w:val="single" w:color="000000" w:sz="8" w:space="0"/>
            </w:tcBorders>
            <w:tcMar>
              <w:top w:w="15" w:type="dxa"/>
              <w:left w:w="15" w:type="dxa"/>
              <w:right w:w="15" w:type="dxa"/>
            </w:tcMar>
            <w:vAlign w:val="center"/>
          </w:tcPr>
          <w:p w14:paraId="5F54141D">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入境</w:t>
            </w:r>
          </w:p>
        </w:tc>
      </w:tr>
      <w:tr w14:paraId="15155D19">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tcMar>
              <w:top w:w="15" w:type="dxa"/>
              <w:left w:w="15" w:type="dxa"/>
              <w:right w:w="15" w:type="dxa"/>
            </w:tcMar>
            <w:vAlign w:val="center"/>
          </w:tcPr>
          <w:p w14:paraId="55577501">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23</w:t>
            </w:r>
          </w:p>
        </w:tc>
        <w:tc>
          <w:tcPr>
            <w:tcW w:w="1119" w:type="dxa"/>
            <w:tcBorders>
              <w:top w:val="nil"/>
              <w:left w:val="nil"/>
              <w:bottom w:val="single" w:color="000000" w:sz="8" w:space="0"/>
              <w:right w:val="single" w:color="000000" w:sz="8" w:space="0"/>
            </w:tcBorders>
            <w:tcMar>
              <w:top w:w="15" w:type="dxa"/>
              <w:left w:w="15" w:type="dxa"/>
              <w:right w:w="15" w:type="dxa"/>
            </w:tcMar>
            <w:vAlign w:val="center"/>
          </w:tcPr>
          <w:p w14:paraId="17308254">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贺张沟</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3B0497A0">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张家沟桥</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3A399710">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盘山县</w:t>
            </w:r>
          </w:p>
        </w:tc>
        <w:tc>
          <w:tcPr>
            <w:tcW w:w="683" w:type="dxa"/>
            <w:tcBorders>
              <w:top w:val="nil"/>
              <w:left w:val="nil"/>
              <w:bottom w:val="single" w:color="000000" w:sz="8" w:space="0"/>
              <w:right w:val="single" w:color="000000" w:sz="8" w:space="0"/>
            </w:tcBorders>
            <w:tcMar>
              <w:top w:w="15" w:type="dxa"/>
              <w:left w:w="15" w:type="dxa"/>
              <w:right w:w="15" w:type="dxa"/>
            </w:tcMar>
            <w:vAlign w:val="center"/>
          </w:tcPr>
          <w:p w14:paraId="4E6514A8">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Ⅳ</w:t>
            </w:r>
          </w:p>
        </w:tc>
        <w:tc>
          <w:tcPr>
            <w:tcW w:w="711" w:type="dxa"/>
            <w:tcBorders>
              <w:top w:val="nil"/>
              <w:left w:val="nil"/>
              <w:bottom w:val="single" w:color="000000" w:sz="8" w:space="0"/>
              <w:right w:val="single" w:color="000000" w:sz="8" w:space="0"/>
            </w:tcBorders>
            <w:tcMar>
              <w:top w:w="15" w:type="dxa"/>
              <w:left w:w="15" w:type="dxa"/>
              <w:right w:w="15" w:type="dxa"/>
            </w:tcMar>
            <w:vAlign w:val="center"/>
          </w:tcPr>
          <w:p w14:paraId="16D654B0">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分析</w:t>
            </w:r>
          </w:p>
        </w:tc>
        <w:tc>
          <w:tcPr>
            <w:tcW w:w="1245" w:type="dxa"/>
            <w:tcBorders>
              <w:top w:val="nil"/>
              <w:left w:val="nil"/>
              <w:bottom w:val="single" w:color="000000" w:sz="8" w:space="0"/>
              <w:right w:val="single" w:color="000000" w:sz="8" w:space="0"/>
            </w:tcBorders>
            <w:tcMar>
              <w:top w:w="15" w:type="dxa"/>
              <w:left w:w="15" w:type="dxa"/>
              <w:right w:w="15" w:type="dxa"/>
            </w:tcMar>
            <w:vAlign w:val="center"/>
          </w:tcPr>
          <w:p w14:paraId="377BADBE">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121°49′6 .09″</w:t>
            </w:r>
          </w:p>
        </w:tc>
        <w:tc>
          <w:tcPr>
            <w:tcW w:w="1140" w:type="dxa"/>
            <w:tcBorders>
              <w:top w:val="nil"/>
              <w:left w:val="nil"/>
              <w:bottom w:val="single" w:color="000000" w:sz="8" w:space="0"/>
              <w:right w:val="single" w:color="000000" w:sz="8" w:space="0"/>
            </w:tcBorders>
            <w:tcMar>
              <w:top w:w="15" w:type="dxa"/>
              <w:left w:w="15" w:type="dxa"/>
              <w:right w:w="15" w:type="dxa"/>
            </w:tcMar>
            <w:vAlign w:val="center"/>
          </w:tcPr>
          <w:p w14:paraId="1EC528A5">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41°20′32.31″</w:t>
            </w:r>
          </w:p>
        </w:tc>
        <w:tc>
          <w:tcPr>
            <w:tcW w:w="796" w:type="dxa"/>
            <w:tcBorders>
              <w:top w:val="nil"/>
              <w:left w:val="nil"/>
              <w:bottom w:val="single" w:color="000000" w:sz="8" w:space="0"/>
            </w:tcBorders>
            <w:tcMar>
              <w:top w:w="15" w:type="dxa"/>
              <w:left w:w="15" w:type="dxa"/>
              <w:right w:w="15" w:type="dxa"/>
            </w:tcMar>
            <w:vAlign w:val="center"/>
          </w:tcPr>
          <w:p w14:paraId="0CB4F485">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入境</w:t>
            </w:r>
          </w:p>
        </w:tc>
      </w:tr>
      <w:tr w14:paraId="6085BD02">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tcMar>
              <w:top w:w="15" w:type="dxa"/>
              <w:left w:w="15" w:type="dxa"/>
              <w:right w:w="15" w:type="dxa"/>
            </w:tcMar>
            <w:vAlign w:val="center"/>
          </w:tcPr>
          <w:p w14:paraId="6FA14632">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24</w:t>
            </w:r>
          </w:p>
        </w:tc>
        <w:tc>
          <w:tcPr>
            <w:tcW w:w="1119" w:type="dxa"/>
            <w:tcBorders>
              <w:top w:val="nil"/>
              <w:left w:val="nil"/>
              <w:bottom w:val="single" w:color="000000" w:sz="8" w:space="0"/>
              <w:right w:val="single" w:color="000000" w:sz="8" w:space="0"/>
            </w:tcBorders>
            <w:tcMar>
              <w:top w:w="15" w:type="dxa"/>
              <w:left w:w="15" w:type="dxa"/>
              <w:right w:w="15" w:type="dxa"/>
            </w:tcMar>
            <w:vAlign w:val="center"/>
          </w:tcPr>
          <w:p w14:paraId="190EDC42">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锦盘河</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6A249FA0">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锦盘河入境桥</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1A0C9A30">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盘山县</w:t>
            </w:r>
          </w:p>
        </w:tc>
        <w:tc>
          <w:tcPr>
            <w:tcW w:w="683" w:type="dxa"/>
            <w:tcBorders>
              <w:top w:val="nil"/>
              <w:left w:val="nil"/>
              <w:bottom w:val="single" w:color="000000" w:sz="8" w:space="0"/>
              <w:right w:val="single" w:color="000000" w:sz="8" w:space="0"/>
            </w:tcBorders>
            <w:tcMar>
              <w:top w:w="15" w:type="dxa"/>
              <w:left w:w="15" w:type="dxa"/>
              <w:right w:w="15" w:type="dxa"/>
            </w:tcMar>
            <w:vAlign w:val="center"/>
          </w:tcPr>
          <w:p w14:paraId="7083EDD7">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Ⅳ</w:t>
            </w:r>
          </w:p>
        </w:tc>
        <w:tc>
          <w:tcPr>
            <w:tcW w:w="711" w:type="dxa"/>
            <w:tcBorders>
              <w:top w:val="nil"/>
              <w:left w:val="nil"/>
              <w:bottom w:val="single" w:color="000000" w:sz="8" w:space="0"/>
              <w:right w:val="single" w:color="000000" w:sz="8" w:space="0"/>
            </w:tcBorders>
            <w:tcMar>
              <w:top w:w="15" w:type="dxa"/>
              <w:left w:w="15" w:type="dxa"/>
              <w:right w:w="15" w:type="dxa"/>
            </w:tcMar>
            <w:vAlign w:val="center"/>
          </w:tcPr>
          <w:p w14:paraId="1048391C">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分析</w:t>
            </w:r>
          </w:p>
        </w:tc>
        <w:tc>
          <w:tcPr>
            <w:tcW w:w="1245" w:type="dxa"/>
            <w:tcBorders>
              <w:top w:val="nil"/>
              <w:left w:val="nil"/>
              <w:bottom w:val="single" w:color="000000" w:sz="8" w:space="0"/>
              <w:right w:val="single" w:color="000000" w:sz="8" w:space="0"/>
            </w:tcBorders>
            <w:tcMar>
              <w:top w:w="15" w:type="dxa"/>
              <w:left w:w="15" w:type="dxa"/>
              <w:right w:w="15" w:type="dxa"/>
            </w:tcMar>
            <w:vAlign w:val="center"/>
          </w:tcPr>
          <w:p w14:paraId="3DC39F25">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121°37′21.25″</w:t>
            </w:r>
          </w:p>
        </w:tc>
        <w:tc>
          <w:tcPr>
            <w:tcW w:w="1140" w:type="dxa"/>
            <w:tcBorders>
              <w:top w:val="nil"/>
              <w:left w:val="nil"/>
              <w:bottom w:val="single" w:color="000000" w:sz="8" w:space="0"/>
              <w:right w:val="single" w:color="000000" w:sz="8" w:space="0"/>
            </w:tcBorders>
            <w:tcMar>
              <w:top w:w="15" w:type="dxa"/>
              <w:left w:w="15" w:type="dxa"/>
              <w:right w:w="15" w:type="dxa"/>
            </w:tcMar>
            <w:vAlign w:val="center"/>
          </w:tcPr>
          <w:p w14:paraId="14BD1C38">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41°12′16.98″</w:t>
            </w:r>
          </w:p>
        </w:tc>
        <w:tc>
          <w:tcPr>
            <w:tcW w:w="796" w:type="dxa"/>
            <w:tcBorders>
              <w:top w:val="nil"/>
              <w:left w:val="nil"/>
              <w:bottom w:val="single" w:color="000000" w:sz="8" w:space="0"/>
            </w:tcBorders>
            <w:tcMar>
              <w:top w:w="15" w:type="dxa"/>
              <w:left w:w="15" w:type="dxa"/>
              <w:right w:w="15" w:type="dxa"/>
            </w:tcMar>
            <w:vAlign w:val="center"/>
          </w:tcPr>
          <w:p w14:paraId="35F058A7">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入境</w:t>
            </w:r>
          </w:p>
        </w:tc>
      </w:tr>
      <w:tr w14:paraId="43B4A50F">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tcMar>
              <w:top w:w="15" w:type="dxa"/>
              <w:left w:w="15" w:type="dxa"/>
              <w:right w:w="15" w:type="dxa"/>
            </w:tcMar>
            <w:vAlign w:val="center"/>
          </w:tcPr>
          <w:p w14:paraId="05B0D45D">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25</w:t>
            </w:r>
          </w:p>
        </w:tc>
        <w:tc>
          <w:tcPr>
            <w:tcW w:w="1119" w:type="dxa"/>
            <w:tcBorders>
              <w:top w:val="nil"/>
              <w:left w:val="nil"/>
              <w:bottom w:val="single" w:color="000000" w:sz="8" w:space="0"/>
              <w:right w:val="single" w:color="000000" w:sz="8" w:space="0"/>
            </w:tcBorders>
            <w:tcMar>
              <w:top w:w="15" w:type="dxa"/>
              <w:left w:w="15" w:type="dxa"/>
              <w:right w:w="15" w:type="dxa"/>
            </w:tcMar>
            <w:vAlign w:val="center"/>
          </w:tcPr>
          <w:p w14:paraId="6BCFB712">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潮沟河</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1AAF0BBA">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曙欢路桥</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48619E7C">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盘山县</w:t>
            </w:r>
          </w:p>
        </w:tc>
        <w:tc>
          <w:tcPr>
            <w:tcW w:w="683" w:type="dxa"/>
            <w:tcBorders>
              <w:top w:val="nil"/>
              <w:left w:val="nil"/>
              <w:bottom w:val="single" w:color="000000" w:sz="8" w:space="0"/>
              <w:right w:val="single" w:color="000000" w:sz="8" w:space="0"/>
            </w:tcBorders>
            <w:tcMar>
              <w:top w:w="15" w:type="dxa"/>
              <w:left w:w="15" w:type="dxa"/>
              <w:right w:w="15" w:type="dxa"/>
            </w:tcMar>
            <w:vAlign w:val="center"/>
          </w:tcPr>
          <w:p w14:paraId="6409D290">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Ⅳ</w:t>
            </w:r>
          </w:p>
        </w:tc>
        <w:tc>
          <w:tcPr>
            <w:tcW w:w="711" w:type="dxa"/>
            <w:tcBorders>
              <w:top w:val="nil"/>
              <w:left w:val="nil"/>
              <w:bottom w:val="single" w:color="000000" w:sz="8" w:space="0"/>
              <w:right w:val="single" w:color="000000" w:sz="8" w:space="0"/>
            </w:tcBorders>
            <w:tcMar>
              <w:top w:w="15" w:type="dxa"/>
              <w:left w:w="15" w:type="dxa"/>
              <w:right w:w="15" w:type="dxa"/>
            </w:tcMar>
            <w:vAlign w:val="center"/>
          </w:tcPr>
          <w:p w14:paraId="67DFBE25">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分析</w:t>
            </w:r>
          </w:p>
        </w:tc>
        <w:tc>
          <w:tcPr>
            <w:tcW w:w="1245" w:type="dxa"/>
            <w:tcBorders>
              <w:top w:val="nil"/>
              <w:left w:val="nil"/>
              <w:bottom w:val="single" w:color="000000" w:sz="8" w:space="0"/>
              <w:right w:val="single" w:color="000000" w:sz="8" w:space="0"/>
            </w:tcBorders>
            <w:tcMar>
              <w:top w:w="15" w:type="dxa"/>
              <w:left w:w="15" w:type="dxa"/>
              <w:right w:w="15" w:type="dxa"/>
            </w:tcMar>
            <w:vAlign w:val="center"/>
          </w:tcPr>
          <w:p w14:paraId="0D8E777F">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121°38′44.65″</w:t>
            </w:r>
          </w:p>
        </w:tc>
        <w:tc>
          <w:tcPr>
            <w:tcW w:w="1140" w:type="dxa"/>
            <w:tcBorders>
              <w:top w:val="nil"/>
              <w:left w:val="nil"/>
              <w:bottom w:val="single" w:color="000000" w:sz="8" w:space="0"/>
              <w:right w:val="single" w:color="000000" w:sz="8" w:space="0"/>
            </w:tcBorders>
            <w:tcMar>
              <w:top w:w="15" w:type="dxa"/>
              <w:left w:w="15" w:type="dxa"/>
              <w:right w:w="15" w:type="dxa"/>
            </w:tcMar>
            <w:vAlign w:val="center"/>
          </w:tcPr>
          <w:p w14:paraId="2D8B05C0">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41°3 ′11.49″</w:t>
            </w:r>
          </w:p>
        </w:tc>
        <w:tc>
          <w:tcPr>
            <w:tcW w:w="796" w:type="dxa"/>
            <w:tcBorders>
              <w:top w:val="nil"/>
              <w:left w:val="nil"/>
              <w:bottom w:val="single" w:color="000000" w:sz="8" w:space="0"/>
            </w:tcBorders>
            <w:tcMar>
              <w:top w:w="15" w:type="dxa"/>
              <w:left w:w="15" w:type="dxa"/>
              <w:right w:w="15" w:type="dxa"/>
            </w:tcMar>
            <w:vAlign w:val="center"/>
          </w:tcPr>
          <w:p w14:paraId="49685C95">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入境</w:t>
            </w:r>
          </w:p>
        </w:tc>
      </w:tr>
      <w:tr w14:paraId="6CCC4E76">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tcMar>
              <w:top w:w="15" w:type="dxa"/>
              <w:left w:w="15" w:type="dxa"/>
              <w:right w:w="15" w:type="dxa"/>
            </w:tcMar>
            <w:vAlign w:val="center"/>
          </w:tcPr>
          <w:p w14:paraId="042CFDA1">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26</w:t>
            </w:r>
          </w:p>
        </w:tc>
        <w:tc>
          <w:tcPr>
            <w:tcW w:w="1119" w:type="dxa"/>
            <w:tcBorders>
              <w:top w:val="nil"/>
              <w:left w:val="nil"/>
              <w:bottom w:val="single" w:color="000000" w:sz="8" w:space="0"/>
              <w:right w:val="single" w:color="000000" w:sz="8" w:space="0"/>
            </w:tcBorders>
            <w:tcMar>
              <w:top w:w="15" w:type="dxa"/>
              <w:left w:w="15" w:type="dxa"/>
              <w:right w:w="15" w:type="dxa"/>
            </w:tcMar>
            <w:vAlign w:val="center"/>
          </w:tcPr>
          <w:p w14:paraId="4D0AC069">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南屁岗子河</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30845B74">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兴辽路桥</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60B54CC7">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盘山县</w:t>
            </w:r>
          </w:p>
        </w:tc>
        <w:tc>
          <w:tcPr>
            <w:tcW w:w="683" w:type="dxa"/>
            <w:tcBorders>
              <w:top w:val="nil"/>
              <w:left w:val="nil"/>
              <w:bottom w:val="single" w:color="000000" w:sz="8" w:space="0"/>
              <w:right w:val="single" w:color="000000" w:sz="8" w:space="0"/>
            </w:tcBorders>
            <w:tcMar>
              <w:top w:w="15" w:type="dxa"/>
              <w:left w:w="15" w:type="dxa"/>
              <w:right w:w="15" w:type="dxa"/>
            </w:tcMar>
            <w:vAlign w:val="center"/>
          </w:tcPr>
          <w:p w14:paraId="264F4DC1">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Ⅳ</w:t>
            </w:r>
          </w:p>
        </w:tc>
        <w:tc>
          <w:tcPr>
            <w:tcW w:w="711" w:type="dxa"/>
            <w:tcBorders>
              <w:top w:val="nil"/>
              <w:left w:val="nil"/>
              <w:bottom w:val="single" w:color="000000" w:sz="8" w:space="0"/>
              <w:right w:val="single" w:color="000000" w:sz="8" w:space="0"/>
            </w:tcBorders>
            <w:tcMar>
              <w:top w:w="15" w:type="dxa"/>
              <w:left w:w="15" w:type="dxa"/>
              <w:right w:w="15" w:type="dxa"/>
            </w:tcMar>
            <w:vAlign w:val="center"/>
          </w:tcPr>
          <w:p w14:paraId="4B66A853">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分析</w:t>
            </w:r>
          </w:p>
        </w:tc>
        <w:tc>
          <w:tcPr>
            <w:tcW w:w="1245" w:type="dxa"/>
            <w:tcBorders>
              <w:top w:val="nil"/>
              <w:left w:val="nil"/>
              <w:bottom w:val="single" w:color="000000" w:sz="8" w:space="0"/>
              <w:right w:val="single" w:color="000000" w:sz="8" w:space="0"/>
            </w:tcBorders>
            <w:tcMar>
              <w:top w:w="15" w:type="dxa"/>
              <w:left w:w="15" w:type="dxa"/>
              <w:right w:w="15" w:type="dxa"/>
            </w:tcMar>
            <w:vAlign w:val="center"/>
          </w:tcPr>
          <w:p w14:paraId="3C544F5F">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121°47′59.74″</w:t>
            </w:r>
          </w:p>
        </w:tc>
        <w:tc>
          <w:tcPr>
            <w:tcW w:w="1140" w:type="dxa"/>
            <w:tcBorders>
              <w:top w:val="nil"/>
              <w:left w:val="nil"/>
              <w:bottom w:val="single" w:color="000000" w:sz="8" w:space="0"/>
              <w:right w:val="single" w:color="000000" w:sz="8" w:space="0"/>
            </w:tcBorders>
            <w:tcMar>
              <w:top w:w="15" w:type="dxa"/>
              <w:left w:w="15" w:type="dxa"/>
              <w:right w:w="15" w:type="dxa"/>
            </w:tcMar>
            <w:vAlign w:val="center"/>
          </w:tcPr>
          <w:p w14:paraId="0975B37A">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41°3′11.08″</w:t>
            </w:r>
          </w:p>
        </w:tc>
        <w:tc>
          <w:tcPr>
            <w:tcW w:w="796" w:type="dxa"/>
            <w:tcBorders>
              <w:top w:val="nil"/>
              <w:left w:val="nil"/>
              <w:bottom w:val="single" w:color="000000" w:sz="8" w:space="0"/>
            </w:tcBorders>
            <w:tcMar>
              <w:top w:w="15" w:type="dxa"/>
              <w:left w:w="15" w:type="dxa"/>
              <w:right w:w="15" w:type="dxa"/>
            </w:tcMar>
            <w:vAlign w:val="center"/>
          </w:tcPr>
          <w:p w14:paraId="0372F922">
            <w:pPr>
              <w:spacing w:line="240" w:lineRule="auto"/>
              <w:ind w:firstLine="0" w:firstLineChars="0"/>
              <w:jc w:val="center"/>
              <w:rPr>
                <w:rFonts w:hint="eastAsia" w:ascii="仿宋_GB2312" w:hAnsi="仿宋_GB2312" w:cs="仿宋_GB2312"/>
                <w:color w:val="000000"/>
                <w:sz w:val="21"/>
                <w:szCs w:val="21"/>
              </w:rPr>
            </w:pPr>
          </w:p>
        </w:tc>
      </w:tr>
      <w:tr w14:paraId="0C78D1FD">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tcMar>
              <w:top w:w="15" w:type="dxa"/>
              <w:left w:w="15" w:type="dxa"/>
              <w:right w:w="15" w:type="dxa"/>
            </w:tcMar>
            <w:vAlign w:val="center"/>
          </w:tcPr>
          <w:p w14:paraId="74EAFF26">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27</w:t>
            </w:r>
          </w:p>
        </w:tc>
        <w:tc>
          <w:tcPr>
            <w:tcW w:w="1119" w:type="dxa"/>
            <w:vMerge w:val="restart"/>
            <w:tcBorders>
              <w:top w:val="nil"/>
              <w:left w:val="nil"/>
              <w:right w:val="single" w:color="000000" w:sz="8" w:space="0"/>
            </w:tcBorders>
            <w:tcMar>
              <w:top w:w="15" w:type="dxa"/>
              <w:left w:w="15" w:type="dxa"/>
              <w:right w:w="15" w:type="dxa"/>
            </w:tcMar>
            <w:vAlign w:val="center"/>
          </w:tcPr>
          <w:p w14:paraId="764B3F6D">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大辽河</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3FCD24B8">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三岔河</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3C0684E1">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盘山县</w:t>
            </w:r>
          </w:p>
        </w:tc>
        <w:tc>
          <w:tcPr>
            <w:tcW w:w="683" w:type="dxa"/>
            <w:tcBorders>
              <w:top w:val="nil"/>
              <w:left w:val="nil"/>
              <w:bottom w:val="single" w:color="000000" w:sz="8" w:space="0"/>
              <w:right w:val="single" w:color="000000" w:sz="8" w:space="0"/>
            </w:tcBorders>
            <w:tcMar>
              <w:top w:w="15" w:type="dxa"/>
              <w:left w:w="15" w:type="dxa"/>
              <w:right w:w="15" w:type="dxa"/>
            </w:tcMar>
            <w:vAlign w:val="center"/>
          </w:tcPr>
          <w:p w14:paraId="61248401">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Ⅴ</w:t>
            </w:r>
          </w:p>
        </w:tc>
        <w:tc>
          <w:tcPr>
            <w:tcW w:w="711" w:type="dxa"/>
            <w:tcBorders>
              <w:top w:val="nil"/>
              <w:left w:val="nil"/>
              <w:bottom w:val="single" w:color="000000" w:sz="8" w:space="0"/>
              <w:right w:val="single" w:color="000000" w:sz="8" w:space="0"/>
            </w:tcBorders>
            <w:tcMar>
              <w:top w:w="15" w:type="dxa"/>
              <w:left w:w="15" w:type="dxa"/>
              <w:right w:w="15" w:type="dxa"/>
            </w:tcMar>
            <w:vAlign w:val="center"/>
          </w:tcPr>
          <w:p w14:paraId="50E8F327">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分析</w:t>
            </w:r>
          </w:p>
        </w:tc>
        <w:tc>
          <w:tcPr>
            <w:tcW w:w="1245" w:type="dxa"/>
            <w:tcBorders>
              <w:top w:val="nil"/>
              <w:left w:val="nil"/>
              <w:bottom w:val="single" w:color="000000" w:sz="8" w:space="0"/>
              <w:right w:val="single" w:color="000000" w:sz="8" w:space="0"/>
            </w:tcBorders>
            <w:tcMar>
              <w:top w:w="15" w:type="dxa"/>
              <w:left w:w="15" w:type="dxa"/>
              <w:right w:w="15" w:type="dxa"/>
            </w:tcMar>
            <w:vAlign w:val="center"/>
          </w:tcPr>
          <w:p w14:paraId="13C50260">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122°25′8.18″</w:t>
            </w:r>
          </w:p>
        </w:tc>
        <w:tc>
          <w:tcPr>
            <w:tcW w:w="1140" w:type="dxa"/>
            <w:tcBorders>
              <w:top w:val="nil"/>
              <w:left w:val="nil"/>
              <w:bottom w:val="single" w:color="000000" w:sz="8" w:space="0"/>
              <w:right w:val="single" w:color="000000" w:sz="8" w:space="0"/>
            </w:tcBorders>
            <w:tcMar>
              <w:top w:w="15" w:type="dxa"/>
              <w:left w:w="15" w:type="dxa"/>
              <w:right w:w="15" w:type="dxa"/>
            </w:tcMar>
            <w:vAlign w:val="center"/>
          </w:tcPr>
          <w:p w14:paraId="07F8E33D">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41°0′18.59″</w:t>
            </w:r>
          </w:p>
        </w:tc>
        <w:tc>
          <w:tcPr>
            <w:tcW w:w="796" w:type="dxa"/>
            <w:tcBorders>
              <w:top w:val="nil"/>
              <w:left w:val="nil"/>
              <w:bottom w:val="single" w:color="000000" w:sz="8" w:space="0"/>
            </w:tcBorders>
            <w:tcMar>
              <w:top w:w="15" w:type="dxa"/>
              <w:left w:w="15" w:type="dxa"/>
              <w:right w:w="15" w:type="dxa"/>
            </w:tcMar>
            <w:vAlign w:val="center"/>
          </w:tcPr>
          <w:p w14:paraId="72323DC6">
            <w:pPr>
              <w:spacing w:line="240" w:lineRule="auto"/>
              <w:ind w:firstLine="0" w:firstLineChars="0"/>
              <w:jc w:val="center"/>
              <w:rPr>
                <w:rFonts w:hint="eastAsia" w:ascii="仿宋_GB2312" w:hAnsi="仿宋_GB2312" w:cs="仿宋_GB2312"/>
                <w:color w:val="000000"/>
                <w:sz w:val="21"/>
                <w:szCs w:val="21"/>
              </w:rPr>
            </w:pPr>
          </w:p>
        </w:tc>
      </w:tr>
      <w:tr w14:paraId="3735EE28">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5" w:hRule="atLeast"/>
        </w:trPr>
        <w:tc>
          <w:tcPr>
            <w:tcW w:w="688" w:type="dxa"/>
            <w:tcBorders>
              <w:top w:val="nil"/>
              <w:bottom w:val="single" w:color="000000" w:sz="8" w:space="0"/>
              <w:right w:val="single" w:color="000000" w:sz="8" w:space="0"/>
            </w:tcBorders>
            <w:tcMar>
              <w:top w:w="15" w:type="dxa"/>
              <w:left w:w="15" w:type="dxa"/>
              <w:right w:w="15" w:type="dxa"/>
            </w:tcMar>
            <w:vAlign w:val="center"/>
          </w:tcPr>
          <w:p w14:paraId="121C9088">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28</w:t>
            </w:r>
          </w:p>
        </w:tc>
        <w:tc>
          <w:tcPr>
            <w:tcW w:w="1119" w:type="dxa"/>
            <w:vMerge w:val="continue"/>
            <w:tcBorders>
              <w:left w:val="nil"/>
              <w:bottom w:val="single" w:color="000000" w:sz="8" w:space="0"/>
              <w:right w:val="single" w:color="000000" w:sz="8" w:space="0"/>
            </w:tcBorders>
            <w:tcMar>
              <w:top w:w="15" w:type="dxa"/>
              <w:left w:w="15" w:type="dxa"/>
              <w:right w:w="15" w:type="dxa"/>
            </w:tcMar>
            <w:vAlign w:val="center"/>
          </w:tcPr>
          <w:p w14:paraId="6CE17F08">
            <w:pPr>
              <w:widowControl/>
              <w:spacing w:line="240" w:lineRule="auto"/>
              <w:ind w:firstLine="0" w:firstLineChars="0"/>
              <w:jc w:val="center"/>
              <w:textAlignment w:val="center"/>
              <w:rPr>
                <w:rFonts w:hint="eastAsia" w:ascii="仿宋_GB2312" w:hAnsi="仿宋_GB2312" w:cs="仿宋_GB2312"/>
                <w:color w:val="000000"/>
                <w:sz w:val="21"/>
                <w:szCs w:val="21"/>
              </w:rPr>
            </w:pP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21D336A4">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田庄台大桥</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3EE3F83C">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大洼区</w:t>
            </w:r>
          </w:p>
        </w:tc>
        <w:tc>
          <w:tcPr>
            <w:tcW w:w="683" w:type="dxa"/>
            <w:tcBorders>
              <w:top w:val="nil"/>
              <w:left w:val="nil"/>
              <w:bottom w:val="single" w:color="000000" w:sz="8" w:space="0"/>
              <w:right w:val="single" w:color="000000" w:sz="8" w:space="0"/>
            </w:tcBorders>
            <w:tcMar>
              <w:top w:w="15" w:type="dxa"/>
              <w:left w:w="15" w:type="dxa"/>
              <w:right w:w="15" w:type="dxa"/>
            </w:tcMar>
            <w:vAlign w:val="center"/>
          </w:tcPr>
          <w:p w14:paraId="4AB6FAA6">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Ⅴ</w:t>
            </w:r>
          </w:p>
        </w:tc>
        <w:tc>
          <w:tcPr>
            <w:tcW w:w="711" w:type="dxa"/>
            <w:tcBorders>
              <w:top w:val="nil"/>
              <w:left w:val="nil"/>
              <w:bottom w:val="single" w:color="000000" w:sz="8" w:space="0"/>
              <w:right w:val="single" w:color="000000" w:sz="8" w:space="0"/>
            </w:tcBorders>
            <w:tcMar>
              <w:top w:w="15" w:type="dxa"/>
              <w:left w:w="15" w:type="dxa"/>
              <w:right w:w="15" w:type="dxa"/>
            </w:tcMar>
            <w:vAlign w:val="center"/>
          </w:tcPr>
          <w:p w14:paraId="68BA9EE0">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分析</w:t>
            </w:r>
          </w:p>
        </w:tc>
        <w:tc>
          <w:tcPr>
            <w:tcW w:w="1245" w:type="dxa"/>
            <w:tcBorders>
              <w:top w:val="nil"/>
              <w:left w:val="nil"/>
              <w:bottom w:val="single" w:color="000000" w:sz="8" w:space="0"/>
              <w:right w:val="single" w:color="000000" w:sz="8" w:space="0"/>
            </w:tcBorders>
            <w:tcMar>
              <w:top w:w="15" w:type="dxa"/>
              <w:left w:w="15" w:type="dxa"/>
              <w:right w:w="15" w:type="dxa"/>
            </w:tcMar>
            <w:vAlign w:val="center"/>
          </w:tcPr>
          <w:p w14:paraId="5A6DD8C8">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122°8′15.92″</w:t>
            </w:r>
          </w:p>
        </w:tc>
        <w:tc>
          <w:tcPr>
            <w:tcW w:w="1140" w:type="dxa"/>
            <w:tcBorders>
              <w:top w:val="nil"/>
              <w:left w:val="nil"/>
              <w:bottom w:val="single" w:color="000000" w:sz="8" w:space="0"/>
              <w:right w:val="single" w:color="000000" w:sz="8" w:space="0"/>
            </w:tcBorders>
            <w:tcMar>
              <w:top w:w="15" w:type="dxa"/>
              <w:left w:w="15" w:type="dxa"/>
              <w:right w:w="15" w:type="dxa"/>
            </w:tcMar>
            <w:vAlign w:val="center"/>
          </w:tcPr>
          <w:p w14:paraId="43224F97">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40°49′16.84″</w:t>
            </w:r>
          </w:p>
        </w:tc>
        <w:tc>
          <w:tcPr>
            <w:tcW w:w="796" w:type="dxa"/>
            <w:tcBorders>
              <w:top w:val="nil"/>
              <w:left w:val="nil"/>
              <w:bottom w:val="single" w:color="000000" w:sz="8" w:space="0"/>
            </w:tcBorders>
            <w:tcMar>
              <w:top w:w="15" w:type="dxa"/>
              <w:left w:w="15" w:type="dxa"/>
              <w:right w:w="15" w:type="dxa"/>
            </w:tcMar>
            <w:vAlign w:val="center"/>
          </w:tcPr>
          <w:p w14:paraId="16543304">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入海</w:t>
            </w:r>
          </w:p>
        </w:tc>
      </w:tr>
      <w:tr w14:paraId="22DBA231">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6" w:hRule="atLeast"/>
        </w:trPr>
        <w:tc>
          <w:tcPr>
            <w:tcW w:w="688" w:type="dxa"/>
            <w:tcBorders>
              <w:top w:val="nil"/>
              <w:bottom w:val="single" w:color="000000" w:sz="8" w:space="0"/>
              <w:right w:val="single" w:color="000000" w:sz="8" w:space="0"/>
            </w:tcBorders>
            <w:tcMar>
              <w:top w:w="15" w:type="dxa"/>
              <w:left w:w="15" w:type="dxa"/>
              <w:right w:w="15" w:type="dxa"/>
            </w:tcMar>
            <w:vAlign w:val="center"/>
          </w:tcPr>
          <w:p w14:paraId="2AFE35DF">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29</w:t>
            </w:r>
          </w:p>
        </w:tc>
        <w:tc>
          <w:tcPr>
            <w:tcW w:w="1119" w:type="dxa"/>
            <w:tcBorders>
              <w:top w:val="nil"/>
              <w:left w:val="nil"/>
              <w:bottom w:val="single" w:color="000000" w:sz="8" w:space="0"/>
              <w:right w:val="single" w:color="000000" w:sz="8" w:space="0"/>
            </w:tcBorders>
            <w:tcMar>
              <w:top w:w="15" w:type="dxa"/>
              <w:left w:w="15" w:type="dxa"/>
              <w:right w:w="15" w:type="dxa"/>
            </w:tcMar>
            <w:vAlign w:val="center"/>
          </w:tcPr>
          <w:p w14:paraId="75656E78">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雁河</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4F4BF637">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四号泵站桥</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3031894D">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辽滨经开区</w:t>
            </w:r>
          </w:p>
        </w:tc>
        <w:tc>
          <w:tcPr>
            <w:tcW w:w="683" w:type="dxa"/>
            <w:tcBorders>
              <w:top w:val="nil"/>
              <w:left w:val="nil"/>
              <w:bottom w:val="single" w:color="000000" w:sz="8" w:space="0"/>
              <w:right w:val="single" w:color="000000" w:sz="8" w:space="0"/>
            </w:tcBorders>
            <w:tcMar>
              <w:top w:w="15" w:type="dxa"/>
              <w:left w:w="15" w:type="dxa"/>
              <w:right w:w="15" w:type="dxa"/>
            </w:tcMar>
            <w:vAlign w:val="center"/>
          </w:tcPr>
          <w:p w14:paraId="776D2955">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Ⅳ</w:t>
            </w:r>
          </w:p>
        </w:tc>
        <w:tc>
          <w:tcPr>
            <w:tcW w:w="711" w:type="dxa"/>
            <w:tcBorders>
              <w:top w:val="nil"/>
              <w:left w:val="nil"/>
              <w:bottom w:val="single" w:color="000000" w:sz="8" w:space="0"/>
              <w:right w:val="single" w:color="000000" w:sz="8" w:space="0"/>
            </w:tcBorders>
            <w:tcMar>
              <w:top w:w="15" w:type="dxa"/>
              <w:left w:w="15" w:type="dxa"/>
              <w:right w:w="15" w:type="dxa"/>
            </w:tcMar>
            <w:vAlign w:val="center"/>
          </w:tcPr>
          <w:p w14:paraId="31D7A455">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分析</w:t>
            </w:r>
          </w:p>
        </w:tc>
        <w:tc>
          <w:tcPr>
            <w:tcW w:w="1245" w:type="dxa"/>
            <w:tcBorders>
              <w:top w:val="nil"/>
              <w:left w:val="nil"/>
              <w:bottom w:val="single" w:color="000000" w:sz="8" w:space="0"/>
              <w:right w:val="single" w:color="000000" w:sz="8" w:space="0"/>
            </w:tcBorders>
            <w:tcMar>
              <w:top w:w="15" w:type="dxa"/>
              <w:left w:w="15" w:type="dxa"/>
              <w:right w:w="15" w:type="dxa"/>
            </w:tcMar>
            <w:vAlign w:val="center"/>
          </w:tcPr>
          <w:p w14:paraId="38C80D7F">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122°5′59.35″</w:t>
            </w:r>
          </w:p>
        </w:tc>
        <w:tc>
          <w:tcPr>
            <w:tcW w:w="1140" w:type="dxa"/>
            <w:tcBorders>
              <w:top w:val="nil"/>
              <w:left w:val="nil"/>
              <w:bottom w:val="single" w:color="000000" w:sz="8" w:space="0"/>
              <w:right w:val="single" w:color="000000" w:sz="8" w:space="0"/>
            </w:tcBorders>
            <w:tcMar>
              <w:top w:w="15" w:type="dxa"/>
              <w:left w:w="15" w:type="dxa"/>
              <w:right w:w="15" w:type="dxa"/>
            </w:tcMar>
            <w:vAlign w:val="center"/>
          </w:tcPr>
          <w:p w14:paraId="6DBA98F3">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40°43′35.67″</w:t>
            </w:r>
          </w:p>
        </w:tc>
        <w:tc>
          <w:tcPr>
            <w:tcW w:w="796" w:type="dxa"/>
            <w:tcBorders>
              <w:top w:val="nil"/>
              <w:left w:val="nil"/>
              <w:bottom w:val="single" w:color="000000" w:sz="8" w:space="0"/>
            </w:tcBorders>
            <w:tcMar>
              <w:top w:w="15" w:type="dxa"/>
              <w:left w:w="15" w:type="dxa"/>
              <w:right w:w="15" w:type="dxa"/>
            </w:tcMar>
            <w:vAlign w:val="center"/>
          </w:tcPr>
          <w:p w14:paraId="2A8A9DFC">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入海</w:t>
            </w:r>
          </w:p>
        </w:tc>
      </w:tr>
      <w:tr w14:paraId="24370A1A">
        <w:tblPrEx>
          <w:tblBorders>
            <w:top w:val="none" w:color="auto" w:sz="4" w:space="0"/>
            <w:left w:val="none" w:color="auto" w:sz="0"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56" w:hRule="atLeast"/>
        </w:trPr>
        <w:tc>
          <w:tcPr>
            <w:tcW w:w="688" w:type="dxa"/>
            <w:tcBorders>
              <w:top w:val="nil"/>
              <w:bottom w:val="single" w:color="000000" w:sz="8" w:space="0"/>
              <w:right w:val="single" w:color="000000" w:sz="8" w:space="0"/>
            </w:tcBorders>
            <w:tcMar>
              <w:top w:w="15" w:type="dxa"/>
              <w:left w:w="15" w:type="dxa"/>
              <w:right w:w="15" w:type="dxa"/>
            </w:tcMar>
            <w:vAlign w:val="center"/>
          </w:tcPr>
          <w:p w14:paraId="5EE9FCE1">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30</w:t>
            </w:r>
          </w:p>
        </w:tc>
        <w:tc>
          <w:tcPr>
            <w:tcW w:w="1119" w:type="dxa"/>
            <w:tcBorders>
              <w:top w:val="nil"/>
              <w:left w:val="nil"/>
              <w:bottom w:val="single" w:color="000000" w:sz="8" w:space="0"/>
              <w:right w:val="single" w:color="000000" w:sz="8" w:space="0"/>
            </w:tcBorders>
            <w:tcMar>
              <w:top w:w="15" w:type="dxa"/>
              <w:left w:w="15" w:type="dxa"/>
              <w:right w:w="15" w:type="dxa"/>
            </w:tcMar>
            <w:vAlign w:val="center"/>
          </w:tcPr>
          <w:p w14:paraId="51971DBA">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红旗沟</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2D5C482E">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滨海大道桥</w:t>
            </w:r>
          </w:p>
        </w:tc>
        <w:tc>
          <w:tcPr>
            <w:tcW w:w="1039" w:type="dxa"/>
            <w:tcBorders>
              <w:top w:val="nil"/>
              <w:left w:val="nil"/>
              <w:bottom w:val="single" w:color="000000" w:sz="8" w:space="0"/>
              <w:right w:val="single" w:color="000000" w:sz="8" w:space="0"/>
            </w:tcBorders>
            <w:tcMar>
              <w:top w:w="15" w:type="dxa"/>
              <w:left w:w="15" w:type="dxa"/>
              <w:right w:w="15" w:type="dxa"/>
            </w:tcMar>
            <w:vAlign w:val="center"/>
          </w:tcPr>
          <w:p w14:paraId="4849DDDC">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辽滨经开区</w:t>
            </w:r>
          </w:p>
        </w:tc>
        <w:tc>
          <w:tcPr>
            <w:tcW w:w="683" w:type="dxa"/>
            <w:tcBorders>
              <w:top w:val="nil"/>
              <w:left w:val="nil"/>
              <w:bottom w:val="single" w:color="000000" w:sz="8" w:space="0"/>
              <w:right w:val="single" w:color="000000" w:sz="8" w:space="0"/>
            </w:tcBorders>
            <w:tcMar>
              <w:top w:w="15" w:type="dxa"/>
              <w:left w:w="15" w:type="dxa"/>
              <w:right w:w="15" w:type="dxa"/>
            </w:tcMar>
            <w:vAlign w:val="center"/>
          </w:tcPr>
          <w:p w14:paraId="54D10FE5">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Ⅳ</w:t>
            </w:r>
          </w:p>
        </w:tc>
        <w:tc>
          <w:tcPr>
            <w:tcW w:w="711" w:type="dxa"/>
            <w:tcBorders>
              <w:top w:val="nil"/>
              <w:left w:val="nil"/>
              <w:bottom w:val="single" w:color="000000" w:sz="8" w:space="0"/>
              <w:right w:val="single" w:color="000000" w:sz="8" w:space="0"/>
            </w:tcBorders>
            <w:tcMar>
              <w:top w:w="15" w:type="dxa"/>
              <w:left w:w="15" w:type="dxa"/>
              <w:right w:w="15" w:type="dxa"/>
            </w:tcMar>
            <w:vAlign w:val="center"/>
          </w:tcPr>
          <w:p w14:paraId="735BAF43">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分析</w:t>
            </w:r>
          </w:p>
        </w:tc>
        <w:tc>
          <w:tcPr>
            <w:tcW w:w="1245" w:type="dxa"/>
            <w:tcBorders>
              <w:top w:val="nil"/>
              <w:left w:val="nil"/>
              <w:bottom w:val="single" w:color="000000" w:sz="8" w:space="0"/>
              <w:right w:val="single" w:color="000000" w:sz="8" w:space="0"/>
            </w:tcBorders>
            <w:tcMar>
              <w:top w:w="15" w:type="dxa"/>
              <w:left w:w="15" w:type="dxa"/>
              <w:right w:w="15" w:type="dxa"/>
            </w:tcMar>
            <w:vAlign w:val="center"/>
          </w:tcPr>
          <w:p w14:paraId="1F5F8CD6">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122°2′16.57″</w:t>
            </w:r>
          </w:p>
        </w:tc>
        <w:tc>
          <w:tcPr>
            <w:tcW w:w="1140" w:type="dxa"/>
            <w:tcBorders>
              <w:top w:val="nil"/>
              <w:left w:val="nil"/>
              <w:bottom w:val="single" w:color="000000" w:sz="8" w:space="0"/>
              <w:right w:val="single" w:color="000000" w:sz="8" w:space="0"/>
            </w:tcBorders>
            <w:tcMar>
              <w:top w:w="15" w:type="dxa"/>
              <w:left w:w="15" w:type="dxa"/>
              <w:right w:w="15" w:type="dxa"/>
            </w:tcMar>
            <w:vAlign w:val="center"/>
          </w:tcPr>
          <w:p w14:paraId="2FAAAC02">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40°45′28.28″</w:t>
            </w:r>
          </w:p>
        </w:tc>
        <w:tc>
          <w:tcPr>
            <w:tcW w:w="796" w:type="dxa"/>
            <w:tcBorders>
              <w:top w:val="nil"/>
              <w:left w:val="nil"/>
              <w:bottom w:val="single" w:color="000000" w:sz="8" w:space="0"/>
            </w:tcBorders>
            <w:tcMar>
              <w:top w:w="15" w:type="dxa"/>
              <w:left w:w="15" w:type="dxa"/>
              <w:right w:w="15" w:type="dxa"/>
            </w:tcMar>
            <w:vAlign w:val="center"/>
          </w:tcPr>
          <w:p w14:paraId="4195A065">
            <w:pPr>
              <w:widowControl/>
              <w:spacing w:line="240" w:lineRule="auto"/>
              <w:ind w:firstLine="0" w:firstLineChars="0"/>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入海</w:t>
            </w:r>
          </w:p>
        </w:tc>
      </w:tr>
      <w:bookmarkEnd w:id="121"/>
    </w:tbl>
    <w:p w14:paraId="3D4637EE">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lang w:val="en-US" w:eastAsia="zh-CN"/>
        </w:rPr>
        <w:t>2</w:t>
      </w:r>
      <w:r>
        <w:rPr>
          <w:rFonts w:hint="eastAsia" w:ascii="仿宋_GB2312" w:hAnsi="仿宋_GB2312" w:eastAsia="仿宋_GB2312" w:cs="仿宋_GB2312"/>
          <w:b/>
          <w:szCs w:val="30"/>
        </w:rPr>
        <w:t>.工作方式</w:t>
      </w:r>
    </w:p>
    <w:p w14:paraId="469CE602">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val="en-US" w:eastAsia="zh-CN"/>
        </w:rPr>
        <w:t>19个市考断面和30个分析断面</w:t>
      </w:r>
      <w:r>
        <w:rPr>
          <w:rFonts w:hint="eastAsia" w:ascii="仿宋_GB2312" w:hAnsi="仿宋_GB2312" w:cs="仿宋_GB2312"/>
          <w:kern w:val="0"/>
          <w:szCs w:val="32"/>
          <w:lang w:val="en-US" w:eastAsia="zh-CN"/>
        </w:rPr>
        <w:t>监测</w:t>
      </w:r>
      <w:r>
        <w:rPr>
          <w:rFonts w:hint="eastAsia" w:ascii="仿宋_GB2312" w:hAnsi="仿宋_GB2312" w:eastAsia="仿宋_GB2312" w:cs="仿宋_GB2312"/>
          <w:kern w:val="0"/>
          <w:szCs w:val="32"/>
        </w:rPr>
        <w:t>为市级事权，市级财政保障经费，市生态环境</w:t>
      </w:r>
      <w:r>
        <w:rPr>
          <w:rFonts w:hint="eastAsia" w:ascii="仿宋_GB2312" w:hAnsi="仿宋_GB2312" w:eastAsia="仿宋_GB2312" w:cs="仿宋_GB2312"/>
          <w:kern w:val="0"/>
          <w:szCs w:val="32"/>
          <w:lang w:eastAsia="zh-CN"/>
        </w:rPr>
        <w:t>局</w:t>
      </w:r>
      <w:r>
        <w:rPr>
          <w:rFonts w:hint="eastAsia" w:ascii="仿宋_GB2312" w:hAnsi="仿宋_GB2312" w:eastAsia="仿宋_GB2312" w:cs="仿宋_GB2312"/>
          <w:kern w:val="0"/>
          <w:szCs w:val="32"/>
        </w:rPr>
        <w:t>负责组织开展监测。</w:t>
      </w:r>
    </w:p>
    <w:p w14:paraId="5FBFB005">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责任主体：</w:t>
      </w:r>
      <w:r>
        <w:rPr>
          <w:rFonts w:hint="eastAsia" w:ascii="仿宋_GB2312" w:hAnsi="仿宋_GB2312" w:cs="仿宋_GB2312"/>
          <w:lang w:eastAsia="zh-CN"/>
        </w:rPr>
        <w:t>市生态环境局水和海洋生态环境科</w:t>
      </w:r>
      <w:r>
        <w:rPr>
          <w:rFonts w:hint="eastAsia" w:ascii="仿宋_GB2312" w:hAnsi="仿宋_GB2312" w:eastAsia="仿宋_GB2312" w:cs="仿宋_GB2312"/>
          <w:lang w:val="en-US" w:eastAsia="zh-CN"/>
        </w:rPr>
        <w:t>。</w:t>
      </w:r>
    </w:p>
    <w:p w14:paraId="14B4A107">
      <w:pPr>
        <w:pStyle w:val="3"/>
        <w:pageBreakBefore w:val="0"/>
        <w:widowControl w:val="0"/>
        <w:numPr>
          <w:ilvl w:val="0"/>
          <w:numId w:val="0"/>
        </w:numPr>
        <w:kinsoku/>
        <w:wordWrap/>
        <w:overflowPunct/>
        <w:topLinePunct w:val="0"/>
        <w:autoSpaceDE/>
        <w:autoSpaceDN/>
        <w:bidi w:val="0"/>
        <w:spacing w:before="217" w:beforeLines="50" w:after="217" w:afterLines="50" w:line="600" w:lineRule="exact"/>
        <w:ind w:firstLine="640" w:firstLineChars="200"/>
        <w:textAlignment w:val="auto"/>
        <w:rPr>
          <w:rFonts w:hint="eastAsia" w:ascii="楷体_GB2312" w:hAnsi="楷体_GB2312" w:eastAsia="楷体_GB2312" w:cs="楷体_GB2312"/>
          <w:b w:val="0"/>
          <w:color w:val="auto"/>
          <w:lang w:eastAsia="zh-CN"/>
        </w:rPr>
      </w:pPr>
      <w:bookmarkStart w:id="122" w:name="_Toc11032"/>
      <w:bookmarkStart w:id="123" w:name="_Toc1142954977"/>
      <w:bookmarkStart w:id="124" w:name="_Toc1526818803"/>
      <w:bookmarkStart w:id="125" w:name="_Toc11048"/>
      <w:bookmarkStart w:id="126" w:name="_Toc45673830"/>
      <w:bookmarkStart w:id="127" w:name="_Toc12279"/>
      <w:bookmarkStart w:id="128" w:name="_Toc2458"/>
      <w:r>
        <w:rPr>
          <w:rFonts w:hint="eastAsia" w:ascii="楷体_GB2312" w:hAnsi="楷体_GB2312" w:eastAsia="楷体_GB2312" w:cs="楷体_GB2312"/>
          <w:b w:val="0"/>
          <w:color w:val="auto"/>
          <w:lang w:eastAsia="zh-CN"/>
        </w:rPr>
        <w:t>（</w:t>
      </w:r>
      <w:r>
        <w:rPr>
          <w:rFonts w:hint="eastAsia" w:ascii="楷体_GB2312" w:hAnsi="楷体_GB2312" w:eastAsia="楷体_GB2312" w:cs="楷体_GB2312"/>
          <w:b w:val="0"/>
          <w:color w:val="auto"/>
          <w:lang w:val="en-US" w:eastAsia="zh-CN"/>
        </w:rPr>
        <w:t>十</w:t>
      </w:r>
      <w:r>
        <w:rPr>
          <w:rFonts w:hint="eastAsia" w:ascii="楷体_GB2312" w:hAnsi="楷体_GB2312" w:eastAsia="楷体_GB2312" w:cs="楷体_GB2312"/>
          <w:b w:val="0"/>
          <w:color w:val="auto"/>
          <w:lang w:eastAsia="zh-CN"/>
        </w:rPr>
        <w:t>）国家地表水水质自动监测</w:t>
      </w:r>
      <w:bookmarkEnd w:id="122"/>
      <w:bookmarkEnd w:id="123"/>
      <w:bookmarkEnd w:id="124"/>
      <w:bookmarkEnd w:id="125"/>
      <w:bookmarkEnd w:id="126"/>
      <w:bookmarkEnd w:id="127"/>
      <w:bookmarkEnd w:id="128"/>
    </w:p>
    <w:p w14:paraId="47973D4F">
      <w:pPr>
        <w:ind w:firstLine="643" w:firstLineChars="0"/>
        <w:outlineLvl w:val="3"/>
        <w:rPr>
          <w:rFonts w:eastAsia="仿宋"/>
          <w:b/>
          <w:szCs w:val="30"/>
        </w:rPr>
      </w:pPr>
      <w:r>
        <w:rPr>
          <w:rFonts w:eastAsia="仿宋"/>
          <w:b/>
          <w:szCs w:val="30"/>
        </w:rPr>
        <w:t>1.监测范围</w:t>
      </w:r>
    </w:p>
    <w:p w14:paraId="6855462A">
      <w:pPr>
        <w:rPr>
          <w:rFonts w:eastAsia="仿宋"/>
        </w:rPr>
      </w:pPr>
      <w:r>
        <w:rPr>
          <w:rFonts w:hint="eastAsia" w:eastAsia="仿宋"/>
          <w:lang w:val="en-US" w:eastAsia="zh-CN"/>
        </w:rPr>
        <w:t>4</w:t>
      </w:r>
      <w:r>
        <w:rPr>
          <w:rFonts w:eastAsia="仿宋"/>
        </w:rPr>
        <w:t>个国家地表水水质自动监测站点（以下简称国</w:t>
      </w:r>
      <w:r>
        <w:rPr>
          <w:rFonts w:hint="eastAsia" w:eastAsia="仿宋"/>
        </w:rPr>
        <w:t>控</w:t>
      </w:r>
      <w:r>
        <w:rPr>
          <w:rFonts w:eastAsia="仿宋"/>
        </w:rPr>
        <w:t>水站），名单见附表2-</w:t>
      </w:r>
      <w:r>
        <w:rPr>
          <w:rFonts w:hint="eastAsia" w:eastAsia="仿宋"/>
        </w:rPr>
        <w:t>3</w:t>
      </w:r>
      <w:r>
        <w:rPr>
          <w:rFonts w:eastAsia="仿宋"/>
        </w:rPr>
        <w:t>。</w:t>
      </w:r>
    </w:p>
    <w:p w14:paraId="74ED96E4">
      <w:pPr>
        <w:ind w:left="0" w:leftChars="0" w:firstLine="0" w:firstLineChars="0"/>
        <w:jc w:val="center"/>
        <w:rPr>
          <w:rFonts w:hint="eastAsia" w:ascii="仿宋_GB2312" w:hAnsi="仿宋_GB2312" w:eastAsia="仿宋_GB2312" w:cs="仿宋_GB2312"/>
          <w:b/>
          <w:bCs/>
          <w:sz w:val="24"/>
          <w:szCs w:val="24"/>
        </w:rPr>
      </w:pPr>
      <w:bookmarkStart w:id="129" w:name="_Toc23821"/>
      <w:bookmarkStart w:id="130" w:name="_Toc811216567"/>
      <w:bookmarkStart w:id="131" w:name="_Toc1459995976"/>
      <w:bookmarkStart w:id="132" w:name="_Toc45673910"/>
      <w:bookmarkStart w:id="133" w:name="_Toc31868"/>
      <w:bookmarkStart w:id="134" w:name="_Toc2716"/>
      <w:r>
        <w:rPr>
          <w:rFonts w:hint="eastAsia" w:ascii="仿宋_GB2312" w:hAnsi="仿宋_GB2312" w:eastAsia="仿宋_GB2312" w:cs="仿宋_GB2312"/>
          <w:b/>
          <w:bCs/>
          <w:sz w:val="24"/>
          <w:szCs w:val="24"/>
        </w:rPr>
        <w:t xml:space="preserve">表2-3  </w:t>
      </w:r>
      <w:r>
        <w:rPr>
          <w:rFonts w:hint="eastAsia" w:ascii="仿宋_GB2312" w:hAnsi="仿宋_GB2312" w:eastAsia="仿宋_GB2312" w:cs="仿宋_GB2312"/>
          <w:b/>
          <w:bCs/>
          <w:sz w:val="24"/>
          <w:szCs w:val="24"/>
          <w:lang w:val="en-US" w:eastAsia="zh-CN"/>
        </w:rPr>
        <w:t>4</w:t>
      </w:r>
      <w:r>
        <w:rPr>
          <w:rFonts w:hint="eastAsia" w:ascii="仿宋_GB2312" w:hAnsi="仿宋_GB2312" w:eastAsia="仿宋_GB2312" w:cs="仿宋_GB2312"/>
          <w:b/>
          <w:bCs/>
          <w:sz w:val="24"/>
          <w:szCs w:val="24"/>
        </w:rPr>
        <w:t>个国控水站名单</w:t>
      </w:r>
      <w:bookmarkEnd w:id="129"/>
      <w:bookmarkEnd w:id="130"/>
      <w:bookmarkEnd w:id="131"/>
      <w:bookmarkEnd w:id="132"/>
      <w:bookmarkEnd w:id="133"/>
      <w:bookmarkEnd w:id="134"/>
    </w:p>
    <w:tbl>
      <w:tblPr>
        <w:tblStyle w:val="56"/>
        <w:tblW w:w="90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5"/>
        <w:gridCol w:w="1575"/>
        <w:gridCol w:w="1921"/>
        <w:gridCol w:w="4378"/>
      </w:tblGrid>
      <w:tr w14:paraId="2C6A6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jc w:val="center"/>
        </w:trPr>
        <w:tc>
          <w:tcPr>
            <w:tcW w:w="1185" w:type="dxa"/>
            <w:tcBorders>
              <w:top w:val="single" w:color="auto" w:sz="8" w:space="0"/>
              <w:left w:val="nil"/>
              <w:bottom w:val="single" w:color="auto" w:sz="4" w:space="0"/>
              <w:right w:val="single" w:color="auto" w:sz="4" w:space="0"/>
            </w:tcBorders>
            <w:vAlign w:val="center"/>
          </w:tcPr>
          <w:p w14:paraId="26517752">
            <w:pPr>
              <w:widowControl/>
              <w:spacing w:line="240" w:lineRule="auto"/>
              <w:ind w:firstLine="0" w:firstLineChars="0"/>
              <w:jc w:val="center"/>
              <w:rPr>
                <w:rFonts w:eastAsia="仿宋"/>
                <w:b/>
                <w:bCs/>
                <w:color w:val="000000"/>
                <w:kern w:val="0"/>
                <w:sz w:val="24"/>
              </w:rPr>
            </w:pPr>
            <w:r>
              <w:rPr>
                <w:rFonts w:eastAsia="仿宋"/>
                <w:b/>
                <w:bCs/>
                <w:color w:val="000000"/>
                <w:kern w:val="0"/>
                <w:sz w:val="24"/>
              </w:rPr>
              <w:t>序号</w:t>
            </w:r>
          </w:p>
        </w:tc>
        <w:tc>
          <w:tcPr>
            <w:tcW w:w="1575" w:type="dxa"/>
            <w:tcBorders>
              <w:top w:val="single" w:color="auto" w:sz="8" w:space="0"/>
              <w:left w:val="nil"/>
              <w:bottom w:val="single" w:color="auto" w:sz="4" w:space="0"/>
              <w:right w:val="single" w:color="auto" w:sz="4" w:space="0"/>
            </w:tcBorders>
            <w:vAlign w:val="center"/>
          </w:tcPr>
          <w:p w14:paraId="1AD21E94">
            <w:pPr>
              <w:widowControl/>
              <w:spacing w:line="240" w:lineRule="auto"/>
              <w:ind w:firstLine="0" w:firstLineChars="0"/>
              <w:jc w:val="center"/>
              <w:rPr>
                <w:rFonts w:eastAsia="仿宋"/>
                <w:b/>
                <w:bCs/>
                <w:color w:val="000000"/>
                <w:kern w:val="0"/>
                <w:sz w:val="24"/>
              </w:rPr>
            </w:pPr>
            <w:r>
              <w:rPr>
                <w:rFonts w:eastAsia="仿宋"/>
                <w:b/>
                <w:bCs/>
                <w:color w:val="000000"/>
                <w:kern w:val="0"/>
                <w:sz w:val="24"/>
              </w:rPr>
              <w:t>所在城市</w:t>
            </w:r>
          </w:p>
        </w:tc>
        <w:tc>
          <w:tcPr>
            <w:tcW w:w="1921" w:type="dxa"/>
            <w:tcBorders>
              <w:top w:val="single" w:color="auto" w:sz="8" w:space="0"/>
              <w:left w:val="nil"/>
              <w:bottom w:val="single" w:color="auto" w:sz="4" w:space="0"/>
              <w:right w:val="single" w:color="auto" w:sz="4" w:space="0"/>
            </w:tcBorders>
            <w:vAlign w:val="center"/>
          </w:tcPr>
          <w:p w14:paraId="73D39272">
            <w:pPr>
              <w:widowControl/>
              <w:spacing w:line="240" w:lineRule="auto"/>
              <w:ind w:firstLine="0" w:firstLineChars="0"/>
              <w:jc w:val="center"/>
              <w:rPr>
                <w:rFonts w:eastAsia="仿宋"/>
                <w:b/>
                <w:bCs/>
                <w:color w:val="000000"/>
                <w:kern w:val="0"/>
                <w:sz w:val="24"/>
              </w:rPr>
            </w:pPr>
            <w:r>
              <w:rPr>
                <w:rFonts w:eastAsia="仿宋"/>
                <w:b/>
                <w:bCs/>
                <w:color w:val="000000"/>
                <w:kern w:val="0"/>
                <w:sz w:val="24"/>
              </w:rPr>
              <w:t>所在水体</w:t>
            </w:r>
          </w:p>
        </w:tc>
        <w:tc>
          <w:tcPr>
            <w:tcW w:w="4378" w:type="dxa"/>
            <w:tcBorders>
              <w:top w:val="single" w:color="auto" w:sz="8" w:space="0"/>
              <w:left w:val="nil"/>
              <w:bottom w:val="single" w:color="auto" w:sz="4" w:space="0"/>
              <w:right w:val="nil"/>
            </w:tcBorders>
            <w:vAlign w:val="center"/>
          </w:tcPr>
          <w:p w14:paraId="1F7C58DE">
            <w:pPr>
              <w:widowControl/>
              <w:spacing w:line="240" w:lineRule="auto"/>
              <w:ind w:firstLine="0" w:firstLineChars="0"/>
              <w:jc w:val="center"/>
              <w:rPr>
                <w:rFonts w:eastAsia="仿宋"/>
                <w:b/>
                <w:bCs/>
                <w:color w:val="000000"/>
                <w:kern w:val="0"/>
                <w:sz w:val="24"/>
              </w:rPr>
            </w:pPr>
            <w:r>
              <w:rPr>
                <w:rFonts w:eastAsia="仿宋"/>
                <w:b/>
                <w:bCs/>
                <w:color w:val="000000"/>
                <w:kern w:val="0"/>
                <w:sz w:val="24"/>
              </w:rPr>
              <w:t>站点名称</w:t>
            </w:r>
          </w:p>
        </w:tc>
      </w:tr>
      <w:tr w14:paraId="07A56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jc w:val="center"/>
        </w:trPr>
        <w:tc>
          <w:tcPr>
            <w:tcW w:w="1185" w:type="dxa"/>
            <w:tcBorders>
              <w:top w:val="nil"/>
              <w:left w:val="nil"/>
              <w:bottom w:val="single" w:color="auto" w:sz="4" w:space="0"/>
              <w:right w:val="single" w:color="auto" w:sz="4" w:space="0"/>
            </w:tcBorders>
            <w:shd w:val="clear" w:color="auto" w:fill="auto"/>
            <w:vAlign w:val="center"/>
          </w:tcPr>
          <w:p w14:paraId="56CBE942">
            <w:pPr>
              <w:widowControl/>
              <w:spacing w:line="240" w:lineRule="auto"/>
              <w:ind w:firstLine="0" w:firstLineChars="0"/>
              <w:jc w:val="center"/>
              <w:rPr>
                <w:rFonts w:hint="eastAsia" w:eastAsia="仿宋"/>
                <w:color w:val="000000"/>
                <w:kern w:val="0"/>
                <w:sz w:val="24"/>
                <w:lang w:eastAsia="zh-CN"/>
              </w:rPr>
            </w:pPr>
            <w:r>
              <w:rPr>
                <w:rFonts w:hint="eastAsia" w:eastAsia="仿宋"/>
                <w:color w:val="000000"/>
                <w:kern w:val="0"/>
                <w:sz w:val="24"/>
                <w:lang w:val="en-US" w:eastAsia="zh-CN"/>
              </w:rPr>
              <w:t>1</w:t>
            </w:r>
          </w:p>
        </w:tc>
        <w:tc>
          <w:tcPr>
            <w:tcW w:w="1575" w:type="dxa"/>
            <w:vMerge w:val="restart"/>
            <w:tcBorders>
              <w:top w:val="nil"/>
              <w:left w:val="single" w:color="auto" w:sz="4" w:space="0"/>
              <w:bottom w:val="single" w:color="auto" w:sz="4" w:space="0"/>
              <w:right w:val="single" w:color="auto" w:sz="4" w:space="0"/>
            </w:tcBorders>
            <w:shd w:val="clear" w:color="auto" w:fill="auto"/>
            <w:vAlign w:val="center"/>
          </w:tcPr>
          <w:p w14:paraId="53CAB9FA">
            <w:pPr>
              <w:widowControl/>
              <w:spacing w:line="240" w:lineRule="auto"/>
              <w:ind w:firstLine="0" w:firstLineChars="0"/>
              <w:jc w:val="center"/>
              <w:rPr>
                <w:rFonts w:eastAsia="仿宋"/>
                <w:color w:val="000000"/>
                <w:kern w:val="0"/>
                <w:sz w:val="24"/>
              </w:rPr>
            </w:pPr>
            <w:r>
              <w:rPr>
                <w:rFonts w:eastAsia="仿宋"/>
                <w:color w:val="000000"/>
                <w:kern w:val="0"/>
                <w:sz w:val="24"/>
              </w:rPr>
              <w:t>盘锦</w:t>
            </w:r>
          </w:p>
          <w:p w14:paraId="419F6384">
            <w:pPr>
              <w:widowControl/>
              <w:spacing w:line="240" w:lineRule="auto"/>
              <w:ind w:firstLine="0" w:firstLineChars="0"/>
              <w:jc w:val="center"/>
              <w:rPr>
                <w:rFonts w:eastAsia="仿宋"/>
                <w:color w:val="000000"/>
                <w:kern w:val="0"/>
                <w:sz w:val="24"/>
              </w:rPr>
            </w:pPr>
            <w:r>
              <w:rPr>
                <w:rFonts w:eastAsia="仿宋"/>
                <w:color w:val="000000"/>
                <w:kern w:val="0"/>
                <w:sz w:val="24"/>
              </w:rPr>
              <w:t>（4个）</w:t>
            </w:r>
          </w:p>
        </w:tc>
        <w:tc>
          <w:tcPr>
            <w:tcW w:w="1921" w:type="dxa"/>
            <w:tcBorders>
              <w:top w:val="nil"/>
              <w:left w:val="nil"/>
              <w:bottom w:val="single" w:color="auto" w:sz="4" w:space="0"/>
              <w:right w:val="single" w:color="auto" w:sz="4" w:space="0"/>
            </w:tcBorders>
            <w:shd w:val="clear" w:color="000000" w:fill="FFFFFF"/>
            <w:vAlign w:val="center"/>
          </w:tcPr>
          <w:p w14:paraId="41A7DF3E">
            <w:pPr>
              <w:widowControl/>
              <w:spacing w:line="240" w:lineRule="auto"/>
              <w:ind w:firstLine="0" w:firstLineChars="0"/>
              <w:jc w:val="center"/>
              <w:rPr>
                <w:rFonts w:eastAsia="仿宋"/>
                <w:color w:val="000000"/>
                <w:kern w:val="0"/>
                <w:sz w:val="24"/>
              </w:rPr>
            </w:pPr>
            <w:r>
              <w:rPr>
                <w:rFonts w:eastAsia="仿宋"/>
                <w:color w:val="000000"/>
                <w:kern w:val="0"/>
                <w:sz w:val="24"/>
              </w:rPr>
              <w:t>辽河</w:t>
            </w:r>
          </w:p>
        </w:tc>
        <w:tc>
          <w:tcPr>
            <w:tcW w:w="4378" w:type="dxa"/>
            <w:tcBorders>
              <w:top w:val="nil"/>
              <w:left w:val="nil"/>
              <w:bottom w:val="single" w:color="auto" w:sz="4" w:space="0"/>
              <w:right w:val="nil"/>
            </w:tcBorders>
            <w:shd w:val="clear" w:color="000000" w:fill="FFFFFF"/>
            <w:vAlign w:val="center"/>
          </w:tcPr>
          <w:p w14:paraId="09EC3CF8">
            <w:pPr>
              <w:widowControl/>
              <w:spacing w:line="240" w:lineRule="auto"/>
              <w:ind w:firstLine="0" w:firstLineChars="0"/>
              <w:jc w:val="center"/>
              <w:rPr>
                <w:rFonts w:eastAsia="仿宋"/>
                <w:color w:val="000000"/>
                <w:kern w:val="0"/>
                <w:sz w:val="24"/>
              </w:rPr>
            </w:pPr>
            <w:r>
              <w:rPr>
                <w:rFonts w:eastAsia="仿宋"/>
                <w:color w:val="000000"/>
                <w:kern w:val="0"/>
                <w:sz w:val="24"/>
              </w:rPr>
              <w:t>盘锦兴安</w:t>
            </w:r>
          </w:p>
        </w:tc>
      </w:tr>
      <w:tr w14:paraId="6752A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jc w:val="center"/>
        </w:trPr>
        <w:tc>
          <w:tcPr>
            <w:tcW w:w="1185" w:type="dxa"/>
            <w:tcBorders>
              <w:top w:val="nil"/>
              <w:left w:val="nil"/>
              <w:bottom w:val="single" w:color="auto" w:sz="4" w:space="0"/>
              <w:right w:val="single" w:color="auto" w:sz="4" w:space="0"/>
            </w:tcBorders>
            <w:shd w:val="clear" w:color="auto" w:fill="auto"/>
            <w:vAlign w:val="center"/>
          </w:tcPr>
          <w:p w14:paraId="2B4E3767">
            <w:pPr>
              <w:widowControl/>
              <w:spacing w:line="240" w:lineRule="auto"/>
              <w:ind w:firstLine="0" w:firstLineChars="0"/>
              <w:jc w:val="center"/>
              <w:rPr>
                <w:rFonts w:hint="eastAsia" w:eastAsia="仿宋"/>
                <w:color w:val="000000"/>
                <w:kern w:val="0"/>
                <w:sz w:val="24"/>
                <w:lang w:eastAsia="zh-CN"/>
              </w:rPr>
            </w:pPr>
            <w:r>
              <w:rPr>
                <w:rFonts w:hint="eastAsia" w:eastAsia="仿宋"/>
                <w:color w:val="000000"/>
                <w:kern w:val="0"/>
                <w:sz w:val="24"/>
                <w:lang w:val="en-US" w:eastAsia="zh-CN"/>
              </w:rPr>
              <w:t>2</w:t>
            </w:r>
          </w:p>
        </w:tc>
        <w:tc>
          <w:tcPr>
            <w:tcW w:w="1575" w:type="dxa"/>
            <w:vMerge w:val="continue"/>
            <w:tcBorders>
              <w:top w:val="nil"/>
              <w:left w:val="single" w:color="auto" w:sz="4" w:space="0"/>
              <w:bottom w:val="single" w:color="auto" w:sz="4" w:space="0"/>
              <w:right w:val="single" w:color="auto" w:sz="4" w:space="0"/>
            </w:tcBorders>
            <w:shd w:val="clear" w:color="auto" w:fill="auto"/>
            <w:vAlign w:val="center"/>
          </w:tcPr>
          <w:p w14:paraId="2788C56E"/>
        </w:tc>
        <w:tc>
          <w:tcPr>
            <w:tcW w:w="1921" w:type="dxa"/>
            <w:tcBorders>
              <w:top w:val="nil"/>
              <w:left w:val="nil"/>
              <w:bottom w:val="single" w:color="auto" w:sz="4" w:space="0"/>
              <w:right w:val="single" w:color="auto" w:sz="4" w:space="0"/>
            </w:tcBorders>
            <w:shd w:val="clear" w:color="000000" w:fill="FFFFFF"/>
            <w:vAlign w:val="center"/>
          </w:tcPr>
          <w:p w14:paraId="2F4648BB">
            <w:pPr>
              <w:widowControl/>
              <w:spacing w:line="240" w:lineRule="auto"/>
              <w:ind w:firstLine="0" w:firstLineChars="0"/>
              <w:jc w:val="center"/>
              <w:rPr>
                <w:rFonts w:eastAsia="仿宋"/>
                <w:color w:val="000000"/>
                <w:kern w:val="0"/>
                <w:sz w:val="24"/>
              </w:rPr>
            </w:pPr>
            <w:r>
              <w:rPr>
                <w:rFonts w:eastAsia="仿宋"/>
                <w:color w:val="000000"/>
                <w:kern w:val="0"/>
                <w:sz w:val="24"/>
              </w:rPr>
              <w:t>辽河</w:t>
            </w:r>
          </w:p>
        </w:tc>
        <w:tc>
          <w:tcPr>
            <w:tcW w:w="4378" w:type="dxa"/>
            <w:tcBorders>
              <w:top w:val="nil"/>
              <w:left w:val="nil"/>
              <w:bottom w:val="single" w:color="auto" w:sz="4" w:space="0"/>
              <w:right w:val="nil"/>
            </w:tcBorders>
            <w:shd w:val="clear" w:color="000000" w:fill="FFFFFF"/>
            <w:vAlign w:val="center"/>
          </w:tcPr>
          <w:p w14:paraId="31C320AC">
            <w:pPr>
              <w:widowControl/>
              <w:spacing w:line="240" w:lineRule="auto"/>
              <w:ind w:firstLine="0" w:firstLineChars="0"/>
              <w:jc w:val="center"/>
              <w:rPr>
                <w:rFonts w:eastAsia="仿宋"/>
                <w:color w:val="000000"/>
                <w:kern w:val="0"/>
                <w:sz w:val="24"/>
              </w:rPr>
            </w:pPr>
            <w:r>
              <w:rPr>
                <w:rFonts w:eastAsia="仿宋"/>
                <w:color w:val="000000"/>
                <w:kern w:val="0"/>
                <w:sz w:val="24"/>
              </w:rPr>
              <w:t>曙光大桥</w:t>
            </w:r>
          </w:p>
        </w:tc>
      </w:tr>
      <w:tr w14:paraId="4832E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jc w:val="center"/>
        </w:trPr>
        <w:tc>
          <w:tcPr>
            <w:tcW w:w="1185" w:type="dxa"/>
            <w:tcBorders>
              <w:top w:val="nil"/>
              <w:left w:val="nil"/>
              <w:bottom w:val="single" w:color="auto" w:sz="4" w:space="0"/>
              <w:right w:val="single" w:color="auto" w:sz="4" w:space="0"/>
            </w:tcBorders>
            <w:shd w:val="clear" w:color="auto" w:fill="auto"/>
            <w:vAlign w:val="center"/>
          </w:tcPr>
          <w:p w14:paraId="7CADEC13">
            <w:pPr>
              <w:widowControl/>
              <w:spacing w:line="240" w:lineRule="auto"/>
              <w:ind w:firstLine="0" w:firstLineChars="0"/>
              <w:jc w:val="center"/>
              <w:rPr>
                <w:rFonts w:hint="eastAsia" w:eastAsia="仿宋"/>
                <w:color w:val="000000"/>
                <w:kern w:val="0"/>
                <w:sz w:val="24"/>
                <w:lang w:eastAsia="zh-CN"/>
              </w:rPr>
            </w:pPr>
            <w:r>
              <w:rPr>
                <w:rFonts w:hint="eastAsia" w:eastAsia="仿宋"/>
                <w:color w:val="000000"/>
                <w:kern w:val="0"/>
                <w:sz w:val="24"/>
                <w:lang w:val="en-US" w:eastAsia="zh-CN"/>
              </w:rPr>
              <w:t>3</w:t>
            </w:r>
          </w:p>
        </w:tc>
        <w:tc>
          <w:tcPr>
            <w:tcW w:w="1575" w:type="dxa"/>
            <w:vMerge w:val="continue"/>
            <w:tcBorders>
              <w:top w:val="nil"/>
              <w:left w:val="single" w:color="auto" w:sz="4" w:space="0"/>
              <w:bottom w:val="single" w:color="auto" w:sz="4" w:space="0"/>
              <w:right w:val="single" w:color="auto" w:sz="4" w:space="0"/>
            </w:tcBorders>
            <w:shd w:val="clear" w:color="auto" w:fill="auto"/>
            <w:vAlign w:val="center"/>
          </w:tcPr>
          <w:p w14:paraId="378939E4"/>
        </w:tc>
        <w:tc>
          <w:tcPr>
            <w:tcW w:w="1921" w:type="dxa"/>
            <w:tcBorders>
              <w:top w:val="nil"/>
              <w:left w:val="nil"/>
              <w:bottom w:val="single" w:color="auto" w:sz="4" w:space="0"/>
              <w:right w:val="single" w:color="auto" w:sz="4" w:space="0"/>
            </w:tcBorders>
            <w:shd w:val="clear" w:color="000000" w:fill="FFFFFF"/>
            <w:vAlign w:val="center"/>
          </w:tcPr>
          <w:p w14:paraId="52B97388">
            <w:pPr>
              <w:widowControl/>
              <w:spacing w:line="240" w:lineRule="auto"/>
              <w:ind w:firstLine="0" w:firstLineChars="0"/>
              <w:jc w:val="center"/>
              <w:rPr>
                <w:rFonts w:eastAsia="仿宋"/>
                <w:color w:val="000000"/>
                <w:kern w:val="0"/>
                <w:sz w:val="24"/>
              </w:rPr>
            </w:pPr>
            <w:r>
              <w:rPr>
                <w:rFonts w:eastAsia="仿宋"/>
                <w:color w:val="000000"/>
                <w:kern w:val="0"/>
                <w:sz w:val="24"/>
              </w:rPr>
              <w:t>辽河</w:t>
            </w:r>
          </w:p>
        </w:tc>
        <w:tc>
          <w:tcPr>
            <w:tcW w:w="4378" w:type="dxa"/>
            <w:tcBorders>
              <w:top w:val="nil"/>
              <w:left w:val="nil"/>
              <w:bottom w:val="single" w:color="auto" w:sz="4" w:space="0"/>
              <w:right w:val="nil"/>
            </w:tcBorders>
            <w:shd w:val="clear" w:color="000000" w:fill="FFFFFF"/>
            <w:vAlign w:val="center"/>
          </w:tcPr>
          <w:p w14:paraId="79447FBE">
            <w:pPr>
              <w:widowControl/>
              <w:spacing w:line="240" w:lineRule="auto"/>
              <w:ind w:firstLine="0" w:firstLineChars="0"/>
              <w:jc w:val="center"/>
              <w:rPr>
                <w:rFonts w:eastAsia="仿宋"/>
                <w:color w:val="000000"/>
                <w:kern w:val="0"/>
                <w:sz w:val="24"/>
              </w:rPr>
            </w:pPr>
            <w:r>
              <w:rPr>
                <w:rFonts w:eastAsia="仿宋"/>
                <w:color w:val="000000"/>
                <w:kern w:val="0"/>
                <w:sz w:val="24"/>
              </w:rPr>
              <w:t>赵圈河</w:t>
            </w:r>
          </w:p>
        </w:tc>
      </w:tr>
      <w:tr w14:paraId="301D2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jc w:val="center"/>
        </w:trPr>
        <w:tc>
          <w:tcPr>
            <w:tcW w:w="1185" w:type="dxa"/>
            <w:tcBorders>
              <w:top w:val="nil"/>
              <w:left w:val="nil"/>
              <w:bottom w:val="single" w:color="auto" w:sz="4" w:space="0"/>
              <w:right w:val="single" w:color="auto" w:sz="4" w:space="0"/>
            </w:tcBorders>
            <w:shd w:val="clear" w:color="auto" w:fill="auto"/>
            <w:vAlign w:val="center"/>
          </w:tcPr>
          <w:p w14:paraId="4595CA14">
            <w:pPr>
              <w:widowControl/>
              <w:spacing w:line="240" w:lineRule="auto"/>
              <w:ind w:firstLine="0" w:firstLineChars="0"/>
              <w:jc w:val="center"/>
              <w:rPr>
                <w:rFonts w:hint="eastAsia" w:eastAsia="仿宋"/>
                <w:color w:val="000000"/>
                <w:kern w:val="0"/>
                <w:sz w:val="24"/>
                <w:lang w:eastAsia="zh-CN"/>
              </w:rPr>
            </w:pPr>
            <w:r>
              <w:rPr>
                <w:rFonts w:hint="eastAsia" w:eastAsia="仿宋"/>
                <w:color w:val="000000"/>
                <w:kern w:val="0"/>
                <w:sz w:val="24"/>
                <w:lang w:val="en-US" w:eastAsia="zh-CN"/>
              </w:rPr>
              <w:t>4</w:t>
            </w:r>
          </w:p>
        </w:tc>
        <w:tc>
          <w:tcPr>
            <w:tcW w:w="1575" w:type="dxa"/>
            <w:vMerge w:val="continue"/>
            <w:tcBorders>
              <w:top w:val="nil"/>
              <w:left w:val="single" w:color="auto" w:sz="4" w:space="0"/>
              <w:bottom w:val="single" w:color="auto" w:sz="4" w:space="0"/>
              <w:right w:val="single" w:color="auto" w:sz="4" w:space="0"/>
            </w:tcBorders>
            <w:shd w:val="clear" w:color="auto" w:fill="auto"/>
            <w:vAlign w:val="center"/>
          </w:tcPr>
          <w:p w14:paraId="5D6EEC24"/>
        </w:tc>
        <w:tc>
          <w:tcPr>
            <w:tcW w:w="1921" w:type="dxa"/>
            <w:tcBorders>
              <w:top w:val="nil"/>
              <w:left w:val="nil"/>
              <w:bottom w:val="single" w:color="auto" w:sz="4" w:space="0"/>
              <w:right w:val="single" w:color="auto" w:sz="4" w:space="0"/>
            </w:tcBorders>
            <w:shd w:val="clear" w:color="000000" w:fill="FFFFFF"/>
            <w:vAlign w:val="center"/>
          </w:tcPr>
          <w:p w14:paraId="71D0729C">
            <w:pPr>
              <w:widowControl/>
              <w:spacing w:line="240" w:lineRule="auto"/>
              <w:ind w:firstLine="0" w:firstLineChars="0"/>
              <w:jc w:val="center"/>
              <w:rPr>
                <w:rFonts w:eastAsia="仿宋"/>
                <w:color w:val="000000"/>
                <w:kern w:val="0"/>
                <w:sz w:val="24"/>
              </w:rPr>
            </w:pPr>
            <w:r>
              <w:rPr>
                <w:rFonts w:eastAsia="仿宋"/>
                <w:color w:val="000000"/>
                <w:kern w:val="0"/>
                <w:sz w:val="24"/>
              </w:rPr>
              <w:t>绕阳河</w:t>
            </w:r>
          </w:p>
        </w:tc>
        <w:tc>
          <w:tcPr>
            <w:tcW w:w="4378" w:type="dxa"/>
            <w:tcBorders>
              <w:top w:val="nil"/>
              <w:left w:val="nil"/>
              <w:bottom w:val="single" w:color="auto" w:sz="4" w:space="0"/>
              <w:right w:val="nil"/>
            </w:tcBorders>
            <w:shd w:val="clear" w:color="000000" w:fill="FFFFFF"/>
            <w:vAlign w:val="center"/>
          </w:tcPr>
          <w:p w14:paraId="2D99AD03">
            <w:pPr>
              <w:widowControl/>
              <w:spacing w:line="240" w:lineRule="auto"/>
              <w:ind w:firstLine="0" w:firstLineChars="0"/>
              <w:jc w:val="center"/>
              <w:rPr>
                <w:rFonts w:eastAsia="仿宋"/>
                <w:color w:val="000000"/>
                <w:kern w:val="0"/>
                <w:sz w:val="24"/>
              </w:rPr>
            </w:pPr>
            <w:r>
              <w:rPr>
                <w:rFonts w:eastAsia="仿宋"/>
                <w:color w:val="000000"/>
                <w:kern w:val="0"/>
                <w:sz w:val="24"/>
              </w:rPr>
              <w:t>胜利塘</w:t>
            </w:r>
          </w:p>
        </w:tc>
      </w:tr>
    </w:tbl>
    <w:p w14:paraId="7A66334D">
      <w:pPr>
        <w:ind w:firstLine="643" w:firstLineChars="0"/>
        <w:outlineLvl w:val="3"/>
        <w:rPr>
          <w:rFonts w:hint="eastAsia" w:ascii="仿宋_GB2312" w:hAnsi="仿宋_GB2312" w:eastAsia="仿宋_GB2312" w:cs="仿宋_GB2312"/>
          <w:b/>
          <w:szCs w:val="30"/>
        </w:rPr>
      </w:pPr>
      <w:r>
        <w:rPr>
          <w:rFonts w:hint="eastAsia" w:ascii="仿宋_GB2312" w:hAnsi="仿宋_GB2312" w:eastAsia="仿宋_GB2312" w:cs="仿宋_GB2312"/>
          <w:b/>
          <w:szCs w:val="30"/>
        </w:rPr>
        <w:t>2.工作方式</w:t>
      </w:r>
    </w:p>
    <w:p w14:paraId="4FB2B71F">
      <w:pPr>
        <w:rPr>
          <w:rFonts w:hint="eastAsia" w:ascii="仿宋_GB2312" w:hAnsi="仿宋_GB2312" w:eastAsia="仿宋_GB2312" w:cs="仿宋_GB2312"/>
        </w:rPr>
      </w:pPr>
      <w:r>
        <w:rPr>
          <w:rFonts w:hint="eastAsia" w:ascii="仿宋_GB2312" w:hAnsi="仿宋_GB2312" w:eastAsia="仿宋_GB2312" w:cs="仿宋_GB2312"/>
        </w:rPr>
        <w:t>国控水站运维为国家事权，由总站统一运维管理，运维工作由总站委托社会化运维机构承担。国控水站的站房用地、站房建设或租赁、采水构筑物及采排水管路、废液处置、水电供应、安全保障、视频监控、网络通讯和出入站房等日常运行所必需的基础条件保障工作市生态环境</w:t>
      </w:r>
      <w:r>
        <w:rPr>
          <w:rFonts w:hint="eastAsia" w:ascii="仿宋_GB2312" w:hAnsi="仿宋_GB2312" w:eastAsia="仿宋_GB2312" w:cs="仿宋_GB2312"/>
          <w:lang w:val="en-US" w:eastAsia="zh-CN"/>
        </w:rPr>
        <w:t>局</w:t>
      </w:r>
      <w:r>
        <w:rPr>
          <w:rFonts w:hint="eastAsia" w:ascii="仿宋_GB2312" w:hAnsi="仿宋_GB2312" w:eastAsia="仿宋_GB2312" w:cs="仿宋_GB2312"/>
        </w:rPr>
        <w:t>负责，</w:t>
      </w:r>
      <w:r>
        <w:rPr>
          <w:rFonts w:hint="eastAsia" w:ascii="仿宋_GB2312" w:hAnsi="仿宋_GB2312" w:eastAsia="仿宋_GB2312" w:cs="仿宋_GB2312"/>
          <w:kern w:val="0"/>
          <w:szCs w:val="32"/>
          <w:lang w:eastAsia="zh-CN"/>
        </w:rPr>
        <w:t>县区分局负责配合</w:t>
      </w:r>
      <w:r>
        <w:rPr>
          <w:rFonts w:hint="eastAsia" w:ascii="仿宋_GB2312" w:hAnsi="仿宋_GB2312" w:eastAsia="仿宋_GB2312" w:cs="仿宋_GB2312"/>
          <w:kern w:val="0"/>
          <w:szCs w:val="32"/>
        </w:rPr>
        <w:t>落实属地内防范人为干扰主体责任</w:t>
      </w:r>
      <w:r>
        <w:rPr>
          <w:rFonts w:hint="eastAsia" w:ascii="仿宋_GB2312" w:hAnsi="仿宋_GB2312" w:eastAsia="仿宋_GB2312" w:cs="仿宋_GB2312"/>
        </w:rPr>
        <w:t>。</w:t>
      </w:r>
    </w:p>
    <w:p w14:paraId="6609DD02">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责任主体：</w:t>
      </w:r>
      <w:r>
        <w:rPr>
          <w:rFonts w:hint="eastAsia" w:ascii="仿宋_GB2312" w:hAnsi="仿宋_GB2312" w:cs="仿宋_GB2312"/>
          <w:lang w:eastAsia="zh-CN"/>
        </w:rPr>
        <w:t>市生态环境局水和海洋生态环境科</w:t>
      </w:r>
      <w:r>
        <w:rPr>
          <w:rFonts w:hint="eastAsia" w:ascii="仿宋_GB2312" w:hAnsi="仿宋_GB2312" w:eastAsia="仿宋_GB2312" w:cs="仿宋_GB2312"/>
          <w:lang w:val="en-US" w:eastAsia="zh-CN"/>
        </w:rPr>
        <w:t>。</w:t>
      </w:r>
    </w:p>
    <w:p w14:paraId="0B326AF2">
      <w:pPr>
        <w:pStyle w:val="3"/>
        <w:pageBreakBefore w:val="0"/>
        <w:widowControl w:val="0"/>
        <w:numPr>
          <w:ilvl w:val="0"/>
          <w:numId w:val="0"/>
        </w:numPr>
        <w:kinsoku/>
        <w:wordWrap/>
        <w:overflowPunct/>
        <w:topLinePunct w:val="0"/>
        <w:autoSpaceDE/>
        <w:autoSpaceDN/>
        <w:bidi w:val="0"/>
        <w:spacing w:before="217" w:beforeLines="50" w:after="217" w:afterLines="50" w:line="600" w:lineRule="exact"/>
        <w:ind w:firstLine="640" w:firstLineChars="200"/>
        <w:textAlignment w:val="auto"/>
        <w:rPr>
          <w:rFonts w:hint="eastAsia" w:ascii="楷体_GB2312" w:hAnsi="楷体_GB2312" w:eastAsia="楷体_GB2312" w:cs="楷体_GB2312"/>
          <w:b w:val="0"/>
          <w:color w:val="auto"/>
          <w:lang w:eastAsia="zh-CN"/>
        </w:rPr>
      </w:pPr>
      <w:bookmarkStart w:id="135" w:name="_Toc1479158655"/>
      <w:bookmarkStart w:id="136" w:name="_Toc9474"/>
      <w:bookmarkStart w:id="137" w:name="_Toc1311156449"/>
      <w:bookmarkStart w:id="138" w:name="_Toc393736873"/>
      <w:bookmarkStart w:id="139" w:name="_Toc4668"/>
      <w:bookmarkStart w:id="140" w:name="_Toc45673831"/>
      <w:bookmarkStart w:id="141" w:name="_Toc17380"/>
      <w:bookmarkStart w:id="142" w:name="_Toc13217"/>
      <w:r>
        <w:rPr>
          <w:rFonts w:hint="eastAsia" w:ascii="楷体_GB2312" w:hAnsi="楷体_GB2312" w:eastAsia="楷体_GB2312" w:cs="楷体_GB2312"/>
          <w:b w:val="0"/>
          <w:color w:val="auto"/>
          <w:lang w:eastAsia="zh-CN"/>
        </w:rPr>
        <w:t>（</w:t>
      </w:r>
      <w:r>
        <w:rPr>
          <w:rFonts w:hint="eastAsia" w:ascii="楷体_GB2312" w:hAnsi="楷体_GB2312" w:eastAsia="楷体_GB2312" w:cs="楷体_GB2312"/>
          <w:b w:val="0"/>
          <w:color w:val="auto"/>
          <w:lang w:val="en-US" w:eastAsia="zh-CN"/>
        </w:rPr>
        <w:t>十一</w:t>
      </w:r>
      <w:r>
        <w:rPr>
          <w:rFonts w:hint="eastAsia" w:ascii="楷体_GB2312" w:hAnsi="楷体_GB2312" w:eastAsia="楷体_GB2312" w:cs="楷体_GB2312"/>
          <w:b w:val="0"/>
          <w:color w:val="auto"/>
          <w:lang w:eastAsia="zh-CN"/>
        </w:rPr>
        <w:t>）省级地表水水质自动监测</w:t>
      </w:r>
      <w:bookmarkEnd w:id="135"/>
      <w:bookmarkEnd w:id="136"/>
      <w:bookmarkEnd w:id="137"/>
      <w:bookmarkEnd w:id="138"/>
      <w:bookmarkEnd w:id="139"/>
      <w:bookmarkEnd w:id="140"/>
      <w:bookmarkEnd w:id="141"/>
      <w:bookmarkEnd w:id="142"/>
    </w:p>
    <w:p w14:paraId="7B4479AF">
      <w:pPr>
        <w:outlineLvl w:val="3"/>
        <w:rPr>
          <w:rFonts w:hint="eastAsia" w:ascii="仿宋_GB2312" w:hAnsi="仿宋_GB2312" w:eastAsia="仿宋_GB2312" w:cs="仿宋_GB2312"/>
          <w:b/>
          <w:szCs w:val="30"/>
        </w:rPr>
      </w:pPr>
      <w:r>
        <w:rPr>
          <w:rFonts w:hint="eastAsia" w:ascii="仿宋_GB2312" w:hAnsi="仿宋_GB2312" w:eastAsia="仿宋_GB2312" w:cs="仿宋_GB2312"/>
          <w:b/>
          <w:szCs w:val="30"/>
        </w:rPr>
        <w:t>1.监测范围</w:t>
      </w:r>
    </w:p>
    <w:p w14:paraId="57D74F7E">
      <w:pPr>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个固定式地表水水质自动监测站（以下简称固定站）、</w:t>
      </w:r>
      <w:r>
        <w:rPr>
          <w:rFonts w:hint="eastAsia" w:ascii="仿宋_GB2312" w:hAnsi="仿宋_GB2312" w:eastAsia="仿宋_GB2312" w:cs="仿宋_GB2312"/>
          <w:lang w:val="en-US" w:eastAsia="zh-CN"/>
        </w:rPr>
        <w:t>9</w:t>
      </w:r>
      <w:r>
        <w:rPr>
          <w:rFonts w:hint="eastAsia" w:ascii="仿宋_GB2312" w:hAnsi="仿宋_GB2312" w:eastAsia="仿宋_GB2312" w:cs="仿宋_GB2312"/>
        </w:rPr>
        <w:t>个污染源溯源监测系统（以下简称溯源站）和</w:t>
      </w:r>
      <w:r>
        <w:rPr>
          <w:rFonts w:hint="eastAsia" w:ascii="仿宋_GB2312" w:hAnsi="仿宋_GB2312" w:eastAsia="仿宋_GB2312" w:cs="仿宋_GB2312"/>
          <w:lang w:val="en-US" w:eastAsia="zh-CN"/>
        </w:rPr>
        <w:t>1</w:t>
      </w:r>
      <w:r>
        <w:rPr>
          <w:rFonts w:hint="eastAsia" w:ascii="仿宋_GB2312" w:hAnsi="仿宋_GB2312" w:eastAsia="仿宋_GB2312" w:cs="仿宋_GB2312"/>
        </w:rPr>
        <w:t>个海洋浮标站，名单见附表2-4。</w:t>
      </w:r>
    </w:p>
    <w:p w14:paraId="0594AB29">
      <w:pPr>
        <w:ind w:left="0" w:leftChars="0" w:firstLine="0" w:firstLineChars="0"/>
        <w:jc w:val="center"/>
        <w:rPr>
          <w:rFonts w:hint="eastAsia" w:ascii="仿宋" w:hAnsi="仿宋" w:eastAsia="仿宋" w:cs="仿宋"/>
          <w:b/>
          <w:bCs/>
          <w:sz w:val="24"/>
          <w:szCs w:val="24"/>
        </w:rPr>
      </w:pPr>
      <w:bookmarkStart w:id="143" w:name="_Toc45673911"/>
      <w:bookmarkStart w:id="144" w:name="_Toc11017"/>
      <w:bookmarkStart w:id="145" w:name="_Toc17878"/>
      <w:r>
        <w:rPr>
          <w:rFonts w:hint="eastAsia" w:ascii="仿宋" w:hAnsi="仿宋" w:eastAsia="仿宋" w:cs="仿宋"/>
          <w:b/>
          <w:bCs/>
          <w:sz w:val="24"/>
          <w:szCs w:val="24"/>
        </w:rPr>
        <w:t xml:space="preserve">表2-4  </w:t>
      </w:r>
      <w:r>
        <w:rPr>
          <w:rFonts w:hint="eastAsia" w:ascii="仿宋" w:hAnsi="仿宋" w:eastAsia="仿宋" w:cs="仿宋"/>
          <w:b/>
          <w:bCs/>
          <w:sz w:val="24"/>
          <w:szCs w:val="24"/>
          <w:lang w:val="en-US" w:eastAsia="zh-CN"/>
        </w:rPr>
        <w:t>13</w:t>
      </w:r>
      <w:r>
        <w:rPr>
          <w:rFonts w:hint="eastAsia" w:ascii="仿宋" w:hAnsi="仿宋" w:eastAsia="仿宋" w:cs="仿宋"/>
          <w:b/>
          <w:bCs/>
          <w:sz w:val="24"/>
          <w:szCs w:val="24"/>
        </w:rPr>
        <w:t>个省级水质自动监测站名单</w:t>
      </w:r>
      <w:bookmarkEnd w:id="143"/>
      <w:bookmarkEnd w:id="144"/>
      <w:bookmarkEnd w:id="145"/>
    </w:p>
    <w:tbl>
      <w:tblPr>
        <w:tblStyle w:val="56"/>
        <w:tblW w:w="90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7"/>
        <w:gridCol w:w="1229"/>
        <w:gridCol w:w="1654"/>
        <w:gridCol w:w="3519"/>
        <w:gridCol w:w="1696"/>
      </w:tblGrid>
      <w:tr w14:paraId="68E0B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957" w:type="dxa"/>
            <w:tcBorders>
              <w:top w:val="single" w:color="auto" w:sz="8" w:space="0"/>
              <w:left w:val="nil"/>
              <w:bottom w:val="single" w:color="auto" w:sz="4" w:space="0"/>
              <w:right w:val="single" w:color="auto" w:sz="4" w:space="0"/>
            </w:tcBorders>
            <w:vAlign w:val="center"/>
          </w:tcPr>
          <w:p w14:paraId="29CB5096">
            <w:pPr>
              <w:widowControl/>
              <w:spacing w:line="240" w:lineRule="auto"/>
              <w:ind w:firstLine="0" w:firstLineChars="0"/>
              <w:jc w:val="center"/>
              <w:rPr>
                <w:rFonts w:eastAsia="仿宋"/>
                <w:b/>
                <w:bCs/>
                <w:color w:val="000000"/>
                <w:kern w:val="0"/>
                <w:sz w:val="24"/>
              </w:rPr>
            </w:pPr>
            <w:r>
              <w:rPr>
                <w:rFonts w:eastAsia="仿宋"/>
                <w:b/>
                <w:bCs/>
                <w:color w:val="000000"/>
                <w:kern w:val="0"/>
                <w:sz w:val="24"/>
              </w:rPr>
              <w:t>序号</w:t>
            </w:r>
          </w:p>
        </w:tc>
        <w:tc>
          <w:tcPr>
            <w:tcW w:w="1229" w:type="dxa"/>
            <w:tcBorders>
              <w:top w:val="single" w:color="auto" w:sz="8" w:space="0"/>
              <w:left w:val="nil"/>
              <w:bottom w:val="single" w:color="auto" w:sz="4" w:space="0"/>
              <w:right w:val="single" w:color="auto" w:sz="4" w:space="0"/>
            </w:tcBorders>
            <w:vAlign w:val="center"/>
          </w:tcPr>
          <w:p w14:paraId="6A221E8F">
            <w:pPr>
              <w:widowControl/>
              <w:spacing w:line="240" w:lineRule="auto"/>
              <w:ind w:firstLine="0" w:firstLineChars="0"/>
              <w:jc w:val="center"/>
              <w:rPr>
                <w:rFonts w:eastAsia="仿宋"/>
                <w:b/>
                <w:bCs/>
                <w:color w:val="000000"/>
                <w:kern w:val="0"/>
                <w:sz w:val="24"/>
              </w:rPr>
            </w:pPr>
            <w:r>
              <w:rPr>
                <w:rFonts w:eastAsia="仿宋"/>
                <w:b/>
                <w:bCs/>
                <w:color w:val="000000"/>
                <w:kern w:val="0"/>
                <w:sz w:val="24"/>
              </w:rPr>
              <w:t>所在城</w:t>
            </w:r>
          </w:p>
        </w:tc>
        <w:tc>
          <w:tcPr>
            <w:tcW w:w="1654" w:type="dxa"/>
            <w:tcBorders>
              <w:top w:val="single" w:color="auto" w:sz="8" w:space="0"/>
              <w:left w:val="nil"/>
              <w:bottom w:val="single" w:color="auto" w:sz="4" w:space="0"/>
              <w:right w:val="single" w:color="auto" w:sz="4" w:space="0"/>
            </w:tcBorders>
            <w:vAlign w:val="center"/>
          </w:tcPr>
          <w:p w14:paraId="7C40B433">
            <w:pPr>
              <w:widowControl/>
              <w:spacing w:line="240" w:lineRule="auto"/>
              <w:ind w:firstLine="0" w:firstLineChars="0"/>
              <w:jc w:val="center"/>
              <w:rPr>
                <w:rFonts w:eastAsia="仿宋"/>
                <w:b/>
                <w:bCs/>
                <w:color w:val="000000"/>
                <w:kern w:val="0"/>
                <w:sz w:val="24"/>
              </w:rPr>
            </w:pPr>
            <w:r>
              <w:rPr>
                <w:rFonts w:eastAsia="仿宋"/>
                <w:b/>
                <w:bCs/>
                <w:color w:val="000000"/>
                <w:kern w:val="0"/>
                <w:sz w:val="24"/>
              </w:rPr>
              <w:t>所在水体</w:t>
            </w:r>
          </w:p>
        </w:tc>
        <w:tc>
          <w:tcPr>
            <w:tcW w:w="3519" w:type="dxa"/>
            <w:tcBorders>
              <w:top w:val="single" w:color="auto" w:sz="8" w:space="0"/>
              <w:left w:val="nil"/>
              <w:bottom w:val="single" w:color="auto" w:sz="4" w:space="0"/>
              <w:right w:val="single" w:color="auto" w:sz="4" w:space="0"/>
            </w:tcBorders>
            <w:vAlign w:val="center"/>
          </w:tcPr>
          <w:p w14:paraId="2E079C62">
            <w:pPr>
              <w:widowControl/>
              <w:spacing w:line="240" w:lineRule="auto"/>
              <w:ind w:firstLine="0" w:firstLineChars="0"/>
              <w:jc w:val="center"/>
              <w:rPr>
                <w:rFonts w:eastAsia="仿宋"/>
                <w:b/>
                <w:bCs/>
                <w:color w:val="000000"/>
                <w:kern w:val="0"/>
                <w:sz w:val="24"/>
              </w:rPr>
            </w:pPr>
            <w:r>
              <w:rPr>
                <w:rFonts w:eastAsia="仿宋"/>
                <w:b/>
                <w:bCs/>
                <w:color w:val="000000"/>
                <w:kern w:val="0"/>
                <w:sz w:val="24"/>
              </w:rPr>
              <w:t>站点名称</w:t>
            </w:r>
          </w:p>
        </w:tc>
        <w:tc>
          <w:tcPr>
            <w:tcW w:w="1696" w:type="dxa"/>
            <w:tcBorders>
              <w:top w:val="single" w:color="auto" w:sz="8" w:space="0"/>
              <w:left w:val="nil"/>
              <w:bottom w:val="single" w:color="auto" w:sz="4" w:space="0"/>
              <w:right w:val="nil"/>
            </w:tcBorders>
            <w:vAlign w:val="center"/>
          </w:tcPr>
          <w:p w14:paraId="034FF556">
            <w:pPr>
              <w:widowControl/>
              <w:spacing w:line="240" w:lineRule="auto"/>
              <w:ind w:firstLine="0" w:firstLineChars="0"/>
              <w:jc w:val="center"/>
              <w:rPr>
                <w:rFonts w:eastAsia="仿宋"/>
                <w:b/>
                <w:bCs/>
                <w:color w:val="000000"/>
                <w:kern w:val="0"/>
                <w:sz w:val="24"/>
              </w:rPr>
            </w:pPr>
            <w:r>
              <w:rPr>
                <w:rFonts w:eastAsia="仿宋"/>
                <w:b/>
                <w:bCs/>
                <w:color w:val="000000"/>
                <w:kern w:val="0"/>
                <w:sz w:val="24"/>
              </w:rPr>
              <w:t>站点类型</w:t>
            </w:r>
          </w:p>
        </w:tc>
      </w:tr>
      <w:tr w14:paraId="7073F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957" w:type="dxa"/>
            <w:tcBorders>
              <w:top w:val="nil"/>
              <w:left w:val="nil"/>
              <w:bottom w:val="single" w:color="auto" w:sz="4" w:space="0"/>
              <w:right w:val="single" w:color="auto" w:sz="4" w:space="0"/>
            </w:tcBorders>
            <w:shd w:val="clear" w:color="auto" w:fill="auto"/>
            <w:vAlign w:val="center"/>
          </w:tcPr>
          <w:p w14:paraId="487094C5">
            <w:pPr>
              <w:widowControl/>
              <w:spacing w:line="240" w:lineRule="auto"/>
              <w:ind w:firstLine="0" w:firstLineChars="0"/>
              <w:jc w:val="center"/>
              <w:rPr>
                <w:rFonts w:hint="eastAsia" w:eastAsia="仿宋"/>
                <w:color w:val="000000"/>
                <w:kern w:val="0"/>
                <w:sz w:val="24"/>
                <w:lang w:eastAsia="zh-CN"/>
              </w:rPr>
            </w:pPr>
            <w:r>
              <w:rPr>
                <w:rFonts w:hint="eastAsia" w:eastAsia="仿宋"/>
                <w:color w:val="000000"/>
                <w:kern w:val="0"/>
                <w:sz w:val="24"/>
                <w:lang w:val="en-US" w:eastAsia="zh-CN"/>
              </w:rPr>
              <w:t>1</w:t>
            </w:r>
          </w:p>
        </w:tc>
        <w:tc>
          <w:tcPr>
            <w:tcW w:w="1229" w:type="dxa"/>
            <w:vMerge w:val="restart"/>
            <w:tcBorders>
              <w:top w:val="nil"/>
              <w:left w:val="single" w:color="auto" w:sz="4" w:space="0"/>
              <w:bottom w:val="single" w:color="auto" w:sz="4" w:space="0"/>
              <w:right w:val="single" w:color="auto" w:sz="4" w:space="0"/>
            </w:tcBorders>
            <w:vAlign w:val="center"/>
          </w:tcPr>
          <w:p w14:paraId="3B361FA9">
            <w:pPr>
              <w:widowControl/>
              <w:spacing w:line="240" w:lineRule="auto"/>
              <w:ind w:firstLine="0" w:firstLineChars="0"/>
              <w:jc w:val="center"/>
              <w:rPr>
                <w:rFonts w:eastAsia="仿宋"/>
                <w:kern w:val="0"/>
                <w:sz w:val="24"/>
              </w:rPr>
            </w:pPr>
            <w:r>
              <w:rPr>
                <w:rFonts w:eastAsia="仿宋"/>
                <w:kern w:val="0"/>
                <w:sz w:val="24"/>
              </w:rPr>
              <w:t>盘锦</w:t>
            </w:r>
          </w:p>
        </w:tc>
        <w:tc>
          <w:tcPr>
            <w:tcW w:w="1654" w:type="dxa"/>
            <w:tcBorders>
              <w:top w:val="nil"/>
              <w:left w:val="nil"/>
              <w:bottom w:val="single" w:color="auto" w:sz="4" w:space="0"/>
              <w:right w:val="single" w:color="auto" w:sz="4" w:space="0"/>
            </w:tcBorders>
            <w:vAlign w:val="center"/>
          </w:tcPr>
          <w:p w14:paraId="483790DD">
            <w:pPr>
              <w:widowControl/>
              <w:spacing w:line="240" w:lineRule="auto"/>
              <w:ind w:firstLine="0" w:firstLineChars="0"/>
              <w:jc w:val="center"/>
              <w:rPr>
                <w:rFonts w:eastAsia="仿宋"/>
                <w:kern w:val="0"/>
                <w:sz w:val="24"/>
              </w:rPr>
            </w:pPr>
            <w:r>
              <w:rPr>
                <w:rFonts w:eastAsia="仿宋"/>
                <w:kern w:val="0"/>
                <w:sz w:val="24"/>
              </w:rPr>
              <w:t>大辽河</w:t>
            </w:r>
          </w:p>
        </w:tc>
        <w:tc>
          <w:tcPr>
            <w:tcW w:w="3519" w:type="dxa"/>
            <w:tcBorders>
              <w:top w:val="nil"/>
              <w:left w:val="nil"/>
              <w:bottom w:val="single" w:color="auto" w:sz="4" w:space="0"/>
              <w:right w:val="single" w:color="auto" w:sz="4" w:space="0"/>
            </w:tcBorders>
            <w:vAlign w:val="center"/>
          </w:tcPr>
          <w:p w14:paraId="149BFC29">
            <w:pPr>
              <w:widowControl/>
              <w:spacing w:line="240" w:lineRule="auto"/>
              <w:ind w:firstLine="0" w:firstLineChars="0"/>
              <w:jc w:val="center"/>
              <w:rPr>
                <w:rFonts w:eastAsia="仿宋"/>
                <w:kern w:val="0"/>
                <w:sz w:val="24"/>
              </w:rPr>
            </w:pPr>
            <w:r>
              <w:rPr>
                <w:rFonts w:eastAsia="仿宋"/>
                <w:kern w:val="0"/>
                <w:sz w:val="24"/>
              </w:rPr>
              <w:t>三岔河</w:t>
            </w:r>
          </w:p>
        </w:tc>
        <w:tc>
          <w:tcPr>
            <w:tcW w:w="1696" w:type="dxa"/>
            <w:tcBorders>
              <w:top w:val="nil"/>
              <w:left w:val="nil"/>
              <w:bottom w:val="single" w:color="auto" w:sz="4" w:space="0"/>
              <w:right w:val="nil"/>
            </w:tcBorders>
            <w:vAlign w:val="center"/>
          </w:tcPr>
          <w:p w14:paraId="49BCD9DD">
            <w:pPr>
              <w:widowControl/>
              <w:spacing w:line="240" w:lineRule="auto"/>
              <w:ind w:firstLine="0" w:firstLineChars="0"/>
              <w:jc w:val="center"/>
              <w:rPr>
                <w:rFonts w:eastAsia="仿宋"/>
                <w:color w:val="000000"/>
                <w:kern w:val="0"/>
                <w:sz w:val="24"/>
              </w:rPr>
            </w:pPr>
            <w:r>
              <w:rPr>
                <w:rFonts w:eastAsia="仿宋"/>
                <w:color w:val="000000"/>
                <w:kern w:val="0"/>
                <w:sz w:val="24"/>
              </w:rPr>
              <w:t>固定站</w:t>
            </w:r>
          </w:p>
        </w:tc>
      </w:tr>
      <w:tr w14:paraId="2DF3B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957" w:type="dxa"/>
            <w:tcBorders>
              <w:top w:val="nil"/>
              <w:left w:val="nil"/>
              <w:bottom w:val="single" w:color="auto" w:sz="4" w:space="0"/>
              <w:right w:val="single" w:color="auto" w:sz="4" w:space="0"/>
            </w:tcBorders>
            <w:shd w:val="clear" w:color="auto" w:fill="auto"/>
            <w:vAlign w:val="center"/>
          </w:tcPr>
          <w:p w14:paraId="69420DE0">
            <w:pPr>
              <w:widowControl/>
              <w:spacing w:line="240" w:lineRule="auto"/>
              <w:ind w:firstLine="0" w:firstLineChars="0"/>
              <w:jc w:val="center"/>
              <w:rPr>
                <w:rFonts w:hint="eastAsia" w:eastAsia="仿宋"/>
                <w:color w:val="000000"/>
                <w:kern w:val="0"/>
                <w:sz w:val="24"/>
                <w:lang w:eastAsia="zh-CN"/>
              </w:rPr>
            </w:pPr>
            <w:r>
              <w:rPr>
                <w:rFonts w:hint="eastAsia" w:eastAsia="仿宋"/>
                <w:color w:val="000000"/>
                <w:kern w:val="0"/>
                <w:sz w:val="24"/>
                <w:lang w:val="en-US" w:eastAsia="zh-CN"/>
              </w:rPr>
              <w:t>2</w:t>
            </w:r>
          </w:p>
        </w:tc>
        <w:tc>
          <w:tcPr>
            <w:tcW w:w="1229" w:type="dxa"/>
            <w:vMerge w:val="continue"/>
            <w:tcBorders>
              <w:top w:val="nil"/>
              <w:left w:val="single" w:color="auto" w:sz="4" w:space="0"/>
              <w:bottom w:val="single" w:color="auto" w:sz="4" w:space="0"/>
              <w:right w:val="single" w:color="auto" w:sz="4" w:space="0"/>
            </w:tcBorders>
            <w:vAlign w:val="center"/>
          </w:tcPr>
          <w:p w14:paraId="6FFA57BC"/>
        </w:tc>
        <w:tc>
          <w:tcPr>
            <w:tcW w:w="1654" w:type="dxa"/>
            <w:tcBorders>
              <w:top w:val="nil"/>
              <w:left w:val="nil"/>
              <w:bottom w:val="single" w:color="auto" w:sz="4" w:space="0"/>
              <w:right w:val="single" w:color="auto" w:sz="4" w:space="0"/>
            </w:tcBorders>
            <w:vAlign w:val="center"/>
          </w:tcPr>
          <w:p w14:paraId="3161828A">
            <w:pPr>
              <w:widowControl/>
              <w:spacing w:line="240" w:lineRule="auto"/>
              <w:ind w:firstLine="0" w:firstLineChars="0"/>
              <w:jc w:val="center"/>
              <w:rPr>
                <w:rFonts w:eastAsia="仿宋"/>
                <w:color w:val="000000"/>
                <w:kern w:val="0"/>
                <w:sz w:val="24"/>
              </w:rPr>
            </w:pPr>
            <w:r>
              <w:rPr>
                <w:rFonts w:eastAsia="仿宋"/>
                <w:color w:val="000000"/>
                <w:kern w:val="0"/>
                <w:sz w:val="24"/>
              </w:rPr>
              <w:t>沙子河</w:t>
            </w:r>
          </w:p>
        </w:tc>
        <w:tc>
          <w:tcPr>
            <w:tcW w:w="3519" w:type="dxa"/>
            <w:tcBorders>
              <w:top w:val="nil"/>
              <w:left w:val="nil"/>
              <w:bottom w:val="single" w:color="auto" w:sz="4" w:space="0"/>
              <w:right w:val="single" w:color="auto" w:sz="4" w:space="0"/>
            </w:tcBorders>
            <w:vAlign w:val="center"/>
          </w:tcPr>
          <w:p w14:paraId="6C59E9C6">
            <w:pPr>
              <w:widowControl/>
              <w:spacing w:line="240" w:lineRule="auto"/>
              <w:ind w:firstLine="0" w:firstLineChars="0"/>
              <w:jc w:val="center"/>
              <w:rPr>
                <w:rFonts w:eastAsia="仿宋"/>
                <w:color w:val="000000"/>
                <w:kern w:val="0"/>
                <w:sz w:val="24"/>
              </w:rPr>
            </w:pPr>
            <w:r>
              <w:rPr>
                <w:rFonts w:eastAsia="仿宋"/>
                <w:color w:val="000000"/>
                <w:kern w:val="0"/>
                <w:sz w:val="24"/>
              </w:rPr>
              <w:t>鲜峰桥</w:t>
            </w:r>
          </w:p>
        </w:tc>
        <w:tc>
          <w:tcPr>
            <w:tcW w:w="1696" w:type="dxa"/>
            <w:tcBorders>
              <w:top w:val="nil"/>
              <w:left w:val="nil"/>
              <w:bottom w:val="single" w:color="auto" w:sz="4" w:space="0"/>
              <w:right w:val="nil"/>
            </w:tcBorders>
            <w:vAlign w:val="center"/>
          </w:tcPr>
          <w:p w14:paraId="42AF5D36">
            <w:pPr>
              <w:widowControl/>
              <w:spacing w:line="240" w:lineRule="auto"/>
              <w:ind w:firstLine="0" w:firstLineChars="0"/>
              <w:jc w:val="center"/>
              <w:rPr>
                <w:rFonts w:eastAsia="仿宋"/>
                <w:color w:val="000000"/>
                <w:kern w:val="0"/>
                <w:sz w:val="24"/>
              </w:rPr>
            </w:pPr>
            <w:r>
              <w:rPr>
                <w:rFonts w:eastAsia="仿宋"/>
                <w:color w:val="000000"/>
                <w:kern w:val="0"/>
                <w:sz w:val="24"/>
              </w:rPr>
              <w:t>固定站</w:t>
            </w:r>
          </w:p>
        </w:tc>
      </w:tr>
      <w:tr w14:paraId="3C675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957" w:type="dxa"/>
            <w:tcBorders>
              <w:top w:val="nil"/>
              <w:left w:val="nil"/>
              <w:bottom w:val="single" w:color="auto" w:sz="4" w:space="0"/>
              <w:right w:val="single" w:color="auto" w:sz="4" w:space="0"/>
            </w:tcBorders>
            <w:shd w:val="clear" w:color="auto" w:fill="auto"/>
            <w:vAlign w:val="center"/>
          </w:tcPr>
          <w:p w14:paraId="17F8F9C4">
            <w:pPr>
              <w:widowControl/>
              <w:spacing w:line="240" w:lineRule="auto"/>
              <w:ind w:firstLine="0" w:firstLineChars="0"/>
              <w:jc w:val="center"/>
              <w:rPr>
                <w:rFonts w:hint="eastAsia" w:eastAsia="仿宋"/>
                <w:color w:val="000000"/>
                <w:kern w:val="0"/>
                <w:sz w:val="24"/>
                <w:lang w:eastAsia="zh-CN"/>
              </w:rPr>
            </w:pPr>
            <w:r>
              <w:rPr>
                <w:rFonts w:hint="eastAsia" w:eastAsia="仿宋"/>
                <w:color w:val="000000"/>
                <w:kern w:val="0"/>
                <w:sz w:val="24"/>
                <w:lang w:val="en-US" w:eastAsia="zh-CN"/>
              </w:rPr>
              <w:t>3</w:t>
            </w:r>
          </w:p>
        </w:tc>
        <w:tc>
          <w:tcPr>
            <w:tcW w:w="1229" w:type="dxa"/>
            <w:vMerge w:val="continue"/>
            <w:tcBorders>
              <w:top w:val="nil"/>
              <w:left w:val="single" w:color="auto" w:sz="4" w:space="0"/>
              <w:bottom w:val="single" w:color="auto" w:sz="4" w:space="0"/>
              <w:right w:val="single" w:color="auto" w:sz="4" w:space="0"/>
            </w:tcBorders>
            <w:vAlign w:val="center"/>
          </w:tcPr>
          <w:p w14:paraId="4CF747C4"/>
        </w:tc>
        <w:tc>
          <w:tcPr>
            <w:tcW w:w="1654" w:type="dxa"/>
            <w:tcBorders>
              <w:top w:val="nil"/>
              <w:left w:val="nil"/>
              <w:bottom w:val="single" w:color="auto" w:sz="4" w:space="0"/>
              <w:right w:val="single" w:color="auto" w:sz="4" w:space="0"/>
            </w:tcBorders>
            <w:vAlign w:val="center"/>
          </w:tcPr>
          <w:p w14:paraId="71ECCD1B">
            <w:pPr>
              <w:widowControl/>
              <w:spacing w:line="240" w:lineRule="auto"/>
              <w:ind w:firstLine="0" w:firstLineChars="0"/>
              <w:jc w:val="center"/>
              <w:rPr>
                <w:rFonts w:eastAsia="仿宋"/>
                <w:color w:val="000000"/>
                <w:kern w:val="0"/>
                <w:sz w:val="24"/>
              </w:rPr>
            </w:pPr>
            <w:r>
              <w:rPr>
                <w:rFonts w:eastAsia="仿宋"/>
                <w:color w:val="000000"/>
                <w:kern w:val="0"/>
                <w:sz w:val="24"/>
              </w:rPr>
              <w:t>螃蟹沟</w:t>
            </w:r>
          </w:p>
        </w:tc>
        <w:tc>
          <w:tcPr>
            <w:tcW w:w="3519" w:type="dxa"/>
            <w:tcBorders>
              <w:top w:val="nil"/>
              <w:left w:val="nil"/>
              <w:bottom w:val="single" w:color="auto" w:sz="4" w:space="0"/>
              <w:right w:val="single" w:color="auto" w:sz="4" w:space="0"/>
            </w:tcBorders>
            <w:vAlign w:val="center"/>
          </w:tcPr>
          <w:p w14:paraId="0D338551">
            <w:pPr>
              <w:widowControl/>
              <w:spacing w:line="240" w:lineRule="auto"/>
              <w:ind w:firstLine="0" w:firstLineChars="0"/>
              <w:jc w:val="center"/>
              <w:rPr>
                <w:rFonts w:eastAsia="仿宋"/>
                <w:color w:val="000000"/>
                <w:kern w:val="0"/>
                <w:sz w:val="24"/>
              </w:rPr>
            </w:pPr>
            <w:r>
              <w:rPr>
                <w:rFonts w:eastAsia="仿宋"/>
                <w:color w:val="000000"/>
                <w:kern w:val="0"/>
                <w:sz w:val="24"/>
              </w:rPr>
              <w:t>于岗子</w:t>
            </w:r>
          </w:p>
        </w:tc>
        <w:tc>
          <w:tcPr>
            <w:tcW w:w="1696" w:type="dxa"/>
            <w:tcBorders>
              <w:top w:val="nil"/>
              <w:left w:val="nil"/>
              <w:bottom w:val="single" w:color="auto" w:sz="4" w:space="0"/>
              <w:right w:val="nil"/>
            </w:tcBorders>
            <w:vAlign w:val="center"/>
          </w:tcPr>
          <w:p w14:paraId="073BF192">
            <w:pPr>
              <w:widowControl/>
              <w:spacing w:line="240" w:lineRule="auto"/>
              <w:ind w:firstLine="0" w:firstLineChars="0"/>
              <w:jc w:val="center"/>
              <w:rPr>
                <w:rFonts w:eastAsia="仿宋"/>
                <w:color w:val="000000"/>
                <w:kern w:val="0"/>
                <w:sz w:val="24"/>
              </w:rPr>
            </w:pPr>
            <w:r>
              <w:rPr>
                <w:rFonts w:eastAsia="仿宋"/>
                <w:color w:val="000000"/>
                <w:kern w:val="0"/>
                <w:sz w:val="24"/>
              </w:rPr>
              <w:t>固定站</w:t>
            </w:r>
          </w:p>
        </w:tc>
      </w:tr>
      <w:tr w14:paraId="2ED4C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957" w:type="dxa"/>
            <w:tcBorders>
              <w:top w:val="nil"/>
              <w:left w:val="nil"/>
              <w:bottom w:val="single" w:color="auto" w:sz="4" w:space="0"/>
              <w:right w:val="single" w:color="auto" w:sz="4" w:space="0"/>
            </w:tcBorders>
            <w:shd w:val="clear" w:color="auto" w:fill="auto"/>
            <w:vAlign w:val="center"/>
          </w:tcPr>
          <w:p w14:paraId="2FAA3CE0">
            <w:pPr>
              <w:widowControl/>
              <w:spacing w:line="240" w:lineRule="auto"/>
              <w:ind w:firstLine="0" w:firstLineChars="0"/>
              <w:jc w:val="center"/>
              <w:rPr>
                <w:rFonts w:hint="eastAsia" w:eastAsia="仿宋"/>
                <w:color w:val="000000"/>
                <w:kern w:val="0"/>
                <w:sz w:val="24"/>
                <w:lang w:eastAsia="zh-CN"/>
              </w:rPr>
            </w:pPr>
            <w:r>
              <w:rPr>
                <w:rFonts w:hint="eastAsia" w:eastAsia="仿宋"/>
                <w:color w:val="000000"/>
                <w:kern w:val="0"/>
                <w:sz w:val="24"/>
                <w:lang w:val="en-US" w:eastAsia="zh-CN"/>
              </w:rPr>
              <w:t>4</w:t>
            </w:r>
          </w:p>
        </w:tc>
        <w:tc>
          <w:tcPr>
            <w:tcW w:w="1229" w:type="dxa"/>
            <w:vMerge w:val="continue"/>
            <w:tcBorders>
              <w:top w:val="nil"/>
              <w:left w:val="single" w:color="auto" w:sz="4" w:space="0"/>
              <w:bottom w:val="single" w:color="auto" w:sz="4" w:space="0"/>
              <w:right w:val="single" w:color="auto" w:sz="4" w:space="0"/>
            </w:tcBorders>
            <w:vAlign w:val="center"/>
          </w:tcPr>
          <w:p w14:paraId="5FB97728"/>
        </w:tc>
        <w:tc>
          <w:tcPr>
            <w:tcW w:w="1654" w:type="dxa"/>
            <w:tcBorders>
              <w:top w:val="nil"/>
              <w:left w:val="nil"/>
              <w:bottom w:val="single" w:color="auto" w:sz="4" w:space="0"/>
              <w:right w:val="single" w:color="auto" w:sz="4" w:space="0"/>
            </w:tcBorders>
            <w:vAlign w:val="center"/>
          </w:tcPr>
          <w:p w14:paraId="7D8665DF">
            <w:pPr>
              <w:widowControl/>
              <w:spacing w:line="240" w:lineRule="auto"/>
              <w:ind w:firstLine="0" w:firstLineChars="0"/>
              <w:jc w:val="center"/>
              <w:rPr>
                <w:rFonts w:eastAsia="仿宋"/>
                <w:color w:val="000000"/>
                <w:kern w:val="0"/>
                <w:sz w:val="24"/>
              </w:rPr>
            </w:pPr>
            <w:r>
              <w:rPr>
                <w:rFonts w:eastAsia="仿宋"/>
                <w:color w:val="000000"/>
                <w:kern w:val="0"/>
                <w:sz w:val="24"/>
              </w:rPr>
              <w:t>绕阳河</w:t>
            </w:r>
          </w:p>
        </w:tc>
        <w:tc>
          <w:tcPr>
            <w:tcW w:w="3519" w:type="dxa"/>
            <w:tcBorders>
              <w:top w:val="nil"/>
              <w:left w:val="nil"/>
              <w:bottom w:val="single" w:color="auto" w:sz="4" w:space="0"/>
              <w:right w:val="single" w:color="auto" w:sz="4" w:space="0"/>
            </w:tcBorders>
            <w:vAlign w:val="center"/>
          </w:tcPr>
          <w:p w14:paraId="6358A5FC">
            <w:pPr>
              <w:widowControl/>
              <w:spacing w:line="240" w:lineRule="auto"/>
              <w:ind w:firstLine="0" w:firstLineChars="0"/>
              <w:jc w:val="center"/>
              <w:rPr>
                <w:rFonts w:eastAsia="仿宋"/>
                <w:color w:val="000000"/>
                <w:kern w:val="0"/>
                <w:sz w:val="24"/>
              </w:rPr>
            </w:pPr>
            <w:r>
              <w:rPr>
                <w:rFonts w:eastAsia="仿宋"/>
                <w:color w:val="000000"/>
                <w:kern w:val="0"/>
                <w:sz w:val="24"/>
              </w:rPr>
              <w:t>龙家泵站</w:t>
            </w:r>
          </w:p>
        </w:tc>
        <w:tc>
          <w:tcPr>
            <w:tcW w:w="1696" w:type="dxa"/>
            <w:tcBorders>
              <w:top w:val="nil"/>
              <w:left w:val="nil"/>
              <w:bottom w:val="single" w:color="auto" w:sz="4" w:space="0"/>
              <w:right w:val="nil"/>
            </w:tcBorders>
            <w:vAlign w:val="center"/>
          </w:tcPr>
          <w:p w14:paraId="3A5551BF">
            <w:pPr>
              <w:widowControl/>
              <w:spacing w:line="240" w:lineRule="auto"/>
              <w:ind w:firstLine="0" w:firstLineChars="0"/>
              <w:jc w:val="center"/>
              <w:rPr>
                <w:rFonts w:eastAsia="仿宋"/>
                <w:color w:val="000000"/>
                <w:kern w:val="0"/>
                <w:sz w:val="24"/>
              </w:rPr>
            </w:pPr>
            <w:r>
              <w:rPr>
                <w:rFonts w:eastAsia="仿宋"/>
                <w:color w:val="000000"/>
                <w:kern w:val="0"/>
                <w:sz w:val="24"/>
              </w:rPr>
              <w:t>溯源站</w:t>
            </w:r>
          </w:p>
        </w:tc>
      </w:tr>
      <w:tr w14:paraId="18386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957" w:type="dxa"/>
            <w:tcBorders>
              <w:top w:val="nil"/>
              <w:left w:val="nil"/>
              <w:bottom w:val="single" w:color="auto" w:sz="4" w:space="0"/>
              <w:right w:val="single" w:color="auto" w:sz="4" w:space="0"/>
            </w:tcBorders>
            <w:shd w:val="clear" w:color="auto" w:fill="auto"/>
            <w:vAlign w:val="center"/>
          </w:tcPr>
          <w:p w14:paraId="4572C906">
            <w:pPr>
              <w:widowControl/>
              <w:spacing w:line="240" w:lineRule="auto"/>
              <w:ind w:firstLine="0" w:firstLineChars="0"/>
              <w:jc w:val="center"/>
              <w:rPr>
                <w:rFonts w:hint="eastAsia" w:eastAsia="仿宋"/>
                <w:color w:val="000000"/>
                <w:kern w:val="0"/>
                <w:sz w:val="24"/>
                <w:lang w:eastAsia="zh-CN"/>
              </w:rPr>
            </w:pPr>
            <w:r>
              <w:rPr>
                <w:rFonts w:hint="eastAsia" w:eastAsia="仿宋"/>
                <w:color w:val="000000"/>
                <w:kern w:val="0"/>
                <w:sz w:val="24"/>
                <w:lang w:val="en-US" w:eastAsia="zh-CN"/>
              </w:rPr>
              <w:t>5</w:t>
            </w:r>
          </w:p>
        </w:tc>
        <w:tc>
          <w:tcPr>
            <w:tcW w:w="1229" w:type="dxa"/>
            <w:vMerge w:val="continue"/>
            <w:tcBorders>
              <w:top w:val="nil"/>
              <w:left w:val="single" w:color="auto" w:sz="4" w:space="0"/>
              <w:bottom w:val="single" w:color="auto" w:sz="4" w:space="0"/>
              <w:right w:val="single" w:color="auto" w:sz="4" w:space="0"/>
            </w:tcBorders>
            <w:vAlign w:val="center"/>
          </w:tcPr>
          <w:p w14:paraId="59F19567"/>
        </w:tc>
        <w:tc>
          <w:tcPr>
            <w:tcW w:w="1654" w:type="dxa"/>
            <w:tcBorders>
              <w:top w:val="nil"/>
              <w:left w:val="nil"/>
              <w:bottom w:val="single" w:color="auto" w:sz="4" w:space="0"/>
              <w:right w:val="single" w:color="auto" w:sz="4" w:space="0"/>
            </w:tcBorders>
            <w:vAlign w:val="center"/>
          </w:tcPr>
          <w:p w14:paraId="42C42544">
            <w:pPr>
              <w:widowControl/>
              <w:spacing w:line="240" w:lineRule="auto"/>
              <w:ind w:firstLine="0" w:firstLineChars="0"/>
              <w:jc w:val="center"/>
              <w:rPr>
                <w:rFonts w:eastAsia="仿宋"/>
                <w:color w:val="000000"/>
                <w:kern w:val="0"/>
                <w:sz w:val="24"/>
              </w:rPr>
            </w:pPr>
            <w:r>
              <w:rPr>
                <w:rFonts w:eastAsia="仿宋"/>
                <w:color w:val="000000"/>
                <w:kern w:val="0"/>
                <w:sz w:val="24"/>
              </w:rPr>
              <w:t>双绕总干渠</w:t>
            </w:r>
          </w:p>
        </w:tc>
        <w:tc>
          <w:tcPr>
            <w:tcW w:w="3519" w:type="dxa"/>
            <w:tcBorders>
              <w:top w:val="nil"/>
              <w:left w:val="nil"/>
              <w:bottom w:val="single" w:color="auto" w:sz="4" w:space="0"/>
              <w:right w:val="single" w:color="auto" w:sz="4" w:space="0"/>
            </w:tcBorders>
            <w:vAlign w:val="center"/>
          </w:tcPr>
          <w:p w14:paraId="38B7E00C">
            <w:pPr>
              <w:widowControl/>
              <w:spacing w:line="240" w:lineRule="auto"/>
              <w:ind w:firstLine="0" w:firstLineChars="0"/>
              <w:jc w:val="center"/>
              <w:rPr>
                <w:rFonts w:eastAsia="仿宋"/>
                <w:color w:val="000000"/>
                <w:kern w:val="0"/>
                <w:sz w:val="24"/>
              </w:rPr>
            </w:pPr>
            <w:r>
              <w:rPr>
                <w:rFonts w:eastAsia="仿宋"/>
                <w:color w:val="000000"/>
                <w:kern w:val="0"/>
                <w:sz w:val="24"/>
              </w:rPr>
              <w:t>双绕河闸</w:t>
            </w:r>
          </w:p>
        </w:tc>
        <w:tc>
          <w:tcPr>
            <w:tcW w:w="1696" w:type="dxa"/>
            <w:tcBorders>
              <w:top w:val="nil"/>
              <w:left w:val="nil"/>
              <w:bottom w:val="single" w:color="auto" w:sz="4" w:space="0"/>
              <w:right w:val="nil"/>
            </w:tcBorders>
            <w:vAlign w:val="center"/>
          </w:tcPr>
          <w:p w14:paraId="7D3943F5">
            <w:pPr>
              <w:widowControl/>
              <w:spacing w:line="240" w:lineRule="auto"/>
              <w:ind w:firstLine="0" w:firstLineChars="0"/>
              <w:jc w:val="center"/>
              <w:rPr>
                <w:rFonts w:eastAsia="仿宋"/>
                <w:color w:val="000000"/>
                <w:kern w:val="0"/>
                <w:sz w:val="24"/>
              </w:rPr>
            </w:pPr>
            <w:r>
              <w:rPr>
                <w:rFonts w:eastAsia="仿宋"/>
                <w:color w:val="000000"/>
                <w:kern w:val="0"/>
                <w:sz w:val="24"/>
              </w:rPr>
              <w:t>溯源站</w:t>
            </w:r>
          </w:p>
        </w:tc>
      </w:tr>
      <w:tr w14:paraId="4C9DF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957" w:type="dxa"/>
            <w:tcBorders>
              <w:top w:val="nil"/>
              <w:left w:val="nil"/>
              <w:bottom w:val="single" w:color="auto" w:sz="4" w:space="0"/>
              <w:right w:val="single" w:color="auto" w:sz="4" w:space="0"/>
            </w:tcBorders>
            <w:shd w:val="clear" w:color="auto" w:fill="auto"/>
            <w:vAlign w:val="center"/>
          </w:tcPr>
          <w:p w14:paraId="0C3586D6">
            <w:pPr>
              <w:widowControl/>
              <w:spacing w:line="240" w:lineRule="auto"/>
              <w:ind w:firstLine="0" w:firstLineChars="0"/>
              <w:jc w:val="center"/>
              <w:rPr>
                <w:rFonts w:hint="eastAsia" w:eastAsia="仿宋"/>
                <w:color w:val="000000"/>
                <w:kern w:val="0"/>
                <w:sz w:val="24"/>
                <w:lang w:eastAsia="zh-CN"/>
              </w:rPr>
            </w:pPr>
            <w:r>
              <w:rPr>
                <w:rFonts w:hint="eastAsia" w:eastAsia="仿宋"/>
                <w:color w:val="000000"/>
                <w:kern w:val="0"/>
                <w:sz w:val="24"/>
                <w:lang w:val="en-US" w:eastAsia="zh-CN"/>
              </w:rPr>
              <w:t>6</w:t>
            </w:r>
          </w:p>
        </w:tc>
        <w:tc>
          <w:tcPr>
            <w:tcW w:w="1229" w:type="dxa"/>
            <w:vMerge w:val="continue"/>
            <w:tcBorders>
              <w:top w:val="nil"/>
              <w:left w:val="single" w:color="auto" w:sz="4" w:space="0"/>
              <w:bottom w:val="single" w:color="auto" w:sz="4" w:space="0"/>
              <w:right w:val="single" w:color="auto" w:sz="4" w:space="0"/>
            </w:tcBorders>
            <w:vAlign w:val="center"/>
          </w:tcPr>
          <w:p w14:paraId="5AE1FD7D"/>
        </w:tc>
        <w:tc>
          <w:tcPr>
            <w:tcW w:w="1654" w:type="dxa"/>
            <w:tcBorders>
              <w:top w:val="nil"/>
              <w:left w:val="nil"/>
              <w:bottom w:val="single" w:color="auto" w:sz="4" w:space="0"/>
              <w:right w:val="single" w:color="auto" w:sz="4" w:space="0"/>
            </w:tcBorders>
            <w:vAlign w:val="center"/>
          </w:tcPr>
          <w:p w14:paraId="17C5568A">
            <w:pPr>
              <w:widowControl/>
              <w:spacing w:line="240" w:lineRule="auto"/>
              <w:ind w:firstLine="0" w:firstLineChars="0"/>
              <w:jc w:val="center"/>
              <w:rPr>
                <w:rFonts w:eastAsia="仿宋"/>
                <w:color w:val="000000"/>
                <w:kern w:val="0"/>
                <w:sz w:val="24"/>
              </w:rPr>
            </w:pPr>
            <w:r>
              <w:rPr>
                <w:rFonts w:eastAsia="仿宋"/>
                <w:color w:val="000000"/>
                <w:kern w:val="0"/>
                <w:sz w:val="24"/>
              </w:rPr>
              <w:t>绕阳河</w:t>
            </w:r>
          </w:p>
        </w:tc>
        <w:tc>
          <w:tcPr>
            <w:tcW w:w="3519" w:type="dxa"/>
            <w:tcBorders>
              <w:top w:val="nil"/>
              <w:left w:val="nil"/>
              <w:bottom w:val="single" w:color="auto" w:sz="4" w:space="0"/>
              <w:right w:val="single" w:color="auto" w:sz="4" w:space="0"/>
            </w:tcBorders>
            <w:vAlign w:val="center"/>
          </w:tcPr>
          <w:p w14:paraId="4B73E1EA">
            <w:pPr>
              <w:widowControl/>
              <w:spacing w:line="240" w:lineRule="auto"/>
              <w:ind w:firstLine="0" w:firstLineChars="0"/>
              <w:jc w:val="center"/>
              <w:rPr>
                <w:rFonts w:eastAsia="仿宋"/>
                <w:color w:val="000000"/>
                <w:kern w:val="0"/>
                <w:sz w:val="24"/>
              </w:rPr>
            </w:pPr>
            <w:r>
              <w:rPr>
                <w:rFonts w:eastAsia="仿宋"/>
                <w:color w:val="000000"/>
                <w:kern w:val="0"/>
                <w:sz w:val="24"/>
              </w:rPr>
              <w:t>曙光泵站</w:t>
            </w:r>
          </w:p>
        </w:tc>
        <w:tc>
          <w:tcPr>
            <w:tcW w:w="1696" w:type="dxa"/>
            <w:tcBorders>
              <w:top w:val="nil"/>
              <w:left w:val="nil"/>
              <w:bottom w:val="single" w:color="auto" w:sz="4" w:space="0"/>
              <w:right w:val="nil"/>
            </w:tcBorders>
            <w:vAlign w:val="center"/>
          </w:tcPr>
          <w:p w14:paraId="1BAE70B8">
            <w:pPr>
              <w:widowControl/>
              <w:spacing w:line="240" w:lineRule="auto"/>
              <w:ind w:firstLine="0" w:firstLineChars="0"/>
              <w:jc w:val="center"/>
              <w:rPr>
                <w:rFonts w:eastAsia="仿宋"/>
                <w:color w:val="000000"/>
                <w:kern w:val="0"/>
                <w:sz w:val="24"/>
              </w:rPr>
            </w:pPr>
            <w:r>
              <w:rPr>
                <w:rFonts w:eastAsia="仿宋"/>
                <w:color w:val="000000"/>
                <w:kern w:val="0"/>
                <w:sz w:val="24"/>
              </w:rPr>
              <w:t>溯源站</w:t>
            </w:r>
          </w:p>
        </w:tc>
      </w:tr>
      <w:tr w14:paraId="2572D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957" w:type="dxa"/>
            <w:tcBorders>
              <w:top w:val="nil"/>
              <w:left w:val="nil"/>
              <w:bottom w:val="single" w:color="auto" w:sz="4" w:space="0"/>
              <w:right w:val="single" w:color="auto" w:sz="4" w:space="0"/>
            </w:tcBorders>
            <w:shd w:val="clear" w:color="auto" w:fill="auto"/>
            <w:vAlign w:val="center"/>
          </w:tcPr>
          <w:p w14:paraId="63C36EC9">
            <w:pPr>
              <w:widowControl/>
              <w:spacing w:line="240" w:lineRule="auto"/>
              <w:ind w:firstLine="0" w:firstLineChars="0"/>
              <w:jc w:val="center"/>
              <w:rPr>
                <w:rFonts w:hint="eastAsia" w:eastAsia="仿宋"/>
                <w:color w:val="000000"/>
                <w:kern w:val="0"/>
                <w:sz w:val="24"/>
                <w:lang w:eastAsia="zh-CN"/>
              </w:rPr>
            </w:pPr>
            <w:r>
              <w:rPr>
                <w:rFonts w:hint="eastAsia" w:eastAsia="仿宋"/>
                <w:color w:val="000000"/>
                <w:kern w:val="0"/>
                <w:sz w:val="24"/>
                <w:lang w:val="en-US" w:eastAsia="zh-CN"/>
              </w:rPr>
              <w:t>7</w:t>
            </w:r>
          </w:p>
        </w:tc>
        <w:tc>
          <w:tcPr>
            <w:tcW w:w="1229" w:type="dxa"/>
            <w:vMerge w:val="continue"/>
            <w:tcBorders>
              <w:top w:val="nil"/>
              <w:left w:val="single" w:color="auto" w:sz="4" w:space="0"/>
              <w:bottom w:val="single" w:color="auto" w:sz="4" w:space="0"/>
              <w:right w:val="single" w:color="auto" w:sz="4" w:space="0"/>
            </w:tcBorders>
            <w:vAlign w:val="center"/>
          </w:tcPr>
          <w:p w14:paraId="0F50F3ED"/>
        </w:tc>
        <w:tc>
          <w:tcPr>
            <w:tcW w:w="1654" w:type="dxa"/>
            <w:tcBorders>
              <w:top w:val="nil"/>
              <w:left w:val="nil"/>
              <w:bottom w:val="single" w:color="auto" w:sz="4" w:space="0"/>
              <w:right w:val="single" w:color="auto" w:sz="4" w:space="0"/>
            </w:tcBorders>
            <w:vAlign w:val="center"/>
          </w:tcPr>
          <w:p w14:paraId="1371D7D4">
            <w:pPr>
              <w:widowControl/>
              <w:spacing w:line="240" w:lineRule="auto"/>
              <w:ind w:firstLine="0" w:firstLineChars="0"/>
              <w:jc w:val="center"/>
              <w:rPr>
                <w:rFonts w:eastAsia="仿宋"/>
                <w:color w:val="000000"/>
                <w:kern w:val="0"/>
                <w:sz w:val="24"/>
              </w:rPr>
            </w:pPr>
            <w:r>
              <w:rPr>
                <w:rFonts w:eastAsia="仿宋"/>
                <w:color w:val="000000"/>
                <w:kern w:val="0"/>
                <w:sz w:val="24"/>
              </w:rPr>
              <w:t>太平河</w:t>
            </w:r>
          </w:p>
        </w:tc>
        <w:tc>
          <w:tcPr>
            <w:tcW w:w="3519" w:type="dxa"/>
            <w:tcBorders>
              <w:top w:val="nil"/>
              <w:left w:val="nil"/>
              <w:bottom w:val="single" w:color="auto" w:sz="4" w:space="0"/>
              <w:right w:val="single" w:color="auto" w:sz="4" w:space="0"/>
            </w:tcBorders>
            <w:vAlign w:val="center"/>
          </w:tcPr>
          <w:p w14:paraId="5AD1EA85">
            <w:pPr>
              <w:widowControl/>
              <w:spacing w:line="240" w:lineRule="auto"/>
              <w:ind w:firstLine="0" w:firstLineChars="0"/>
              <w:jc w:val="center"/>
              <w:rPr>
                <w:rFonts w:eastAsia="仿宋"/>
                <w:color w:val="000000"/>
                <w:kern w:val="0"/>
                <w:sz w:val="24"/>
              </w:rPr>
            </w:pPr>
            <w:r>
              <w:rPr>
                <w:rFonts w:eastAsia="仿宋"/>
                <w:color w:val="000000"/>
                <w:kern w:val="0"/>
                <w:sz w:val="24"/>
              </w:rPr>
              <w:t>银河泵站</w:t>
            </w:r>
          </w:p>
        </w:tc>
        <w:tc>
          <w:tcPr>
            <w:tcW w:w="1696" w:type="dxa"/>
            <w:tcBorders>
              <w:top w:val="nil"/>
              <w:left w:val="nil"/>
              <w:bottom w:val="single" w:color="auto" w:sz="4" w:space="0"/>
              <w:right w:val="nil"/>
            </w:tcBorders>
            <w:vAlign w:val="center"/>
          </w:tcPr>
          <w:p w14:paraId="0C864EE0">
            <w:pPr>
              <w:widowControl/>
              <w:spacing w:line="240" w:lineRule="auto"/>
              <w:ind w:firstLine="0" w:firstLineChars="0"/>
              <w:jc w:val="center"/>
              <w:rPr>
                <w:rFonts w:eastAsia="仿宋"/>
                <w:color w:val="000000"/>
                <w:kern w:val="0"/>
                <w:sz w:val="24"/>
              </w:rPr>
            </w:pPr>
            <w:r>
              <w:rPr>
                <w:rFonts w:eastAsia="仿宋"/>
                <w:color w:val="000000"/>
                <w:kern w:val="0"/>
                <w:sz w:val="24"/>
              </w:rPr>
              <w:t>溯源站</w:t>
            </w:r>
          </w:p>
        </w:tc>
      </w:tr>
      <w:tr w14:paraId="46EBA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957" w:type="dxa"/>
            <w:tcBorders>
              <w:top w:val="nil"/>
              <w:left w:val="nil"/>
              <w:bottom w:val="single" w:color="auto" w:sz="4" w:space="0"/>
              <w:right w:val="single" w:color="auto" w:sz="4" w:space="0"/>
            </w:tcBorders>
            <w:shd w:val="clear" w:color="auto" w:fill="auto"/>
            <w:vAlign w:val="center"/>
          </w:tcPr>
          <w:p w14:paraId="01BFC014">
            <w:pPr>
              <w:widowControl/>
              <w:spacing w:line="240" w:lineRule="auto"/>
              <w:ind w:firstLine="0" w:firstLineChars="0"/>
              <w:jc w:val="center"/>
              <w:rPr>
                <w:rFonts w:hint="eastAsia" w:eastAsia="仿宋"/>
                <w:color w:val="000000"/>
                <w:kern w:val="0"/>
                <w:sz w:val="24"/>
                <w:lang w:eastAsia="zh-CN"/>
              </w:rPr>
            </w:pPr>
            <w:r>
              <w:rPr>
                <w:rFonts w:hint="eastAsia" w:eastAsia="仿宋"/>
                <w:color w:val="000000"/>
                <w:kern w:val="0"/>
                <w:sz w:val="24"/>
                <w:lang w:val="en-US" w:eastAsia="zh-CN"/>
              </w:rPr>
              <w:t>8</w:t>
            </w:r>
          </w:p>
        </w:tc>
        <w:tc>
          <w:tcPr>
            <w:tcW w:w="1229" w:type="dxa"/>
            <w:vMerge w:val="continue"/>
            <w:tcBorders>
              <w:top w:val="nil"/>
              <w:left w:val="single" w:color="auto" w:sz="4" w:space="0"/>
              <w:bottom w:val="single" w:color="auto" w:sz="4" w:space="0"/>
              <w:right w:val="single" w:color="auto" w:sz="4" w:space="0"/>
            </w:tcBorders>
            <w:vAlign w:val="center"/>
          </w:tcPr>
          <w:p w14:paraId="7C8F269D"/>
        </w:tc>
        <w:tc>
          <w:tcPr>
            <w:tcW w:w="1654" w:type="dxa"/>
            <w:tcBorders>
              <w:top w:val="nil"/>
              <w:left w:val="nil"/>
              <w:bottom w:val="single" w:color="auto" w:sz="4" w:space="0"/>
              <w:right w:val="single" w:color="auto" w:sz="4" w:space="0"/>
            </w:tcBorders>
            <w:vAlign w:val="center"/>
          </w:tcPr>
          <w:p w14:paraId="511BA88E">
            <w:pPr>
              <w:widowControl/>
              <w:spacing w:line="240" w:lineRule="auto"/>
              <w:ind w:firstLine="0" w:firstLineChars="0"/>
              <w:jc w:val="center"/>
              <w:rPr>
                <w:rFonts w:eastAsia="仿宋"/>
                <w:color w:val="000000"/>
                <w:kern w:val="0"/>
                <w:sz w:val="24"/>
              </w:rPr>
            </w:pPr>
            <w:r>
              <w:rPr>
                <w:rFonts w:eastAsia="仿宋"/>
                <w:color w:val="000000"/>
                <w:kern w:val="0"/>
                <w:sz w:val="24"/>
              </w:rPr>
              <w:t>一统河</w:t>
            </w:r>
          </w:p>
        </w:tc>
        <w:tc>
          <w:tcPr>
            <w:tcW w:w="3519" w:type="dxa"/>
            <w:tcBorders>
              <w:top w:val="nil"/>
              <w:left w:val="nil"/>
              <w:bottom w:val="single" w:color="auto" w:sz="4" w:space="0"/>
              <w:right w:val="single" w:color="auto" w:sz="4" w:space="0"/>
            </w:tcBorders>
            <w:vAlign w:val="center"/>
          </w:tcPr>
          <w:p w14:paraId="120A8E73">
            <w:pPr>
              <w:widowControl/>
              <w:spacing w:line="240" w:lineRule="auto"/>
              <w:ind w:firstLine="0" w:firstLineChars="0"/>
              <w:jc w:val="center"/>
              <w:rPr>
                <w:rFonts w:eastAsia="仿宋"/>
                <w:color w:val="000000"/>
                <w:kern w:val="0"/>
                <w:sz w:val="24"/>
              </w:rPr>
            </w:pPr>
            <w:r>
              <w:rPr>
                <w:rFonts w:eastAsia="仿宋"/>
                <w:color w:val="000000"/>
                <w:kern w:val="0"/>
                <w:sz w:val="24"/>
              </w:rPr>
              <w:t>华锦排口</w:t>
            </w:r>
          </w:p>
        </w:tc>
        <w:tc>
          <w:tcPr>
            <w:tcW w:w="1696" w:type="dxa"/>
            <w:tcBorders>
              <w:top w:val="nil"/>
              <w:left w:val="nil"/>
              <w:bottom w:val="single" w:color="auto" w:sz="4" w:space="0"/>
              <w:right w:val="nil"/>
            </w:tcBorders>
            <w:vAlign w:val="center"/>
          </w:tcPr>
          <w:p w14:paraId="7FE9A591">
            <w:pPr>
              <w:widowControl/>
              <w:spacing w:line="240" w:lineRule="auto"/>
              <w:ind w:firstLine="0" w:firstLineChars="0"/>
              <w:jc w:val="center"/>
              <w:rPr>
                <w:rFonts w:eastAsia="仿宋"/>
                <w:color w:val="000000"/>
                <w:kern w:val="0"/>
                <w:sz w:val="24"/>
              </w:rPr>
            </w:pPr>
            <w:r>
              <w:rPr>
                <w:rFonts w:eastAsia="仿宋"/>
                <w:color w:val="000000"/>
                <w:kern w:val="0"/>
                <w:sz w:val="24"/>
              </w:rPr>
              <w:t>溯源站</w:t>
            </w:r>
          </w:p>
        </w:tc>
      </w:tr>
      <w:tr w14:paraId="3167C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957" w:type="dxa"/>
            <w:tcBorders>
              <w:top w:val="nil"/>
              <w:left w:val="nil"/>
              <w:bottom w:val="single" w:color="auto" w:sz="4" w:space="0"/>
              <w:right w:val="single" w:color="auto" w:sz="4" w:space="0"/>
            </w:tcBorders>
            <w:shd w:val="clear" w:color="auto" w:fill="auto"/>
            <w:vAlign w:val="center"/>
          </w:tcPr>
          <w:p w14:paraId="7D1CBBCB">
            <w:pPr>
              <w:widowControl/>
              <w:spacing w:line="240" w:lineRule="auto"/>
              <w:ind w:firstLine="0" w:firstLineChars="0"/>
              <w:jc w:val="center"/>
              <w:rPr>
                <w:rFonts w:hint="eastAsia" w:eastAsia="仿宋"/>
                <w:color w:val="000000"/>
                <w:kern w:val="0"/>
                <w:sz w:val="24"/>
                <w:lang w:eastAsia="zh-CN"/>
              </w:rPr>
            </w:pPr>
            <w:r>
              <w:rPr>
                <w:rFonts w:hint="eastAsia" w:eastAsia="仿宋"/>
                <w:color w:val="000000"/>
                <w:kern w:val="0"/>
                <w:sz w:val="24"/>
                <w:lang w:val="en-US" w:eastAsia="zh-CN"/>
              </w:rPr>
              <w:t>9</w:t>
            </w:r>
          </w:p>
        </w:tc>
        <w:tc>
          <w:tcPr>
            <w:tcW w:w="1229" w:type="dxa"/>
            <w:vMerge w:val="continue"/>
            <w:tcBorders>
              <w:top w:val="nil"/>
              <w:left w:val="single" w:color="auto" w:sz="4" w:space="0"/>
              <w:bottom w:val="single" w:color="auto" w:sz="4" w:space="0"/>
              <w:right w:val="single" w:color="auto" w:sz="4" w:space="0"/>
            </w:tcBorders>
            <w:vAlign w:val="center"/>
          </w:tcPr>
          <w:p w14:paraId="2D665D1E"/>
        </w:tc>
        <w:tc>
          <w:tcPr>
            <w:tcW w:w="1654" w:type="dxa"/>
            <w:tcBorders>
              <w:top w:val="nil"/>
              <w:left w:val="nil"/>
              <w:bottom w:val="single" w:color="auto" w:sz="4" w:space="0"/>
              <w:right w:val="single" w:color="auto" w:sz="4" w:space="0"/>
            </w:tcBorders>
            <w:vAlign w:val="center"/>
          </w:tcPr>
          <w:p w14:paraId="64405B70">
            <w:pPr>
              <w:widowControl/>
              <w:spacing w:line="240" w:lineRule="auto"/>
              <w:ind w:firstLine="0" w:firstLineChars="0"/>
              <w:jc w:val="center"/>
              <w:rPr>
                <w:rFonts w:eastAsia="仿宋"/>
                <w:color w:val="000000"/>
                <w:kern w:val="0"/>
                <w:sz w:val="24"/>
              </w:rPr>
            </w:pPr>
            <w:r>
              <w:rPr>
                <w:rFonts w:eastAsia="仿宋"/>
                <w:color w:val="000000"/>
                <w:kern w:val="0"/>
                <w:sz w:val="24"/>
              </w:rPr>
              <w:t>一统河</w:t>
            </w:r>
          </w:p>
        </w:tc>
        <w:tc>
          <w:tcPr>
            <w:tcW w:w="3519" w:type="dxa"/>
            <w:tcBorders>
              <w:top w:val="nil"/>
              <w:left w:val="nil"/>
              <w:bottom w:val="single" w:color="auto" w:sz="4" w:space="0"/>
              <w:right w:val="single" w:color="auto" w:sz="4" w:space="0"/>
            </w:tcBorders>
            <w:vAlign w:val="center"/>
          </w:tcPr>
          <w:p w14:paraId="3B8B9500">
            <w:pPr>
              <w:widowControl/>
              <w:spacing w:line="240" w:lineRule="auto"/>
              <w:ind w:firstLine="0" w:firstLineChars="0"/>
              <w:jc w:val="center"/>
              <w:rPr>
                <w:rFonts w:eastAsia="仿宋"/>
                <w:color w:val="000000"/>
                <w:kern w:val="0"/>
                <w:sz w:val="24"/>
              </w:rPr>
            </w:pPr>
            <w:r>
              <w:rPr>
                <w:rFonts w:eastAsia="仿宋"/>
                <w:color w:val="000000"/>
                <w:kern w:val="0"/>
                <w:sz w:val="24"/>
              </w:rPr>
              <w:t>谷家泵站</w:t>
            </w:r>
          </w:p>
        </w:tc>
        <w:tc>
          <w:tcPr>
            <w:tcW w:w="1696" w:type="dxa"/>
            <w:tcBorders>
              <w:top w:val="nil"/>
              <w:left w:val="nil"/>
              <w:bottom w:val="single" w:color="auto" w:sz="4" w:space="0"/>
              <w:right w:val="nil"/>
            </w:tcBorders>
            <w:vAlign w:val="center"/>
          </w:tcPr>
          <w:p w14:paraId="12163883">
            <w:pPr>
              <w:widowControl/>
              <w:spacing w:line="240" w:lineRule="auto"/>
              <w:ind w:firstLine="0" w:firstLineChars="0"/>
              <w:jc w:val="center"/>
              <w:rPr>
                <w:rFonts w:eastAsia="仿宋"/>
                <w:color w:val="000000"/>
                <w:kern w:val="0"/>
                <w:sz w:val="24"/>
              </w:rPr>
            </w:pPr>
            <w:r>
              <w:rPr>
                <w:rFonts w:eastAsia="仿宋"/>
                <w:color w:val="000000"/>
                <w:kern w:val="0"/>
                <w:sz w:val="24"/>
              </w:rPr>
              <w:t>溯源站</w:t>
            </w:r>
          </w:p>
        </w:tc>
      </w:tr>
      <w:tr w14:paraId="5BBFA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957" w:type="dxa"/>
            <w:tcBorders>
              <w:top w:val="nil"/>
              <w:left w:val="nil"/>
              <w:bottom w:val="single" w:color="auto" w:sz="4" w:space="0"/>
              <w:right w:val="single" w:color="auto" w:sz="4" w:space="0"/>
            </w:tcBorders>
            <w:shd w:val="clear" w:color="auto" w:fill="auto"/>
            <w:vAlign w:val="center"/>
          </w:tcPr>
          <w:p w14:paraId="25D8BA00">
            <w:pPr>
              <w:widowControl/>
              <w:spacing w:line="240" w:lineRule="auto"/>
              <w:ind w:firstLine="0" w:firstLineChars="0"/>
              <w:jc w:val="center"/>
              <w:rPr>
                <w:rFonts w:hint="default" w:eastAsia="仿宋"/>
                <w:color w:val="000000"/>
                <w:kern w:val="0"/>
                <w:sz w:val="24"/>
                <w:lang w:val="en-US" w:eastAsia="zh-CN"/>
              </w:rPr>
            </w:pPr>
            <w:r>
              <w:rPr>
                <w:rFonts w:hint="eastAsia" w:eastAsia="仿宋"/>
                <w:color w:val="000000"/>
                <w:kern w:val="0"/>
                <w:sz w:val="24"/>
                <w:lang w:val="en-US" w:eastAsia="zh-CN"/>
              </w:rPr>
              <w:t>10</w:t>
            </w:r>
          </w:p>
        </w:tc>
        <w:tc>
          <w:tcPr>
            <w:tcW w:w="1229" w:type="dxa"/>
            <w:vMerge w:val="continue"/>
            <w:tcBorders>
              <w:top w:val="nil"/>
              <w:left w:val="single" w:color="auto" w:sz="4" w:space="0"/>
              <w:bottom w:val="single" w:color="auto" w:sz="4" w:space="0"/>
              <w:right w:val="single" w:color="auto" w:sz="4" w:space="0"/>
            </w:tcBorders>
            <w:vAlign w:val="center"/>
          </w:tcPr>
          <w:p w14:paraId="48344FBF"/>
        </w:tc>
        <w:tc>
          <w:tcPr>
            <w:tcW w:w="1654" w:type="dxa"/>
            <w:tcBorders>
              <w:top w:val="nil"/>
              <w:left w:val="nil"/>
              <w:bottom w:val="single" w:color="auto" w:sz="4" w:space="0"/>
              <w:right w:val="single" w:color="auto" w:sz="4" w:space="0"/>
            </w:tcBorders>
            <w:vAlign w:val="center"/>
          </w:tcPr>
          <w:p w14:paraId="424D9D81">
            <w:pPr>
              <w:widowControl/>
              <w:spacing w:line="240" w:lineRule="auto"/>
              <w:ind w:firstLine="0" w:firstLineChars="0"/>
              <w:jc w:val="center"/>
              <w:rPr>
                <w:rFonts w:eastAsia="仿宋"/>
                <w:color w:val="000000"/>
                <w:kern w:val="0"/>
                <w:sz w:val="24"/>
              </w:rPr>
            </w:pPr>
            <w:r>
              <w:rPr>
                <w:rFonts w:eastAsia="仿宋"/>
                <w:color w:val="000000"/>
                <w:kern w:val="0"/>
                <w:sz w:val="24"/>
              </w:rPr>
              <w:t>—</w:t>
            </w:r>
          </w:p>
        </w:tc>
        <w:tc>
          <w:tcPr>
            <w:tcW w:w="3519" w:type="dxa"/>
            <w:tcBorders>
              <w:top w:val="nil"/>
              <w:left w:val="nil"/>
              <w:bottom w:val="single" w:color="auto" w:sz="4" w:space="0"/>
              <w:right w:val="single" w:color="auto" w:sz="4" w:space="0"/>
            </w:tcBorders>
            <w:vAlign w:val="center"/>
          </w:tcPr>
          <w:p w14:paraId="4A005DD5">
            <w:pPr>
              <w:widowControl/>
              <w:spacing w:line="240" w:lineRule="auto"/>
              <w:ind w:firstLine="0" w:firstLineChars="0"/>
              <w:jc w:val="center"/>
              <w:rPr>
                <w:rFonts w:eastAsia="仿宋"/>
                <w:color w:val="000000"/>
                <w:kern w:val="0"/>
                <w:sz w:val="24"/>
              </w:rPr>
            </w:pPr>
            <w:r>
              <w:rPr>
                <w:rFonts w:eastAsia="仿宋"/>
                <w:color w:val="000000"/>
                <w:kern w:val="0"/>
                <w:sz w:val="24"/>
              </w:rPr>
              <w:t>高家泵站</w:t>
            </w:r>
          </w:p>
        </w:tc>
        <w:tc>
          <w:tcPr>
            <w:tcW w:w="1696" w:type="dxa"/>
            <w:tcBorders>
              <w:top w:val="nil"/>
              <w:left w:val="nil"/>
              <w:bottom w:val="single" w:color="auto" w:sz="4" w:space="0"/>
              <w:right w:val="nil"/>
            </w:tcBorders>
            <w:vAlign w:val="center"/>
          </w:tcPr>
          <w:p w14:paraId="24C31603">
            <w:pPr>
              <w:widowControl/>
              <w:spacing w:line="240" w:lineRule="auto"/>
              <w:ind w:firstLine="0" w:firstLineChars="0"/>
              <w:jc w:val="center"/>
              <w:rPr>
                <w:rFonts w:eastAsia="仿宋"/>
                <w:color w:val="000000"/>
                <w:kern w:val="0"/>
                <w:sz w:val="24"/>
              </w:rPr>
            </w:pPr>
            <w:r>
              <w:rPr>
                <w:rFonts w:eastAsia="仿宋"/>
                <w:color w:val="000000"/>
                <w:kern w:val="0"/>
                <w:sz w:val="24"/>
              </w:rPr>
              <w:t>溯源站</w:t>
            </w:r>
          </w:p>
        </w:tc>
      </w:tr>
      <w:tr w14:paraId="06327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957" w:type="dxa"/>
            <w:tcBorders>
              <w:top w:val="nil"/>
              <w:left w:val="nil"/>
              <w:bottom w:val="single" w:color="auto" w:sz="4" w:space="0"/>
              <w:right w:val="single" w:color="auto" w:sz="4" w:space="0"/>
            </w:tcBorders>
            <w:shd w:val="clear" w:color="auto" w:fill="auto"/>
            <w:vAlign w:val="center"/>
          </w:tcPr>
          <w:p w14:paraId="0314FD8B">
            <w:pPr>
              <w:widowControl/>
              <w:spacing w:line="240" w:lineRule="auto"/>
              <w:ind w:firstLine="0" w:firstLineChars="0"/>
              <w:jc w:val="center"/>
              <w:rPr>
                <w:rFonts w:hint="default" w:eastAsia="仿宋"/>
                <w:color w:val="000000"/>
                <w:kern w:val="0"/>
                <w:sz w:val="24"/>
                <w:lang w:val="en-US" w:eastAsia="zh-CN"/>
              </w:rPr>
            </w:pPr>
            <w:r>
              <w:rPr>
                <w:rFonts w:hint="eastAsia" w:eastAsia="仿宋"/>
                <w:color w:val="000000"/>
                <w:kern w:val="0"/>
                <w:sz w:val="24"/>
                <w:lang w:val="en-US" w:eastAsia="zh-CN"/>
              </w:rPr>
              <w:t>11</w:t>
            </w:r>
          </w:p>
        </w:tc>
        <w:tc>
          <w:tcPr>
            <w:tcW w:w="1229" w:type="dxa"/>
            <w:vMerge w:val="continue"/>
            <w:tcBorders>
              <w:top w:val="nil"/>
              <w:left w:val="single" w:color="auto" w:sz="4" w:space="0"/>
              <w:bottom w:val="single" w:color="auto" w:sz="4" w:space="0"/>
              <w:right w:val="single" w:color="auto" w:sz="4" w:space="0"/>
            </w:tcBorders>
            <w:vAlign w:val="center"/>
          </w:tcPr>
          <w:p w14:paraId="59271ED7"/>
        </w:tc>
        <w:tc>
          <w:tcPr>
            <w:tcW w:w="1654" w:type="dxa"/>
            <w:tcBorders>
              <w:top w:val="nil"/>
              <w:left w:val="nil"/>
              <w:bottom w:val="single" w:color="auto" w:sz="4" w:space="0"/>
              <w:right w:val="single" w:color="auto" w:sz="4" w:space="0"/>
            </w:tcBorders>
            <w:vAlign w:val="center"/>
          </w:tcPr>
          <w:p w14:paraId="50B7FCB2">
            <w:pPr>
              <w:widowControl/>
              <w:spacing w:line="240" w:lineRule="auto"/>
              <w:ind w:firstLine="0" w:firstLineChars="0"/>
              <w:jc w:val="center"/>
              <w:rPr>
                <w:rFonts w:eastAsia="仿宋"/>
                <w:color w:val="000000"/>
                <w:kern w:val="0"/>
                <w:sz w:val="24"/>
              </w:rPr>
            </w:pPr>
            <w:r>
              <w:rPr>
                <w:rFonts w:eastAsia="仿宋"/>
                <w:color w:val="000000"/>
                <w:kern w:val="0"/>
                <w:sz w:val="24"/>
              </w:rPr>
              <w:t>—</w:t>
            </w:r>
          </w:p>
        </w:tc>
        <w:tc>
          <w:tcPr>
            <w:tcW w:w="3519" w:type="dxa"/>
            <w:tcBorders>
              <w:top w:val="nil"/>
              <w:left w:val="nil"/>
              <w:bottom w:val="single" w:color="auto" w:sz="4" w:space="0"/>
              <w:right w:val="single" w:color="auto" w:sz="4" w:space="0"/>
            </w:tcBorders>
            <w:vAlign w:val="center"/>
          </w:tcPr>
          <w:p w14:paraId="69511EFC">
            <w:pPr>
              <w:widowControl/>
              <w:spacing w:line="240" w:lineRule="auto"/>
              <w:ind w:firstLine="0" w:firstLineChars="0"/>
              <w:jc w:val="center"/>
              <w:rPr>
                <w:rFonts w:eastAsia="仿宋"/>
                <w:color w:val="000000"/>
                <w:kern w:val="0"/>
                <w:sz w:val="24"/>
              </w:rPr>
            </w:pPr>
            <w:r>
              <w:rPr>
                <w:rFonts w:eastAsia="仿宋"/>
                <w:color w:val="000000"/>
                <w:kern w:val="0"/>
                <w:sz w:val="24"/>
              </w:rPr>
              <w:t>八一泵站</w:t>
            </w:r>
          </w:p>
        </w:tc>
        <w:tc>
          <w:tcPr>
            <w:tcW w:w="1696" w:type="dxa"/>
            <w:tcBorders>
              <w:top w:val="nil"/>
              <w:left w:val="nil"/>
              <w:bottom w:val="single" w:color="auto" w:sz="4" w:space="0"/>
              <w:right w:val="nil"/>
            </w:tcBorders>
            <w:vAlign w:val="center"/>
          </w:tcPr>
          <w:p w14:paraId="64E22198">
            <w:pPr>
              <w:widowControl/>
              <w:spacing w:line="240" w:lineRule="auto"/>
              <w:ind w:firstLine="0" w:firstLineChars="0"/>
              <w:jc w:val="center"/>
              <w:rPr>
                <w:rFonts w:eastAsia="仿宋"/>
                <w:color w:val="000000"/>
                <w:kern w:val="0"/>
                <w:sz w:val="24"/>
              </w:rPr>
            </w:pPr>
            <w:r>
              <w:rPr>
                <w:rFonts w:eastAsia="仿宋"/>
                <w:color w:val="000000"/>
                <w:kern w:val="0"/>
                <w:sz w:val="24"/>
              </w:rPr>
              <w:t>溯源站</w:t>
            </w:r>
          </w:p>
        </w:tc>
      </w:tr>
      <w:tr w14:paraId="7B5B8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957" w:type="dxa"/>
            <w:tcBorders>
              <w:top w:val="nil"/>
              <w:left w:val="nil"/>
              <w:bottom w:val="single" w:color="auto" w:sz="4" w:space="0"/>
              <w:right w:val="single" w:color="auto" w:sz="4" w:space="0"/>
            </w:tcBorders>
            <w:shd w:val="clear" w:color="auto" w:fill="auto"/>
            <w:vAlign w:val="center"/>
          </w:tcPr>
          <w:p w14:paraId="4AEC8839">
            <w:pPr>
              <w:widowControl/>
              <w:spacing w:line="240" w:lineRule="auto"/>
              <w:ind w:firstLine="0" w:firstLineChars="0"/>
              <w:jc w:val="center"/>
              <w:rPr>
                <w:rFonts w:hint="default" w:eastAsia="仿宋"/>
                <w:color w:val="000000"/>
                <w:kern w:val="0"/>
                <w:sz w:val="24"/>
                <w:lang w:val="en-US" w:eastAsia="zh-CN"/>
              </w:rPr>
            </w:pPr>
            <w:r>
              <w:rPr>
                <w:rFonts w:hint="eastAsia" w:eastAsia="仿宋"/>
                <w:color w:val="000000"/>
                <w:kern w:val="0"/>
                <w:sz w:val="24"/>
                <w:lang w:val="en-US" w:eastAsia="zh-CN"/>
              </w:rPr>
              <w:t>12</w:t>
            </w:r>
          </w:p>
        </w:tc>
        <w:tc>
          <w:tcPr>
            <w:tcW w:w="1229" w:type="dxa"/>
            <w:vMerge w:val="continue"/>
            <w:tcBorders>
              <w:top w:val="nil"/>
              <w:left w:val="single" w:color="auto" w:sz="4" w:space="0"/>
              <w:bottom w:val="single" w:color="auto" w:sz="4" w:space="0"/>
              <w:right w:val="single" w:color="auto" w:sz="4" w:space="0"/>
            </w:tcBorders>
            <w:vAlign w:val="center"/>
          </w:tcPr>
          <w:p w14:paraId="753360FA"/>
        </w:tc>
        <w:tc>
          <w:tcPr>
            <w:tcW w:w="1654" w:type="dxa"/>
            <w:tcBorders>
              <w:top w:val="nil"/>
              <w:left w:val="nil"/>
              <w:bottom w:val="single" w:color="auto" w:sz="4" w:space="0"/>
              <w:right w:val="single" w:color="auto" w:sz="4" w:space="0"/>
            </w:tcBorders>
            <w:vAlign w:val="center"/>
          </w:tcPr>
          <w:p w14:paraId="54A78D9C">
            <w:pPr>
              <w:widowControl/>
              <w:spacing w:line="240" w:lineRule="auto"/>
              <w:ind w:firstLine="0" w:firstLineChars="0"/>
              <w:jc w:val="center"/>
              <w:rPr>
                <w:rFonts w:eastAsia="仿宋"/>
                <w:color w:val="000000"/>
                <w:kern w:val="0"/>
                <w:sz w:val="24"/>
              </w:rPr>
            </w:pPr>
            <w:r>
              <w:rPr>
                <w:rFonts w:eastAsia="仿宋"/>
                <w:color w:val="000000"/>
                <w:kern w:val="0"/>
                <w:sz w:val="24"/>
              </w:rPr>
              <w:t>—</w:t>
            </w:r>
          </w:p>
        </w:tc>
        <w:tc>
          <w:tcPr>
            <w:tcW w:w="3519" w:type="dxa"/>
            <w:tcBorders>
              <w:top w:val="nil"/>
              <w:left w:val="nil"/>
              <w:bottom w:val="single" w:color="auto" w:sz="4" w:space="0"/>
              <w:right w:val="single" w:color="auto" w:sz="4" w:space="0"/>
            </w:tcBorders>
            <w:vAlign w:val="center"/>
          </w:tcPr>
          <w:p w14:paraId="1B376254">
            <w:pPr>
              <w:widowControl/>
              <w:spacing w:line="240" w:lineRule="auto"/>
              <w:ind w:firstLine="0" w:firstLineChars="0"/>
              <w:jc w:val="center"/>
              <w:rPr>
                <w:rFonts w:eastAsia="仿宋"/>
                <w:color w:val="000000"/>
                <w:kern w:val="0"/>
                <w:sz w:val="24"/>
              </w:rPr>
            </w:pPr>
            <w:r>
              <w:rPr>
                <w:rFonts w:eastAsia="仿宋"/>
                <w:color w:val="000000"/>
                <w:kern w:val="0"/>
                <w:sz w:val="24"/>
              </w:rPr>
              <w:t>南迁泵站</w:t>
            </w:r>
          </w:p>
        </w:tc>
        <w:tc>
          <w:tcPr>
            <w:tcW w:w="1696" w:type="dxa"/>
            <w:tcBorders>
              <w:top w:val="nil"/>
              <w:left w:val="nil"/>
              <w:bottom w:val="single" w:color="auto" w:sz="4" w:space="0"/>
              <w:right w:val="nil"/>
            </w:tcBorders>
            <w:vAlign w:val="center"/>
          </w:tcPr>
          <w:p w14:paraId="736712A5">
            <w:pPr>
              <w:widowControl/>
              <w:spacing w:line="240" w:lineRule="auto"/>
              <w:ind w:firstLine="0" w:firstLineChars="0"/>
              <w:jc w:val="center"/>
              <w:rPr>
                <w:rFonts w:eastAsia="仿宋"/>
                <w:color w:val="000000"/>
                <w:kern w:val="0"/>
                <w:sz w:val="24"/>
              </w:rPr>
            </w:pPr>
            <w:r>
              <w:rPr>
                <w:rFonts w:eastAsia="仿宋"/>
                <w:color w:val="000000"/>
                <w:kern w:val="0"/>
                <w:sz w:val="24"/>
              </w:rPr>
              <w:t>溯源站</w:t>
            </w:r>
          </w:p>
        </w:tc>
      </w:tr>
      <w:tr w14:paraId="0B237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blHeader/>
        </w:trPr>
        <w:tc>
          <w:tcPr>
            <w:tcW w:w="957" w:type="dxa"/>
            <w:tcBorders>
              <w:top w:val="nil"/>
              <w:left w:val="nil"/>
              <w:bottom w:val="single" w:color="auto" w:sz="4" w:space="0"/>
              <w:right w:val="single" w:color="auto" w:sz="4" w:space="0"/>
            </w:tcBorders>
            <w:shd w:val="clear" w:color="auto" w:fill="auto"/>
            <w:vAlign w:val="center"/>
          </w:tcPr>
          <w:p w14:paraId="3DE2AC43">
            <w:pPr>
              <w:widowControl/>
              <w:spacing w:line="240" w:lineRule="auto"/>
              <w:ind w:firstLine="0" w:firstLineChars="0"/>
              <w:jc w:val="center"/>
              <w:rPr>
                <w:rFonts w:hint="default" w:eastAsia="仿宋"/>
                <w:color w:val="000000"/>
                <w:kern w:val="0"/>
                <w:sz w:val="24"/>
                <w:lang w:val="en-US" w:eastAsia="zh-CN"/>
              </w:rPr>
            </w:pPr>
            <w:r>
              <w:rPr>
                <w:rFonts w:hint="eastAsia" w:eastAsia="仿宋"/>
                <w:color w:val="000000"/>
                <w:kern w:val="0"/>
                <w:sz w:val="24"/>
                <w:lang w:val="en-US" w:eastAsia="zh-CN"/>
              </w:rPr>
              <w:t>13</w:t>
            </w:r>
          </w:p>
        </w:tc>
        <w:tc>
          <w:tcPr>
            <w:tcW w:w="1229" w:type="dxa"/>
            <w:vMerge w:val="continue"/>
            <w:tcBorders>
              <w:top w:val="nil"/>
              <w:left w:val="single" w:color="auto" w:sz="4" w:space="0"/>
              <w:bottom w:val="single" w:color="auto" w:sz="4" w:space="0"/>
              <w:right w:val="single" w:color="auto" w:sz="4" w:space="0"/>
            </w:tcBorders>
            <w:vAlign w:val="center"/>
          </w:tcPr>
          <w:p w14:paraId="5F021514"/>
        </w:tc>
        <w:tc>
          <w:tcPr>
            <w:tcW w:w="1654" w:type="dxa"/>
            <w:tcBorders>
              <w:top w:val="nil"/>
              <w:left w:val="nil"/>
              <w:bottom w:val="single" w:color="auto" w:sz="4" w:space="0"/>
              <w:right w:val="single" w:color="auto" w:sz="4" w:space="0"/>
            </w:tcBorders>
            <w:vAlign w:val="center"/>
          </w:tcPr>
          <w:p w14:paraId="07A78055">
            <w:pPr>
              <w:widowControl/>
              <w:spacing w:line="240" w:lineRule="auto"/>
              <w:ind w:firstLine="0" w:firstLineChars="0"/>
              <w:jc w:val="center"/>
              <w:rPr>
                <w:rFonts w:eastAsia="仿宋"/>
                <w:color w:val="000000"/>
                <w:kern w:val="0"/>
                <w:sz w:val="24"/>
              </w:rPr>
            </w:pPr>
            <w:r>
              <w:rPr>
                <w:rFonts w:eastAsia="仿宋"/>
                <w:color w:val="000000"/>
                <w:kern w:val="0"/>
                <w:sz w:val="24"/>
              </w:rPr>
              <w:t>辽河入海口</w:t>
            </w:r>
          </w:p>
        </w:tc>
        <w:tc>
          <w:tcPr>
            <w:tcW w:w="3519" w:type="dxa"/>
            <w:tcBorders>
              <w:top w:val="nil"/>
              <w:left w:val="nil"/>
              <w:bottom w:val="single" w:color="auto" w:sz="4" w:space="0"/>
              <w:right w:val="single" w:color="auto" w:sz="4" w:space="0"/>
            </w:tcBorders>
            <w:vAlign w:val="center"/>
          </w:tcPr>
          <w:p w14:paraId="1E9C336E">
            <w:pPr>
              <w:widowControl/>
              <w:spacing w:line="240" w:lineRule="auto"/>
              <w:ind w:firstLine="0" w:firstLineChars="0"/>
              <w:jc w:val="center"/>
              <w:rPr>
                <w:rFonts w:eastAsia="仿宋"/>
                <w:color w:val="000000"/>
                <w:kern w:val="0"/>
                <w:sz w:val="24"/>
              </w:rPr>
            </w:pPr>
            <w:r>
              <w:rPr>
                <w:rFonts w:eastAsia="仿宋"/>
                <w:color w:val="000000"/>
                <w:kern w:val="0"/>
                <w:sz w:val="24"/>
              </w:rPr>
              <w:t>辽河口海洋浮标站</w:t>
            </w:r>
          </w:p>
        </w:tc>
        <w:tc>
          <w:tcPr>
            <w:tcW w:w="1696" w:type="dxa"/>
            <w:tcBorders>
              <w:top w:val="nil"/>
              <w:left w:val="nil"/>
              <w:bottom w:val="single" w:color="auto" w:sz="4" w:space="0"/>
              <w:right w:val="nil"/>
            </w:tcBorders>
            <w:vAlign w:val="center"/>
          </w:tcPr>
          <w:p w14:paraId="10CE87C5">
            <w:pPr>
              <w:widowControl/>
              <w:spacing w:line="240" w:lineRule="auto"/>
              <w:ind w:firstLine="0" w:firstLineChars="0"/>
              <w:jc w:val="center"/>
              <w:rPr>
                <w:rFonts w:eastAsia="仿宋"/>
                <w:color w:val="000000"/>
                <w:kern w:val="0"/>
                <w:sz w:val="24"/>
              </w:rPr>
            </w:pPr>
            <w:r>
              <w:rPr>
                <w:rFonts w:eastAsia="仿宋"/>
                <w:color w:val="000000"/>
                <w:kern w:val="0"/>
                <w:sz w:val="24"/>
              </w:rPr>
              <w:t>浮标站</w:t>
            </w:r>
          </w:p>
        </w:tc>
      </w:tr>
    </w:tbl>
    <w:p w14:paraId="5E5B810B">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cs="仿宋_GB2312"/>
          <w:b/>
          <w:szCs w:val="30"/>
          <w:lang w:val="en-US" w:eastAsia="zh-CN"/>
        </w:rPr>
      </w:pPr>
      <w:r>
        <w:rPr>
          <w:rFonts w:eastAsia="仿宋"/>
          <w:b/>
          <w:szCs w:val="30"/>
        </w:rPr>
        <w:t>2.</w:t>
      </w:r>
      <w:r>
        <w:rPr>
          <w:rFonts w:hint="eastAsia" w:ascii="仿宋_GB2312" w:hAnsi="仿宋_GB2312" w:cs="仿宋_GB2312"/>
          <w:b/>
          <w:szCs w:val="30"/>
          <w:lang w:val="en-US" w:eastAsia="zh-CN"/>
        </w:rPr>
        <w:t>工作方式</w:t>
      </w:r>
    </w:p>
    <w:p w14:paraId="3B9A080C">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固定站、溯源站、海洋浮标站水质监测为省级事权，由省中心负责运行管理，委托社会化运维机构承担日常运维</w:t>
      </w:r>
      <w:r>
        <w:rPr>
          <w:rFonts w:hint="eastAsia" w:ascii="仿宋_GB2312" w:hAnsi="仿宋_GB2312" w:eastAsia="仿宋_GB2312" w:cs="仿宋_GB2312"/>
          <w:szCs w:val="32"/>
        </w:rPr>
        <w:t>，</w:t>
      </w:r>
      <w:r>
        <w:rPr>
          <w:rFonts w:hint="eastAsia" w:ascii="仿宋_GB2312" w:hAnsi="仿宋_GB2312" w:eastAsia="仿宋_GB2312" w:cs="仿宋_GB2312"/>
        </w:rPr>
        <w:t>运行经费由省级财政保障；</w:t>
      </w:r>
      <w:r>
        <w:rPr>
          <w:rFonts w:hint="eastAsia" w:ascii="仿宋_GB2312" w:hAnsi="仿宋_GB2312" w:eastAsia="仿宋_GB2312" w:cs="仿宋_GB2312"/>
          <w:szCs w:val="32"/>
        </w:rPr>
        <w:t>市生态环境</w:t>
      </w:r>
      <w:r>
        <w:rPr>
          <w:rFonts w:hint="eastAsia" w:ascii="仿宋_GB2312" w:hAnsi="仿宋_GB2312" w:cs="仿宋_GB2312"/>
          <w:szCs w:val="32"/>
          <w:lang w:val="en-US" w:eastAsia="zh-CN"/>
        </w:rPr>
        <w:t>局</w:t>
      </w:r>
      <w:r>
        <w:rPr>
          <w:rFonts w:hint="eastAsia" w:ascii="仿宋_GB2312" w:hAnsi="仿宋_GB2312" w:eastAsia="仿宋_GB2312" w:cs="仿宋_GB2312"/>
          <w:szCs w:val="32"/>
        </w:rPr>
        <w:t>配合做好四通一平等基础条件保障</w:t>
      </w:r>
      <w:r>
        <w:rPr>
          <w:rFonts w:hint="eastAsia" w:ascii="仿宋_GB2312" w:hAnsi="仿宋_GB2312" w:cs="仿宋_GB2312"/>
          <w:szCs w:val="32"/>
          <w:lang w:eastAsia="zh-CN"/>
        </w:rPr>
        <w:t>，</w:t>
      </w:r>
      <w:r>
        <w:rPr>
          <w:rFonts w:hint="eastAsia" w:ascii="仿宋_GB2312" w:hAnsi="仿宋_GB2312" w:eastAsia="仿宋_GB2312" w:cs="仿宋_GB2312"/>
          <w:kern w:val="0"/>
          <w:szCs w:val="32"/>
          <w:lang w:eastAsia="zh-CN"/>
        </w:rPr>
        <w:t>县区分局负责配合</w:t>
      </w:r>
      <w:r>
        <w:rPr>
          <w:rFonts w:hint="eastAsia" w:ascii="仿宋_GB2312" w:hAnsi="仿宋_GB2312" w:eastAsia="仿宋_GB2312" w:cs="仿宋_GB2312"/>
          <w:kern w:val="0"/>
          <w:szCs w:val="32"/>
        </w:rPr>
        <w:t>落实属地内防范人为干扰主体责任</w:t>
      </w:r>
      <w:r>
        <w:rPr>
          <w:rFonts w:hint="eastAsia" w:ascii="仿宋_GB2312" w:hAnsi="仿宋_GB2312" w:eastAsia="仿宋_GB2312" w:cs="仿宋_GB2312"/>
        </w:rPr>
        <w:t>。</w:t>
      </w:r>
    </w:p>
    <w:p w14:paraId="043A4C86">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highlight w:val="none"/>
          <w:shd w:val="clear" w:color="auto" w:fill="auto"/>
        </w:rPr>
      </w:pPr>
      <w:r>
        <w:rPr>
          <w:rFonts w:hint="eastAsia" w:ascii="仿宋_GB2312" w:hAnsi="仿宋_GB2312" w:eastAsia="仿宋_GB2312" w:cs="仿宋_GB2312"/>
          <w:kern w:val="0"/>
          <w:szCs w:val="32"/>
          <w:highlight w:val="none"/>
          <w:shd w:val="clear" w:color="auto" w:fill="auto"/>
        </w:rPr>
        <w:t>责任主体：</w:t>
      </w:r>
      <w:r>
        <w:rPr>
          <w:rFonts w:hint="eastAsia" w:ascii="仿宋_GB2312" w:hAnsi="仿宋_GB2312" w:cs="仿宋_GB2312"/>
          <w:lang w:eastAsia="zh-CN"/>
        </w:rPr>
        <w:t>市生态环境局水和海洋生态环境科</w:t>
      </w:r>
      <w:r>
        <w:rPr>
          <w:rFonts w:hint="eastAsia" w:ascii="仿宋_GB2312" w:hAnsi="仿宋_GB2312" w:eastAsia="仿宋_GB2312" w:cs="仿宋_GB2312"/>
          <w:kern w:val="0"/>
          <w:szCs w:val="32"/>
          <w:highlight w:val="none"/>
          <w:shd w:val="clear" w:color="auto" w:fill="auto"/>
        </w:rPr>
        <w:t>。</w:t>
      </w:r>
    </w:p>
    <w:p w14:paraId="1CEA17CF">
      <w:pPr>
        <w:pStyle w:val="3"/>
        <w:spacing w:before="120" w:beforeLines="50" w:after="120" w:afterLines="50" w:line="600" w:lineRule="exact"/>
        <w:ind w:left="0" w:firstLine="640" w:firstLineChars="200"/>
        <w:rPr>
          <w:rFonts w:hint="eastAsia" w:ascii="楷体_GB2312" w:hAnsi="楷体_GB2312" w:eastAsia="楷体_GB2312" w:cs="楷体_GB2312"/>
          <w:b w:val="0"/>
          <w:color w:val="auto"/>
          <w:highlight w:val="none"/>
        </w:rPr>
      </w:pPr>
      <w:bookmarkStart w:id="146" w:name="_Toc14168"/>
      <w:bookmarkStart w:id="147" w:name="_Toc24453"/>
      <w:r>
        <w:rPr>
          <w:rFonts w:hint="eastAsia" w:ascii="楷体_GB2312" w:hAnsi="楷体_GB2312" w:eastAsia="楷体_GB2312" w:cs="楷体_GB2312"/>
          <w:b w:val="0"/>
          <w:color w:val="auto"/>
          <w:highlight w:val="none"/>
        </w:rPr>
        <w:t>（十二）</w:t>
      </w:r>
      <w:bookmarkEnd w:id="146"/>
      <w:r>
        <w:rPr>
          <w:rFonts w:hint="eastAsia" w:ascii="楷体_GB2312" w:hAnsi="楷体_GB2312" w:eastAsia="楷体_GB2312" w:cs="楷体_GB2312"/>
          <w:b w:val="0"/>
          <w:color w:val="auto"/>
          <w:highlight w:val="none"/>
        </w:rPr>
        <w:t>入海河流总氮考核监测</w:t>
      </w:r>
      <w:bookmarkEnd w:id="147"/>
    </w:p>
    <w:p w14:paraId="5BA014A6">
      <w:pPr>
        <w:spacing w:line="600" w:lineRule="exact"/>
        <w:ind w:firstLine="643"/>
        <w:rPr>
          <w:rFonts w:hint="eastAsia" w:ascii="仿宋_GB2312" w:hAnsi="仿宋_GB2312" w:cs="仿宋_GB2312"/>
          <w:b/>
          <w:color w:val="auto"/>
          <w:szCs w:val="30"/>
          <w:highlight w:val="none"/>
        </w:rPr>
      </w:pPr>
      <w:r>
        <w:rPr>
          <w:rFonts w:hint="eastAsia" w:ascii="仿宋_GB2312" w:hAnsi="仿宋_GB2312" w:cs="仿宋_GB2312"/>
          <w:b/>
          <w:color w:val="auto"/>
          <w:szCs w:val="30"/>
          <w:highlight w:val="none"/>
        </w:rPr>
        <w:t>1.监测范围</w:t>
      </w:r>
    </w:p>
    <w:p w14:paraId="274503D7">
      <w:pPr>
        <w:spacing w:line="600" w:lineRule="exact"/>
        <w:ind w:firstLine="640"/>
        <w:rPr>
          <w:rFonts w:hint="eastAsia" w:ascii="仿宋_GB2312" w:hAnsi="仿宋_GB2312" w:cs="仿宋_GB2312"/>
          <w:color w:val="auto"/>
          <w:kern w:val="0"/>
          <w:szCs w:val="32"/>
          <w:highlight w:val="none"/>
        </w:rPr>
      </w:pPr>
      <w:r>
        <w:rPr>
          <w:rFonts w:hint="eastAsia" w:ascii="仿宋_GB2312" w:hAnsi="仿宋_GB2312" w:cs="仿宋_GB2312"/>
          <w:color w:val="auto"/>
          <w:kern w:val="0"/>
          <w:szCs w:val="32"/>
          <w:highlight w:val="none"/>
        </w:rPr>
        <w:t>按照《关于印发〈2025年盘锦市区域河流断面水质及总氮考核实施办法〉的通知》，22条河流31个入海河流总氮考核断面，每月监测1次。名单见表2-5。</w:t>
      </w:r>
    </w:p>
    <w:p w14:paraId="38C89DF3">
      <w:pPr>
        <w:keepNext/>
        <w:keepLines/>
        <w:adjustRightInd w:val="0"/>
        <w:snapToGrid w:val="0"/>
        <w:spacing w:before="120" w:beforeLines="50" w:after="120" w:afterLines="50" w:line="240" w:lineRule="auto"/>
        <w:ind w:firstLine="0" w:firstLineChars="0"/>
        <w:jc w:val="center"/>
        <w:rPr>
          <w:rFonts w:hint="eastAsia" w:ascii="仿宋_GB2312" w:hAnsi="仿宋_GB2312" w:cs="仿宋_GB2312"/>
          <w:b/>
          <w:bCs/>
          <w:sz w:val="24"/>
        </w:rPr>
      </w:pPr>
      <w:r>
        <w:rPr>
          <w:rFonts w:hint="eastAsia" w:ascii="仿宋_GB2312" w:hAnsi="仿宋_GB2312" w:cs="仿宋_GB2312"/>
          <w:b/>
          <w:bCs/>
          <w:sz w:val="24"/>
        </w:rPr>
        <w:t>表2-5  入海河流总氮考核监测断面名单</w:t>
      </w:r>
    </w:p>
    <w:tbl>
      <w:tblPr>
        <w:tblStyle w:val="56"/>
        <w:tblW w:w="6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252"/>
        <w:gridCol w:w="1843"/>
        <w:gridCol w:w="1866"/>
        <w:gridCol w:w="1189"/>
      </w:tblGrid>
      <w:tr w14:paraId="70F0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56" w:type="dxa"/>
            <w:tcBorders>
              <w:left w:val="nil"/>
            </w:tcBorders>
            <w:vAlign w:val="center"/>
          </w:tcPr>
          <w:p w14:paraId="03604627">
            <w:pPr>
              <w:widowControl/>
              <w:spacing w:line="240" w:lineRule="auto"/>
              <w:ind w:firstLine="0" w:firstLineChars="0"/>
              <w:jc w:val="center"/>
              <w:textAlignment w:val="center"/>
              <w:rPr>
                <w:rFonts w:hint="eastAsia" w:ascii="仿宋_GB2312" w:hAnsi="仿宋_GB2312" w:cs="仿宋_GB2312"/>
                <w:b/>
                <w:bCs/>
                <w:color w:val="000000"/>
                <w:sz w:val="24"/>
              </w:rPr>
            </w:pPr>
            <w:r>
              <w:rPr>
                <w:rStyle w:val="706"/>
                <w:rFonts w:hint="eastAsia" w:ascii="仿宋_GB2312" w:hAnsi="仿宋_GB2312" w:eastAsia="仿宋_GB2312" w:cs="仿宋_GB2312"/>
                <w:b/>
                <w:bCs/>
                <w:sz w:val="24"/>
                <w:szCs w:val="24"/>
                <w:lang w:bidi="ar"/>
              </w:rPr>
              <w:t>序号</w:t>
            </w:r>
          </w:p>
        </w:tc>
        <w:tc>
          <w:tcPr>
            <w:tcW w:w="1252" w:type="dxa"/>
            <w:vAlign w:val="center"/>
          </w:tcPr>
          <w:p w14:paraId="1F6FF59A">
            <w:pPr>
              <w:widowControl/>
              <w:spacing w:line="240" w:lineRule="auto"/>
              <w:ind w:firstLine="0" w:firstLineChars="0"/>
              <w:jc w:val="center"/>
              <w:textAlignment w:val="center"/>
              <w:rPr>
                <w:rFonts w:hint="eastAsia" w:ascii="仿宋_GB2312" w:hAnsi="仿宋_GB2312" w:cs="仿宋_GB2312"/>
                <w:b/>
                <w:bCs/>
                <w:color w:val="000000"/>
                <w:sz w:val="24"/>
              </w:rPr>
            </w:pPr>
            <w:r>
              <w:rPr>
                <w:rStyle w:val="706"/>
                <w:rFonts w:hint="eastAsia" w:ascii="仿宋_GB2312" w:hAnsi="仿宋_GB2312" w:eastAsia="仿宋_GB2312" w:cs="仿宋_GB2312"/>
                <w:b/>
                <w:bCs/>
                <w:sz w:val="24"/>
                <w:szCs w:val="24"/>
                <w:lang w:bidi="ar"/>
              </w:rPr>
              <w:t>河流名称</w:t>
            </w:r>
          </w:p>
        </w:tc>
        <w:tc>
          <w:tcPr>
            <w:tcW w:w="1843" w:type="dxa"/>
            <w:vAlign w:val="center"/>
          </w:tcPr>
          <w:p w14:paraId="252DC799">
            <w:pPr>
              <w:widowControl/>
              <w:spacing w:line="240" w:lineRule="auto"/>
              <w:ind w:firstLine="0" w:firstLineChars="0"/>
              <w:jc w:val="center"/>
              <w:textAlignment w:val="center"/>
              <w:rPr>
                <w:rFonts w:hint="eastAsia" w:ascii="仿宋_GB2312" w:hAnsi="仿宋_GB2312" w:cs="仿宋_GB2312"/>
                <w:b/>
                <w:bCs/>
                <w:color w:val="000000"/>
                <w:sz w:val="24"/>
              </w:rPr>
            </w:pPr>
            <w:r>
              <w:rPr>
                <w:rStyle w:val="706"/>
                <w:rFonts w:hint="eastAsia" w:ascii="仿宋_GB2312" w:hAnsi="仿宋_GB2312" w:eastAsia="仿宋_GB2312" w:cs="仿宋_GB2312"/>
                <w:b/>
                <w:bCs/>
                <w:sz w:val="24"/>
                <w:szCs w:val="24"/>
                <w:lang w:bidi="ar"/>
              </w:rPr>
              <w:t>断面名称</w:t>
            </w:r>
          </w:p>
        </w:tc>
        <w:tc>
          <w:tcPr>
            <w:tcW w:w="1866" w:type="dxa"/>
            <w:vAlign w:val="center"/>
          </w:tcPr>
          <w:p w14:paraId="684F0A54">
            <w:pPr>
              <w:widowControl/>
              <w:spacing w:line="240" w:lineRule="auto"/>
              <w:ind w:firstLine="0" w:firstLineChars="0"/>
              <w:jc w:val="center"/>
              <w:textAlignment w:val="center"/>
              <w:rPr>
                <w:rFonts w:hint="eastAsia" w:ascii="仿宋_GB2312" w:hAnsi="仿宋_GB2312" w:cs="仿宋_GB2312"/>
                <w:b/>
                <w:bCs/>
                <w:color w:val="000000"/>
                <w:sz w:val="24"/>
              </w:rPr>
            </w:pPr>
            <w:r>
              <w:rPr>
                <w:rStyle w:val="706"/>
                <w:rFonts w:hint="eastAsia" w:ascii="仿宋_GB2312" w:hAnsi="仿宋_GB2312" w:eastAsia="仿宋_GB2312" w:cs="仿宋_GB2312"/>
                <w:b/>
                <w:bCs/>
                <w:sz w:val="24"/>
                <w:szCs w:val="24"/>
                <w:lang w:bidi="ar"/>
              </w:rPr>
              <w:t>所在县区</w:t>
            </w:r>
          </w:p>
        </w:tc>
        <w:tc>
          <w:tcPr>
            <w:tcW w:w="1189" w:type="dxa"/>
            <w:tcBorders>
              <w:right w:val="nil"/>
            </w:tcBorders>
            <w:vAlign w:val="center"/>
          </w:tcPr>
          <w:p w14:paraId="00EF21D1">
            <w:pPr>
              <w:widowControl/>
              <w:spacing w:line="240" w:lineRule="auto"/>
              <w:ind w:firstLine="0" w:firstLineChars="0"/>
              <w:jc w:val="center"/>
              <w:textAlignment w:val="center"/>
              <w:rPr>
                <w:rFonts w:hint="eastAsia" w:ascii="仿宋_GB2312" w:hAnsi="仿宋_GB2312" w:cs="仿宋_GB2312"/>
                <w:b/>
                <w:bCs/>
                <w:color w:val="000000"/>
                <w:sz w:val="24"/>
              </w:rPr>
            </w:pPr>
            <w:r>
              <w:rPr>
                <w:rStyle w:val="706"/>
                <w:rFonts w:hint="eastAsia" w:ascii="仿宋_GB2312" w:hAnsi="仿宋_GB2312" w:eastAsia="仿宋_GB2312" w:cs="仿宋_GB2312"/>
                <w:b/>
                <w:bCs/>
                <w:sz w:val="24"/>
                <w:szCs w:val="24"/>
                <w:lang w:bidi="ar"/>
              </w:rPr>
              <w:t>考核标准（mg/L）</w:t>
            </w:r>
          </w:p>
        </w:tc>
      </w:tr>
      <w:tr w14:paraId="14BE8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14:paraId="665B1918">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1</w:t>
            </w:r>
          </w:p>
        </w:tc>
        <w:tc>
          <w:tcPr>
            <w:tcW w:w="1252" w:type="dxa"/>
            <w:vMerge w:val="restart"/>
            <w:noWrap/>
            <w:vAlign w:val="center"/>
          </w:tcPr>
          <w:p w14:paraId="4FDE8FA6">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辽河</w:t>
            </w:r>
          </w:p>
        </w:tc>
        <w:tc>
          <w:tcPr>
            <w:tcW w:w="1843" w:type="dxa"/>
            <w:noWrap/>
            <w:vAlign w:val="center"/>
          </w:tcPr>
          <w:p w14:paraId="2839BCA8">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盘锦兴安</w:t>
            </w:r>
          </w:p>
        </w:tc>
        <w:tc>
          <w:tcPr>
            <w:tcW w:w="1866" w:type="dxa"/>
            <w:noWrap/>
            <w:vAlign w:val="center"/>
          </w:tcPr>
          <w:p w14:paraId="4A073B58">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盘山县</w:t>
            </w:r>
          </w:p>
        </w:tc>
        <w:tc>
          <w:tcPr>
            <w:tcW w:w="1189" w:type="dxa"/>
            <w:tcBorders>
              <w:right w:val="nil"/>
            </w:tcBorders>
            <w:vAlign w:val="center"/>
          </w:tcPr>
          <w:p w14:paraId="3742B24A">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4.15</w:t>
            </w:r>
          </w:p>
        </w:tc>
      </w:tr>
      <w:tr w14:paraId="514BE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14:paraId="6C2360D4">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2</w:t>
            </w:r>
          </w:p>
        </w:tc>
        <w:tc>
          <w:tcPr>
            <w:tcW w:w="1252" w:type="dxa"/>
            <w:vMerge w:val="continue"/>
            <w:noWrap/>
            <w:vAlign w:val="center"/>
          </w:tcPr>
          <w:p w14:paraId="24469F87">
            <w:pPr>
              <w:spacing w:line="240" w:lineRule="auto"/>
              <w:ind w:firstLine="480"/>
              <w:jc w:val="center"/>
              <w:rPr>
                <w:rFonts w:hint="eastAsia" w:ascii="仿宋_GB2312" w:hAnsi="仿宋_GB2312" w:cs="仿宋_GB2312"/>
                <w:color w:val="000000"/>
                <w:sz w:val="24"/>
              </w:rPr>
            </w:pPr>
          </w:p>
        </w:tc>
        <w:tc>
          <w:tcPr>
            <w:tcW w:w="1843" w:type="dxa"/>
            <w:noWrap/>
            <w:vAlign w:val="center"/>
          </w:tcPr>
          <w:p w14:paraId="4462B0EB">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曙光大桥</w:t>
            </w:r>
          </w:p>
        </w:tc>
        <w:tc>
          <w:tcPr>
            <w:tcW w:w="1866" w:type="dxa"/>
            <w:noWrap/>
            <w:vAlign w:val="center"/>
          </w:tcPr>
          <w:p w14:paraId="192A0E07">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兴隆台区</w:t>
            </w:r>
          </w:p>
        </w:tc>
        <w:tc>
          <w:tcPr>
            <w:tcW w:w="1189" w:type="dxa"/>
            <w:tcBorders>
              <w:right w:val="nil"/>
            </w:tcBorders>
            <w:vAlign w:val="center"/>
          </w:tcPr>
          <w:p w14:paraId="606D0454">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4.15</w:t>
            </w:r>
          </w:p>
        </w:tc>
      </w:tr>
      <w:tr w14:paraId="4A61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14:paraId="67256CFF">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3</w:t>
            </w:r>
          </w:p>
        </w:tc>
        <w:tc>
          <w:tcPr>
            <w:tcW w:w="1252" w:type="dxa"/>
            <w:vMerge w:val="continue"/>
            <w:noWrap/>
            <w:vAlign w:val="center"/>
          </w:tcPr>
          <w:p w14:paraId="21D360EF">
            <w:pPr>
              <w:spacing w:line="240" w:lineRule="auto"/>
              <w:ind w:firstLine="480"/>
              <w:jc w:val="center"/>
              <w:rPr>
                <w:rFonts w:hint="eastAsia" w:ascii="仿宋_GB2312" w:hAnsi="仿宋_GB2312" w:cs="仿宋_GB2312"/>
                <w:color w:val="000000"/>
                <w:sz w:val="24"/>
              </w:rPr>
            </w:pPr>
          </w:p>
        </w:tc>
        <w:tc>
          <w:tcPr>
            <w:tcW w:w="1843" w:type="dxa"/>
            <w:noWrap/>
            <w:vAlign w:val="center"/>
          </w:tcPr>
          <w:p w14:paraId="453A72B0">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赵圈河</w:t>
            </w:r>
          </w:p>
        </w:tc>
        <w:tc>
          <w:tcPr>
            <w:tcW w:w="1866" w:type="dxa"/>
            <w:noWrap/>
            <w:vAlign w:val="center"/>
          </w:tcPr>
          <w:p w14:paraId="6E4E96D0">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大洼区</w:t>
            </w:r>
          </w:p>
        </w:tc>
        <w:tc>
          <w:tcPr>
            <w:tcW w:w="1189" w:type="dxa"/>
            <w:tcBorders>
              <w:right w:val="nil"/>
            </w:tcBorders>
            <w:vAlign w:val="center"/>
          </w:tcPr>
          <w:p w14:paraId="041F9348">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4.15</w:t>
            </w:r>
          </w:p>
        </w:tc>
      </w:tr>
      <w:tr w14:paraId="37A3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14:paraId="2AE2D1A0">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4</w:t>
            </w:r>
          </w:p>
        </w:tc>
        <w:tc>
          <w:tcPr>
            <w:tcW w:w="1252" w:type="dxa"/>
            <w:vMerge w:val="restart"/>
            <w:noWrap/>
            <w:vAlign w:val="center"/>
          </w:tcPr>
          <w:p w14:paraId="5A90B353">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小柳河</w:t>
            </w:r>
          </w:p>
        </w:tc>
        <w:tc>
          <w:tcPr>
            <w:tcW w:w="1843" w:type="dxa"/>
            <w:noWrap/>
            <w:vAlign w:val="center"/>
          </w:tcPr>
          <w:p w14:paraId="7C3C6CF0">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大板桥</w:t>
            </w:r>
          </w:p>
        </w:tc>
        <w:tc>
          <w:tcPr>
            <w:tcW w:w="1866" w:type="dxa"/>
            <w:noWrap/>
            <w:vAlign w:val="center"/>
          </w:tcPr>
          <w:p w14:paraId="352C21B5">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盘山县</w:t>
            </w:r>
          </w:p>
        </w:tc>
        <w:tc>
          <w:tcPr>
            <w:tcW w:w="1189" w:type="dxa"/>
            <w:tcBorders>
              <w:right w:val="nil"/>
            </w:tcBorders>
            <w:vAlign w:val="center"/>
          </w:tcPr>
          <w:p w14:paraId="5788D6BD">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2.91</w:t>
            </w:r>
          </w:p>
        </w:tc>
      </w:tr>
      <w:tr w14:paraId="00D8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14:paraId="03E4F5D1">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5</w:t>
            </w:r>
          </w:p>
        </w:tc>
        <w:tc>
          <w:tcPr>
            <w:tcW w:w="1252" w:type="dxa"/>
            <w:vMerge w:val="continue"/>
            <w:noWrap/>
            <w:vAlign w:val="center"/>
          </w:tcPr>
          <w:p w14:paraId="01B70BE0">
            <w:pPr>
              <w:spacing w:line="240" w:lineRule="auto"/>
              <w:ind w:firstLine="480"/>
              <w:jc w:val="center"/>
              <w:rPr>
                <w:rFonts w:hint="eastAsia" w:ascii="仿宋_GB2312" w:hAnsi="仿宋_GB2312" w:cs="仿宋_GB2312"/>
                <w:color w:val="000000"/>
                <w:sz w:val="24"/>
              </w:rPr>
            </w:pPr>
          </w:p>
        </w:tc>
        <w:tc>
          <w:tcPr>
            <w:tcW w:w="1843" w:type="dxa"/>
            <w:noWrap/>
            <w:vAlign w:val="center"/>
          </w:tcPr>
          <w:p w14:paraId="664F45A6">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闸北桥</w:t>
            </w:r>
          </w:p>
        </w:tc>
        <w:tc>
          <w:tcPr>
            <w:tcW w:w="1866" w:type="dxa"/>
            <w:noWrap/>
            <w:vAlign w:val="center"/>
          </w:tcPr>
          <w:p w14:paraId="0A2FD0C5">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双台子区</w:t>
            </w:r>
          </w:p>
        </w:tc>
        <w:tc>
          <w:tcPr>
            <w:tcW w:w="1189" w:type="dxa"/>
            <w:tcBorders>
              <w:right w:val="nil"/>
            </w:tcBorders>
            <w:vAlign w:val="center"/>
          </w:tcPr>
          <w:p w14:paraId="411C96F7">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2.91</w:t>
            </w:r>
          </w:p>
        </w:tc>
      </w:tr>
      <w:tr w14:paraId="0B5E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14:paraId="05C81287">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6</w:t>
            </w:r>
          </w:p>
        </w:tc>
        <w:tc>
          <w:tcPr>
            <w:tcW w:w="1252" w:type="dxa"/>
            <w:vMerge w:val="restart"/>
            <w:noWrap/>
            <w:vAlign w:val="center"/>
          </w:tcPr>
          <w:p w14:paraId="677B76B8">
            <w:pPr>
              <w:widowControl/>
              <w:spacing w:line="240" w:lineRule="auto"/>
              <w:ind w:firstLine="0" w:firstLineChars="0"/>
              <w:jc w:val="center"/>
              <w:textAlignment w:val="center"/>
              <w:rPr>
                <w:rFonts w:hint="eastAsia" w:ascii="仿宋_GB2312" w:hAnsi="仿宋_GB2312" w:cs="仿宋_GB2312"/>
                <w:color w:val="000000"/>
                <w:sz w:val="24"/>
              </w:rPr>
            </w:pPr>
            <w:r>
              <w:rPr>
                <w:rStyle w:val="500"/>
                <w:rFonts w:ascii="仿宋_GB2312" w:hAnsi="仿宋_GB2312" w:eastAsia="仿宋_GB2312" w:cs="仿宋_GB2312"/>
                <w:sz w:val="24"/>
                <w:szCs w:val="24"/>
                <w:lang w:bidi="ar"/>
              </w:rPr>
              <w:t>一统河</w:t>
            </w:r>
          </w:p>
        </w:tc>
        <w:tc>
          <w:tcPr>
            <w:tcW w:w="1843" w:type="dxa"/>
            <w:noWrap/>
            <w:vAlign w:val="center"/>
          </w:tcPr>
          <w:p w14:paraId="06866698">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粮文线</w:t>
            </w:r>
          </w:p>
        </w:tc>
        <w:tc>
          <w:tcPr>
            <w:tcW w:w="1866" w:type="dxa"/>
            <w:noWrap/>
            <w:vAlign w:val="center"/>
          </w:tcPr>
          <w:p w14:paraId="6D1A7F1A">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盘山县</w:t>
            </w:r>
          </w:p>
        </w:tc>
        <w:tc>
          <w:tcPr>
            <w:tcW w:w="1189" w:type="dxa"/>
            <w:tcBorders>
              <w:right w:val="nil"/>
            </w:tcBorders>
            <w:vAlign w:val="center"/>
          </w:tcPr>
          <w:p w14:paraId="0F109CDE">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4.15</w:t>
            </w:r>
          </w:p>
        </w:tc>
      </w:tr>
      <w:tr w14:paraId="0D60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14:paraId="49C2662D">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7</w:t>
            </w:r>
          </w:p>
        </w:tc>
        <w:tc>
          <w:tcPr>
            <w:tcW w:w="1252" w:type="dxa"/>
            <w:vMerge w:val="continue"/>
            <w:noWrap/>
            <w:vAlign w:val="center"/>
          </w:tcPr>
          <w:p w14:paraId="41D69C99">
            <w:pPr>
              <w:spacing w:line="240" w:lineRule="auto"/>
              <w:ind w:firstLine="480"/>
              <w:jc w:val="center"/>
              <w:rPr>
                <w:rFonts w:hint="eastAsia" w:ascii="仿宋_GB2312" w:hAnsi="仿宋_GB2312" w:cs="仿宋_GB2312"/>
                <w:color w:val="000000"/>
                <w:sz w:val="24"/>
              </w:rPr>
            </w:pPr>
          </w:p>
        </w:tc>
        <w:tc>
          <w:tcPr>
            <w:tcW w:w="1843" w:type="dxa"/>
            <w:noWrap/>
            <w:vAlign w:val="center"/>
          </w:tcPr>
          <w:p w14:paraId="614261A9">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中华路桥</w:t>
            </w:r>
          </w:p>
        </w:tc>
        <w:tc>
          <w:tcPr>
            <w:tcW w:w="1866" w:type="dxa"/>
            <w:noWrap/>
            <w:vAlign w:val="center"/>
          </w:tcPr>
          <w:p w14:paraId="4AA9868E">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双台子区</w:t>
            </w:r>
          </w:p>
        </w:tc>
        <w:tc>
          <w:tcPr>
            <w:tcW w:w="1189" w:type="dxa"/>
            <w:tcBorders>
              <w:right w:val="nil"/>
            </w:tcBorders>
            <w:vAlign w:val="center"/>
          </w:tcPr>
          <w:p w14:paraId="649D9B6A">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4.15</w:t>
            </w:r>
          </w:p>
        </w:tc>
      </w:tr>
      <w:tr w14:paraId="1992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14:paraId="3DFE2930">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8</w:t>
            </w:r>
          </w:p>
        </w:tc>
        <w:tc>
          <w:tcPr>
            <w:tcW w:w="1252" w:type="dxa"/>
            <w:vMerge w:val="restart"/>
            <w:noWrap/>
            <w:vAlign w:val="center"/>
          </w:tcPr>
          <w:p w14:paraId="5A7EE27D">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太平河</w:t>
            </w:r>
          </w:p>
        </w:tc>
        <w:tc>
          <w:tcPr>
            <w:tcW w:w="1843" w:type="dxa"/>
            <w:noWrap/>
            <w:vAlign w:val="center"/>
          </w:tcPr>
          <w:p w14:paraId="50C3BD43">
            <w:pPr>
              <w:widowControl/>
              <w:spacing w:line="240" w:lineRule="auto"/>
              <w:ind w:firstLine="0" w:firstLineChars="0"/>
              <w:jc w:val="center"/>
              <w:textAlignment w:val="center"/>
              <w:rPr>
                <w:rFonts w:hint="eastAsia" w:ascii="仿宋_GB2312" w:hAnsi="仿宋_GB2312" w:cs="仿宋_GB2312"/>
                <w:color w:val="000000"/>
                <w:sz w:val="24"/>
              </w:rPr>
            </w:pPr>
            <w:r>
              <w:rPr>
                <w:rStyle w:val="768"/>
                <w:rFonts w:ascii="仿宋_GB2312" w:hAnsi="仿宋_GB2312" w:eastAsia="仿宋_GB2312" w:cs="仿宋_GB2312"/>
                <w:sz w:val="24"/>
                <w:szCs w:val="24"/>
                <w:lang w:bidi="ar"/>
              </w:rPr>
              <w:t>305</w:t>
            </w:r>
            <w:r>
              <w:rPr>
                <w:rStyle w:val="714"/>
                <w:rFonts w:ascii="仿宋_GB2312" w:hAnsi="仿宋_GB2312" w:eastAsia="仿宋_GB2312" w:cs="仿宋_GB2312"/>
                <w:sz w:val="24"/>
                <w:szCs w:val="24"/>
                <w:lang w:bidi="ar"/>
              </w:rPr>
              <w:t>国道桥</w:t>
            </w:r>
          </w:p>
        </w:tc>
        <w:tc>
          <w:tcPr>
            <w:tcW w:w="1866" w:type="dxa"/>
            <w:noWrap/>
            <w:vAlign w:val="center"/>
          </w:tcPr>
          <w:p w14:paraId="004083BE">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盘山县</w:t>
            </w:r>
          </w:p>
        </w:tc>
        <w:tc>
          <w:tcPr>
            <w:tcW w:w="1189" w:type="dxa"/>
            <w:tcBorders>
              <w:right w:val="nil"/>
            </w:tcBorders>
            <w:vAlign w:val="center"/>
          </w:tcPr>
          <w:p w14:paraId="2B168256">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2.84</w:t>
            </w:r>
          </w:p>
        </w:tc>
      </w:tr>
      <w:tr w14:paraId="130BD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14:paraId="368AED63">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9</w:t>
            </w:r>
          </w:p>
        </w:tc>
        <w:tc>
          <w:tcPr>
            <w:tcW w:w="1252" w:type="dxa"/>
            <w:vMerge w:val="continue"/>
            <w:noWrap/>
            <w:vAlign w:val="center"/>
          </w:tcPr>
          <w:p w14:paraId="0AC1C536">
            <w:pPr>
              <w:spacing w:line="240" w:lineRule="auto"/>
              <w:ind w:firstLine="480"/>
              <w:jc w:val="center"/>
              <w:rPr>
                <w:rFonts w:hint="eastAsia" w:ascii="仿宋_GB2312" w:hAnsi="仿宋_GB2312" w:cs="仿宋_GB2312"/>
                <w:color w:val="000000"/>
                <w:sz w:val="24"/>
              </w:rPr>
            </w:pPr>
          </w:p>
        </w:tc>
        <w:tc>
          <w:tcPr>
            <w:tcW w:w="1843" w:type="dxa"/>
            <w:noWrap/>
            <w:vAlign w:val="center"/>
          </w:tcPr>
          <w:p w14:paraId="46B75EB7">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新生桥</w:t>
            </w:r>
          </w:p>
        </w:tc>
        <w:tc>
          <w:tcPr>
            <w:tcW w:w="1866" w:type="dxa"/>
            <w:noWrap/>
            <w:vAlign w:val="center"/>
          </w:tcPr>
          <w:p w14:paraId="03B971DE">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双台子区</w:t>
            </w:r>
          </w:p>
        </w:tc>
        <w:tc>
          <w:tcPr>
            <w:tcW w:w="1189" w:type="dxa"/>
            <w:tcBorders>
              <w:right w:val="nil"/>
            </w:tcBorders>
            <w:vAlign w:val="center"/>
          </w:tcPr>
          <w:p w14:paraId="59119848">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2.84</w:t>
            </w:r>
          </w:p>
        </w:tc>
      </w:tr>
      <w:tr w14:paraId="6B21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14:paraId="492615C2">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10</w:t>
            </w:r>
          </w:p>
        </w:tc>
        <w:tc>
          <w:tcPr>
            <w:tcW w:w="1252" w:type="dxa"/>
            <w:noWrap/>
            <w:vAlign w:val="center"/>
          </w:tcPr>
          <w:p w14:paraId="551D81C7">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螃蟹沟</w:t>
            </w:r>
          </w:p>
        </w:tc>
        <w:tc>
          <w:tcPr>
            <w:tcW w:w="1843" w:type="dxa"/>
            <w:noWrap/>
            <w:vAlign w:val="center"/>
          </w:tcPr>
          <w:p w14:paraId="68088203">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于岗子桥</w:t>
            </w:r>
          </w:p>
        </w:tc>
        <w:tc>
          <w:tcPr>
            <w:tcW w:w="1866" w:type="dxa"/>
            <w:noWrap/>
            <w:vAlign w:val="center"/>
          </w:tcPr>
          <w:p w14:paraId="29709B50">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兴隆台区</w:t>
            </w:r>
          </w:p>
        </w:tc>
        <w:tc>
          <w:tcPr>
            <w:tcW w:w="1189" w:type="dxa"/>
            <w:tcBorders>
              <w:right w:val="nil"/>
            </w:tcBorders>
            <w:vAlign w:val="center"/>
          </w:tcPr>
          <w:p w14:paraId="6E090566">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4.15</w:t>
            </w:r>
          </w:p>
        </w:tc>
      </w:tr>
      <w:tr w14:paraId="795CA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14:paraId="6E0ABDF7">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11</w:t>
            </w:r>
          </w:p>
        </w:tc>
        <w:tc>
          <w:tcPr>
            <w:tcW w:w="1252" w:type="dxa"/>
            <w:vMerge w:val="restart"/>
            <w:noWrap/>
            <w:vAlign w:val="center"/>
          </w:tcPr>
          <w:p w14:paraId="2D269F72">
            <w:pPr>
              <w:widowControl/>
              <w:spacing w:line="240" w:lineRule="auto"/>
              <w:ind w:firstLine="0" w:firstLineChars="0"/>
              <w:jc w:val="center"/>
              <w:textAlignment w:val="center"/>
              <w:rPr>
                <w:rFonts w:hint="eastAsia" w:ascii="仿宋_GB2312" w:hAnsi="仿宋_GB2312" w:cs="仿宋_GB2312"/>
                <w:color w:val="000000"/>
                <w:sz w:val="24"/>
              </w:rPr>
            </w:pPr>
            <w:r>
              <w:rPr>
                <w:rStyle w:val="500"/>
                <w:rFonts w:ascii="仿宋_GB2312" w:hAnsi="仿宋_GB2312" w:eastAsia="仿宋_GB2312" w:cs="仿宋_GB2312"/>
                <w:sz w:val="24"/>
                <w:szCs w:val="24"/>
                <w:lang w:bidi="ar"/>
              </w:rPr>
              <w:t>六零河</w:t>
            </w:r>
          </w:p>
        </w:tc>
        <w:tc>
          <w:tcPr>
            <w:tcW w:w="1843" w:type="dxa"/>
            <w:noWrap/>
            <w:vAlign w:val="center"/>
          </w:tcPr>
          <w:p w14:paraId="3DBFB5DA">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后郭家屯桥</w:t>
            </w:r>
          </w:p>
        </w:tc>
        <w:tc>
          <w:tcPr>
            <w:tcW w:w="1866" w:type="dxa"/>
            <w:noWrap/>
            <w:vAlign w:val="center"/>
          </w:tcPr>
          <w:p w14:paraId="7EB03313">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盘山县</w:t>
            </w:r>
          </w:p>
        </w:tc>
        <w:tc>
          <w:tcPr>
            <w:tcW w:w="1189" w:type="dxa"/>
            <w:tcBorders>
              <w:right w:val="nil"/>
            </w:tcBorders>
            <w:vAlign w:val="center"/>
          </w:tcPr>
          <w:p w14:paraId="69583E58">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2.73</w:t>
            </w:r>
          </w:p>
        </w:tc>
      </w:tr>
      <w:tr w14:paraId="3477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14:paraId="73559835">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12</w:t>
            </w:r>
          </w:p>
        </w:tc>
        <w:tc>
          <w:tcPr>
            <w:tcW w:w="1252" w:type="dxa"/>
            <w:vMerge w:val="continue"/>
            <w:noWrap/>
            <w:vAlign w:val="center"/>
          </w:tcPr>
          <w:p w14:paraId="35BD1F91">
            <w:pPr>
              <w:spacing w:line="240" w:lineRule="auto"/>
              <w:ind w:firstLine="480"/>
              <w:jc w:val="center"/>
              <w:rPr>
                <w:rFonts w:hint="eastAsia" w:ascii="仿宋_GB2312" w:hAnsi="仿宋_GB2312" w:cs="仿宋_GB2312"/>
                <w:color w:val="000000"/>
                <w:sz w:val="24"/>
              </w:rPr>
            </w:pPr>
          </w:p>
        </w:tc>
        <w:tc>
          <w:tcPr>
            <w:tcW w:w="1843" w:type="dxa"/>
            <w:noWrap/>
            <w:vAlign w:val="center"/>
          </w:tcPr>
          <w:p w14:paraId="3370D053">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兴油街桥</w:t>
            </w:r>
          </w:p>
        </w:tc>
        <w:tc>
          <w:tcPr>
            <w:tcW w:w="1866" w:type="dxa"/>
            <w:noWrap/>
            <w:vAlign w:val="center"/>
          </w:tcPr>
          <w:p w14:paraId="09F4C10B">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兴隆台区</w:t>
            </w:r>
          </w:p>
        </w:tc>
        <w:tc>
          <w:tcPr>
            <w:tcW w:w="1189" w:type="dxa"/>
            <w:tcBorders>
              <w:right w:val="nil"/>
            </w:tcBorders>
            <w:vAlign w:val="center"/>
          </w:tcPr>
          <w:p w14:paraId="1C599A0B">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3.83</w:t>
            </w:r>
          </w:p>
        </w:tc>
      </w:tr>
      <w:tr w14:paraId="4630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14:paraId="60BF454E">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13</w:t>
            </w:r>
          </w:p>
        </w:tc>
        <w:tc>
          <w:tcPr>
            <w:tcW w:w="1252" w:type="dxa"/>
            <w:noWrap/>
            <w:vAlign w:val="center"/>
          </w:tcPr>
          <w:p w14:paraId="24D2BE9E">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清水河</w:t>
            </w:r>
          </w:p>
        </w:tc>
        <w:tc>
          <w:tcPr>
            <w:tcW w:w="1843" w:type="dxa"/>
            <w:noWrap/>
            <w:vAlign w:val="center"/>
          </w:tcPr>
          <w:p w14:paraId="43E781D9">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清水河闸</w:t>
            </w:r>
          </w:p>
        </w:tc>
        <w:tc>
          <w:tcPr>
            <w:tcW w:w="1866" w:type="dxa"/>
            <w:noWrap/>
            <w:vAlign w:val="center"/>
          </w:tcPr>
          <w:p w14:paraId="236D427E">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大洼区</w:t>
            </w:r>
          </w:p>
        </w:tc>
        <w:tc>
          <w:tcPr>
            <w:tcW w:w="1189" w:type="dxa"/>
            <w:tcBorders>
              <w:right w:val="nil"/>
            </w:tcBorders>
            <w:vAlign w:val="center"/>
          </w:tcPr>
          <w:p w14:paraId="48D24869">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3.19</w:t>
            </w:r>
          </w:p>
        </w:tc>
      </w:tr>
      <w:tr w14:paraId="5F7F3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14:paraId="58904BB9">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14</w:t>
            </w:r>
          </w:p>
        </w:tc>
        <w:tc>
          <w:tcPr>
            <w:tcW w:w="1252" w:type="dxa"/>
            <w:noWrap/>
            <w:vAlign w:val="center"/>
          </w:tcPr>
          <w:p w14:paraId="32B5EA19">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赵圈河排干</w:t>
            </w:r>
          </w:p>
        </w:tc>
        <w:tc>
          <w:tcPr>
            <w:tcW w:w="1843" w:type="dxa"/>
            <w:noWrap/>
            <w:vAlign w:val="center"/>
          </w:tcPr>
          <w:p w14:paraId="07E29E85">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挡潮闸</w:t>
            </w:r>
          </w:p>
        </w:tc>
        <w:tc>
          <w:tcPr>
            <w:tcW w:w="1866" w:type="dxa"/>
            <w:noWrap/>
            <w:vAlign w:val="center"/>
          </w:tcPr>
          <w:p w14:paraId="1BE81B33">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大洼区</w:t>
            </w:r>
          </w:p>
        </w:tc>
        <w:tc>
          <w:tcPr>
            <w:tcW w:w="1189" w:type="dxa"/>
            <w:tcBorders>
              <w:right w:val="nil"/>
            </w:tcBorders>
            <w:vAlign w:val="center"/>
          </w:tcPr>
          <w:p w14:paraId="6E521F14">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3.65</w:t>
            </w:r>
          </w:p>
        </w:tc>
      </w:tr>
      <w:tr w14:paraId="2482A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14:paraId="2F53F0DC">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15</w:t>
            </w:r>
          </w:p>
        </w:tc>
        <w:tc>
          <w:tcPr>
            <w:tcW w:w="1252" w:type="dxa"/>
            <w:noWrap/>
            <w:vAlign w:val="center"/>
          </w:tcPr>
          <w:p w14:paraId="424BE2D1">
            <w:pPr>
              <w:widowControl/>
              <w:spacing w:line="240" w:lineRule="auto"/>
              <w:ind w:firstLine="0" w:firstLineChars="0"/>
              <w:jc w:val="center"/>
              <w:textAlignment w:val="center"/>
              <w:rPr>
                <w:rFonts w:hint="eastAsia" w:ascii="仿宋_GB2312" w:hAnsi="仿宋_GB2312" w:cs="仿宋_GB2312"/>
                <w:color w:val="000000"/>
                <w:sz w:val="24"/>
              </w:rPr>
            </w:pPr>
            <w:r>
              <w:rPr>
                <w:rStyle w:val="500"/>
                <w:rFonts w:ascii="仿宋_GB2312" w:hAnsi="仿宋_GB2312" w:eastAsia="仿宋_GB2312" w:cs="仿宋_GB2312"/>
                <w:sz w:val="24"/>
                <w:szCs w:val="24"/>
                <w:lang w:bidi="ar"/>
              </w:rPr>
              <w:t>三排总</w:t>
            </w:r>
          </w:p>
        </w:tc>
        <w:tc>
          <w:tcPr>
            <w:tcW w:w="1843" w:type="dxa"/>
            <w:noWrap/>
            <w:vAlign w:val="center"/>
          </w:tcPr>
          <w:p w14:paraId="74493CEC">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南小线桥</w:t>
            </w:r>
          </w:p>
        </w:tc>
        <w:tc>
          <w:tcPr>
            <w:tcW w:w="1866" w:type="dxa"/>
            <w:noWrap/>
            <w:vAlign w:val="center"/>
          </w:tcPr>
          <w:p w14:paraId="38B31123">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大洼区</w:t>
            </w:r>
          </w:p>
        </w:tc>
        <w:tc>
          <w:tcPr>
            <w:tcW w:w="1189" w:type="dxa"/>
            <w:tcBorders>
              <w:right w:val="nil"/>
            </w:tcBorders>
            <w:vAlign w:val="center"/>
          </w:tcPr>
          <w:p w14:paraId="7794DA2B">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3.65</w:t>
            </w:r>
          </w:p>
        </w:tc>
      </w:tr>
      <w:tr w14:paraId="7B0C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14:paraId="42ED8629">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16</w:t>
            </w:r>
          </w:p>
        </w:tc>
        <w:tc>
          <w:tcPr>
            <w:tcW w:w="1252" w:type="dxa"/>
            <w:vMerge w:val="restart"/>
            <w:noWrap/>
            <w:vAlign w:val="center"/>
          </w:tcPr>
          <w:p w14:paraId="2D40AD8F">
            <w:pPr>
              <w:widowControl/>
              <w:spacing w:line="240" w:lineRule="auto"/>
              <w:ind w:firstLine="0" w:firstLineChars="0"/>
              <w:jc w:val="center"/>
              <w:textAlignment w:val="center"/>
              <w:rPr>
                <w:rFonts w:hint="eastAsia" w:ascii="仿宋_GB2312" w:hAnsi="仿宋_GB2312" w:cs="仿宋_GB2312"/>
                <w:color w:val="000000"/>
                <w:sz w:val="24"/>
              </w:rPr>
            </w:pPr>
            <w:r>
              <w:rPr>
                <w:rStyle w:val="500"/>
                <w:rFonts w:ascii="仿宋_GB2312" w:hAnsi="仿宋_GB2312" w:eastAsia="仿宋_GB2312" w:cs="仿宋_GB2312"/>
                <w:sz w:val="24"/>
                <w:szCs w:val="24"/>
                <w:lang w:bidi="ar"/>
              </w:rPr>
              <w:t>绕阳河</w:t>
            </w:r>
          </w:p>
        </w:tc>
        <w:tc>
          <w:tcPr>
            <w:tcW w:w="1843" w:type="dxa"/>
            <w:noWrap/>
            <w:vAlign w:val="center"/>
          </w:tcPr>
          <w:p w14:paraId="254F188C">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鱼圈沟漫水桥</w:t>
            </w:r>
          </w:p>
        </w:tc>
        <w:tc>
          <w:tcPr>
            <w:tcW w:w="1866" w:type="dxa"/>
            <w:noWrap/>
            <w:vAlign w:val="center"/>
          </w:tcPr>
          <w:p w14:paraId="666D8547">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盘山县</w:t>
            </w:r>
          </w:p>
        </w:tc>
        <w:tc>
          <w:tcPr>
            <w:tcW w:w="1189" w:type="dxa"/>
            <w:tcBorders>
              <w:right w:val="nil"/>
            </w:tcBorders>
            <w:vAlign w:val="center"/>
          </w:tcPr>
          <w:p w14:paraId="0142CF07">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3.23</w:t>
            </w:r>
          </w:p>
        </w:tc>
      </w:tr>
      <w:tr w14:paraId="5CECF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14:paraId="393BAADB">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17</w:t>
            </w:r>
          </w:p>
        </w:tc>
        <w:tc>
          <w:tcPr>
            <w:tcW w:w="1252" w:type="dxa"/>
            <w:vMerge w:val="continue"/>
            <w:noWrap/>
            <w:vAlign w:val="center"/>
          </w:tcPr>
          <w:p w14:paraId="41165BDD">
            <w:pPr>
              <w:spacing w:line="240" w:lineRule="auto"/>
              <w:ind w:firstLine="480"/>
              <w:jc w:val="center"/>
              <w:rPr>
                <w:rFonts w:hint="eastAsia" w:ascii="仿宋_GB2312" w:hAnsi="仿宋_GB2312" w:cs="仿宋_GB2312"/>
                <w:color w:val="000000"/>
                <w:sz w:val="24"/>
              </w:rPr>
            </w:pPr>
          </w:p>
        </w:tc>
        <w:tc>
          <w:tcPr>
            <w:tcW w:w="1843" w:type="dxa"/>
            <w:noWrap/>
            <w:vAlign w:val="center"/>
          </w:tcPr>
          <w:p w14:paraId="11CF11FE">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胜利塘</w:t>
            </w:r>
          </w:p>
        </w:tc>
        <w:tc>
          <w:tcPr>
            <w:tcW w:w="1866" w:type="dxa"/>
            <w:noWrap/>
            <w:vAlign w:val="center"/>
          </w:tcPr>
          <w:p w14:paraId="4FF1F58B">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兴隆台区</w:t>
            </w:r>
          </w:p>
        </w:tc>
        <w:tc>
          <w:tcPr>
            <w:tcW w:w="1189" w:type="dxa"/>
            <w:tcBorders>
              <w:right w:val="nil"/>
            </w:tcBorders>
            <w:vAlign w:val="center"/>
          </w:tcPr>
          <w:p w14:paraId="2B50FC54">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3.23</w:t>
            </w:r>
          </w:p>
        </w:tc>
      </w:tr>
      <w:tr w14:paraId="4AF80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14:paraId="093590C5">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18</w:t>
            </w:r>
          </w:p>
        </w:tc>
        <w:tc>
          <w:tcPr>
            <w:tcW w:w="1252" w:type="dxa"/>
            <w:vMerge w:val="restart"/>
            <w:noWrap/>
            <w:vAlign w:val="center"/>
          </w:tcPr>
          <w:p w14:paraId="66FF94E1">
            <w:pPr>
              <w:widowControl/>
              <w:spacing w:line="240" w:lineRule="auto"/>
              <w:ind w:firstLine="0" w:firstLineChars="0"/>
              <w:jc w:val="center"/>
              <w:textAlignment w:val="center"/>
              <w:rPr>
                <w:rFonts w:hint="eastAsia" w:ascii="仿宋_GB2312" w:hAnsi="仿宋_GB2312" w:cs="仿宋_GB2312"/>
                <w:color w:val="000000"/>
                <w:sz w:val="24"/>
              </w:rPr>
            </w:pPr>
            <w:r>
              <w:rPr>
                <w:rStyle w:val="500"/>
                <w:rFonts w:ascii="仿宋_GB2312" w:hAnsi="仿宋_GB2312" w:eastAsia="仿宋_GB2312" w:cs="仿宋_GB2312"/>
                <w:sz w:val="24"/>
                <w:szCs w:val="24"/>
                <w:lang w:bidi="ar"/>
              </w:rPr>
              <w:t>双绕河</w:t>
            </w:r>
          </w:p>
        </w:tc>
        <w:tc>
          <w:tcPr>
            <w:tcW w:w="1843" w:type="dxa"/>
            <w:noWrap/>
            <w:vAlign w:val="center"/>
          </w:tcPr>
          <w:p w14:paraId="75FF683B">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外环桥</w:t>
            </w:r>
          </w:p>
        </w:tc>
        <w:tc>
          <w:tcPr>
            <w:tcW w:w="1866" w:type="dxa"/>
            <w:noWrap/>
            <w:vAlign w:val="center"/>
          </w:tcPr>
          <w:p w14:paraId="624EA03C">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双台子区</w:t>
            </w:r>
          </w:p>
        </w:tc>
        <w:tc>
          <w:tcPr>
            <w:tcW w:w="1189" w:type="dxa"/>
            <w:tcBorders>
              <w:right w:val="nil"/>
            </w:tcBorders>
            <w:vAlign w:val="center"/>
          </w:tcPr>
          <w:p w14:paraId="6E6F9D72">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3.23</w:t>
            </w:r>
          </w:p>
        </w:tc>
      </w:tr>
      <w:tr w14:paraId="39E7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14:paraId="278B3576">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19</w:t>
            </w:r>
          </w:p>
        </w:tc>
        <w:tc>
          <w:tcPr>
            <w:tcW w:w="1252" w:type="dxa"/>
            <w:vMerge w:val="continue"/>
            <w:noWrap/>
            <w:vAlign w:val="center"/>
          </w:tcPr>
          <w:p w14:paraId="228EB374">
            <w:pPr>
              <w:spacing w:line="240" w:lineRule="auto"/>
              <w:ind w:firstLine="480"/>
              <w:jc w:val="center"/>
              <w:rPr>
                <w:rFonts w:hint="eastAsia" w:ascii="仿宋_GB2312" w:hAnsi="仿宋_GB2312" w:cs="仿宋_GB2312"/>
                <w:color w:val="000000"/>
                <w:sz w:val="24"/>
              </w:rPr>
            </w:pPr>
          </w:p>
        </w:tc>
        <w:tc>
          <w:tcPr>
            <w:tcW w:w="1843" w:type="dxa"/>
            <w:noWrap/>
            <w:vAlign w:val="center"/>
          </w:tcPr>
          <w:p w14:paraId="57873CD6">
            <w:pPr>
              <w:widowControl/>
              <w:spacing w:line="240" w:lineRule="auto"/>
              <w:ind w:firstLine="0" w:firstLineChars="0"/>
              <w:jc w:val="center"/>
              <w:textAlignment w:val="center"/>
              <w:rPr>
                <w:rFonts w:hint="eastAsia" w:ascii="仿宋_GB2312" w:hAnsi="仿宋_GB2312" w:cs="仿宋_GB2312"/>
                <w:color w:val="000000"/>
                <w:sz w:val="24"/>
              </w:rPr>
            </w:pPr>
            <w:r>
              <w:rPr>
                <w:rStyle w:val="768"/>
                <w:rFonts w:ascii="仿宋_GB2312" w:hAnsi="仿宋_GB2312" w:eastAsia="仿宋_GB2312" w:cs="仿宋_GB2312"/>
                <w:sz w:val="24"/>
                <w:szCs w:val="24"/>
                <w:lang w:bidi="ar"/>
              </w:rPr>
              <w:t>102</w:t>
            </w:r>
            <w:r>
              <w:rPr>
                <w:rStyle w:val="714"/>
                <w:rFonts w:ascii="仿宋_GB2312" w:hAnsi="仿宋_GB2312" w:eastAsia="仿宋_GB2312" w:cs="仿宋_GB2312"/>
                <w:sz w:val="24"/>
                <w:szCs w:val="24"/>
                <w:lang w:bidi="ar"/>
              </w:rPr>
              <w:t>省道双绕河桥</w:t>
            </w:r>
          </w:p>
        </w:tc>
        <w:tc>
          <w:tcPr>
            <w:tcW w:w="1866" w:type="dxa"/>
            <w:noWrap/>
            <w:vAlign w:val="center"/>
          </w:tcPr>
          <w:p w14:paraId="7A35B375">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盘山县</w:t>
            </w:r>
          </w:p>
        </w:tc>
        <w:tc>
          <w:tcPr>
            <w:tcW w:w="1189" w:type="dxa"/>
            <w:tcBorders>
              <w:right w:val="nil"/>
            </w:tcBorders>
            <w:vAlign w:val="center"/>
          </w:tcPr>
          <w:p w14:paraId="4712DE4E">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3.23</w:t>
            </w:r>
          </w:p>
        </w:tc>
      </w:tr>
      <w:tr w14:paraId="4072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14:paraId="73C8B02F">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20</w:t>
            </w:r>
          </w:p>
        </w:tc>
        <w:tc>
          <w:tcPr>
            <w:tcW w:w="1252" w:type="dxa"/>
            <w:noWrap/>
            <w:vAlign w:val="center"/>
          </w:tcPr>
          <w:p w14:paraId="751BE4DF">
            <w:pPr>
              <w:widowControl/>
              <w:spacing w:line="240" w:lineRule="auto"/>
              <w:ind w:firstLine="0" w:firstLineChars="0"/>
              <w:jc w:val="center"/>
              <w:textAlignment w:val="center"/>
              <w:rPr>
                <w:rFonts w:hint="eastAsia" w:ascii="仿宋_GB2312" w:hAnsi="仿宋_GB2312" w:cs="仿宋_GB2312"/>
                <w:color w:val="000000"/>
                <w:sz w:val="24"/>
              </w:rPr>
            </w:pPr>
            <w:r>
              <w:rPr>
                <w:rStyle w:val="500"/>
                <w:rFonts w:ascii="仿宋_GB2312" w:hAnsi="仿宋_GB2312" w:eastAsia="仿宋_GB2312" w:cs="仿宋_GB2312"/>
                <w:sz w:val="24"/>
                <w:szCs w:val="24"/>
                <w:lang w:bidi="ar"/>
              </w:rPr>
              <w:t>锦盘河</w:t>
            </w:r>
          </w:p>
        </w:tc>
        <w:tc>
          <w:tcPr>
            <w:tcW w:w="1843" w:type="dxa"/>
            <w:noWrap/>
            <w:vAlign w:val="center"/>
          </w:tcPr>
          <w:p w14:paraId="4A282B22">
            <w:pPr>
              <w:widowControl/>
              <w:spacing w:line="240" w:lineRule="auto"/>
              <w:ind w:firstLine="0" w:firstLineChars="0"/>
              <w:jc w:val="center"/>
              <w:textAlignment w:val="center"/>
              <w:rPr>
                <w:rFonts w:hint="eastAsia" w:ascii="仿宋_GB2312" w:hAnsi="仿宋_GB2312" w:cs="仿宋_GB2312"/>
                <w:color w:val="000000"/>
                <w:sz w:val="24"/>
              </w:rPr>
            </w:pPr>
            <w:r>
              <w:rPr>
                <w:rStyle w:val="768"/>
                <w:rFonts w:ascii="仿宋_GB2312" w:hAnsi="仿宋_GB2312" w:eastAsia="仿宋_GB2312" w:cs="仿宋_GB2312"/>
                <w:sz w:val="24"/>
                <w:szCs w:val="24"/>
                <w:lang w:bidi="ar"/>
              </w:rPr>
              <w:t>308</w:t>
            </w:r>
            <w:r>
              <w:rPr>
                <w:rStyle w:val="714"/>
                <w:rFonts w:ascii="仿宋_GB2312" w:hAnsi="仿宋_GB2312" w:eastAsia="仿宋_GB2312" w:cs="仿宋_GB2312"/>
                <w:sz w:val="24"/>
                <w:szCs w:val="24"/>
                <w:lang w:bidi="ar"/>
              </w:rPr>
              <w:t>省道锦盘河桥</w:t>
            </w:r>
          </w:p>
        </w:tc>
        <w:tc>
          <w:tcPr>
            <w:tcW w:w="1866" w:type="dxa"/>
            <w:noWrap/>
            <w:vAlign w:val="center"/>
          </w:tcPr>
          <w:p w14:paraId="020B9564">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盘山县</w:t>
            </w:r>
          </w:p>
        </w:tc>
        <w:tc>
          <w:tcPr>
            <w:tcW w:w="1189" w:type="dxa"/>
            <w:tcBorders>
              <w:right w:val="nil"/>
            </w:tcBorders>
            <w:vAlign w:val="center"/>
          </w:tcPr>
          <w:p w14:paraId="19E9FBEB">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3.23</w:t>
            </w:r>
          </w:p>
        </w:tc>
      </w:tr>
      <w:tr w14:paraId="7696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56" w:type="dxa"/>
            <w:tcBorders>
              <w:left w:val="nil"/>
            </w:tcBorders>
            <w:noWrap/>
            <w:vAlign w:val="center"/>
          </w:tcPr>
          <w:p w14:paraId="75CEFA8F">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21</w:t>
            </w:r>
          </w:p>
        </w:tc>
        <w:tc>
          <w:tcPr>
            <w:tcW w:w="1252" w:type="dxa"/>
            <w:noWrap/>
            <w:vAlign w:val="center"/>
          </w:tcPr>
          <w:p w14:paraId="206F3CEF">
            <w:pPr>
              <w:widowControl/>
              <w:spacing w:line="240" w:lineRule="auto"/>
              <w:ind w:firstLine="0" w:firstLineChars="0"/>
              <w:jc w:val="center"/>
              <w:textAlignment w:val="center"/>
              <w:rPr>
                <w:rFonts w:hint="eastAsia" w:ascii="仿宋_GB2312" w:hAnsi="仿宋_GB2312" w:cs="仿宋_GB2312"/>
                <w:color w:val="000000"/>
                <w:sz w:val="24"/>
              </w:rPr>
            </w:pPr>
            <w:r>
              <w:rPr>
                <w:rStyle w:val="500"/>
                <w:rFonts w:ascii="仿宋_GB2312" w:hAnsi="仿宋_GB2312" w:eastAsia="仿宋_GB2312" w:cs="仿宋_GB2312"/>
                <w:sz w:val="24"/>
                <w:szCs w:val="24"/>
                <w:lang w:bidi="ar"/>
              </w:rPr>
              <w:t>接官厅排干</w:t>
            </w:r>
          </w:p>
        </w:tc>
        <w:tc>
          <w:tcPr>
            <w:tcW w:w="1843" w:type="dxa"/>
            <w:noWrap/>
            <w:vAlign w:val="center"/>
          </w:tcPr>
          <w:p w14:paraId="66814F66">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接官厅排干闸</w:t>
            </w:r>
          </w:p>
        </w:tc>
        <w:tc>
          <w:tcPr>
            <w:tcW w:w="1866" w:type="dxa"/>
            <w:noWrap/>
            <w:vAlign w:val="center"/>
          </w:tcPr>
          <w:p w14:paraId="09CFED33">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大洼区</w:t>
            </w:r>
          </w:p>
        </w:tc>
        <w:tc>
          <w:tcPr>
            <w:tcW w:w="1189" w:type="dxa"/>
            <w:tcBorders>
              <w:right w:val="nil"/>
            </w:tcBorders>
            <w:vAlign w:val="center"/>
          </w:tcPr>
          <w:p w14:paraId="6FCBC021">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3.77</w:t>
            </w:r>
          </w:p>
        </w:tc>
      </w:tr>
      <w:tr w14:paraId="489C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56" w:type="dxa"/>
            <w:tcBorders>
              <w:left w:val="nil"/>
            </w:tcBorders>
            <w:noWrap/>
            <w:vAlign w:val="center"/>
          </w:tcPr>
          <w:p w14:paraId="0EBA7974">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22</w:t>
            </w:r>
          </w:p>
        </w:tc>
        <w:tc>
          <w:tcPr>
            <w:tcW w:w="1252" w:type="dxa"/>
            <w:noWrap/>
            <w:vAlign w:val="center"/>
          </w:tcPr>
          <w:p w14:paraId="22D217CE">
            <w:pPr>
              <w:widowControl/>
              <w:spacing w:line="240" w:lineRule="auto"/>
              <w:ind w:firstLine="0" w:firstLineChars="0"/>
              <w:jc w:val="center"/>
              <w:textAlignment w:val="center"/>
              <w:rPr>
                <w:rFonts w:hint="eastAsia" w:ascii="仿宋_GB2312" w:hAnsi="仿宋_GB2312" w:cs="仿宋_GB2312"/>
                <w:color w:val="000000"/>
                <w:sz w:val="24"/>
              </w:rPr>
            </w:pPr>
            <w:r>
              <w:rPr>
                <w:rStyle w:val="610"/>
                <w:rFonts w:hint="eastAsia" w:ascii="仿宋_GB2312" w:hAnsi="仿宋_GB2312" w:cs="仿宋_GB2312"/>
                <w:sz w:val="24"/>
                <w:szCs w:val="24"/>
                <w:lang w:bidi="ar"/>
              </w:rPr>
              <w:t>西沙河</w:t>
            </w:r>
          </w:p>
        </w:tc>
        <w:tc>
          <w:tcPr>
            <w:tcW w:w="1843" w:type="dxa"/>
            <w:noWrap/>
            <w:vAlign w:val="center"/>
          </w:tcPr>
          <w:p w14:paraId="70E80A4E">
            <w:pPr>
              <w:widowControl/>
              <w:spacing w:line="240" w:lineRule="auto"/>
              <w:ind w:firstLine="0" w:firstLineChars="0"/>
              <w:jc w:val="center"/>
              <w:textAlignment w:val="center"/>
              <w:rPr>
                <w:rFonts w:hint="eastAsia" w:ascii="仿宋_GB2312" w:hAnsi="仿宋_GB2312" w:cs="仿宋_GB2312"/>
                <w:color w:val="000000"/>
                <w:sz w:val="24"/>
              </w:rPr>
            </w:pPr>
            <w:r>
              <w:rPr>
                <w:rStyle w:val="610"/>
                <w:rFonts w:hint="eastAsia" w:ascii="仿宋_GB2312" w:hAnsi="仿宋_GB2312" w:cs="仿宋_GB2312"/>
                <w:sz w:val="24"/>
                <w:szCs w:val="24"/>
                <w:lang w:bidi="ar"/>
              </w:rPr>
              <w:t>腰铺（高速公路桥）</w:t>
            </w:r>
          </w:p>
        </w:tc>
        <w:tc>
          <w:tcPr>
            <w:tcW w:w="1866" w:type="dxa"/>
            <w:noWrap/>
            <w:vAlign w:val="center"/>
          </w:tcPr>
          <w:p w14:paraId="10E055B0">
            <w:pPr>
              <w:widowControl/>
              <w:spacing w:line="240" w:lineRule="auto"/>
              <w:ind w:firstLine="0" w:firstLineChars="0"/>
              <w:jc w:val="center"/>
              <w:textAlignment w:val="center"/>
              <w:rPr>
                <w:rFonts w:hint="eastAsia" w:ascii="仿宋_GB2312" w:hAnsi="仿宋_GB2312" w:cs="仿宋_GB2312"/>
                <w:color w:val="000000"/>
                <w:sz w:val="24"/>
              </w:rPr>
            </w:pPr>
            <w:r>
              <w:rPr>
                <w:rStyle w:val="610"/>
                <w:rFonts w:hint="eastAsia" w:ascii="仿宋_GB2312" w:hAnsi="仿宋_GB2312" w:cs="仿宋_GB2312"/>
                <w:sz w:val="24"/>
                <w:szCs w:val="24"/>
                <w:lang w:bidi="ar"/>
              </w:rPr>
              <w:t>盘山县</w:t>
            </w:r>
          </w:p>
        </w:tc>
        <w:tc>
          <w:tcPr>
            <w:tcW w:w="1189" w:type="dxa"/>
            <w:tcBorders>
              <w:right w:val="nil"/>
            </w:tcBorders>
            <w:vAlign w:val="center"/>
          </w:tcPr>
          <w:p w14:paraId="63943AB3">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3.23</w:t>
            </w:r>
          </w:p>
        </w:tc>
      </w:tr>
      <w:tr w14:paraId="7488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14:paraId="44D98834">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23</w:t>
            </w:r>
          </w:p>
        </w:tc>
        <w:tc>
          <w:tcPr>
            <w:tcW w:w="1252" w:type="dxa"/>
            <w:noWrap/>
            <w:vAlign w:val="center"/>
          </w:tcPr>
          <w:p w14:paraId="684B011D">
            <w:pPr>
              <w:widowControl/>
              <w:spacing w:line="240" w:lineRule="auto"/>
              <w:ind w:firstLine="0" w:firstLineChars="0"/>
              <w:jc w:val="center"/>
              <w:textAlignment w:val="center"/>
              <w:rPr>
                <w:rFonts w:hint="eastAsia" w:ascii="仿宋_GB2312" w:hAnsi="仿宋_GB2312" w:cs="仿宋_GB2312"/>
                <w:color w:val="000000"/>
                <w:sz w:val="24"/>
              </w:rPr>
            </w:pPr>
            <w:r>
              <w:rPr>
                <w:rStyle w:val="500"/>
                <w:rFonts w:ascii="仿宋_GB2312" w:hAnsi="仿宋_GB2312" w:eastAsia="仿宋_GB2312" w:cs="仿宋_GB2312"/>
                <w:sz w:val="24"/>
                <w:szCs w:val="24"/>
                <w:lang w:bidi="ar"/>
              </w:rPr>
              <w:t>南屁岗子河</w:t>
            </w:r>
          </w:p>
        </w:tc>
        <w:tc>
          <w:tcPr>
            <w:tcW w:w="1843" w:type="dxa"/>
            <w:noWrap/>
            <w:vAlign w:val="center"/>
          </w:tcPr>
          <w:p w14:paraId="2076A7A7">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兴辽路桥</w:t>
            </w:r>
          </w:p>
        </w:tc>
        <w:tc>
          <w:tcPr>
            <w:tcW w:w="1866" w:type="dxa"/>
            <w:noWrap/>
            <w:vAlign w:val="center"/>
          </w:tcPr>
          <w:p w14:paraId="030A7DA6">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盘山县</w:t>
            </w:r>
          </w:p>
        </w:tc>
        <w:tc>
          <w:tcPr>
            <w:tcW w:w="1189" w:type="dxa"/>
            <w:tcBorders>
              <w:right w:val="nil"/>
            </w:tcBorders>
            <w:vAlign w:val="center"/>
          </w:tcPr>
          <w:p w14:paraId="545FA6A1">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1.98</w:t>
            </w:r>
          </w:p>
        </w:tc>
      </w:tr>
      <w:tr w14:paraId="3086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14:paraId="2D7EF6D7">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24</w:t>
            </w:r>
          </w:p>
        </w:tc>
        <w:tc>
          <w:tcPr>
            <w:tcW w:w="1252" w:type="dxa"/>
            <w:noWrap/>
            <w:vAlign w:val="center"/>
          </w:tcPr>
          <w:p w14:paraId="7AD06D8B">
            <w:pPr>
              <w:widowControl/>
              <w:spacing w:line="240" w:lineRule="auto"/>
              <w:ind w:firstLine="0" w:firstLineChars="0"/>
              <w:jc w:val="center"/>
              <w:textAlignment w:val="center"/>
              <w:rPr>
                <w:rFonts w:hint="eastAsia" w:ascii="仿宋_GB2312" w:hAnsi="仿宋_GB2312" w:cs="仿宋_GB2312"/>
                <w:color w:val="000000"/>
                <w:sz w:val="24"/>
              </w:rPr>
            </w:pPr>
            <w:r>
              <w:rPr>
                <w:rStyle w:val="500"/>
                <w:rFonts w:ascii="仿宋_GB2312" w:hAnsi="仿宋_GB2312" w:eastAsia="仿宋_GB2312" w:cs="仿宋_GB2312"/>
                <w:sz w:val="24"/>
                <w:szCs w:val="24"/>
                <w:lang w:bidi="ar"/>
              </w:rPr>
              <w:t>雁河</w:t>
            </w:r>
          </w:p>
        </w:tc>
        <w:tc>
          <w:tcPr>
            <w:tcW w:w="1843" w:type="dxa"/>
            <w:noWrap/>
            <w:vAlign w:val="center"/>
          </w:tcPr>
          <w:p w14:paraId="29076CBA">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含章湖闸</w:t>
            </w:r>
          </w:p>
        </w:tc>
        <w:tc>
          <w:tcPr>
            <w:tcW w:w="1866" w:type="dxa"/>
            <w:vAlign w:val="center"/>
          </w:tcPr>
          <w:p w14:paraId="1CE2DF88">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辽滨经开区</w:t>
            </w:r>
          </w:p>
        </w:tc>
        <w:tc>
          <w:tcPr>
            <w:tcW w:w="1189" w:type="dxa"/>
            <w:tcBorders>
              <w:right w:val="nil"/>
            </w:tcBorders>
            <w:vAlign w:val="center"/>
          </w:tcPr>
          <w:p w14:paraId="24D59372">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4.15</w:t>
            </w:r>
          </w:p>
        </w:tc>
      </w:tr>
      <w:tr w14:paraId="3E64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14:paraId="296BF288">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25</w:t>
            </w:r>
          </w:p>
        </w:tc>
        <w:tc>
          <w:tcPr>
            <w:tcW w:w="1252" w:type="dxa"/>
            <w:vMerge w:val="restart"/>
            <w:noWrap/>
            <w:vAlign w:val="center"/>
          </w:tcPr>
          <w:p w14:paraId="2D442266">
            <w:pPr>
              <w:widowControl/>
              <w:spacing w:line="240" w:lineRule="auto"/>
              <w:ind w:firstLine="0" w:firstLineChars="0"/>
              <w:jc w:val="center"/>
              <w:textAlignment w:val="center"/>
              <w:rPr>
                <w:rFonts w:hint="eastAsia" w:ascii="仿宋_GB2312" w:hAnsi="仿宋_GB2312" w:cs="仿宋_GB2312"/>
                <w:color w:val="000000"/>
                <w:sz w:val="24"/>
              </w:rPr>
            </w:pPr>
            <w:r>
              <w:rPr>
                <w:rStyle w:val="500"/>
                <w:rFonts w:ascii="仿宋_GB2312" w:hAnsi="仿宋_GB2312" w:eastAsia="仿宋_GB2312" w:cs="仿宋_GB2312"/>
                <w:sz w:val="24"/>
                <w:szCs w:val="24"/>
                <w:lang w:bidi="ar"/>
              </w:rPr>
              <w:t>红旗沟</w:t>
            </w:r>
          </w:p>
        </w:tc>
        <w:tc>
          <w:tcPr>
            <w:tcW w:w="1843" w:type="dxa"/>
            <w:noWrap/>
            <w:vAlign w:val="center"/>
          </w:tcPr>
          <w:p w14:paraId="29E8787A">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滨海大道桥</w:t>
            </w:r>
          </w:p>
        </w:tc>
        <w:tc>
          <w:tcPr>
            <w:tcW w:w="1866" w:type="dxa"/>
            <w:vAlign w:val="center"/>
          </w:tcPr>
          <w:p w14:paraId="5662967E">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辽滨经开区</w:t>
            </w:r>
          </w:p>
        </w:tc>
        <w:tc>
          <w:tcPr>
            <w:tcW w:w="1189" w:type="dxa"/>
            <w:tcBorders>
              <w:right w:val="nil"/>
            </w:tcBorders>
            <w:vAlign w:val="center"/>
          </w:tcPr>
          <w:p w14:paraId="6170C5E2">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2.73</w:t>
            </w:r>
          </w:p>
        </w:tc>
      </w:tr>
      <w:tr w14:paraId="140A2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14:paraId="08DFE248">
            <w:pPr>
              <w:widowControl/>
              <w:spacing w:line="240" w:lineRule="auto"/>
              <w:ind w:firstLine="0" w:firstLineChars="0"/>
              <w:jc w:val="center"/>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26</w:t>
            </w:r>
          </w:p>
        </w:tc>
        <w:tc>
          <w:tcPr>
            <w:tcW w:w="1252" w:type="dxa"/>
            <w:vMerge w:val="continue"/>
            <w:noWrap/>
            <w:vAlign w:val="center"/>
          </w:tcPr>
          <w:p w14:paraId="0FF8A306">
            <w:pPr>
              <w:widowControl/>
              <w:spacing w:line="240" w:lineRule="auto"/>
              <w:ind w:firstLine="0" w:firstLineChars="0"/>
              <w:jc w:val="center"/>
              <w:textAlignment w:val="center"/>
              <w:rPr>
                <w:rStyle w:val="500"/>
                <w:rFonts w:hint="default" w:ascii="仿宋_GB2312" w:hAnsi="仿宋_GB2312" w:eastAsia="仿宋_GB2312" w:cs="仿宋_GB2312"/>
                <w:sz w:val="24"/>
                <w:szCs w:val="24"/>
                <w:lang w:bidi="ar"/>
              </w:rPr>
            </w:pPr>
          </w:p>
        </w:tc>
        <w:tc>
          <w:tcPr>
            <w:tcW w:w="1843" w:type="dxa"/>
            <w:noWrap/>
            <w:vAlign w:val="center"/>
          </w:tcPr>
          <w:p w14:paraId="5092DFDD">
            <w:pPr>
              <w:widowControl/>
              <w:spacing w:line="240" w:lineRule="auto"/>
              <w:ind w:firstLine="0" w:firstLineChars="0"/>
              <w:jc w:val="center"/>
              <w:textAlignment w:val="center"/>
              <w:rPr>
                <w:rStyle w:val="714"/>
                <w:rFonts w:hint="default" w:ascii="仿宋_GB2312" w:hAnsi="仿宋_GB2312" w:eastAsia="仿宋_GB2312" w:cs="仿宋_GB2312"/>
                <w:sz w:val="24"/>
                <w:szCs w:val="24"/>
                <w:lang w:bidi="ar"/>
              </w:rPr>
            </w:pPr>
            <w:r>
              <w:rPr>
                <w:rStyle w:val="714"/>
                <w:rFonts w:ascii="仿宋_GB2312" w:hAnsi="仿宋_GB2312" w:eastAsia="仿宋_GB2312" w:cs="仿宋_GB2312"/>
                <w:sz w:val="24"/>
                <w:szCs w:val="24"/>
                <w:lang w:bidi="ar"/>
              </w:rPr>
              <w:t>华锦路东桥</w:t>
            </w:r>
          </w:p>
        </w:tc>
        <w:tc>
          <w:tcPr>
            <w:tcW w:w="1866" w:type="dxa"/>
            <w:vAlign w:val="center"/>
          </w:tcPr>
          <w:p w14:paraId="2DA31474">
            <w:pPr>
              <w:widowControl/>
              <w:spacing w:line="240" w:lineRule="auto"/>
              <w:ind w:firstLine="0" w:firstLineChars="0"/>
              <w:jc w:val="center"/>
              <w:textAlignment w:val="center"/>
              <w:rPr>
                <w:rStyle w:val="714"/>
                <w:rFonts w:hint="default" w:ascii="仿宋_GB2312" w:hAnsi="仿宋_GB2312" w:eastAsia="仿宋_GB2312" w:cs="仿宋_GB2312"/>
                <w:sz w:val="24"/>
                <w:szCs w:val="24"/>
                <w:lang w:bidi="ar"/>
              </w:rPr>
            </w:pPr>
            <w:r>
              <w:rPr>
                <w:rStyle w:val="714"/>
                <w:rFonts w:ascii="仿宋_GB2312" w:hAnsi="仿宋_GB2312" w:eastAsia="仿宋_GB2312" w:cs="仿宋_GB2312"/>
                <w:sz w:val="24"/>
                <w:szCs w:val="24"/>
                <w:lang w:bidi="ar"/>
              </w:rPr>
              <w:t>大洼区</w:t>
            </w:r>
          </w:p>
        </w:tc>
        <w:tc>
          <w:tcPr>
            <w:tcW w:w="1189" w:type="dxa"/>
            <w:tcBorders>
              <w:right w:val="nil"/>
            </w:tcBorders>
            <w:vAlign w:val="center"/>
          </w:tcPr>
          <w:p w14:paraId="64546095">
            <w:pPr>
              <w:widowControl/>
              <w:spacing w:line="240" w:lineRule="auto"/>
              <w:ind w:firstLine="0" w:firstLineChars="0"/>
              <w:jc w:val="center"/>
              <w:textAlignment w:val="center"/>
              <w:rPr>
                <w:rFonts w:hint="eastAsia" w:ascii="仿宋_GB2312" w:hAnsi="仿宋_GB2312" w:cs="仿宋_GB2312"/>
                <w:color w:val="000000"/>
                <w:kern w:val="0"/>
                <w:sz w:val="24"/>
                <w:lang w:bidi="ar"/>
              </w:rPr>
            </w:pPr>
            <w:r>
              <w:rPr>
                <w:rFonts w:hint="eastAsia" w:ascii="仿宋_GB2312" w:hAnsi="仿宋_GB2312" w:cs="仿宋_GB2312"/>
                <w:color w:val="000000"/>
                <w:kern w:val="0"/>
                <w:sz w:val="24"/>
                <w:lang w:bidi="ar"/>
              </w:rPr>
              <w:t>2.73</w:t>
            </w:r>
          </w:p>
        </w:tc>
      </w:tr>
      <w:tr w14:paraId="41FA8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14:paraId="2A32017F">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27</w:t>
            </w:r>
          </w:p>
        </w:tc>
        <w:tc>
          <w:tcPr>
            <w:tcW w:w="1252" w:type="dxa"/>
            <w:noWrap/>
            <w:vAlign w:val="center"/>
          </w:tcPr>
          <w:p w14:paraId="5B703CBA">
            <w:pPr>
              <w:widowControl/>
              <w:spacing w:line="240" w:lineRule="auto"/>
              <w:ind w:firstLine="0" w:firstLineChars="0"/>
              <w:jc w:val="center"/>
              <w:textAlignment w:val="center"/>
              <w:rPr>
                <w:rFonts w:hint="eastAsia" w:ascii="仿宋_GB2312" w:hAnsi="仿宋_GB2312" w:cs="仿宋_GB2312"/>
                <w:color w:val="000000"/>
                <w:sz w:val="24"/>
              </w:rPr>
            </w:pPr>
            <w:r>
              <w:rPr>
                <w:rStyle w:val="500"/>
                <w:rFonts w:ascii="仿宋_GB2312" w:hAnsi="仿宋_GB2312" w:eastAsia="仿宋_GB2312" w:cs="仿宋_GB2312"/>
                <w:sz w:val="24"/>
                <w:szCs w:val="24"/>
                <w:lang w:bidi="ar"/>
              </w:rPr>
              <w:t>女儿沟</w:t>
            </w:r>
          </w:p>
        </w:tc>
        <w:tc>
          <w:tcPr>
            <w:tcW w:w="1843" w:type="dxa"/>
            <w:noWrap/>
            <w:vAlign w:val="center"/>
          </w:tcPr>
          <w:p w14:paraId="7BD6925E">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女儿沟闸</w:t>
            </w:r>
          </w:p>
        </w:tc>
        <w:tc>
          <w:tcPr>
            <w:tcW w:w="1866" w:type="dxa"/>
            <w:vAlign w:val="center"/>
          </w:tcPr>
          <w:p w14:paraId="71BA2871">
            <w:pPr>
              <w:widowControl/>
              <w:spacing w:line="240" w:lineRule="auto"/>
              <w:ind w:firstLine="0" w:firstLineChars="0"/>
              <w:jc w:val="center"/>
              <w:textAlignment w:val="center"/>
              <w:rPr>
                <w:rFonts w:hint="eastAsia" w:ascii="仿宋_GB2312" w:hAnsi="仿宋_GB2312" w:cs="仿宋_GB2312"/>
                <w:color w:val="000000"/>
                <w:sz w:val="24"/>
              </w:rPr>
            </w:pPr>
            <w:r>
              <w:rPr>
                <w:rStyle w:val="714"/>
                <w:rFonts w:ascii="仿宋_GB2312" w:hAnsi="仿宋_GB2312" w:eastAsia="仿宋_GB2312" w:cs="仿宋_GB2312"/>
                <w:sz w:val="24"/>
                <w:szCs w:val="24"/>
                <w:lang w:bidi="ar"/>
              </w:rPr>
              <w:t>大洼区</w:t>
            </w:r>
          </w:p>
        </w:tc>
        <w:tc>
          <w:tcPr>
            <w:tcW w:w="1189" w:type="dxa"/>
            <w:tcBorders>
              <w:right w:val="nil"/>
            </w:tcBorders>
            <w:vAlign w:val="center"/>
          </w:tcPr>
          <w:p w14:paraId="2CBF4D05">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2.96</w:t>
            </w:r>
          </w:p>
        </w:tc>
      </w:tr>
      <w:tr w14:paraId="671D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tcBorders>
              <w:left w:val="nil"/>
            </w:tcBorders>
            <w:noWrap/>
            <w:vAlign w:val="center"/>
          </w:tcPr>
          <w:p w14:paraId="42B12189">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28</w:t>
            </w:r>
          </w:p>
        </w:tc>
        <w:tc>
          <w:tcPr>
            <w:tcW w:w="1252" w:type="dxa"/>
            <w:noWrap/>
            <w:vAlign w:val="center"/>
          </w:tcPr>
          <w:p w14:paraId="20604FC6">
            <w:pPr>
              <w:widowControl/>
              <w:spacing w:line="240" w:lineRule="auto"/>
              <w:ind w:firstLine="0" w:firstLineChars="0"/>
              <w:jc w:val="center"/>
              <w:textAlignment w:val="center"/>
              <w:rPr>
                <w:rFonts w:hint="eastAsia" w:ascii="仿宋_GB2312" w:hAnsi="仿宋_GB2312" w:cs="仿宋_GB2312"/>
                <w:color w:val="000000"/>
                <w:sz w:val="24"/>
              </w:rPr>
            </w:pPr>
            <w:r>
              <w:rPr>
                <w:rStyle w:val="500"/>
                <w:rFonts w:ascii="仿宋_GB2312" w:hAnsi="仿宋_GB2312" w:eastAsia="仿宋_GB2312" w:cs="仿宋_GB2312"/>
                <w:sz w:val="24"/>
                <w:szCs w:val="24"/>
                <w:lang w:bidi="ar"/>
              </w:rPr>
              <w:t>小道子河</w:t>
            </w:r>
          </w:p>
        </w:tc>
        <w:tc>
          <w:tcPr>
            <w:tcW w:w="1843" w:type="dxa"/>
            <w:noWrap/>
            <w:vAlign w:val="center"/>
          </w:tcPr>
          <w:p w14:paraId="29E131F4">
            <w:pPr>
              <w:widowControl/>
              <w:spacing w:line="240" w:lineRule="auto"/>
              <w:ind w:firstLine="0" w:firstLineChars="0"/>
              <w:jc w:val="center"/>
              <w:textAlignment w:val="center"/>
              <w:rPr>
                <w:rFonts w:hint="eastAsia" w:ascii="仿宋_GB2312" w:hAnsi="仿宋_GB2312" w:cs="仿宋_GB2312"/>
                <w:color w:val="000000"/>
                <w:sz w:val="24"/>
              </w:rPr>
            </w:pPr>
            <w:r>
              <w:rPr>
                <w:rStyle w:val="500"/>
                <w:rFonts w:ascii="仿宋_GB2312" w:hAnsi="仿宋_GB2312" w:eastAsia="仿宋_GB2312" w:cs="仿宋_GB2312"/>
                <w:sz w:val="24"/>
                <w:szCs w:val="24"/>
                <w:lang w:bidi="ar"/>
              </w:rPr>
              <w:t>小道子河闸</w:t>
            </w:r>
          </w:p>
        </w:tc>
        <w:tc>
          <w:tcPr>
            <w:tcW w:w="1866" w:type="dxa"/>
            <w:noWrap/>
            <w:vAlign w:val="center"/>
          </w:tcPr>
          <w:p w14:paraId="3F461B02">
            <w:pPr>
              <w:widowControl/>
              <w:spacing w:line="240" w:lineRule="auto"/>
              <w:ind w:firstLine="0" w:firstLineChars="0"/>
              <w:jc w:val="center"/>
              <w:textAlignment w:val="center"/>
              <w:rPr>
                <w:rFonts w:hint="eastAsia" w:ascii="仿宋_GB2312" w:hAnsi="仿宋_GB2312" w:cs="仿宋_GB2312"/>
                <w:color w:val="000000"/>
                <w:sz w:val="24"/>
              </w:rPr>
            </w:pPr>
            <w:r>
              <w:rPr>
                <w:rStyle w:val="500"/>
                <w:rFonts w:ascii="仿宋_GB2312" w:hAnsi="仿宋_GB2312" w:eastAsia="仿宋_GB2312" w:cs="仿宋_GB2312"/>
                <w:sz w:val="24"/>
                <w:szCs w:val="24"/>
                <w:lang w:bidi="ar"/>
              </w:rPr>
              <w:t>盘山县</w:t>
            </w:r>
          </w:p>
        </w:tc>
        <w:tc>
          <w:tcPr>
            <w:tcW w:w="1189" w:type="dxa"/>
            <w:tcBorders>
              <w:right w:val="nil"/>
            </w:tcBorders>
            <w:vAlign w:val="center"/>
          </w:tcPr>
          <w:p w14:paraId="06FE5C08">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3.10</w:t>
            </w:r>
          </w:p>
        </w:tc>
      </w:tr>
      <w:tr w14:paraId="6C6F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6" w:type="dxa"/>
            <w:tcBorders>
              <w:left w:val="nil"/>
            </w:tcBorders>
            <w:noWrap/>
            <w:vAlign w:val="center"/>
          </w:tcPr>
          <w:p w14:paraId="69339F30">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29</w:t>
            </w:r>
          </w:p>
        </w:tc>
        <w:tc>
          <w:tcPr>
            <w:tcW w:w="1252" w:type="dxa"/>
            <w:noWrap/>
            <w:vAlign w:val="center"/>
          </w:tcPr>
          <w:p w14:paraId="7C6EE2A7">
            <w:pPr>
              <w:widowControl/>
              <w:spacing w:line="240" w:lineRule="auto"/>
              <w:ind w:firstLine="0" w:firstLineChars="0"/>
              <w:jc w:val="center"/>
              <w:textAlignment w:val="center"/>
              <w:rPr>
                <w:rFonts w:hint="eastAsia" w:ascii="仿宋_GB2312" w:hAnsi="仿宋_GB2312" w:cs="仿宋_GB2312"/>
                <w:color w:val="000000"/>
                <w:sz w:val="24"/>
              </w:rPr>
            </w:pPr>
            <w:r>
              <w:rPr>
                <w:rStyle w:val="500"/>
                <w:rFonts w:ascii="仿宋_GB2312" w:hAnsi="仿宋_GB2312" w:eastAsia="仿宋_GB2312" w:cs="仿宋_GB2312"/>
                <w:sz w:val="24"/>
                <w:szCs w:val="24"/>
                <w:lang w:bidi="ar"/>
              </w:rPr>
              <w:t>潮沟河</w:t>
            </w:r>
          </w:p>
        </w:tc>
        <w:tc>
          <w:tcPr>
            <w:tcW w:w="1843" w:type="dxa"/>
            <w:noWrap/>
            <w:vAlign w:val="center"/>
          </w:tcPr>
          <w:p w14:paraId="44FA284A">
            <w:pPr>
              <w:widowControl/>
              <w:spacing w:line="240" w:lineRule="auto"/>
              <w:ind w:firstLine="0" w:firstLineChars="0"/>
              <w:jc w:val="center"/>
              <w:textAlignment w:val="center"/>
              <w:rPr>
                <w:rFonts w:hint="eastAsia" w:ascii="仿宋_GB2312" w:hAnsi="仿宋_GB2312" w:cs="仿宋_GB2312"/>
                <w:color w:val="000000"/>
                <w:sz w:val="24"/>
              </w:rPr>
            </w:pPr>
            <w:r>
              <w:rPr>
                <w:rStyle w:val="500"/>
                <w:rFonts w:ascii="仿宋_GB2312" w:hAnsi="仿宋_GB2312" w:eastAsia="仿宋_GB2312" w:cs="仿宋_GB2312"/>
                <w:sz w:val="24"/>
                <w:szCs w:val="24"/>
                <w:lang w:bidi="ar"/>
              </w:rPr>
              <w:t>潮沟河闸</w:t>
            </w:r>
          </w:p>
        </w:tc>
        <w:tc>
          <w:tcPr>
            <w:tcW w:w="1866" w:type="dxa"/>
            <w:noWrap/>
            <w:vAlign w:val="center"/>
          </w:tcPr>
          <w:p w14:paraId="4BE87008">
            <w:pPr>
              <w:widowControl/>
              <w:spacing w:line="240" w:lineRule="auto"/>
              <w:ind w:firstLine="0" w:firstLineChars="0"/>
              <w:jc w:val="center"/>
              <w:textAlignment w:val="center"/>
              <w:rPr>
                <w:rFonts w:hint="eastAsia" w:ascii="仿宋_GB2312" w:hAnsi="仿宋_GB2312" w:cs="仿宋_GB2312"/>
                <w:color w:val="000000"/>
                <w:sz w:val="24"/>
              </w:rPr>
            </w:pPr>
            <w:r>
              <w:rPr>
                <w:rStyle w:val="500"/>
                <w:rFonts w:ascii="仿宋_GB2312" w:hAnsi="仿宋_GB2312" w:eastAsia="仿宋_GB2312" w:cs="仿宋_GB2312"/>
                <w:sz w:val="24"/>
                <w:szCs w:val="24"/>
                <w:lang w:bidi="ar"/>
              </w:rPr>
              <w:t>盘山县</w:t>
            </w:r>
          </w:p>
        </w:tc>
        <w:tc>
          <w:tcPr>
            <w:tcW w:w="1189" w:type="dxa"/>
            <w:tcBorders>
              <w:right w:val="nil"/>
            </w:tcBorders>
            <w:vAlign w:val="center"/>
          </w:tcPr>
          <w:p w14:paraId="1DEEC7B2">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3.10</w:t>
            </w:r>
          </w:p>
        </w:tc>
      </w:tr>
      <w:tr w14:paraId="620D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14:paraId="14A34321">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30</w:t>
            </w:r>
          </w:p>
        </w:tc>
        <w:tc>
          <w:tcPr>
            <w:tcW w:w="1252" w:type="dxa"/>
            <w:noWrap/>
            <w:vAlign w:val="center"/>
          </w:tcPr>
          <w:p w14:paraId="5653108B">
            <w:pPr>
              <w:widowControl/>
              <w:spacing w:line="240" w:lineRule="auto"/>
              <w:ind w:firstLine="0" w:firstLineChars="0"/>
              <w:jc w:val="center"/>
              <w:textAlignment w:val="center"/>
              <w:rPr>
                <w:rFonts w:hint="eastAsia" w:ascii="仿宋_GB2312" w:hAnsi="仿宋_GB2312" w:cs="仿宋_GB2312"/>
                <w:color w:val="000000"/>
                <w:sz w:val="24"/>
              </w:rPr>
            </w:pPr>
            <w:r>
              <w:rPr>
                <w:rStyle w:val="500"/>
                <w:rFonts w:ascii="仿宋_GB2312" w:hAnsi="仿宋_GB2312" w:eastAsia="仿宋_GB2312" w:cs="仿宋_GB2312"/>
                <w:sz w:val="24"/>
                <w:szCs w:val="24"/>
                <w:lang w:bidi="ar"/>
              </w:rPr>
              <w:t>双井子河</w:t>
            </w:r>
          </w:p>
        </w:tc>
        <w:tc>
          <w:tcPr>
            <w:tcW w:w="1843" w:type="dxa"/>
            <w:noWrap/>
            <w:vAlign w:val="center"/>
          </w:tcPr>
          <w:p w14:paraId="4BAE903E">
            <w:pPr>
              <w:widowControl/>
              <w:spacing w:line="240" w:lineRule="auto"/>
              <w:ind w:firstLine="0" w:firstLineChars="0"/>
              <w:jc w:val="center"/>
              <w:textAlignment w:val="center"/>
              <w:rPr>
                <w:rFonts w:hint="eastAsia" w:ascii="仿宋_GB2312" w:hAnsi="仿宋_GB2312" w:cs="仿宋_GB2312"/>
                <w:color w:val="000000"/>
                <w:sz w:val="24"/>
              </w:rPr>
            </w:pPr>
            <w:r>
              <w:rPr>
                <w:rStyle w:val="500"/>
                <w:rFonts w:ascii="仿宋_GB2312" w:hAnsi="仿宋_GB2312" w:eastAsia="仿宋_GB2312" w:cs="仿宋_GB2312"/>
                <w:sz w:val="24"/>
                <w:szCs w:val="24"/>
                <w:lang w:bidi="ar"/>
              </w:rPr>
              <w:t>二界沟东桥</w:t>
            </w:r>
          </w:p>
        </w:tc>
        <w:tc>
          <w:tcPr>
            <w:tcW w:w="1866" w:type="dxa"/>
            <w:noWrap/>
            <w:vAlign w:val="center"/>
          </w:tcPr>
          <w:p w14:paraId="02E07C02">
            <w:pPr>
              <w:widowControl/>
              <w:spacing w:line="240" w:lineRule="auto"/>
              <w:ind w:firstLine="0" w:firstLineChars="0"/>
              <w:jc w:val="center"/>
              <w:textAlignment w:val="center"/>
              <w:rPr>
                <w:rFonts w:hint="eastAsia" w:ascii="仿宋_GB2312" w:hAnsi="仿宋_GB2312" w:cs="仿宋_GB2312"/>
                <w:color w:val="000000"/>
                <w:sz w:val="24"/>
              </w:rPr>
            </w:pPr>
            <w:r>
              <w:rPr>
                <w:rStyle w:val="500"/>
                <w:rFonts w:ascii="仿宋_GB2312" w:hAnsi="仿宋_GB2312" w:eastAsia="仿宋_GB2312" w:cs="仿宋_GB2312"/>
                <w:sz w:val="24"/>
                <w:szCs w:val="24"/>
                <w:lang w:bidi="ar"/>
              </w:rPr>
              <w:t>大洼区</w:t>
            </w:r>
          </w:p>
        </w:tc>
        <w:tc>
          <w:tcPr>
            <w:tcW w:w="1189" w:type="dxa"/>
            <w:tcBorders>
              <w:right w:val="nil"/>
            </w:tcBorders>
            <w:vAlign w:val="center"/>
          </w:tcPr>
          <w:p w14:paraId="5487351A">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3.10</w:t>
            </w:r>
          </w:p>
        </w:tc>
      </w:tr>
      <w:tr w14:paraId="1F01C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6" w:type="dxa"/>
            <w:tcBorders>
              <w:left w:val="nil"/>
            </w:tcBorders>
            <w:noWrap/>
            <w:vAlign w:val="center"/>
          </w:tcPr>
          <w:p w14:paraId="28019FFF">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31</w:t>
            </w:r>
          </w:p>
        </w:tc>
        <w:tc>
          <w:tcPr>
            <w:tcW w:w="1252" w:type="dxa"/>
            <w:noWrap/>
            <w:vAlign w:val="center"/>
          </w:tcPr>
          <w:p w14:paraId="6163B354">
            <w:pPr>
              <w:widowControl/>
              <w:spacing w:line="240" w:lineRule="auto"/>
              <w:ind w:firstLine="0" w:firstLineChars="0"/>
              <w:jc w:val="center"/>
              <w:textAlignment w:val="center"/>
              <w:rPr>
                <w:rFonts w:hint="eastAsia" w:ascii="仿宋_GB2312" w:hAnsi="仿宋_GB2312" w:cs="仿宋_GB2312"/>
                <w:color w:val="000000"/>
                <w:sz w:val="24"/>
              </w:rPr>
            </w:pPr>
            <w:r>
              <w:rPr>
                <w:rStyle w:val="500"/>
                <w:rFonts w:ascii="仿宋_GB2312" w:hAnsi="仿宋_GB2312" w:eastAsia="仿宋_GB2312" w:cs="仿宋_GB2312"/>
                <w:sz w:val="24"/>
                <w:szCs w:val="24"/>
                <w:lang w:bidi="ar"/>
              </w:rPr>
              <w:t>西榆河</w:t>
            </w:r>
          </w:p>
        </w:tc>
        <w:tc>
          <w:tcPr>
            <w:tcW w:w="1843" w:type="dxa"/>
            <w:noWrap/>
            <w:vAlign w:val="center"/>
          </w:tcPr>
          <w:p w14:paraId="48E39879">
            <w:pPr>
              <w:widowControl/>
              <w:spacing w:line="240" w:lineRule="auto"/>
              <w:ind w:firstLine="0" w:firstLineChars="0"/>
              <w:jc w:val="center"/>
              <w:textAlignment w:val="center"/>
              <w:rPr>
                <w:rFonts w:hint="eastAsia" w:ascii="仿宋_GB2312" w:hAnsi="仿宋_GB2312" w:cs="仿宋_GB2312"/>
                <w:color w:val="000000"/>
                <w:sz w:val="24"/>
              </w:rPr>
            </w:pPr>
            <w:r>
              <w:rPr>
                <w:rStyle w:val="500"/>
                <w:rFonts w:ascii="仿宋_GB2312" w:hAnsi="仿宋_GB2312" w:eastAsia="仿宋_GB2312" w:cs="仿宋_GB2312"/>
                <w:sz w:val="24"/>
                <w:szCs w:val="24"/>
                <w:lang w:bidi="ar"/>
              </w:rPr>
              <w:t>滨海公路桥</w:t>
            </w:r>
          </w:p>
        </w:tc>
        <w:tc>
          <w:tcPr>
            <w:tcW w:w="1866" w:type="dxa"/>
            <w:vAlign w:val="center"/>
          </w:tcPr>
          <w:p w14:paraId="5E5D3691">
            <w:pPr>
              <w:widowControl/>
              <w:spacing w:line="240" w:lineRule="auto"/>
              <w:ind w:firstLine="0" w:firstLineChars="0"/>
              <w:jc w:val="center"/>
              <w:textAlignment w:val="center"/>
              <w:rPr>
                <w:rFonts w:hint="eastAsia" w:ascii="仿宋_GB2312" w:hAnsi="仿宋_GB2312" w:cs="仿宋_GB2312"/>
                <w:color w:val="000000"/>
                <w:sz w:val="24"/>
              </w:rPr>
            </w:pPr>
            <w:r>
              <w:rPr>
                <w:rStyle w:val="500"/>
                <w:rFonts w:ascii="仿宋_GB2312" w:hAnsi="仿宋_GB2312" w:eastAsia="仿宋_GB2312" w:cs="仿宋_GB2312"/>
                <w:sz w:val="24"/>
                <w:szCs w:val="24"/>
                <w:lang w:bidi="ar"/>
              </w:rPr>
              <w:t>大洼区</w:t>
            </w:r>
          </w:p>
        </w:tc>
        <w:tc>
          <w:tcPr>
            <w:tcW w:w="1189" w:type="dxa"/>
            <w:tcBorders>
              <w:right w:val="nil"/>
            </w:tcBorders>
            <w:vAlign w:val="center"/>
          </w:tcPr>
          <w:p w14:paraId="39A23616">
            <w:pPr>
              <w:widowControl/>
              <w:spacing w:line="240" w:lineRule="auto"/>
              <w:ind w:firstLine="0" w:firstLineChars="0"/>
              <w:jc w:val="center"/>
              <w:textAlignment w:val="center"/>
              <w:rPr>
                <w:rFonts w:hint="eastAsia" w:ascii="仿宋_GB2312" w:hAnsi="仿宋_GB2312" w:cs="仿宋_GB2312"/>
                <w:color w:val="000000"/>
                <w:sz w:val="24"/>
              </w:rPr>
            </w:pPr>
            <w:r>
              <w:rPr>
                <w:rFonts w:hint="eastAsia" w:ascii="仿宋_GB2312" w:hAnsi="仿宋_GB2312" w:cs="仿宋_GB2312"/>
                <w:color w:val="000000"/>
                <w:kern w:val="0"/>
                <w:sz w:val="24"/>
                <w:lang w:bidi="ar"/>
              </w:rPr>
              <w:t>3.10</w:t>
            </w:r>
          </w:p>
        </w:tc>
      </w:tr>
    </w:tbl>
    <w:p w14:paraId="2EA3D4D2">
      <w:pPr>
        <w:spacing w:line="600" w:lineRule="exact"/>
        <w:ind w:left="0" w:leftChars="0" w:firstLine="643" w:firstLineChars="200"/>
        <w:rPr>
          <w:rFonts w:hint="eastAsia" w:ascii="仿宋_GB2312" w:hAnsi="仿宋_GB2312" w:cs="仿宋_GB2312"/>
          <w:b/>
          <w:color w:val="auto"/>
          <w:szCs w:val="30"/>
          <w:highlight w:val="none"/>
        </w:rPr>
      </w:pPr>
      <w:r>
        <w:rPr>
          <w:rFonts w:hint="eastAsia" w:ascii="仿宋_GB2312" w:hAnsi="仿宋_GB2312" w:cs="仿宋_GB2312"/>
          <w:b/>
          <w:color w:val="auto"/>
          <w:szCs w:val="30"/>
          <w:highlight w:val="none"/>
        </w:rPr>
        <w:t>2.工作方式</w:t>
      </w:r>
    </w:p>
    <w:p w14:paraId="4BCA13D5">
      <w:pPr>
        <w:spacing w:line="600" w:lineRule="exact"/>
        <w:ind w:firstLine="640"/>
        <w:rPr>
          <w:rFonts w:hint="eastAsia" w:ascii="仿宋_GB2312" w:hAnsi="仿宋_GB2312" w:cs="仿宋_GB2312"/>
          <w:color w:val="auto"/>
          <w:kern w:val="0"/>
          <w:szCs w:val="32"/>
          <w:highlight w:val="none"/>
        </w:rPr>
      </w:pPr>
      <w:r>
        <w:rPr>
          <w:rFonts w:hint="eastAsia" w:ascii="仿宋_GB2312" w:hAnsi="仿宋_GB2312" w:cs="仿宋_GB2312"/>
          <w:color w:val="auto"/>
          <w:kern w:val="0"/>
          <w:szCs w:val="32"/>
          <w:highlight w:val="none"/>
        </w:rPr>
        <w:t>入海河流总氮考核监测为市级事权，市级财政保障经费，市生态环境局负责组织开展监测。</w:t>
      </w:r>
    </w:p>
    <w:p w14:paraId="511507B2">
      <w:pPr>
        <w:spacing w:line="600" w:lineRule="exact"/>
        <w:ind w:firstLine="640"/>
        <w:rPr>
          <w:b/>
          <w:sz w:val="36"/>
          <w:szCs w:val="36"/>
        </w:rPr>
      </w:pPr>
      <w:r>
        <w:rPr>
          <w:rFonts w:hint="eastAsia" w:ascii="仿宋_GB2312" w:hAnsi="仿宋_GB2312" w:cs="仿宋_GB2312"/>
          <w:color w:val="auto"/>
          <w:szCs w:val="32"/>
          <w:highlight w:val="none"/>
        </w:rPr>
        <w:t>责任主体：</w:t>
      </w:r>
      <w:r>
        <w:rPr>
          <w:rFonts w:hint="eastAsia" w:ascii="仿宋_GB2312" w:hAnsi="仿宋_GB2312" w:cs="仿宋_GB2312"/>
          <w:color w:val="auto"/>
          <w:highlight w:val="none"/>
          <w:lang w:eastAsia="zh-CN"/>
        </w:rPr>
        <w:t>市生态环境局水和海洋生态环境科</w:t>
      </w:r>
      <w:r>
        <w:rPr>
          <w:rFonts w:hint="eastAsia" w:ascii="仿宋_GB2312" w:hAnsi="仿宋_GB2312" w:cs="仿宋_GB2312"/>
          <w:color w:val="auto"/>
          <w:szCs w:val="32"/>
          <w:highlight w:val="none"/>
        </w:rPr>
        <w:t>。</w:t>
      </w:r>
    </w:p>
    <w:bookmarkEnd w:id="113"/>
    <w:bookmarkEnd w:id="114"/>
    <w:bookmarkEnd w:id="115"/>
    <w:bookmarkEnd w:id="116"/>
    <w:bookmarkEnd w:id="117"/>
    <w:bookmarkEnd w:id="118"/>
    <w:bookmarkEnd w:id="119"/>
    <w:bookmarkEnd w:id="120"/>
    <w:p w14:paraId="277CBEDE">
      <w:pPr>
        <w:rPr>
          <w:b/>
          <w:sz w:val="36"/>
          <w:szCs w:val="36"/>
          <w:highlight w:val="none"/>
        </w:rPr>
      </w:pPr>
      <w:bookmarkStart w:id="148" w:name="_Toc9284"/>
      <w:bookmarkStart w:id="149" w:name="_Toc34058540"/>
      <w:bookmarkStart w:id="150" w:name="_Toc1392053"/>
      <w:bookmarkStart w:id="151" w:name="_Toc2916"/>
      <w:bookmarkStart w:id="152" w:name="_Toc28084"/>
      <w:bookmarkStart w:id="153" w:name="_Toc12390"/>
      <w:bookmarkStart w:id="154" w:name="_Toc32706"/>
      <w:bookmarkStart w:id="155" w:name="_Toc6157"/>
      <w:bookmarkStart w:id="156" w:name="_Toc21330"/>
      <w:r>
        <w:rPr>
          <w:b/>
          <w:sz w:val="36"/>
          <w:szCs w:val="36"/>
          <w:highlight w:val="none"/>
        </w:rPr>
        <w:br w:type="page"/>
      </w:r>
    </w:p>
    <w:p w14:paraId="755B712A">
      <w:pPr>
        <w:pStyle w:val="2"/>
        <w:keepNext/>
        <w:keepLines/>
        <w:pageBreakBefore w:val="0"/>
        <w:widowControl w:val="0"/>
        <w:kinsoku/>
        <w:wordWrap/>
        <w:overflowPunct/>
        <w:topLinePunct w:val="0"/>
        <w:autoSpaceDE/>
        <w:autoSpaceDN/>
        <w:bidi w:val="0"/>
        <w:adjustRightInd/>
        <w:snapToGrid/>
        <w:spacing w:before="438" w:beforeLines="100" w:after="438" w:afterLines="100" w:line="600" w:lineRule="exact"/>
        <w:ind w:left="0" w:leftChars="0" w:firstLine="0" w:firstLineChars="0"/>
        <w:jc w:val="center"/>
        <w:textAlignment w:val="auto"/>
        <w:rPr>
          <w:b/>
          <w:sz w:val="36"/>
          <w:szCs w:val="36"/>
          <w:highlight w:val="none"/>
        </w:rPr>
      </w:pPr>
      <w:bookmarkStart w:id="157" w:name="_Toc21860"/>
      <w:r>
        <w:rPr>
          <w:b/>
          <w:sz w:val="36"/>
          <w:szCs w:val="36"/>
          <w:highlight w:val="none"/>
        </w:rPr>
        <w:t>三、土壤和地下水环境质量监测</w:t>
      </w:r>
      <w:bookmarkEnd w:id="148"/>
      <w:bookmarkEnd w:id="149"/>
      <w:bookmarkEnd w:id="150"/>
      <w:bookmarkEnd w:id="151"/>
      <w:bookmarkEnd w:id="152"/>
      <w:bookmarkEnd w:id="153"/>
      <w:bookmarkEnd w:id="154"/>
      <w:bookmarkEnd w:id="155"/>
      <w:bookmarkEnd w:id="156"/>
      <w:bookmarkEnd w:id="157"/>
    </w:p>
    <w:p w14:paraId="55051143">
      <w:pPr>
        <w:pStyle w:val="3"/>
        <w:keepNext/>
        <w:keepLines/>
        <w:pageBreakBefore w:val="0"/>
        <w:widowControl w:val="0"/>
        <w:numPr>
          <w:ilvl w:val="0"/>
          <w:numId w:val="0"/>
        </w:numPr>
        <w:tabs>
          <w:tab w:val="left" w:pos="888"/>
        </w:tabs>
        <w:kinsoku/>
        <w:wordWrap/>
        <w:overflowPunct/>
        <w:topLinePunct w:val="0"/>
        <w:autoSpaceDE/>
        <w:autoSpaceDN/>
        <w:bidi w:val="0"/>
        <w:adjustRightInd/>
        <w:snapToGrid/>
        <w:spacing w:before="217" w:beforeLines="50" w:after="217" w:afterLines="50" w:line="600" w:lineRule="exact"/>
        <w:ind w:firstLine="640" w:firstLineChars="200"/>
        <w:textAlignment w:val="auto"/>
        <w:rPr>
          <w:rFonts w:hint="eastAsia" w:ascii="楷体_GB2312" w:hAnsi="楷体_GB2312" w:eastAsia="楷体_GB2312" w:cs="楷体_GB2312"/>
          <w:b w:val="0"/>
          <w:lang w:val="en-US" w:eastAsia="zh-CN"/>
        </w:rPr>
      </w:pPr>
      <w:bookmarkStart w:id="158" w:name="_Toc32255"/>
      <w:bookmarkStart w:id="159" w:name="_Toc16664"/>
      <w:bookmarkStart w:id="160" w:name="_Toc45673835"/>
      <w:bookmarkStart w:id="161" w:name="_Toc24789"/>
      <w:bookmarkStart w:id="162" w:name="_Toc16527"/>
      <w:bookmarkStart w:id="163" w:name="_Toc25148"/>
      <w:bookmarkStart w:id="164" w:name="_Toc12866"/>
      <w:bookmarkStart w:id="165" w:name="_Toc20854"/>
      <w:bookmarkStart w:id="166" w:name="_Toc34058543"/>
      <w:bookmarkStart w:id="167" w:name="_Toc5456"/>
      <w:bookmarkStart w:id="168" w:name="_Toc25764"/>
      <w:bookmarkStart w:id="169" w:name="_Toc16040"/>
      <w:bookmarkStart w:id="170" w:name="_Toc472608051"/>
      <w:r>
        <w:rPr>
          <w:rFonts w:hint="eastAsia" w:ascii="楷体_GB2312" w:hAnsi="楷体_GB2312" w:eastAsia="楷体_GB2312" w:cs="楷体_GB2312"/>
          <w:b w:val="0"/>
          <w:lang w:val="en-US" w:eastAsia="zh-CN"/>
        </w:rPr>
        <w:t>（十三）产油区土壤环境质量专项监测</w:t>
      </w:r>
      <w:bookmarkEnd w:id="158"/>
      <w:bookmarkEnd w:id="159"/>
      <w:bookmarkEnd w:id="160"/>
      <w:bookmarkEnd w:id="161"/>
    </w:p>
    <w:p w14:paraId="3DA65FFC">
      <w:pPr>
        <w:pStyle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1.监测范围</w:t>
      </w:r>
    </w:p>
    <w:p w14:paraId="7AF306E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个产油区土壤环境监测点位，监测点位见表3-1。</w:t>
      </w:r>
    </w:p>
    <w:p w14:paraId="1BFC54E9">
      <w:pPr>
        <w:ind w:left="0" w:leftChars="0" w:firstLine="0" w:firstLineChars="0"/>
        <w:jc w:val="center"/>
        <w:rPr>
          <w:rFonts w:hint="eastAsia" w:ascii="仿宋_GB2312" w:hAnsi="仿宋_GB2312" w:eastAsia="仿宋_GB2312" w:cs="仿宋_GB2312"/>
          <w:b/>
          <w:bCs/>
          <w:sz w:val="24"/>
          <w:szCs w:val="24"/>
        </w:rPr>
      </w:pPr>
      <w:bookmarkStart w:id="171" w:name="_Toc16044"/>
      <w:bookmarkStart w:id="172" w:name="_Toc9129"/>
      <w:bookmarkStart w:id="173" w:name="_Toc192677721"/>
      <w:bookmarkStart w:id="174" w:name="_Toc2113539485"/>
      <w:bookmarkStart w:id="175" w:name="_Toc32245"/>
      <w:bookmarkStart w:id="176" w:name="_Toc23960"/>
      <w:bookmarkStart w:id="177" w:name="_Toc30835"/>
      <w:bookmarkStart w:id="178" w:name="_Toc13057"/>
      <w:bookmarkStart w:id="179" w:name="_Toc45673918"/>
      <w:bookmarkStart w:id="180" w:name="_Toc19198"/>
      <w:bookmarkStart w:id="181" w:name="_Toc1428088668"/>
      <w:bookmarkStart w:id="182" w:name="_Toc31388"/>
      <w:bookmarkStart w:id="183" w:name="_Toc8565"/>
      <w:bookmarkStart w:id="184" w:name="_Toc10133"/>
      <w:r>
        <w:rPr>
          <w:rFonts w:hint="eastAsia" w:ascii="仿宋_GB2312" w:hAnsi="仿宋_GB2312" w:eastAsia="仿宋_GB2312" w:cs="仿宋_GB2312"/>
          <w:b/>
          <w:bCs/>
          <w:sz w:val="24"/>
          <w:szCs w:val="24"/>
        </w:rPr>
        <w:t>表3-1  2025年辽宁省土壤</w:t>
      </w:r>
      <w:r>
        <w:rPr>
          <w:rFonts w:hint="eastAsia" w:ascii="仿宋_GB2312" w:hAnsi="仿宋_GB2312" w:eastAsia="仿宋_GB2312" w:cs="仿宋_GB2312"/>
          <w:b/>
          <w:bCs/>
          <w:sz w:val="24"/>
          <w:szCs w:val="24"/>
          <w:lang w:val="en-US" w:eastAsia="zh-CN"/>
        </w:rPr>
        <w:t>环境监测</w:t>
      </w:r>
      <w:r>
        <w:rPr>
          <w:rFonts w:hint="eastAsia" w:ascii="仿宋_GB2312" w:hAnsi="仿宋_GB2312" w:eastAsia="仿宋_GB2312" w:cs="仿宋_GB2312"/>
          <w:b/>
          <w:bCs/>
          <w:sz w:val="24"/>
          <w:szCs w:val="24"/>
        </w:rPr>
        <w:t>点位信息表</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tbl>
      <w:tblPr>
        <w:tblStyle w:val="56"/>
        <w:tblW w:w="9370"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1233"/>
        <w:gridCol w:w="2230"/>
        <w:gridCol w:w="1959"/>
        <w:gridCol w:w="1237"/>
        <w:gridCol w:w="1118"/>
        <w:gridCol w:w="860"/>
      </w:tblGrid>
      <w:tr w14:paraId="25535DE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tblHeader/>
          <w:jc w:val="center"/>
        </w:trPr>
        <w:tc>
          <w:tcPr>
            <w:tcW w:w="733" w:type="dxa"/>
            <w:tcBorders>
              <w:top w:val="single" w:color="000000" w:sz="8" w:space="0"/>
              <w:bottom w:val="single" w:color="000000" w:sz="8" w:space="0"/>
            </w:tcBorders>
            <w:vAlign w:val="center"/>
          </w:tcPr>
          <w:p w14:paraId="1D996182">
            <w:pPr>
              <w:widowControl/>
              <w:spacing w:line="0" w:lineRule="atLeast"/>
              <w:ind w:firstLine="0" w:firstLineChars="0"/>
              <w:jc w:val="center"/>
              <w:rPr>
                <w:rFonts w:eastAsia="仿宋"/>
                <w:b/>
                <w:bCs/>
                <w:kern w:val="0"/>
                <w:sz w:val="24"/>
              </w:rPr>
            </w:pPr>
            <w:r>
              <w:rPr>
                <w:rFonts w:eastAsia="仿宋"/>
                <w:b/>
                <w:bCs/>
                <w:kern w:val="0"/>
                <w:sz w:val="24"/>
              </w:rPr>
              <w:t>序号</w:t>
            </w:r>
          </w:p>
        </w:tc>
        <w:tc>
          <w:tcPr>
            <w:tcW w:w="1233" w:type="dxa"/>
            <w:tcBorders>
              <w:top w:val="single" w:color="000000" w:sz="8" w:space="0"/>
              <w:bottom w:val="single" w:color="000000" w:sz="8" w:space="0"/>
            </w:tcBorders>
            <w:vAlign w:val="center"/>
          </w:tcPr>
          <w:p w14:paraId="5DF4B24E">
            <w:pPr>
              <w:widowControl/>
              <w:spacing w:line="0" w:lineRule="atLeast"/>
              <w:ind w:firstLine="0" w:firstLineChars="0"/>
              <w:jc w:val="center"/>
              <w:rPr>
                <w:rFonts w:eastAsia="仿宋"/>
                <w:b/>
                <w:bCs/>
                <w:kern w:val="0"/>
                <w:sz w:val="24"/>
              </w:rPr>
            </w:pPr>
            <w:r>
              <w:rPr>
                <w:rFonts w:eastAsia="仿宋"/>
                <w:b/>
                <w:bCs/>
                <w:kern w:val="0"/>
                <w:sz w:val="24"/>
              </w:rPr>
              <w:t>点位编码</w:t>
            </w:r>
          </w:p>
        </w:tc>
        <w:tc>
          <w:tcPr>
            <w:tcW w:w="2230" w:type="dxa"/>
            <w:tcBorders>
              <w:top w:val="single" w:color="000000" w:sz="8" w:space="0"/>
              <w:bottom w:val="single" w:color="000000" w:sz="8" w:space="0"/>
            </w:tcBorders>
            <w:vAlign w:val="center"/>
          </w:tcPr>
          <w:p w14:paraId="20A36965">
            <w:pPr>
              <w:widowControl/>
              <w:spacing w:line="0" w:lineRule="atLeast"/>
              <w:ind w:firstLine="0" w:firstLineChars="0"/>
              <w:jc w:val="center"/>
              <w:rPr>
                <w:rFonts w:eastAsia="仿宋"/>
                <w:b/>
                <w:bCs/>
                <w:kern w:val="0"/>
                <w:sz w:val="24"/>
              </w:rPr>
            </w:pPr>
            <w:r>
              <w:rPr>
                <w:rFonts w:eastAsia="仿宋"/>
                <w:b/>
                <w:bCs/>
                <w:kern w:val="0"/>
                <w:sz w:val="24"/>
              </w:rPr>
              <w:t>点位所在区域/位置</w:t>
            </w:r>
          </w:p>
        </w:tc>
        <w:tc>
          <w:tcPr>
            <w:tcW w:w="1959" w:type="dxa"/>
            <w:tcBorders>
              <w:top w:val="single" w:color="000000" w:sz="8" w:space="0"/>
              <w:bottom w:val="single" w:color="000000" w:sz="8" w:space="0"/>
            </w:tcBorders>
            <w:vAlign w:val="center"/>
          </w:tcPr>
          <w:p w14:paraId="27322A9C">
            <w:pPr>
              <w:widowControl/>
              <w:spacing w:line="0" w:lineRule="atLeast"/>
              <w:ind w:firstLine="0" w:firstLineChars="0"/>
              <w:jc w:val="center"/>
              <w:rPr>
                <w:rFonts w:eastAsia="仿宋"/>
                <w:b/>
                <w:bCs/>
                <w:kern w:val="0"/>
                <w:sz w:val="24"/>
              </w:rPr>
            </w:pPr>
            <w:r>
              <w:rPr>
                <w:rFonts w:eastAsia="仿宋"/>
                <w:b/>
                <w:bCs/>
                <w:kern w:val="0"/>
                <w:sz w:val="24"/>
              </w:rPr>
              <w:t>点位类型</w:t>
            </w:r>
          </w:p>
        </w:tc>
        <w:tc>
          <w:tcPr>
            <w:tcW w:w="1237" w:type="dxa"/>
            <w:tcBorders>
              <w:top w:val="single" w:color="000000" w:sz="8" w:space="0"/>
              <w:bottom w:val="single" w:color="000000" w:sz="8" w:space="0"/>
            </w:tcBorders>
            <w:vAlign w:val="center"/>
          </w:tcPr>
          <w:p w14:paraId="7AB17371">
            <w:pPr>
              <w:widowControl/>
              <w:spacing w:line="0" w:lineRule="atLeast"/>
              <w:ind w:firstLine="0" w:firstLineChars="0"/>
              <w:jc w:val="center"/>
              <w:rPr>
                <w:rFonts w:eastAsia="仿宋"/>
                <w:b/>
                <w:bCs/>
                <w:kern w:val="0"/>
                <w:sz w:val="24"/>
              </w:rPr>
            </w:pPr>
            <w:r>
              <w:rPr>
                <w:rFonts w:eastAsia="仿宋"/>
                <w:b/>
                <w:bCs/>
                <w:kern w:val="0"/>
                <w:sz w:val="24"/>
              </w:rPr>
              <w:t>经度</w:t>
            </w:r>
          </w:p>
        </w:tc>
        <w:tc>
          <w:tcPr>
            <w:tcW w:w="1118" w:type="dxa"/>
            <w:tcBorders>
              <w:top w:val="single" w:color="000000" w:sz="8" w:space="0"/>
              <w:bottom w:val="single" w:color="000000" w:sz="8" w:space="0"/>
            </w:tcBorders>
            <w:vAlign w:val="center"/>
          </w:tcPr>
          <w:p w14:paraId="417D9FB3">
            <w:pPr>
              <w:widowControl/>
              <w:spacing w:line="0" w:lineRule="atLeast"/>
              <w:ind w:firstLine="0" w:firstLineChars="0"/>
              <w:jc w:val="center"/>
              <w:rPr>
                <w:rFonts w:eastAsia="仿宋"/>
                <w:b/>
                <w:bCs/>
                <w:kern w:val="0"/>
                <w:sz w:val="24"/>
              </w:rPr>
            </w:pPr>
            <w:r>
              <w:rPr>
                <w:rFonts w:eastAsia="仿宋"/>
                <w:b/>
                <w:bCs/>
                <w:kern w:val="0"/>
                <w:sz w:val="24"/>
              </w:rPr>
              <w:t>纬度</w:t>
            </w:r>
          </w:p>
        </w:tc>
        <w:tc>
          <w:tcPr>
            <w:tcW w:w="860" w:type="dxa"/>
            <w:tcBorders>
              <w:top w:val="single" w:color="000000" w:sz="8" w:space="0"/>
              <w:bottom w:val="single" w:color="000000" w:sz="8" w:space="0"/>
            </w:tcBorders>
            <w:tcMar>
              <w:left w:w="28" w:type="dxa"/>
              <w:right w:w="28" w:type="dxa"/>
            </w:tcMar>
            <w:vAlign w:val="center"/>
          </w:tcPr>
          <w:p w14:paraId="2C2A1C8F">
            <w:pPr>
              <w:widowControl/>
              <w:spacing w:line="0" w:lineRule="atLeast"/>
              <w:ind w:firstLine="0" w:firstLineChars="0"/>
              <w:jc w:val="center"/>
              <w:rPr>
                <w:rFonts w:eastAsia="仿宋"/>
                <w:b/>
                <w:bCs/>
                <w:kern w:val="0"/>
                <w:sz w:val="24"/>
              </w:rPr>
            </w:pPr>
            <w:r>
              <w:rPr>
                <w:rFonts w:eastAsia="仿宋"/>
                <w:b/>
                <w:bCs/>
                <w:kern w:val="0"/>
                <w:sz w:val="24"/>
              </w:rPr>
              <w:t>特征污染物</w:t>
            </w:r>
          </w:p>
        </w:tc>
      </w:tr>
      <w:tr w14:paraId="672A923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1F1095B5">
            <w:pPr>
              <w:widowControl/>
              <w:spacing w:line="0" w:lineRule="atLeast"/>
              <w:ind w:firstLine="0" w:firstLineChars="0"/>
              <w:jc w:val="center"/>
              <w:textAlignment w:val="bottom"/>
              <w:rPr>
                <w:rFonts w:eastAsia="仿宋"/>
                <w:kern w:val="0"/>
                <w:sz w:val="21"/>
                <w:szCs w:val="21"/>
                <w:lang w:val="en-US" w:eastAsia="zh-CN"/>
              </w:rPr>
            </w:pPr>
            <w:r>
              <w:rPr>
                <w:rFonts w:hint="eastAsia" w:eastAsia="仿宋"/>
                <w:kern w:val="0"/>
                <w:sz w:val="21"/>
                <w:szCs w:val="21"/>
                <w:lang w:val="en-US" w:eastAsia="zh-CN"/>
              </w:rPr>
              <w:t>1</w:t>
            </w:r>
          </w:p>
        </w:tc>
        <w:tc>
          <w:tcPr>
            <w:tcW w:w="1233" w:type="dxa"/>
            <w:shd w:val="clear" w:color="auto" w:fill="auto"/>
            <w:vAlign w:val="center"/>
          </w:tcPr>
          <w:p w14:paraId="61D6D977">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2025027</w:t>
            </w:r>
          </w:p>
        </w:tc>
        <w:tc>
          <w:tcPr>
            <w:tcW w:w="2230" w:type="dxa"/>
            <w:shd w:val="clear" w:color="auto" w:fill="auto"/>
            <w:vAlign w:val="center"/>
          </w:tcPr>
          <w:p w14:paraId="4C9DAA70">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辽宁省盘山县高升镇</w:t>
            </w:r>
          </w:p>
        </w:tc>
        <w:tc>
          <w:tcPr>
            <w:tcW w:w="1959" w:type="dxa"/>
            <w:vAlign w:val="center"/>
          </w:tcPr>
          <w:p w14:paraId="069332EA">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276CC4E5">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122.26472</w:t>
            </w:r>
          </w:p>
        </w:tc>
        <w:tc>
          <w:tcPr>
            <w:tcW w:w="1118" w:type="dxa"/>
            <w:shd w:val="clear" w:color="auto" w:fill="auto"/>
            <w:vAlign w:val="center"/>
          </w:tcPr>
          <w:p w14:paraId="347E0D30">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41.33028</w:t>
            </w:r>
          </w:p>
        </w:tc>
        <w:tc>
          <w:tcPr>
            <w:tcW w:w="860" w:type="dxa"/>
            <w:tcMar>
              <w:left w:w="28" w:type="dxa"/>
              <w:right w:w="28" w:type="dxa"/>
            </w:tcMar>
            <w:vAlign w:val="center"/>
          </w:tcPr>
          <w:p w14:paraId="18521A63">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0D9DD89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2ACE6053">
            <w:pPr>
              <w:widowControl/>
              <w:spacing w:line="0" w:lineRule="atLeast"/>
              <w:ind w:firstLine="0" w:firstLineChars="0"/>
              <w:jc w:val="center"/>
              <w:textAlignment w:val="bottom"/>
              <w:rPr>
                <w:rFonts w:eastAsia="仿宋"/>
                <w:kern w:val="0"/>
                <w:sz w:val="21"/>
                <w:szCs w:val="21"/>
                <w:lang w:val="en-US" w:eastAsia="zh-CN"/>
              </w:rPr>
            </w:pPr>
            <w:r>
              <w:rPr>
                <w:rFonts w:hint="eastAsia" w:eastAsia="仿宋"/>
                <w:kern w:val="0"/>
                <w:sz w:val="21"/>
                <w:szCs w:val="21"/>
                <w:lang w:val="en-US" w:eastAsia="zh-CN"/>
              </w:rPr>
              <w:t>2</w:t>
            </w:r>
          </w:p>
        </w:tc>
        <w:tc>
          <w:tcPr>
            <w:tcW w:w="1233" w:type="dxa"/>
            <w:shd w:val="clear" w:color="auto" w:fill="auto"/>
            <w:vAlign w:val="center"/>
          </w:tcPr>
          <w:p w14:paraId="752DBBB2">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2025028</w:t>
            </w:r>
          </w:p>
        </w:tc>
        <w:tc>
          <w:tcPr>
            <w:tcW w:w="2230" w:type="dxa"/>
            <w:shd w:val="clear" w:color="auto" w:fill="auto"/>
            <w:vAlign w:val="center"/>
          </w:tcPr>
          <w:p w14:paraId="25B43EAF">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辽宁省盘山县高升镇</w:t>
            </w:r>
          </w:p>
        </w:tc>
        <w:tc>
          <w:tcPr>
            <w:tcW w:w="1959" w:type="dxa"/>
            <w:vAlign w:val="center"/>
          </w:tcPr>
          <w:p w14:paraId="740DE835">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546E762C">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122.265</w:t>
            </w:r>
          </w:p>
        </w:tc>
        <w:tc>
          <w:tcPr>
            <w:tcW w:w="1118" w:type="dxa"/>
            <w:shd w:val="clear" w:color="auto" w:fill="auto"/>
            <w:vAlign w:val="center"/>
          </w:tcPr>
          <w:p w14:paraId="2FB4C165">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41.32917</w:t>
            </w:r>
          </w:p>
        </w:tc>
        <w:tc>
          <w:tcPr>
            <w:tcW w:w="860" w:type="dxa"/>
            <w:tcMar>
              <w:left w:w="28" w:type="dxa"/>
              <w:right w:w="28" w:type="dxa"/>
            </w:tcMar>
            <w:vAlign w:val="center"/>
          </w:tcPr>
          <w:p w14:paraId="3545C338">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169F3A4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616076B6">
            <w:pPr>
              <w:widowControl/>
              <w:spacing w:line="0" w:lineRule="atLeast"/>
              <w:ind w:firstLine="0" w:firstLineChars="0"/>
              <w:jc w:val="center"/>
              <w:textAlignment w:val="bottom"/>
              <w:rPr>
                <w:rFonts w:eastAsia="仿宋"/>
                <w:kern w:val="0"/>
                <w:sz w:val="21"/>
                <w:szCs w:val="21"/>
                <w:lang w:val="en-US" w:eastAsia="zh-CN"/>
              </w:rPr>
            </w:pPr>
            <w:r>
              <w:rPr>
                <w:rFonts w:hint="eastAsia" w:eastAsia="仿宋"/>
                <w:kern w:val="0"/>
                <w:sz w:val="21"/>
                <w:szCs w:val="21"/>
                <w:lang w:val="en-US" w:eastAsia="zh-CN"/>
              </w:rPr>
              <w:t>3</w:t>
            </w:r>
          </w:p>
        </w:tc>
        <w:tc>
          <w:tcPr>
            <w:tcW w:w="1233" w:type="dxa"/>
            <w:shd w:val="clear" w:color="auto" w:fill="auto"/>
            <w:vAlign w:val="center"/>
          </w:tcPr>
          <w:p w14:paraId="60C61C20">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2025029</w:t>
            </w:r>
          </w:p>
        </w:tc>
        <w:tc>
          <w:tcPr>
            <w:tcW w:w="2230" w:type="dxa"/>
            <w:shd w:val="clear" w:color="auto" w:fill="auto"/>
            <w:vAlign w:val="center"/>
          </w:tcPr>
          <w:p w14:paraId="60F83A29">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辽宁省大洼县新建镇</w:t>
            </w:r>
          </w:p>
        </w:tc>
        <w:tc>
          <w:tcPr>
            <w:tcW w:w="1959" w:type="dxa"/>
            <w:vAlign w:val="center"/>
          </w:tcPr>
          <w:p w14:paraId="2A55F9F9">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658E023D">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122.07389</w:t>
            </w:r>
          </w:p>
        </w:tc>
        <w:tc>
          <w:tcPr>
            <w:tcW w:w="1118" w:type="dxa"/>
            <w:shd w:val="clear" w:color="auto" w:fill="auto"/>
            <w:vAlign w:val="center"/>
          </w:tcPr>
          <w:p w14:paraId="45F9A8BE">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41.03583</w:t>
            </w:r>
          </w:p>
        </w:tc>
        <w:tc>
          <w:tcPr>
            <w:tcW w:w="860" w:type="dxa"/>
            <w:tcMar>
              <w:left w:w="28" w:type="dxa"/>
              <w:right w:w="28" w:type="dxa"/>
            </w:tcMar>
            <w:vAlign w:val="center"/>
          </w:tcPr>
          <w:p w14:paraId="0EE5B7FA">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52FD784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03FACECC">
            <w:pPr>
              <w:widowControl/>
              <w:spacing w:line="0" w:lineRule="atLeast"/>
              <w:ind w:firstLine="0" w:firstLineChars="0"/>
              <w:jc w:val="center"/>
              <w:textAlignment w:val="bottom"/>
              <w:rPr>
                <w:rFonts w:eastAsia="仿宋"/>
                <w:kern w:val="0"/>
                <w:sz w:val="21"/>
                <w:szCs w:val="21"/>
                <w:lang w:val="en-US" w:eastAsia="zh-CN"/>
              </w:rPr>
            </w:pPr>
            <w:r>
              <w:rPr>
                <w:rFonts w:hint="eastAsia" w:eastAsia="仿宋"/>
                <w:kern w:val="0"/>
                <w:sz w:val="21"/>
                <w:szCs w:val="21"/>
                <w:lang w:val="en-US" w:eastAsia="zh-CN"/>
              </w:rPr>
              <w:t>4</w:t>
            </w:r>
          </w:p>
        </w:tc>
        <w:tc>
          <w:tcPr>
            <w:tcW w:w="1233" w:type="dxa"/>
            <w:shd w:val="clear" w:color="auto" w:fill="auto"/>
            <w:vAlign w:val="center"/>
          </w:tcPr>
          <w:p w14:paraId="1C8753CB">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2025030</w:t>
            </w:r>
          </w:p>
        </w:tc>
        <w:tc>
          <w:tcPr>
            <w:tcW w:w="2230" w:type="dxa"/>
            <w:shd w:val="clear" w:color="auto" w:fill="auto"/>
            <w:vAlign w:val="center"/>
          </w:tcPr>
          <w:p w14:paraId="6C39B65F">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辽宁省大洼县新建镇</w:t>
            </w:r>
          </w:p>
        </w:tc>
        <w:tc>
          <w:tcPr>
            <w:tcW w:w="1959" w:type="dxa"/>
            <w:vAlign w:val="center"/>
          </w:tcPr>
          <w:p w14:paraId="5375683C">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60AFA719">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122.07361</w:t>
            </w:r>
          </w:p>
        </w:tc>
        <w:tc>
          <w:tcPr>
            <w:tcW w:w="1118" w:type="dxa"/>
            <w:shd w:val="clear" w:color="auto" w:fill="auto"/>
            <w:vAlign w:val="center"/>
          </w:tcPr>
          <w:p w14:paraId="42D8325E">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41.03583</w:t>
            </w:r>
          </w:p>
        </w:tc>
        <w:tc>
          <w:tcPr>
            <w:tcW w:w="860" w:type="dxa"/>
            <w:tcMar>
              <w:left w:w="28" w:type="dxa"/>
              <w:right w:w="28" w:type="dxa"/>
            </w:tcMar>
            <w:vAlign w:val="center"/>
          </w:tcPr>
          <w:p w14:paraId="51DC2160">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0103649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1F858F8D">
            <w:pPr>
              <w:widowControl/>
              <w:spacing w:line="0" w:lineRule="atLeast"/>
              <w:ind w:firstLine="0" w:firstLineChars="0"/>
              <w:jc w:val="center"/>
              <w:textAlignment w:val="bottom"/>
              <w:rPr>
                <w:rFonts w:eastAsia="仿宋"/>
                <w:kern w:val="0"/>
                <w:sz w:val="21"/>
                <w:szCs w:val="21"/>
                <w:lang w:val="en-US" w:eastAsia="zh-CN"/>
              </w:rPr>
            </w:pPr>
            <w:r>
              <w:rPr>
                <w:rFonts w:hint="eastAsia" w:eastAsia="仿宋"/>
                <w:kern w:val="0"/>
                <w:sz w:val="21"/>
                <w:szCs w:val="21"/>
                <w:lang w:val="en-US" w:eastAsia="zh-CN"/>
              </w:rPr>
              <w:t>5</w:t>
            </w:r>
          </w:p>
        </w:tc>
        <w:tc>
          <w:tcPr>
            <w:tcW w:w="1233" w:type="dxa"/>
            <w:shd w:val="clear" w:color="auto" w:fill="auto"/>
            <w:vAlign w:val="center"/>
          </w:tcPr>
          <w:p w14:paraId="3840A5BD">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2025031</w:t>
            </w:r>
          </w:p>
        </w:tc>
        <w:tc>
          <w:tcPr>
            <w:tcW w:w="2230" w:type="dxa"/>
            <w:shd w:val="clear" w:color="auto" w:fill="auto"/>
            <w:vAlign w:val="center"/>
          </w:tcPr>
          <w:p w14:paraId="3DE0BF2B">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辽宁省大洼县新建镇</w:t>
            </w:r>
          </w:p>
        </w:tc>
        <w:tc>
          <w:tcPr>
            <w:tcW w:w="1959" w:type="dxa"/>
            <w:vAlign w:val="center"/>
          </w:tcPr>
          <w:p w14:paraId="7EF04E45">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79FBCAD8">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122.07583</w:t>
            </w:r>
          </w:p>
        </w:tc>
        <w:tc>
          <w:tcPr>
            <w:tcW w:w="1118" w:type="dxa"/>
            <w:shd w:val="clear" w:color="auto" w:fill="auto"/>
            <w:vAlign w:val="center"/>
          </w:tcPr>
          <w:p w14:paraId="76387EED">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41.03611</w:t>
            </w:r>
          </w:p>
        </w:tc>
        <w:tc>
          <w:tcPr>
            <w:tcW w:w="860" w:type="dxa"/>
            <w:tcMar>
              <w:left w:w="28" w:type="dxa"/>
              <w:right w:w="28" w:type="dxa"/>
            </w:tcMar>
            <w:vAlign w:val="center"/>
          </w:tcPr>
          <w:p w14:paraId="77B46BDF">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3E666D8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500514C4">
            <w:pPr>
              <w:widowControl/>
              <w:spacing w:line="0" w:lineRule="atLeast"/>
              <w:ind w:firstLine="0" w:firstLineChars="0"/>
              <w:jc w:val="center"/>
              <w:textAlignment w:val="bottom"/>
              <w:rPr>
                <w:rFonts w:eastAsia="仿宋"/>
                <w:kern w:val="0"/>
                <w:sz w:val="21"/>
                <w:szCs w:val="21"/>
                <w:lang w:val="en-US" w:eastAsia="zh-CN"/>
              </w:rPr>
            </w:pPr>
            <w:r>
              <w:rPr>
                <w:rFonts w:hint="eastAsia" w:eastAsia="仿宋"/>
                <w:kern w:val="0"/>
                <w:sz w:val="21"/>
                <w:szCs w:val="21"/>
                <w:lang w:val="en-US" w:eastAsia="zh-CN"/>
              </w:rPr>
              <w:t>6</w:t>
            </w:r>
          </w:p>
        </w:tc>
        <w:tc>
          <w:tcPr>
            <w:tcW w:w="1233" w:type="dxa"/>
            <w:shd w:val="clear" w:color="auto" w:fill="auto"/>
            <w:vAlign w:val="center"/>
          </w:tcPr>
          <w:p w14:paraId="2C41BBC9">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2025032</w:t>
            </w:r>
          </w:p>
        </w:tc>
        <w:tc>
          <w:tcPr>
            <w:tcW w:w="2230" w:type="dxa"/>
            <w:shd w:val="clear" w:color="auto" w:fill="auto"/>
            <w:vAlign w:val="center"/>
          </w:tcPr>
          <w:p w14:paraId="4CF4EA55">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辽宁省大洼县新建镇</w:t>
            </w:r>
          </w:p>
        </w:tc>
        <w:tc>
          <w:tcPr>
            <w:tcW w:w="1959" w:type="dxa"/>
            <w:vAlign w:val="center"/>
          </w:tcPr>
          <w:p w14:paraId="17334E2B">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76F23A81">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122.07556</w:t>
            </w:r>
          </w:p>
        </w:tc>
        <w:tc>
          <w:tcPr>
            <w:tcW w:w="1118" w:type="dxa"/>
            <w:shd w:val="clear" w:color="auto" w:fill="auto"/>
            <w:vAlign w:val="center"/>
          </w:tcPr>
          <w:p w14:paraId="385C0154">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41.03583</w:t>
            </w:r>
          </w:p>
        </w:tc>
        <w:tc>
          <w:tcPr>
            <w:tcW w:w="860" w:type="dxa"/>
            <w:tcMar>
              <w:left w:w="28" w:type="dxa"/>
              <w:right w:w="28" w:type="dxa"/>
            </w:tcMar>
            <w:vAlign w:val="center"/>
          </w:tcPr>
          <w:p w14:paraId="5D34D775">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69CEBE1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1845A865">
            <w:pPr>
              <w:widowControl/>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7</w:t>
            </w:r>
          </w:p>
        </w:tc>
        <w:tc>
          <w:tcPr>
            <w:tcW w:w="1233" w:type="dxa"/>
            <w:shd w:val="clear" w:color="auto" w:fill="auto"/>
            <w:vAlign w:val="center"/>
          </w:tcPr>
          <w:p w14:paraId="0E6F07AC">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2025033</w:t>
            </w:r>
          </w:p>
        </w:tc>
        <w:tc>
          <w:tcPr>
            <w:tcW w:w="2230" w:type="dxa"/>
            <w:shd w:val="clear" w:color="auto" w:fill="auto"/>
            <w:vAlign w:val="center"/>
          </w:tcPr>
          <w:p w14:paraId="4906F8EE">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辽宁省大洼县新建镇</w:t>
            </w:r>
          </w:p>
        </w:tc>
        <w:tc>
          <w:tcPr>
            <w:tcW w:w="1959" w:type="dxa"/>
            <w:vAlign w:val="center"/>
          </w:tcPr>
          <w:p w14:paraId="04717410">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7D38618E">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122.08167</w:t>
            </w:r>
          </w:p>
        </w:tc>
        <w:tc>
          <w:tcPr>
            <w:tcW w:w="1118" w:type="dxa"/>
            <w:shd w:val="clear" w:color="auto" w:fill="auto"/>
            <w:vAlign w:val="center"/>
          </w:tcPr>
          <w:p w14:paraId="782C0DB9">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41.03306</w:t>
            </w:r>
          </w:p>
        </w:tc>
        <w:tc>
          <w:tcPr>
            <w:tcW w:w="860" w:type="dxa"/>
            <w:tcMar>
              <w:left w:w="28" w:type="dxa"/>
              <w:right w:w="28" w:type="dxa"/>
            </w:tcMar>
            <w:vAlign w:val="center"/>
          </w:tcPr>
          <w:p w14:paraId="6DFDEBCD">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5968D47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037BC1DD">
            <w:pPr>
              <w:widowControl/>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8</w:t>
            </w:r>
          </w:p>
        </w:tc>
        <w:tc>
          <w:tcPr>
            <w:tcW w:w="1233" w:type="dxa"/>
            <w:shd w:val="clear" w:color="auto" w:fill="auto"/>
            <w:vAlign w:val="center"/>
          </w:tcPr>
          <w:p w14:paraId="754392C3">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2025034</w:t>
            </w:r>
          </w:p>
        </w:tc>
        <w:tc>
          <w:tcPr>
            <w:tcW w:w="2230" w:type="dxa"/>
            <w:shd w:val="clear" w:color="auto" w:fill="auto"/>
            <w:vAlign w:val="center"/>
          </w:tcPr>
          <w:p w14:paraId="7B60B076">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辽宁省大洼县新建镇</w:t>
            </w:r>
          </w:p>
        </w:tc>
        <w:tc>
          <w:tcPr>
            <w:tcW w:w="1959" w:type="dxa"/>
            <w:vAlign w:val="center"/>
          </w:tcPr>
          <w:p w14:paraId="4CC3F97F">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06E3C558">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122.08222</w:t>
            </w:r>
          </w:p>
        </w:tc>
        <w:tc>
          <w:tcPr>
            <w:tcW w:w="1118" w:type="dxa"/>
            <w:shd w:val="clear" w:color="auto" w:fill="auto"/>
            <w:vAlign w:val="center"/>
          </w:tcPr>
          <w:p w14:paraId="6784F329">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41.03306</w:t>
            </w:r>
          </w:p>
        </w:tc>
        <w:tc>
          <w:tcPr>
            <w:tcW w:w="860" w:type="dxa"/>
            <w:tcMar>
              <w:left w:w="28" w:type="dxa"/>
              <w:right w:w="28" w:type="dxa"/>
            </w:tcMar>
            <w:vAlign w:val="center"/>
          </w:tcPr>
          <w:p w14:paraId="169C2F35">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4B32E2D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61EEE3E8">
            <w:pPr>
              <w:widowControl/>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9</w:t>
            </w:r>
          </w:p>
        </w:tc>
        <w:tc>
          <w:tcPr>
            <w:tcW w:w="1233" w:type="dxa"/>
            <w:shd w:val="clear" w:color="auto" w:fill="auto"/>
            <w:vAlign w:val="center"/>
          </w:tcPr>
          <w:p w14:paraId="2CA0302F">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2025035</w:t>
            </w:r>
          </w:p>
        </w:tc>
        <w:tc>
          <w:tcPr>
            <w:tcW w:w="2230" w:type="dxa"/>
            <w:shd w:val="clear" w:color="auto" w:fill="auto"/>
            <w:vAlign w:val="center"/>
          </w:tcPr>
          <w:p w14:paraId="42E4C91F">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辽宁省大洼县新建镇</w:t>
            </w:r>
          </w:p>
        </w:tc>
        <w:tc>
          <w:tcPr>
            <w:tcW w:w="1959" w:type="dxa"/>
            <w:vAlign w:val="center"/>
          </w:tcPr>
          <w:p w14:paraId="70D97171">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73DBDB0A">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122.08833</w:t>
            </w:r>
          </w:p>
        </w:tc>
        <w:tc>
          <w:tcPr>
            <w:tcW w:w="1118" w:type="dxa"/>
            <w:shd w:val="clear" w:color="auto" w:fill="auto"/>
            <w:vAlign w:val="center"/>
          </w:tcPr>
          <w:p w14:paraId="5F173684">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41.03583</w:t>
            </w:r>
          </w:p>
        </w:tc>
        <w:tc>
          <w:tcPr>
            <w:tcW w:w="860" w:type="dxa"/>
            <w:tcMar>
              <w:left w:w="28" w:type="dxa"/>
              <w:right w:w="28" w:type="dxa"/>
            </w:tcMar>
            <w:vAlign w:val="center"/>
          </w:tcPr>
          <w:p w14:paraId="4FD65CA6">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0E526B3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0CD40AA4">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10</w:t>
            </w:r>
          </w:p>
        </w:tc>
        <w:tc>
          <w:tcPr>
            <w:tcW w:w="1233" w:type="dxa"/>
            <w:shd w:val="clear" w:color="auto" w:fill="auto"/>
            <w:vAlign w:val="center"/>
          </w:tcPr>
          <w:p w14:paraId="52699F20">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2025036</w:t>
            </w:r>
          </w:p>
        </w:tc>
        <w:tc>
          <w:tcPr>
            <w:tcW w:w="2230" w:type="dxa"/>
            <w:shd w:val="clear" w:color="auto" w:fill="auto"/>
            <w:vAlign w:val="center"/>
          </w:tcPr>
          <w:p w14:paraId="189DD344">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辽宁省大洼县新建镇</w:t>
            </w:r>
          </w:p>
        </w:tc>
        <w:tc>
          <w:tcPr>
            <w:tcW w:w="1959" w:type="dxa"/>
            <w:vAlign w:val="center"/>
          </w:tcPr>
          <w:p w14:paraId="46CC7032">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4CA8B13E">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122.08889</w:t>
            </w:r>
          </w:p>
        </w:tc>
        <w:tc>
          <w:tcPr>
            <w:tcW w:w="1118" w:type="dxa"/>
            <w:shd w:val="clear" w:color="auto" w:fill="auto"/>
            <w:vAlign w:val="center"/>
          </w:tcPr>
          <w:p w14:paraId="452E1598">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41.03528</w:t>
            </w:r>
          </w:p>
        </w:tc>
        <w:tc>
          <w:tcPr>
            <w:tcW w:w="860" w:type="dxa"/>
            <w:tcMar>
              <w:left w:w="28" w:type="dxa"/>
              <w:right w:w="28" w:type="dxa"/>
            </w:tcMar>
            <w:vAlign w:val="center"/>
          </w:tcPr>
          <w:p w14:paraId="43F3FD46">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7FC067E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59CDF3BA">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11</w:t>
            </w:r>
          </w:p>
        </w:tc>
        <w:tc>
          <w:tcPr>
            <w:tcW w:w="1233" w:type="dxa"/>
            <w:shd w:val="clear" w:color="auto" w:fill="auto"/>
            <w:vAlign w:val="center"/>
          </w:tcPr>
          <w:p w14:paraId="5D8488D2">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2025037</w:t>
            </w:r>
          </w:p>
        </w:tc>
        <w:tc>
          <w:tcPr>
            <w:tcW w:w="2230" w:type="dxa"/>
            <w:shd w:val="clear" w:color="auto" w:fill="auto"/>
            <w:vAlign w:val="center"/>
          </w:tcPr>
          <w:p w14:paraId="36DDB87D">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辽宁省大洼县新建镇</w:t>
            </w:r>
          </w:p>
        </w:tc>
        <w:tc>
          <w:tcPr>
            <w:tcW w:w="1959" w:type="dxa"/>
            <w:vAlign w:val="center"/>
          </w:tcPr>
          <w:p w14:paraId="30010892">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45446BBF">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122.09306</w:t>
            </w:r>
          </w:p>
        </w:tc>
        <w:tc>
          <w:tcPr>
            <w:tcW w:w="1118" w:type="dxa"/>
            <w:shd w:val="clear" w:color="auto" w:fill="auto"/>
            <w:vAlign w:val="center"/>
          </w:tcPr>
          <w:p w14:paraId="45C243DC">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41.03583</w:t>
            </w:r>
          </w:p>
        </w:tc>
        <w:tc>
          <w:tcPr>
            <w:tcW w:w="860" w:type="dxa"/>
            <w:tcMar>
              <w:left w:w="28" w:type="dxa"/>
              <w:right w:w="28" w:type="dxa"/>
            </w:tcMar>
            <w:vAlign w:val="center"/>
          </w:tcPr>
          <w:p w14:paraId="598C091D">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2E3DD64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41EEF6FD">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12</w:t>
            </w:r>
          </w:p>
        </w:tc>
        <w:tc>
          <w:tcPr>
            <w:tcW w:w="1233" w:type="dxa"/>
            <w:shd w:val="clear" w:color="auto" w:fill="auto"/>
            <w:vAlign w:val="center"/>
          </w:tcPr>
          <w:p w14:paraId="0C21A43B">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2025038</w:t>
            </w:r>
          </w:p>
        </w:tc>
        <w:tc>
          <w:tcPr>
            <w:tcW w:w="2230" w:type="dxa"/>
            <w:shd w:val="clear" w:color="auto" w:fill="auto"/>
            <w:vAlign w:val="center"/>
          </w:tcPr>
          <w:p w14:paraId="589AFC6B">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辽宁省大洼县新建镇</w:t>
            </w:r>
          </w:p>
        </w:tc>
        <w:tc>
          <w:tcPr>
            <w:tcW w:w="1959" w:type="dxa"/>
            <w:vAlign w:val="center"/>
          </w:tcPr>
          <w:p w14:paraId="4EABE6F6">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7BA27E6D">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122.09444</w:t>
            </w:r>
          </w:p>
        </w:tc>
        <w:tc>
          <w:tcPr>
            <w:tcW w:w="1118" w:type="dxa"/>
            <w:shd w:val="clear" w:color="auto" w:fill="auto"/>
            <w:vAlign w:val="center"/>
          </w:tcPr>
          <w:p w14:paraId="399BAE1D">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41.03583</w:t>
            </w:r>
          </w:p>
        </w:tc>
        <w:tc>
          <w:tcPr>
            <w:tcW w:w="860" w:type="dxa"/>
            <w:tcMar>
              <w:left w:w="28" w:type="dxa"/>
              <w:right w:w="28" w:type="dxa"/>
            </w:tcMar>
            <w:vAlign w:val="center"/>
          </w:tcPr>
          <w:p w14:paraId="760521BC">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6CA93C8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5E111ADA">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13</w:t>
            </w:r>
          </w:p>
        </w:tc>
        <w:tc>
          <w:tcPr>
            <w:tcW w:w="1233" w:type="dxa"/>
            <w:shd w:val="clear" w:color="auto" w:fill="auto"/>
            <w:vAlign w:val="center"/>
          </w:tcPr>
          <w:p w14:paraId="715E4898">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2025039</w:t>
            </w:r>
          </w:p>
        </w:tc>
        <w:tc>
          <w:tcPr>
            <w:tcW w:w="2230" w:type="dxa"/>
            <w:shd w:val="clear" w:color="auto" w:fill="auto"/>
            <w:vAlign w:val="center"/>
          </w:tcPr>
          <w:p w14:paraId="6E04B539">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辽宁省大洼县</w:t>
            </w:r>
          </w:p>
        </w:tc>
        <w:tc>
          <w:tcPr>
            <w:tcW w:w="1959" w:type="dxa"/>
            <w:vAlign w:val="center"/>
          </w:tcPr>
          <w:p w14:paraId="11A00DC9">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69158E4D">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122.09361</w:t>
            </w:r>
          </w:p>
        </w:tc>
        <w:tc>
          <w:tcPr>
            <w:tcW w:w="1118" w:type="dxa"/>
            <w:shd w:val="clear" w:color="auto" w:fill="auto"/>
            <w:vAlign w:val="center"/>
          </w:tcPr>
          <w:p w14:paraId="00CB15B3">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41.03556</w:t>
            </w:r>
          </w:p>
        </w:tc>
        <w:tc>
          <w:tcPr>
            <w:tcW w:w="860" w:type="dxa"/>
            <w:tcMar>
              <w:left w:w="28" w:type="dxa"/>
              <w:right w:w="28" w:type="dxa"/>
            </w:tcMar>
            <w:vAlign w:val="center"/>
          </w:tcPr>
          <w:p w14:paraId="03EB7063">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22F62B3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0F6FAE15">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14</w:t>
            </w:r>
          </w:p>
        </w:tc>
        <w:tc>
          <w:tcPr>
            <w:tcW w:w="1233" w:type="dxa"/>
            <w:shd w:val="clear" w:color="auto" w:fill="auto"/>
            <w:vAlign w:val="center"/>
          </w:tcPr>
          <w:p w14:paraId="57DFB08D">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2025040</w:t>
            </w:r>
          </w:p>
        </w:tc>
        <w:tc>
          <w:tcPr>
            <w:tcW w:w="2230" w:type="dxa"/>
            <w:shd w:val="clear" w:color="auto" w:fill="auto"/>
            <w:vAlign w:val="center"/>
          </w:tcPr>
          <w:p w14:paraId="0C6012CE">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辽宁省大洼县</w:t>
            </w:r>
          </w:p>
        </w:tc>
        <w:tc>
          <w:tcPr>
            <w:tcW w:w="1959" w:type="dxa"/>
            <w:vAlign w:val="center"/>
          </w:tcPr>
          <w:p w14:paraId="28CAD3A8">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789C1B7D">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122.08917</w:t>
            </w:r>
          </w:p>
        </w:tc>
        <w:tc>
          <w:tcPr>
            <w:tcW w:w="1118" w:type="dxa"/>
            <w:shd w:val="clear" w:color="auto" w:fill="auto"/>
            <w:vAlign w:val="center"/>
          </w:tcPr>
          <w:p w14:paraId="4CB6B98B">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41.04278</w:t>
            </w:r>
          </w:p>
        </w:tc>
        <w:tc>
          <w:tcPr>
            <w:tcW w:w="860" w:type="dxa"/>
            <w:tcMar>
              <w:left w:w="28" w:type="dxa"/>
              <w:right w:w="28" w:type="dxa"/>
            </w:tcMar>
            <w:vAlign w:val="center"/>
          </w:tcPr>
          <w:p w14:paraId="278953ED">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4E88FFB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72A606F3">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15</w:t>
            </w:r>
          </w:p>
        </w:tc>
        <w:tc>
          <w:tcPr>
            <w:tcW w:w="1233" w:type="dxa"/>
            <w:shd w:val="clear" w:color="auto" w:fill="auto"/>
            <w:vAlign w:val="center"/>
          </w:tcPr>
          <w:p w14:paraId="12AC9E1A">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2025041</w:t>
            </w:r>
          </w:p>
        </w:tc>
        <w:tc>
          <w:tcPr>
            <w:tcW w:w="2230" w:type="dxa"/>
            <w:shd w:val="clear" w:color="auto" w:fill="auto"/>
            <w:vAlign w:val="center"/>
          </w:tcPr>
          <w:p w14:paraId="6FADE7ED">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辽宁省大洼县</w:t>
            </w:r>
          </w:p>
        </w:tc>
        <w:tc>
          <w:tcPr>
            <w:tcW w:w="1959" w:type="dxa"/>
            <w:vAlign w:val="center"/>
          </w:tcPr>
          <w:p w14:paraId="3466B84B">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7AAB2926">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122.09083</w:t>
            </w:r>
          </w:p>
        </w:tc>
        <w:tc>
          <w:tcPr>
            <w:tcW w:w="1118" w:type="dxa"/>
            <w:shd w:val="clear" w:color="auto" w:fill="auto"/>
            <w:vAlign w:val="center"/>
          </w:tcPr>
          <w:p w14:paraId="1415AFBE">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41.04583</w:t>
            </w:r>
          </w:p>
        </w:tc>
        <w:tc>
          <w:tcPr>
            <w:tcW w:w="860" w:type="dxa"/>
            <w:tcMar>
              <w:left w:w="28" w:type="dxa"/>
              <w:right w:w="28" w:type="dxa"/>
            </w:tcMar>
            <w:vAlign w:val="center"/>
          </w:tcPr>
          <w:p w14:paraId="412B75A9">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16DE623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47DA9C0B">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16</w:t>
            </w:r>
          </w:p>
        </w:tc>
        <w:tc>
          <w:tcPr>
            <w:tcW w:w="1233" w:type="dxa"/>
            <w:shd w:val="clear" w:color="auto" w:fill="auto"/>
            <w:vAlign w:val="center"/>
          </w:tcPr>
          <w:p w14:paraId="3CC5CD21">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2025042</w:t>
            </w:r>
          </w:p>
        </w:tc>
        <w:tc>
          <w:tcPr>
            <w:tcW w:w="2230" w:type="dxa"/>
            <w:shd w:val="clear" w:color="auto" w:fill="auto"/>
            <w:vAlign w:val="center"/>
          </w:tcPr>
          <w:p w14:paraId="3FEED5F9">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辽宁省大洼县</w:t>
            </w:r>
          </w:p>
        </w:tc>
        <w:tc>
          <w:tcPr>
            <w:tcW w:w="1959" w:type="dxa"/>
            <w:vAlign w:val="center"/>
          </w:tcPr>
          <w:p w14:paraId="4927991D">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33589951">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122.09028</w:t>
            </w:r>
          </w:p>
        </w:tc>
        <w:tc>
          <w:tcPr>
            <w:tcW w:w="1118" w:type="dxa"/>
            <w:shd w:val="clear" w:color="auto" w:fill="auto"/>
            <w:vAlign w:val="center"/>
          </w:tcPr>
          <w:p w14:paraId="6ECD13BD">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41.04611</w:t>
            </w:r>
          </w:p>
        </w:tc>
        <w:tc>
          <w:tcPr>
            <w:tcW w:w="860" w:type="dxa"/>
            <w:tcMar>
              <w:left w:w="28" w:type="dxa"/>
              <w:right w:w="28" w:type="dxa"/>
            </w:tcMar>
            <w:vAlign w:val="center"/>
          </w:tcPr>
          <w:p w14:paraId="63EF1EC7">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10BE8D5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14F07279">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17</w:t>
            </w:r>
          </w:p>
        </w:tc>
        <w:tc>
          <w:tcPr>
            <w:tcW w:w="1233" w:type="dxa"/>
            <w:shd w:val="clear" w:color="auto" w:fill="auto"/>
            <w:vAlign w:val="center"/>
          </w:tcPr>
          <w:p w14:paraId="39A2A276">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2025043</w:t>
            </w:r>
          </w:p>
        </w:tc>
        <w:tc>
          <w:tcPr>
            <w:tcW w:w="2230" w:type="dxa"/>
            <w:shd w:val="clear" w:color="auto" w:fill="auto"/>
            <w:vAlign w:val="center"/>
          </w:tcPr>
          <w:p w14:paraId="2D9FB5B5">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辽宁省大洼县</w:t>
            </w:r>
          </w:p>
        </w:tc>
        <w:tc>
          <w:tcPr>
            <w:tcW w:w="1959" w:type="dxa"/>
            <w:vAlign w:val="center"/>
          </w:tcPr>
          <w:p w14:paraId="369FAEC5">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159D21A2">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122.08222</w:t>
            </w:r>
          </w:p>
        </w:tc>
        <w:tc>
          <w:tcPr>
            <w:tcW w:w="1118" w:type="dxa"/>
            <w:shd w:val="clear" w:color="auto" w:fill="auto"/>
            <w:vAlign w:val="center"/>
          </w:tcPr>
          <w:p w14:paraId="7DFD4C9A">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41.04583</w:t>
            </w:r>
          </w:p>
        </w:tc>
        <w:tc>
          <w:tcPr>
            <w:tcW w:w="860" w:type="dxa"/>
            <w:tcMar>
              <w:left w:w="28" w:type="dxa"/>
              <w:right w:w="28" w:type="dxa"/>
            </w:tcMar>
            <w:vAlign w:val="center"/>
          </w:tcPr>
          <w:p w14:paraId="12921052">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66C0961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4BA156D0">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18</w:t>
            </w:r>
          </w:p>
        </w:tc>
        <w:tc>
          <w:tcPr>
            <w:tcW w:w="1233" w:type="dxa"/>
            <w:shd w:val="clear" w:color="auto" w:fill="auto"/>
            <w:vAlign w:val="center"/>
          </w:tcPr>
          <w:p w14:paraId="30806334">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2025044</w:t>
            </w:r>
          </w:p>
        </w:tc>
        <w:tc>
          <w:tcPr>
            <w:tcW w:w="2230" w:type="dxa"/>
            <w:shd w:val="clear" w:color="auto" w:fill="auto"/>
            <w:vAlign w:val="center"/>
          </w:tcPr>
          <w:p w14:paraId="6A7D8B2F">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辽宁省兴隆台区曙光</w:t>
            </w:r>
          </w:p>
        </w:tc>
        <w:tc>
          <w:tcPr>
            <w:tcW w:w="1959" w:type="dxa"/>
            <w:vAlign w:val="center"/>
          </w:tcPr>
          <w:p w14:paraId="3708EC97">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1B160659">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121.86139</w:t>
            </w:r>
          </w:p>
        </w:tc>
        <w:tc>
          <w:tcPr>
            <w:tcW w:w="1118" w:type="dxa"/>
            <w:shd w:val="clear" w:color="auto" w:fill="auto"/>
            <w:vAlign w:val="center"/>
          </w:tcPr>
          <w:p w14:paraId="1DE90E00">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41.19444</w:t>
            </w:r>
          </w:p>
        </w:tc>
        <w:tc>
          <w:tcPr>
            <w:tcW w:w="860" w:type="dxa"/>
            <w:tcMar>
              <w:left w:w="28" w:type="dxa"/>
              <w:right w:w="28" w:type="dxa"/>
            </w:tcMar>
            <w:vAlign w:val="center"/>
          </w:tcPr>
          <w:p w14:paraId="32176108">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63CFA41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12316004">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19</w:t>
            </w:r>
          </w:p>
        </w:tc>
        <w:tc>
          <w:tcPr>
            <w:tcW w:w="1233" w:type="dxa"/>
            <w:shd w:val="clear" w:color="auto" w:fill="auto"/>
            <w:vAlign w:val="center"/>
          </w:tcPr>
          <w:p w14:paraId="49A5FFEF">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2025045</w:t>
            </w:r>
          </w:p>
        </w:tc>
        <w:tc>
          <w:tcPr>
            <w:tcW w:w="2230" w:type="dxa"/>
            <w:shd w:val="clear" w:color="auto" w:fill="auto"/>
            <w:vAlign w:val="center"/>
          </w:tcPr>
          <w:p w14:paraId="2C479235">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辽宁省兴隆台区曙光</w:t>
            </w:r>
          </w:p>
        </w:tc>
        <w:tc>
          <w:tcPr>
            <w:tcW w:w="1959" w:type="dxa"/>
            <w:vAlign w:val="center"/>
          </w:tcPr>
          <w:p w14:paraId="55B33332">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572B9422">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121.86056</w:t>
            </w:r>
          </w:p>
        </w:tc>
        <w:tc>
          <w:tcPr>
            <w:tcW w:w="1118" w:type="dxa"/>
            <w:shd w:val="clear" w:color="auto" w:fill="auto"/>
            <w:vAlign w:val="center"/>
          </w:tcPr>
          <w:p w14:paraId="1AE4C4BA">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41.19472</w:t>
            </w:r>
          </w:p>
        </w:tc>
        <w:tc>
          <w:tcPr>
            <w:tcW w:w="860" w:type="dxa"/>
            <w:tcMar>
              <w:left w:w="28" w:type="dxa"/>
              <w:right w:w="28" w:type="dxa"/>
            </w:tcMar>
            <w:vAlign w:val="center"/>
          </w:tcPr>
          <w:p w14:paraId="6A4717CB">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18B0786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154DA8EB">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20</w:t>
            </w:r>
          </w:p>
        </w:tc>
        <w:tc>
          <w:tcPr>
            <w:tcW w:w="1233" w:type="dxa"/>
            <w:shd w:val="clear" w:color="auto" w:fill="auto"/>
            <w:vAlign w:val="center"/>
          </w:tcPr>
          <w:p w14:paraId="1FDB73F7">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2025046</w:t>
            </w:r>
          </w:p>
        </w:tc>
        <w:tc>
          <w:tcPr>
            <w:tcW w:w="2230" w:type="dxa"/>
            <w:shd w:val="clear" w:color="auto" w:fill="auto"/>
            <w:vAlign w:val="center"/>
          </w:tcPr>
          <w:p w14:paraId="552462D1">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辽宁省兴隆台区曙光</w:t>
            </w:r>
          </w:p>
        </w:tc>
        <w:tc>
          <w:tcPr>
            <w:tcW w:w="1959" w:type="dxa"/>
            <w:vAlign w:val="center"/>
          </w:tcPr>
          <w:p w14:paraId="3E2AFF0D">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47B0A1A9">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121.85861</w:t>
            </w:r>
          </w:p>
        </w:tc>
        <w:tc>
          <w:tcPr>
            <w:tcW w:w="1118" w:type="dxa"/>
            <w:shd w:val="clear" w:color="auto" w:fill="auto"/>
            <w:vAlign w:val="center"/>
          </w:tcPr>
          <w:p w14:paraId="30827467">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41.19472</w:t>
            </w:r>
          </w:p>
        </w:tc>
        <w:tc>
          <w:tcPr>
            <w:tcW w:w="860" w:type="dxa"/>
            <w:tcMar>
              <w:left w:w="28" w:type="dxa"/>
              <w:right w:w="28" w:type="dxa"/>
            </w:tcMar>
            <w:vAlign w:val="center"/>
          </w:tcPr>
          <w:p w14:paraId="51AAB29C">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37BE434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7BDED0CA">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21</w:t>
            </w:r>
          </w:p>
        </w:tc>
        <w:tc>
          <w:tcPr>
            <w:tcW w:w="1233" w:type="dxa"/>
            <w:shd w:val="clear" w:color="auto" w:fill="auto"/>
            <w:vAlign w:val="center"/>
          </w:tcPr>
          <w:p w14:paraId="56ABC46C">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2025047</w:t>
            </w:r>
          </w:p>
        </w:tc>
        <w:tc>
          <w:tcPr>
            <w:tcW w:w="2230" w:type="dxa"/>
            <w:shd w:val="clear" w:color="auto" w:fill="auto"/>
            <w:vAlign w:val="center"/>
          </w:tcPr>
          <w:p w14:paraId="73F72F2B">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辽宁省兴隆台区曙光</w:t>
            </w:r>
          </w:p>
        </w:tc>
        <w:tc>
          <w:tcPr>
            <w:tcW w:w="1959" w:type="dxa"/>
            <w:vAlign w:val="center"/>
          </w:tcPr>
          <w:p w14:paraId="6C8BFC15">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0A758401">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121.85694</w:t>
            </w:r>
          </w:p>
        </w:tc>
        <w:tc>
          <w:tcPr>
            <w:tcW w:w="1118" w:type="dxa"/>
            <w:shd w:val="clear" w:color="auto" w:fill="auto"/>
            <w:vAlign w:val="center"/>
          </w:tcPr>
          <w:p w14:paraId="2490F1B7">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41.19361</w:t>
            </w:r>
          </w:p>
        </w:tc>
        <w:tc>
          <w:tcPr>
            <w:tcW w:w="860" w:type="dxa"/>
            <w:tcMar>
              <w:left w:w="28" w:type="dxa"/>
              <w:right w:w="28" w:type="dxa"/>
            </w:tcMar>
            <w:vAlign w:val="center"/>
          </w:tcPr>
          <w:p w14:paraId="5FB4CFFB">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72E179E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211BA4F5">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22</w:t>
            </w:r>
          </w:p>
        </w:tc>
        <w:tc>
          <w:tcPr>
            <w:tcW w:w="1233" w:type="dxa"/>
            <w:shd w:val="clear" w:color="auto" w:fill="auto"/>
            <w:vAlign w:val="center"/>
          </w:tcPr>
          <w:p w14:paraId="58EEEC39">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2025048</w:t>
            </w:r>
          </w:p>
        </w:tc>
        <w:tc>
          <w:tcPr>
            <w:tcW w:w="2230" w:type="dxa"/>
            <w:shd w:val="clear" w:color="auto" w:fill="auto"/>
            <w:vAlign w:val="center"/>
          </w:tcPr>
          <w:p w14:paraId="3547ABA2">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辽宁省兴隆台区曙光</w:t>
            </w:r>
          </w:p>
        </w:tc>
        <w:tc>
          <w:tcPr>
            <w:tcW w:w="1959" w:type="dxa"/>
            <w:vAlign w:val="center"/>
          </w:tcPr>
          <w:p w14:paraId="2C542357">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62B1D385">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121.84722</w:t>
            </w:r>
          </w:p>
        </w:tc>
        <w:tc>
          <w:tcPr>
            <w:tcW w:w="1118" w:type="dxa"/>
            <w:shd w:val="clear" w:color="auto" w:fill="auto"/>
            <w:vAlign w:val="center"/>
          </w:tcPr>
          <w:p w14:paraId="1A77C1C5">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41.14194</w:t>
            </w:r>
          </w:p>
        </w:tc>
        <w:tc>
          <w:tcPr>
            <w:tcW w:w="860" w:type="dxa"/>
            <w:tcMar>
              <w:left w:w="28" w:type="dxa"/>
              <w:right w:w="28" w:type="dxa"/>
            </w:tcMar>
            <w:vAlign w:val="center"/>
          </w:tcPr>
          <w:p w14:paraId="7556EC02">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50DBD74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165FC122">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23</w:t>
            </w:r>
          </w:p>
        </w:tc>
        <w:tc>
          <w:tcPr>
            <w:tcW w:w="1233" w:type="dxa"/>
            <w:shd w:val="clear" w:color="auto" w:fill="auto"/>
            <w:vAlign w:val="center"/>
          </w:tcPr>
          <w:p w14:paraId="5B4DBD22">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2025049</w:t>
            </w:r>
          </w:p>
        </w:tc>
        <w:tc>
          <w:tcPr>
            <w:tcW w:w="2230" w:type="dxa"/>
            <w:shd w:val="clear" w:color="auto" w:fill="auto"/>
            <w:vAlign w:val="center"/>
          </w:tcPr>
          <w:p w14:paraId="46ABEE33">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辽宁省兴隆台区曙光</w:t>
            </w:r>
          </w:p>
        </w:tc>
        <w:tc>
          <w:tcPr>
            <w:tcW w:w="1959" w:type="dxa"/>
            <w:vAlign w:val="center"/>
          </w:tcPr>
          <w:p w14:paraId="04CE74AB">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32854606">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121.84722</w:t>
            </w:r>
          </w:p>
        </w:tc>
        <w:tc>
          <w:tcPr>
            <w:tcW w:w="1118" w:type="dxa"/>
            <w:shd w:val="clear" w:color="auto" w:fill="auto"/>
            <w:vAlign w:val="center"/>
          </w:tcPr>
          <w:p w14:paraId="115C2BB7">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41.14222</w:t>
            </w:r>
          </w:p>
        </w:tc>
        <w:tc>
          <w:tcPr>
            <w:tcW w:w="860" w:type="dxa"/>
            <w:tcMar>
              <w:left w:w="28" w:type="dxa"/>
              <w:right w:w="28" w:type="dxa"/>
            </w:tcMar>
            <w:vAlign w:val="center"/>
          </w:tcPr>
          <w:p w14:paraId="350D8AC4">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3D8CA73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1EE944A7">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24</w:t>
            </w:r>
          </w:p>
        </w:tc>
        <w:tc>
          <w:tcPr>
            <w:tcW w:w="1233" w:type="dxa"/>
            <w:shd w:val="clear" w:color="auto" w:fill="auto"/>
            <w:vAlign w:val="center"/>
          </w:tcPr>
          <w:p w14:paraId="7AF9FA1E">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2025050</w:t>
            </w:r>
          </w:p>
        </w:tc>
        <w:tc>
          <w:tcPr>
            <w:tcW w:w="2230" w:type="dxa"/>
            <w:shd w:val="clear" w:color="auto" w:fill="auto"/>
            <w:vAlign w:val="center"/>
          </w:tcPr>
          <w:p w14:paraId="140A0EC6">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辽宁省兴隆台区曙光</w:t>
            </w:r>
          </w:p>
        </w:tc>
        <w:tc>
          <w:tcPr>
            <w:tcW w:w="1959" w:type="dxa"/>
            <w:vAlign w:val="center"/>
          </w:tcPr>
          <w:p w14:paraId="4C656A9E">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62E33CCE">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121.84722</w:t>
            </w:r>
          </w:p>
        </w:tc>
        <w:tc>
          <w:tcPr>
            <w:tcW w:w="1118" w:type="dxa"/>
            <w:shd w:val="clear" w:color="auto" w:fill="auto"/>
            <w:vAlign w:val="center"/>
          </w:tcPr>
          <w:p w14:paraId="2109B5A0">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41.14111</w:t>
            </w:r>
          </w:p>
        </w:tc>
        <w:tc>
          <w:tcPr>
            <w:tcW w:w="860" w:type="dxa"/>
            <w:tcMar>
              <w:left w:w="28" w:type="dxa"/>
              <w:right w:w="28" w:type="dxa"/>
            </w:tcMar>
            <w:vAlign w:val="center"/>
          </w:tcPr>
          <w:p w14:paraId="774C3BB2">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2724D0C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1CC5CAE3">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25</w:t>
            </w:r>
          </w:p>
        </w:tc>
        <w:tc>
          <w:tcPr>
            <w:tcW w:w="1233" w:type="dxa"/>
            <w:shd w:val="clear" w:color="auto" w:fill="auto"/>
            <w:vAlign w:val="center"/>
          </w:tcPr>
          <w:p w14:paraId="33629A01">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2025051</w:t>
            </w:r>
          </w:p>
        </w:tc>
        <w:tc>
          <w:tcPr>
            <w:tcW w:w="2230" w:type="dxa"/>
            <w:shd w:val="clear" w:color="auto" w:fill="auto"/>
            <w:vAlign w:val="center"/>
          </w:tcPr>
          <w:p w14:paraId="750E6CAD">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辽宁省兴隆台区曙光</w:t>
            </w:r>
          </w:p>
        </w:tc>
        <w:tc>
          <w:tcPr>
            <w:tcW w:w="1959" w:type="dxa"/>
            <w:vAlign w:val="center"/>
          </w:tcPr>
          <w:p w14:paraId="477DD4FA">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20C416C1">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121.84472</w:t>
            </w:r>
          </w:p>
        </w:tc>
        <w:tc>
          <w:tcPr>
            <w:tcW w:w="1118" w:type="dxa"/>
            <w:shd w:val="clear" w:color="auto" w:fill="auto"/>
            <w:vAlign w:val="center"/>
          </w:tcPr>
          <w:p w14:paraId="3DB4BFDC">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41.14417</w:t>
            </w:r>
          </w:p>
        </w:tc>
        <w:tc>
          <w:tcPr>
            <w:tcW w:w="860" w:type="dxa"/>
            <w:tcMar>
              <w:left w:w="28" w:type="dxa"/>
              <w:right w:w="28" w:type="dxa"/>
            </w:tcMar>
            <w:vAlign w:val="center"/>
          </w:tcPr>
          <w:p w14:paraId="5660309D">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691B779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1D77784F">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26</w:t>
            </w:r>
          </w:p>
        </w:tc>
        <w:tc>
          <w:tcPr>
            <w:tcW w:w="1233" w:type="dxa"/>
            <w:shd w:val="clear" w:color="auto" w:fill="auto"/>
            <w:vAlign w:val="center"/>
          </w:tcPr>
          <w:p w14:paraId="6A358907">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2025052</w:t>
            </w:r>
          </w:p>
        </w:tc>
        <w:tc>
          <w:tcPr>
            <w:tcW w:w="2230" w:type="dxa"/>
            <w:shd w:val="clear" w:color="auto" w:fill="auto"/>
            <w:vAlign w:val="center"/>
          </w:tcPr>
          <w:p w14:paraId="2553738E">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辽宁省兴隆台区曙光</w:t>
            </w:r>
          </w:p>
        </w:tc>
        <w:tc>
          <w:tcPr>
            <w:tcW w:w="1959" w:type="dxa"/>
            <w:vAlign w:val="center"/>
          </w:tcPr>
          <w:p w14:paraId="54F62DC6">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6D4B623C">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121.84389</w:t>
            </w:r>
          </w:p>
        </w:tc>
        <w:tc>
          <w:tcPr>
            <w:tcW w:w="1118" w:type="dxa"/>
            <w:shd w:val="clear" w:color="auto" w:fill="auto"/>
            <w:vAlign w:val="center"/>
          </w:tcPr>
          <w:p w14:paraId="4AA56BD8">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41.14417</w:t>
            </w:r>
          </w:p>
        </w:tc>
        <w:tc>
          <w:tcPr>
            <w:tcW w:w="860" w:type="dxa"/>
            <w:tcMar>
              <w:left w:w="28" w:type="dxa"/>
              <w:right w:w="28" w:type="dxa"/>
            </w:tcMar>
            <w:vAlign w:val="center"/>
          </w:tcPr>
          <w:p w14:paraId="3D90D170">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28407BB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2B1AF848">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27</w:t>
            </w:r>
          </w:p>
        </w:tc>
        <w:tc>
          <w:tcPr>
            <w:tcW w:w="1233" w:type="dxa"/>
            <w:shd w:val="clear" w:color="auto" w:fill="auto"/>
            <w:vAlign w:val="center"/>
          </w:tcPr>
          <w:p w14:paraId="0BEF9CEA">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2025053</w:t>
            </w:r>
          </w:p>
        </w:tc>
        <w:tc>
          <w:tcPr>
            <w:tcW w:w="2230" w:type="dxa"/>
            <w:shd w:val="clear" w:color="auto" w:fill="auto"/>
            <w:vAlign w:val="center"/>
          </w:tcPr>
          <w:p w14:paraId="08F10464">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辽宁省兴隆台区曙光</w:t>
            </w:r>
          </w:p>
        </w:tc>
        <w:tc>
          <w:tcPr>
            <w:tcW w:w="1959" w:type="dxa"/>
            <w:vAlign w:val="center"/>
          </w:tcPr>
          <w:p w14:paraId="7BA914C6">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5366A954">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121.84278</w:t>
            </w:r>
          </w:p>
        </w:tc>
        <w:tc>
          <w:tcPr>
            <w:tcW w:w="1118" w:type="dxa"/>
            <w:shd w:val="clear" w:color="auto" w:fill="auto"/>
            <w:vAlign w:val="center"/>
          </w:tcPr>
          <w:p w14:paraId="66604559">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41.14444</w:t>
            </w:r>
          </w:p>
        </w:tc>
        <w:tc>
          <w:tcPr>
            <w:tcW w:w="860" w:type="dxa"/>
            <w:tcMar>
              <w:left w:w="28" w:type="dxa"/>
              <w:right w:w="28" w:type="dxa"/>
            </w:tcMar>
            <w:vAlign w:val="center"/>
          </w:tcPr>
          <w:p w14:paraId="66F5DE3C">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4C771A3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702D5F97">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28</w:t>
            </w:r>
          </w:p>
        </w:tc>
        <w:tc>
          <w:tcPr>
            <w:tcW w:w="1233" w:type="dxa"/>
            <w:shd w:val="clear" w:color="auto" w:fill="auto"/>
            <w:vAlign w:val="center"/>
          </w:tcPr>
          <w:p w14:paraId="64C5A462">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2025054</w:t>
            </w:r>
          </w:p>
        </w:tc>
        <w:tc>
          <w:tcPr>
            <w:tcW w:w="2230" w:type="dxa"/>
            <w:shd w:val="clear" w:color="auto" w:fill="auto"/>
            <w:vAlign w:val="center"/>
          </w:tcPr>
          <w:p w14:paraId="2D3E4D52">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辽宁省兴隆台区曙光</w:t>
            </w:r>
          </w:p>
        </w:tc>
        <w:tc>
          <w:tcPr>
            <w:tcW w:w="1959" w:type="dxa"/>
            <w:vAlign w:val="center"/>
          </w:tcPr>
          <w:p w14:paraId="72CD6901">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275C6C1B">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121.8275</w:t>
            </w:r>
          </w:p>
        </w:tc>
        <w:tc>
          <w:tcPr>
            <w:tcW w:w="1118" w:type="dxa"/>
            <w:shd w:val="clear" w:color="auto" w:fill="auto"/>
            <w:vAlign w:val="center"/>
          </w:tcPr>
          <w:p w14:paraId="18D23561">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41.12111</w:t>
            </w:r>
          </w:p>
        </w:tc>
        <w:tc>
          <w:tcPr>
            <w:tcW w:w="860" w:type="dxa"/>
            <w:tcMar>
              <w:left w:w="28" w:type="dxa"/>
              <w:right w:w="28" w:type="dxa"/>
            </w:tcMar>
            <w:vAlign w:val="center"/>
          </w:tcPr>
          <w:p w14:paraId="23A8EBC4">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0644485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3BD7B0D2">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29</w:t>
            </w:r>
          </w:p>
        </w:tc>
        <w:tc>
          <w:tcPr>
            <w:tcW w:w="1233" w:type="dxa"/>
            <w:shd w:val="clear" w:color="auto" w:fill="auto"/>
            <w:vAlign w:val="center"/>
          </w:tcPr>
          <w:p w14:paraId="1544B68E">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2025055</w:t>
            </w:r>
          </w:p>
        </w:tc>
        <w:tc>
          <w:tcPr>
            <w:tcW w:w="2230" w:type="dxa"/>
            <w:shd w:val="clear" w:color="auto" w:fill="auto"/>
            <w:vAlign w:val="center"/>
          </w:tcPr>
          <w:p w14:paraId="403F43B9">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辽宁省兴隆台区曙光</w:t>
            </w:r>
          </w:p>
        </w:tc>
        <w:tc>
          <w:tcPr>
            <w:tcW w:w="1959" w:type="dxa"/>
            <w:vAlign w:val="center"/>
          </w:tcPr>
          <w:p w14:paraId="3A509195">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3805B5AE">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121.82861</w:t>
            </w:r>
          </w:p>
        </w:tc>
        <w:tc>
          <w:tcPr>
            <w:tcW w:w="1118" w:type="dxa"/>
            <w:shd w:val="clear" w:color="auto" w:fill="auto"/>
            <w:vAlign w:val="center"/>
          </w:tcPr>
          <w:p w14:paraId="1A40BC8F">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41.12139</w:t>
            </w:r>
          </w:p>
        </w:tc>
        <w:tc>
          <w:tcPr>
            <w:tcW w:w="860" w:type="dxa"/>
            <w:tcMar>
              <w:left w:w="28" w:type="dxa"/>
              <w:right w:w="28" w:type="dxa"/>
            </w:tcMar>
            <w:vAlign w:val="center"/>
          </w:tcPr>
          <w:p w14:paraId="5DA5716E">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661809A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5F555C72">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30</w:t>
            </w:r>
          </w:p>
        </w:tc>
        <w:tc>
          <w:tcPr>
            <w:tcW w:w="1233" w:type="dxa"/>
            <w:shd w:val="clear" w:color="auto" w:fill="auto"/>
            <w:vAlign w:val="center"/>
          </w:tcPr>
          <w:p w14:paraId="1030A4F4">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2025056</w:t>
            </w:r>
          </w:p>
        </w:tc>
        <w:tc>
          <w:tcPr>
            <w:tcW w:w="2230" w:type="dxa"/>
            <w:shd w:val="clear" w:color="auto" w:fill="auto"/>
            <w:vAlign w:val="center"/>
          </w:tcPr>
          <w:p w14:paraId="25A87A69">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辽宁省兴隆台区曙光</w:t>
            </w:r>
          </w:p>
        </w:tc>
        <w:tc>
          <w:tcPr>
            <w:tcW w:w="1959" w:type="dxa"/>
            <w:vAlign w:val="center"/>
          </w:tcPr>
          <w:p w14:paraId="192953CF">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68E0F66A">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121.83389</w:t>
            </w:r>
          </w:p>
        </w:tc>
        <w:tc>
          <w:tcPr>
            <w:tcW w:w="1118" w:type="dxa"/>
            <w:shd w:val="clear" w:color="auto" w:fill="auto"/>
            <w:vAlign w:val="center"/>
          </w:tcPr>
          <w:p w14:paraId="763C1B32">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41.13333</w:t>
            </w:r>
          </w:p>
        </w:tc>
        <w:tc>
          <w:tcPr>
            <w:tcW w:w="860" w:type="dxa"/>
            <w:tcMar>
              <w:left w:w="28" w:type="dxa"/>
              <w:right w:w="28" w:type="dxa"/>
            </w:tcMar>
            <w:vAlign w:val="center"/>
          </w:tcPr>
          <w:p w14:paraId="33A1C8CF">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37A02BE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1F4D8C5E">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31</w:t>
            </w:r>
          </w:p>
        </w:tc>
        <w:tc>
          <w:tcPr>
            <w:tcW w:w="1233" w:type="dxa"/>
            <w:shd w:val="clear" w:color="auto" w:fill="auto"/>
            <w:vAlign w:val="center"/>
          </w:tcPr>
          <w:p w14:paraId="28CF0285">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2025057</w:t>
            </w:r>
          </w:p>
        </w:tc>
        <w:tc>
          <w:tcPr>
            <w:tcW w:w="2230" w:type="dxa"/>
            <w:shd w:val="clear" w:color="auto" w:fill="auto"/>
            <w:vAlign w:val="center"/>
          </w:tcPr>
          <w:p w14:paraId="6993926F">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辽宁省兴隆台区曙光</w:t>
            </w:r>
          </w:p>
        </w:tc>
        <w:tc>
          <w:tcPr>
            <w:tcW w:w="1959" w:type="dxa"/>
            <w:vAlign w:val="center"/>
          </w:tcPr>
          <w:p w14:paraId="7605654A">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3AFFCDE3">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121.83389</w:t>
            </w:r>
          </w:p>
        </w:tc>
        <w:tc>
          <w:tcPr>
            <w:tcW w:w="1118" w:type="dxa"/>
            <w:shd w:val="clear" w:color="auto" w:fill="auto"/>
            <w:vAlign w:val="center"/>
          </w:tcPr>
          <w:p w14:paraId="6E25FF71">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41.13333</w:t>
            </w:r>
          </w:p>
        </w:tc>
        <w:tc>
          <w:tcPr>
            <w:tcW w:w="860" w:type="dxa"/>
            <w:tcMar>
              <w:left w:w="28" w:type="dxa"/>
              <w:right w:w="28" w:type="dxa"/>
            </w:tcMar>
            <w:vAlign w:val="center"/>
          </w:tcPr>
          <w:p w14:paraId="19E95DCF">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7F7ACDD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28F0A1E5">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32</w:t>
            </w:r>
          </w:p>
        </w:tc>
        <w:tc>
          <w:tcPr>
            <w:tcW w:w="1233" w:type="dxa"/>
            <w:shd w:val="clear" w:color="auto" w:fill="auto"/>
            <w:vAlign w:val="center"/>
          </w:tcPr>
          <w:p w14:paraId="6BF21157">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2025058</w:t>
            </w:r>
          </w:p>
        </w:tc>
        <w:tc>
          <w:tcPr>
            <w:tcW w:w="2230" w:type="dxa"/>
            <w:shd w:val="clear" w:color="auto" w:fill="auto"/>
            <w:vAlign w:val="center"/>
          </w:tcPr>
          <w:p w14:paraId="14D5F36D">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辽宁省兴隆台区曙光</w:t>
            </w:r>
          </w:p>
        </w:tc>
        <w:tc>
          <w:tcPr>
            <w:tcW w:w="1959" w:type="dxa"/>
            <w:vAlign w:val="center"/>
          </w:tcPr>
          <w:p w14:paraId="5B8DD596">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043E53CF">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121.81972</w:t>
            </w:r>
          </w:p>
        </w:tc>
        <w:tc>
          <w:tcPr>
            <w:tcW w:w="1118" w:type="dxa"/>
            <w:shd w:val="clear" w:color="auto" w:fill="auto"/>
            <w:vAlign w:val="center"/>
          </w:tcPr>
          <w:p w14:paraId="4B179EDB">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41.1275</w:t>
            </w:r>
          </w:p>
        </w:tc>
        <w:tc>
          <w:tcPr>
            <w:tcW w:w="860" w:type="dxa"/>
            <w:tcMar>
              <w:left w:w="28" w:type="dxa"/>
              <w:right w:w="28" w:type="dxa"/>
            </w:tcMar>
            <w:vAlign w:val="center"/>
          </w:tcPr>
          <w:p w14:paraId="40C8B74A">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68B74EE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6C85D357">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33</w:t>
            </w:r>
          </w:p>
        </w:tc>
        <w:tc>
          <w:tcPr>
            <w:tcW w:w="1233" w:type="dxa"/>
            <w:shd w:val="clear" w:color="auto" w:fill="auto"/>
            <w:vAlign w:val="center"/>
          </w:tcPr>
          <w:p w14:paraId="41F3B642">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2025059</w:t>
            </w:r>
          </w:p>
        </w:tc>
        <w:tc>
          <w:tcPr>
            <w:tcW w:w="2230" w:type="dxa"/>
            <w:shd w:val="clear" w:color="auto" w:fill="auto"/>
            <w:vAlign w:val="center"/>
          </w:tcPr>
          <w:p w14:paraId="0B1F04E1">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辽宁省兴隆台区曙光</w:t>
            </w:r>
          </w:p>
        </w:tc>
        <w:tc>
          <w:tcPr>
            <w:tcW w:w="1959" w:type="dxa"/>
            <w:vAlign w:val="center"/>
          </w:tcPr>
          <w:p w14:paraId="21383656">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4CB852FD">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121.81917</w:t>
            </w:r>
          </w:p>
        </w:tc>
        <w:tc>
          <w:tcPr>
            <w:tcW w:w="1118" w:type="dxa"/>
            <w:shd w:val="clear" w:color="auto" w:fill="auto"/>
            <w:vAlign w:val="center"/>
          </w:tcPr>
          <w:p w14:paraId="516D01AE">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41.1275</w:t>
            </w:r>
          </w:p>
        </w:tc>
        <w:tc>
          <w:tcPr>
            <w:tcW w:w="860" w:type="dxa"/>
            <w:tcMar>
              <w:left w:w="28" w:type="dxa"/>
              <w:right w:w="28" w:type="dxa"/>
            </w:tcMar>
            <w:vAlign w:val="center"/>
          </w:tcPr>
          <w:p w14:paraId="254449C3">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293F4E7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4D87BB1D">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34</w:t>
            </w:r>
          </w:p>
        </w:tc>
        <w:tc>
          <w:tcPr>
            <w:tcW w:w="1233" w:type="dxa"/>
            <w:shd w:val="clear" w:color="auto" w:fill="auto"/>
            <w:vAlign w:val="center"/>
          </w:tcPr>
          <w:p w14:paraId="107448B4">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2025060</w:t>
            </w:r>
          </w:p>
        </w:tc>
        <w:tc>
          <w:tcPr>
            <w:tcW w:w="2230" w:type="dxa"/>
            <w:shd w:val="clear" w:color="auto" w:fill="auto"/>
            <w:vAlign w:val="center"/>
          </w:tcPr>
          <w:p w14:paraId="5B2FF5DB">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辽宁省兴隆台区曙光</w:t>
            </w:r>
          </w:p>
        </w:tc>
        <w:tc>
          <w:tcPr>
            <w:tcW w:w="1959" w:type="dxa"/>
            <w:vAlign w:val="center"/>
          </w:tcPr>
          <w:p w14:paraId="326D04F5">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0362C467">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121.82472</w:t>
            </w:r>
          </w:p>
        </w:tc>
        <w:tc>
          <w:tcPr>
            <w:tcW w:w="1118" w:type="dxa"/>
            <w:shd w:val="clear" w:color="auto" w:fill="auto"/>
            <w:vAlign w:val="center"/>
          </w:tcPr>
          <w:p w14:paraId="03D757D0">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41.1325</w:t>
            </w:r>
          </w:p>
        </w:tc>
        <w:tc>
          <w:tcPr>
            <w:tcW w:w="860" w:type="dxa"/>
            <w:tcMar>
              <w:left w:w="28" w:type="dxa"/>
              <w:right w:w="28" w:type="dxa"/>
            </w:tcMar>
            <w:vAlign w:val="center"/>
          </w:tcPr>
          <w:p w14:paraId="3B0F5925">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70127E0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71C273E3">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35</w:t>
            </w:r>
          </w:p>
        </w:tc>
        <w:tc>
          <w:tcPr>
            <w:tcW w:w="1233" w:type="dxa"/>
            <w:shd w:val="clear" w:color="auto" w:fill="auto"/>
            <w:vAlign w:val="center"/>
          </w:tcPr>
          <w:p w14:paraId="5F3AD6DB">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2025061</w:t>
            </w:r>
          </w:p>
        </w:tc>
        <w:tc>
          <w:tcPr>
            <w:tcW w:w="2230" w:type="dxa"/>
            <w:shd w:val="clear" w:color="auto" w:fill="auto"/>
            <w:vAlign w:val="center"/>
          </w:tcPr>
          <w:p w14:paraId="4B4E1EC5">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辽宁省兴隆台区曙光</w:t>
            </w:r>
          </w:p>
        </w:tc>
        <w:tc>
          <w:tcPr>
            <w:tcW w:w="1959" w:type="dxa"/>
            <w:vAlign w:val="center"/>
          </w:tcPr>
          <w:p w14:paraId="60F644D2">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66D9DB95">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121.82444</w:t>
            </w:r>
          </w:p>
        </w:tc>
        <w:tc>
          <w:tcPr>
            <w:tcW w:w="1118" w:type="dxa"/>
            <w:shd w:val="clear" w:color="auto" w:fill="auto"/>
            <w:vAlign w:val="center"/>
          </w:tcPr>
          <w:p w14:paraId="20548FB6">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41.13194</w:t>
            </w:r>
          </w:p>
        </w:tc>
        <w:tc>
          <w:tcPr>
            <w:tcW w:w="860" w:type="dxa"/>
            <w:tcMar>
              <w:left w:w="28" w:type="dxa"/>
              <w:right w:w="28" w:type="dxa"/>
            </w:tcMar>
            <w:vAlign w:val="center"/>
          </w:tcPr>
          <w:p w14:paraId="61F49D56">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467E33B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06C8B2B8">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36</w:t>
            </w:r>
          </w:p>
        </w:tc>
        <w:tc>
          <w:tcPr>
            <w:tcW w:w="1233" w:type="dxa"/>
            <w:shd w:val="clear" w:color="auto" w:fill="auto"/>
            <w:vAlign w:val="center"/>
          </w:tcPr>
          <w:p w14:paraId="61559245">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2025062</w:t>
            </w:r>
          </w:p>
        </w:tc>
        <w:tc>
          <w:tcPr>
            <w:tcW w:w="2230" w:type="dxa"/>
            <w:shd w:val="clear" w:color="auto" w:fill="auto"/>
            <w:vAlign w:val="center"/>
          </w:tcPr>
          <w:p w14:paraId="1CD9E64A">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辽宁省兴隆台区曙光</w:t>
            </w:r>
          </w:p>
        </w:tc>
        <w:tc>
          <w:tcPr>
            <w:tcW w:w="1959" w:type="dxa"/>
            <w:vAlign w:val="center"/>
          </w:tcPr>
          <w:p w14:paraId="48D87663">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5C044E7C">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121.8275</w:t>
            </w:r>
          </w:p>
        </w:tc>
        <w:tc>
          <w:tcPr>
            <w:tcW w:w="1118" w:type="dxa"/>
            <w:shd w:val="clear" w:color="auto" w:fill="auto"/>
            <w:vAlign w:val="center"/>
          </w:tcPr>
          <w:p w14:paraId="3A043C22">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41.12833</w:t>
            </w:r>
          </w:p>
        </w:tc>
        <w:tc>
          <w:tcPr>
            <w:tcW w:w="860" w:type="dxa"/>
            <w:tcMar>
              <w:left w:w="28" w:type="dxa"/>
              <w:right w:w="28" w:type="dxa"/>
            </w:tcMar>
            <w:vAlign w:val="center"/>
          </w:tcPr>
          <w:p w14:paraId="47128A27">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336F8C9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786AE177">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37</w:t>
            </w:r>
          </w:p>
        </w:tc>
        <w:tc>
          <w:tcPr>
            <w:tcW w:w="1233" w:type="dxa"/>
            <w:shd w:val="clear" w:color="auto" w:fill="auto"/>
            <w:vAlign w:val="center"/>
          </w:tcPr>
          <w:p w14:paraId="7A189AA1">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2025063</w:t>
            </w:r>
          </w:p>
        </w:tc>
        <w:tc>
          <w:tcPr>
            <w:tcW w:w="2230" w:type="dxa"/>
            <w:shd w:val="clear" w:color="auto" w:fill="auto"/>
            <w:vAlign w:val="center"/>
          </w:tcPr>
          <w:p w14:paraId="3C9BCF68">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辽宁省兴隆台区曙光</w:t>
            </w:r>
          </w:p>
        </w:tc>
        <w:tc>
          <w:tcPr>
            <w:tcW w:w="1959" w:type="dxa"/>
            <w:vAlign w:val="center"/>
          </w:tcPr>
          <w:p w14:paraId="1AB216FE">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493624B9">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121.8275</w:t>
            </w:r>
          </w:p>
        </w:tc>
        <w:tc>
          <w:tcPr>
            <w:tcW w:w="1118" w:type="dxa"/>
            <w:shd w:val="clear" w:color="auto" w:fill="auto"/>
            <w:vAlign w:val="center"/>
          </w:tcPr>
          <w:p w14:paraId="5D24CF1D">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41.12861</w:t>
            </w:r>
          </w:p>
        </w:tc>
        <w:tc>
          <w:tcPr>
            <w:tcW w:w="860" w:type="dxa"/>
            <w:tcMar>
              <w:left w:w="28" w:type="dxa"/>
              <w:right w:w="28" w:type="dxa"/>
            </w:tcMar>
            <w:vAlign w:val="center"/>
          </w:tcPr>
          <w:p w14:paraId="1C15ED1B">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5F9E7CA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15272C5F">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38</w:t>
            </w:r>
          </w:p>
        </w:tc>
        <w:tc>
          <w:tcPr>
            <w:tcW w:w="1233" w:type="dxa"/>
            <w:shd w:val="clear" w:color="auto" w:fill="auto"/>
            <w:vAlign w:val="center"/>
          </w:tcPr>
          <w:p w14:paraId="67369313">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2025064</w:t>
            </w:r>
          </w:p>
        </w:tc>
        <w:tc>
          <w:tcPr>
            <w:tcW w:w="2230" w:type="dxa"/>
            <w:shd w:val="clear" w:color="auto" w:fill="auto"/>
            <w:vAlign w:val="center"/>
          </w:tcPr>
          <w:p w14:paraId="0ED4EE8B">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辽宁省兴隆台区曙光</w:t>
            </w:r>
          </w:p>
        </w:tc>
        <w:tc>
          <w:tcPr>
            <w:tcW w:w="1959" w:type="dxa"/>
            <w:vAlign w:val="center"/>
          </w:tcPr>
          <w:p w14:paraId="77C7F5E0">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44217FAC">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121.81972</w:t>
            </w:r>
          </w:p>
        </w:tc>
        <w:tc>
          <w:tcPr>
            <w:tcW w:w="1118" w:type="dxa"/>
            <w:shd w:val="clear" w:color="auto" w:fill="auto"/>
            <w:vAlign w:val="center"/>
          </w:tcPr>
          <w:p w14:paraId="61E7877F">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41.13083</w:t>
            </w:r>
          </w:p>
        </w:tc>
        <w:tc>
          <w:tcPr>
            <w:tcW w:w="860" w:type="dxa"/>
            <w:tcMar>
              <w:left w:w="28" w:type="dxa"/>
              <w:right w:w="28" w:type="dxa"/>
            </w:tcMar>
            <w:vAlign w:val="center"/>
          </w:tcPr>
          <w:p w14:paraId="5D3FE49B">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1D5556F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14C7D7EB">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39</w:t>
            </w:r>
          </w:p>
        </w:tc>
        <w:tc>
          <w:tcPr>
            <w:tcW w:w="1233" w:type="dxa"/>
            <w:shd w:val="clear" w:color="auto" w:fill="auto"/>
            <w:vAlign w:val="center"/>
          </w:tcPr>
          <w:p w14:paraId="1777CA42">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2025065</w:t>
            </w:r>
          </w:p>
        </w:tc>
        <w:tc>
          <w:tcPr>
            <w:tcW w:w="2230" w:type="dxa"/>
            <w:shd w:val="clear" w:color="auto" w:fill="auto"/>
            <w:vAlign w:val="center"/>
          </w:tcPr>
          <w:p w14:paraId="29739A7B">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辽宁省兴隆台区曙光</w:t>
            </w:r>
          </w:p>
        </w:tc>
        <w:tc>
          <w:tcPr>
            <w:tcW w:w="1959" w:type="dxa"/>
            <w:vAlign w:val="center"/>
          </w:tcPr>
          <w:p w14:paraId="21F70250">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3BDF7D90">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121.81972</w:t>
            </w:r>
          </w:p>
        </w:tc>
        <w:tc>
          <w:tcPr>
            <w:tcW w:w="1118" w:type="dxa"/>
            <w:shd w:val="clear" w:color="auto" w:fill="auto"/>
            <w:vAlign w:val="center"/>
          </w:tcPr>
          <w:p w14:paraId="7024D5C6">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41.13111</w:t>
            </w:r>
          </w:p>
        </w:tc>
        <w:tc>
          <w:tcPr>
            <w:tcW w:w="860" w:type="dxa"/>
            <w:tcMar>
              <w:left w:w="28" w:type="dxa"/>
              <w:right w:w="28" w:type="dxa"/>
            </w:tcMar>
            <w:vAlign w:val="center"/>
          </w:tcPr>
          <w:p w14:paraId="7ED68C40">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527143E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066B9139">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40</w:t>
            </w:r>
          </w:p>
        </w:tc>
        <w:tc>
          <w:tcPr>
            <w:tcW w:w="1233" w:type="dxa"/>
            <w:shd w:val="clear" w:color="auto" w:fill="auto"/>
            <w:vAlign w:val="center"/>
          </w:tcPr>
          <w:p w14:paraId="5126D524">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2025066</w:t>
            </w:r>
          </w:p>
        </w:tc>
        <w:tc>
          <w:tcPr>
            <w:tcW w:w="2230" w:type="dxa"/>
            <w:shd w:val="clear" w:color="auto" w:fill="auto"/>
            <w:vAlign w:val="center"/>
          </w:tcPr>
          <w:p w14:paraId="4EF00787">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辽宁省欢喜岭</w:t>
            </w:r>
          </w:p>
        </w:tc>
        <w:tc>
          <w:tcPr>
            <w:tcW w:w="1959" w:type="dxa"/>
            <w:vAlign w:val="center"/>
          </w:tcPr>
          <w:p w14:paraId="0D9705C4">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49D56F43">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121.8225</w:t>
            </w:r>
          </w:p>
        </w:tc>
        <w:tc>
          <w:tcPr>
            <w:tcW w:w="1118" w:type="dxa"/>
            <w:shd w:val="clear" w:color="auto" w:fill="auto"/>
            <w:vAlign w:val="center"/>
          </w:tcPr>
          <w:p w14:paraId="28C292E2">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40.98417</w:t>
            </w:r>
          </w:p>
        </w:tc>
        <w:tc>
          <w:tcPr>
            <w:tcW w:w="860" w:type="dxa"/>
            <w:tcMar>
              <w:left w:w="28" w:type="dxa"/>
              <w:right w:w="28" w:type="dxa"/>
            </w:tcMar>
            <w:vAlign w:val="center"/>
          </w:tcPr>
          <w:p w14:paraId="032F7256">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42B3312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50BB266B">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41</w:t>
            </w:r>
          </w:p>
        </w:tc>
        <w:tc>
          <w:tcPr>
            <w:tcW w:w="1233" w:type="dxa"/>
            <w:shd w:val="clear" w:color="auto" w:fill="auto"/>
            <w:vAlign w:val="center"/>
          </w:tcPr>
          <w:p w14:paraId="0029F064">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2025067</w:t>
            </w:r>
          </w:p>
        </w:tc>
        <w:tc>
          <w:tcPr>
            <w:tcW w:w="2230" w:type="dxa"/>
            <w:shd w:val="clear" w:color="auto" w:fill="auto"/>
            <w:vAlign w:val="center"/>
          </w:tcPr>
          <w:p w14:paraId="36F0A1BC">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辽宁省欢喜岭</w:t>
            </w:r>
          </w:p>
        </w:tc>
        <w:tc>
          <w:tcPr>
            <w:tcW w:w="1959" w:type="dxa"/>
            <w:vAlign w:val="center"/>
          </w:tcPr>
          <w:p w14:paraId="491F1D8C">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1BDE4B82">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121.6875</w:t>
            </w:r>
          </w:p>
        </w:tc>
        <w:tc>
          <w:tcPr>
            <w:tcW w:w="1118" w:type="dxa"/>
            <w:shd w:val="clear" w:color="auto" w:fill="auto"/>
            <w:vAlign w:val="center"/>
          </w:tcPr>
          <w:p w14:paraId="1B8BA28F">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40.98417</w:t>
            </w:r>
          </w:p>
        </w:tc>
        <w:tc>
          <w:tcPr>
            <w:tcW w:w="860" w:type="dxa"/>
            <w:tcMar>
              <w:left w:w="28" w:type="dxa"/>
              <w:right w:w="28" w:type="dxa"/>
            </w:tcMar>
            <w:vAlign w:val="center"/>
          </w:tcPr>
          <w:p w14:paraId="5F2FC12A">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5FFC989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6FDDEE0B">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42</w:t>
            </w:r>
          </w:p>
        </w:tc>
        <w:tc>
          <w:tcPr>
            <w:tcW w:w="1233" w:type="dxa"/>
            <w:shd w:val="clear" w:color="auto" w:fill="auto"/>
            <w:vAlign w:val="center"/>
          </w:tcPr>
          <w:p w14:paraId="77AE9A5C">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2025068</w:t>
            </w:r>
          </w:p>
        </w:tc>
        <w:tc>
          <w:tcPr>
            <w:tcW w:w="2230" w:type="dxa"/>
            <w:shd w:val="clear" w:color="auto" w:fill="auto"/>
            <w:vAlign w:val="center"/>
          </w:tcPr>
          <w:p w14:paraId="3CCC36F7">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辽宁省欢喜岭</w:t>
            </w:r>
          </w:p>
        </w:tc>
        <w:tc>
          <w:tcPr>
            <w:tcW w:w="1959" w:type="dxa"/>
            <w:vAlign w:val="center"/>
          </w:tcPr>
          <w:p w14:paraId="6B405C01">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207B1B56">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121.68917</w:t>
            </w:r>
          </w:p>
        </w:tc>
        <w:tc>
          <w:tcPr>
            <w:tcW w:w="1118" w:type="dxa"/>
            <w:shd w:val="clear" w:color="auto" w:fill="auto"/>
            <w:vAlign w:val="center"/>
          </w:tcPr>
          <w:p w14:paraId="3FD8BAB3">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40.98389</w:t>
            </w:r>
          </w:p>
        </w:tc>
        <w:tc>
          <w:tcPr>
            <w:tcW w:w="860" w:type="dxa"/>
            <w:tcMar>
              <w:left w:w="28" w:type="dxa"/>
              <w:right w:w="28" w:type="dxa"/>
            </w:tcMar>
            <w:vAlign w:val="center"/>
          </w:tcPr>
          <w:p w14:paraId="734D0F1C">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3CBFB80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3DB34802">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43</w:t>
            </w:r>
          </w:p>
        </w:tc>
        <w:tc>
          <w:tcPr>
            <w:tcW w:w="1233" w:type="dxa"/>
            <w:shd w:val="clear" w:color="auto" w:fill="auto"/>
            <w:vAlign w:val="center"/>
          </w:tcPr>
          <w:p w14:paraId="689DE0EB">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2025069</w:t>
            </w:r>
          </w:p>
        </w:tc>
        <w:tc>
          <w:tcPr>
            <w:tcW w:w="2230" w:type="dxa"/>
            <w:shd w:val="clear" w:color="auto" w:fill="auto"/>
            <w:vAlign w:val="center"/>
          </w:tcPr>
          <w:p w14:paraId="60C9D5A7">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辽宁省欢喜岭</w:t>
            </w:r>
          </w:p>
        </w:tc>
        <w:tc>
          <w:tcPr>
            <w:tcW w:w="1959" w:type="dxa"/>
            <w:vAlign w:val="center"/>
          </w:tcPr>
          <w:p w14:paraId="15345652">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6E3ECFF8">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121.68861</w:t>
            </w:r>
          </w:p>
        </w:tc>
        <w:tc>
          <w:tcPr>
            <w:tcW w:w="1118" w:type="dxa"/>
            <w:shd w:val="clear" w:color="auto" w:fill="auto"/>
            <w:vAlign w:val="center"/>
          </w:tcPr>
          <w:p w14:paraId="4C5029F7">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40.98444</w:t>
            </w:r>
          </w:p>
        </w:tc>
        <w:tc>
          <w:tcPr>
            <w:tcW w:w="860" w:type="dxa"/>
            <w:tcMar>
              <w:left w:w="28" w:type="dxa"/>
              <w:right w:w="28" w:type="dxa"/>
            </w:tcMar>
            <w:vAlign w:val="center"/>
          </w:tcPr>
          <w:p w14:paraId="40B1CCF8">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1DD1946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1C03AAC8">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44</w:t>
            </w:r>
          </w:p>
        </w:tc>
        <w:tc>
          <w:tcPr>
            <w:tcW w:w="1233" w:type="dxa"/>
            <w:shd w:val="clear" w:color="auto" w:fill="auto"/>
            <w:vAlign w:val="center"/>
          </w:tcPr>
          <w:p w14:paraId="0ED041C1">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2025070</w:t>
            </w:r>
          </w:p>
        </w:tc>
        <w:tc>
          <w:tcPr>
            <w:tcW w:w="2230" w:type="dxa"/>
            <w:shd w:val="clear" w:color="auto" w:fill="auto"/>
            <w:vAlign w:val="center"/>
          </w:tcPr>
          <w:p w14:paraId="16EB87BD">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辽宁省欢喜岭</w:t>
            </w:r>
          </w:p>
        </w:tc>
        <w:tc>
          <w:tcPr>
            <w:tcW w:w="1959" w:type="dxa"/>
            <w:vAlign w:val="center"/>
          </w:tcPr>
          <w:p w14:paraId="6C32D472">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6366E936">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121.6875</w:t>
            </w:r>
          </w:p>
        </w:tc>
        <w:tc>
          <w:tcPr>
            <w:tcW w:w="1118" w:type="dxa"/>
            <w:shd w:val="clear" w:color="auto" w:fill="auto"/>
            <w:vAlign w:val="center"/>
          </w:tcPr>
          <w:p w14:paraId="77605AE7">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40.985</w:t>
            </w:r>
          </w:p>
        </w:tc>
        <w:tc>
          <w:tcPr>
            <w:tcW w:w="860" w:type="dxa"/>
            <w:tcMar>
              <w:left w:w="28" w:type="dxa"/>
              <w:right w:w="28" w:type="dxa"/>
            </w:tcMar>
            <w:vAlign w:val="center"/>
          </w:tcPr>
          <w:p w14:paraId="6C695088">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371144B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194ECFC5">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45</w:t>
            </w:r>
          </w:p>
        </w:tc>
        <w:tc>
          <w:tcPr>
            <w:tcW w:w="1233" w:type="dxa"/>
            <w:shd w:val="clear" w:color="auto" w:fill="auto"/>
            <w:vAlign w:val="center"/>
          </w:tcPr>
          <w:p w14:paraId="18C49A36">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2025071</w:t>
            </w:r>
          </w:p>
        </w:tc>
        <w:tc>
          <w:tcPr>
            <w:tcW w:w="2230" w:type="dxa"/>
            <w:shd w:val="clear" w:color="auto" w:fill="auto"/>
            <w:vAlign w:val="center"/>
          </w:tcPr>
          <w:p w14:paraId="1B81F252">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辽宁省欢喜岭</w:t>
            </w:r>
          </w:p>
        </w:tc>
        <w:tc>
          <w:tcPr>
            <w:tcW w:w="1959" w:type="dxa"/>
            <w:vAlign w:val="center"/>
          </w:tcPr>
          <w:p w14:paraId="1028E116">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2CE79884">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121.68389</w:t>
            </w:r>
          </w:p>
        </w:tc>
        <w:tc>
          <w:tcPr>
            <w:tcW w:w="1118" w:type="dxa"/>
            <w:shd w:val="clear" w:color="auto" w:fill="auto"/>
            <w:vAlign w:val="center"/>
          </w:tcPr>
          <w:p w14:paraId="6751AE7F">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40.98722</w:t>
            </w:r>
          </w:p>
        </w:tc>
        <w:tc>
          <w:tcPr>
            <w:tcW w:w="860" w:type="dxa"/>
            <w:tcMar>
              <w:left w:w="28" w:type="dxa"/>
              <w:right w:w="28" w:type="dxa"/>
            </w:tcMar>
            <w:vAlign w:val="center"/>
          </w:tcPr>
          <w:p w14:paraId="490B5728">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0E5C981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0F9B80AC">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46</w:t>
            </w:r>
          </w:p>
        </w:tc>
        <w:tc>
          <w:tcPr>
            <w:tcW w:w="1233" w:type="dxa"/>
            <w:shd w:val="clear" w:color="auto" w:fill="auto"/>
            <w:vAlign w:val="center"/>
          </w:tcPr>
          <w:p w14:paraId="7CF244C2">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2025072</w:t>
            </w:r>
          </w:p>
        </w:tc>
        <w:tc>
          <w:tcPr>
            <w:tcW w:w="2230" w:type="dxa"/>
            <w:shd w:val="clear" w:color="auto" w:fill="auto"/>
            <w:vAlign w:val="center"/>
          </w:tcPr>
          <w:p w14:paraId="0D3D083A">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辽宁省欢喜岭</w:t>
            </w:r>
          </w:p>
        </w:tc>
        <w:tc>
          <w:tcPr>
            <w:tcW w:w="1959" w:type="dxa"/>
            <w:vAlign w:val="center"/>
          </w:tcPr>
          <w:p w14:paraId="3808D386">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1FD18683">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121.67833</w:t>
            </w:r>
          </w:p>
        </w:tc>
        <w:tc>
          <w:tcPr>
            <w:tcW w:w="1118" w:type="dxa"/>
            <w:shd w:val="clear" w:color="auto" w:fill="auto"/>
            <w:vAlign w:val="center"/>
          </w:tcPr>
          <w:p w14:paraId="14277D1D">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40.98806</w:t>
            </w:r>
          </w:p>
        </w:tc>
        <w:tc>
          <w:tcPr>
            <w:tcW w:w="860" w:type="dxa"/>
            <w:tcMar>
              <w:left w:w="28" w:type="dxa"/>
              <w:right w:w="28" w:type="dxa"/>
            </w:tcMar>
            <w:vAlign w:val="center"/>
          </w:tcPr>
          <w:p w14:paraId="02BD8C22">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13E063D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53213B57">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47</w:t>
            </w:r>
          </w:p>
        </w:tc>
        <w:tc>
          <w:tcPr>
            <w:tcW w:w="1233" w:type="dxa"/>
            <w:shd w:val="clear" w:color="auto" w:fill="auto"/>
            <w:vAlign w:val="center"/>
          </w:tcPr>
          <w:p w14:paraId="1100F142">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2025073</w:t>
            </w:r>
          </w:p>
        </w:tc>
        <w:tc>
          <w:tcPr>
            <w:tcW w:w="2230" w:type="dxa"/>
            <w:shd w:val="clear" w:color="auto" w:fill="auto"/>
            <w:vAlign w:val="center"/>
          </w:tcPr>
          <w:p w14:paraId="5CC6276B">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辽宁省欢喜岭</w:t>
            </w:r>
          </w:p>
        </w:tc>
        <w:tc>
          <w:tcPr>
            <w:tcW w:w="1959" w:type="dxa"/>
            <w:vAlign w:val="center"/>
          </w:tcPr>
          <w:p w14:paraId="36A99637">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16C6B018">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121.67833</w:t>
            </w:r>
          </w:p>
        </w:tc>
        <w:tc>
          <w:tcPr>
            <w:tcW w:w="1118" w:type="dxa"/>
            <w:shd w:val="clear" w:color="auto" w:fill="auto"/>
            <w:vAlign w:val="center"/>
          </w:tcPr>
          <w:p w14:paraId="0F26DF92">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40.98694</w:t>
            </w:r>
          </w:p>
        </w:tc>
        <w:tc>
          <w:tcPr>
            <w:tcW w:w="860" w:type="dxa"/>
            <w:tcMar>
              <w:left w:w="28" w:type="dxa"/>
              <w:right w:w="28" w:type="dxa"/>
            </w:tcMar>
            <w:vAlign w:val="center"/>
          </w:tcPr>
          <w:p w14:paraId="367ACEC5">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6F15757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5840DC75">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48</w:t>
            </w:r>
          </w:p>
        </w:tc>
        <w:tc>
          <w:tcPr>
            <w:tcW w:w="1233" w:type="dxa"/>
            <w:shd w:val="clear" w:color="auto" w:fill="auto"/>
            <w:vAlign w:val="center"/>
          </w:tcPr>
          <w:p w14:paraId="1BAC8E21">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2025074</w:t>
            </w:r>
          </w:p>
        </w:tc>
        <w:tc>
          <w:tcPr>
            <w:tcW w:w="2230" w:type="dxa"/>
            <w:shd w:val="clear" w:color="auto" w:fill="auto"/>
            <w:vAlign w:val="center"/>
          </w:tcPr>
          <w:p w14:paraId="51F5B0F0">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辽宁省欢喜岭</w:t>
            </w:r>
          </w:p>
        </w:tc>
        <w:tc>
          <w:tcPr>
            <w:tcW w:w="1959" w:type="dxa"/>
            <w:vAlign w:val="center"/>
          </w:tcPr>
          <w:p w14:paraId="0D616EDF">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7F210510">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121.67778</w:t>
            </w:r>
          </w:p>
        </w:tc>
        <w:tc>
          <w:tcPr>
            <w:tcW w:w="1118" w:type="dxa"/>
            <w:shd w:val="clear" w:color="auto" w:fill="auto"/>
            <w:vAlign w:val="center"/>
          </w:tcPr>
          <w:p w14:paraId="71780AE6">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40.98694</w:t>
            </w:r>
          </w:p>
        </w:tc>
        <w:tc>
          <w:tcPr>
            <w:tcW w:w="860" w:type="dxa"/>
            <w:tcMar>
              <w:left w:w="28" w:type="dxa"/>
              <w:right w:w="28" w:type="dxa"/>
            </w:tcMar>
            <w:vAlign w:val="center"/>
          </w:tcPr>
          <w:p w14:paraId="7C7631A5">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6AA1847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52FCB384">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49</w:t>
            </w:r>
          </w:p>
        </w:tc>
        <w:tc>
          <w:tcPr>
            <w:tcW w:w="1233" w:type="dxa"/>
            <w:shd w:val="clear" w:color="auto" w:fill="auto"/>
            <w:vAlign w:val="center"/>
          </w:tcPr>
          <w:p w14:paraId="3EFBB468">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2025075</w:t>
            </w:r>
          </w:p>
        </w:tc>
        <w:tc>
          <w:tcPr>
            <w:tcW w:w="2230" w:type="dxa"/>
            <w:shd w:val="clear" w:color="auto" w:fill="auto"/>
            <w:vAlign w:val="center"/>
          </w:tcPr>
          <w:p w14:paraId="0BDDBC73">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辽宁省欢喜岭</w:t>
            </w:r>
          </w:p>
        </w:tc>
        <w:tc>
          <w:tcPr>
            <w:tcW w:w="1959" w:type="dxa"/>
            <w:vAlign w:val="center"/>
          </w:tcPr>
          <w:p w14:paraId="102BB348">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59FA99BF">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121.67806</w:t>
            </w:r>
          </w:p>
        </w:tc>
        <w:tc>
          <w:tcPr>
            <w:tcW w:w="1118" w:type="dxa"/>
            <w:shd w:val="clear" w:color="auto" w:fill="auto"/>
            <w:vAlign w:val="center"/>
          </w:tcPr>
          <w:p w14:paraId="0D688213">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40.98889</w:t>
            </w:r>
          </w:p>
        </w:tc>
        <w:tc>
          <w:tcPr>
            <w:tcW w:w="860" w:type="dxa"/>
            <w:tcMar>
              <w:left w:w="28" w:type="dxa"/>
              <w:right w:w="28" w:type="dxa"/>
            </w:tcMar>
            <w:vAlign w:val="center"/>
          </w:tcPr>
          <w:p w14:paraId="4B5EDF34">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7C21DE7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7913923F">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50</w:t>
            </w:r>
          </w:p>
        </w:tc>
        <w:tc>
          <w:tcPr>
            <w:tcW w:w="1233" w:type="dxa"/>
            <w:shd w:val="clear" w:color="auto" w:fill="auto"/>
            <w:vAlign w:val="center"/>
          </w:tcPr>
          <w:p w14:paraId="513B2803">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2025076</w:t>
            </w:r>
          </w:p>
        </w:tc>
        <w:tc>
          <w:tcPr>
            <w:tcW w:w="2230" w:type="dxa"/>
            <w:shd w:val="clear" w:color="auto" w:fill="auto"/>
            <w:vAlign w:val="center"/>
          </w:tcPr>
          <w:p w14:paraId="1C0013CC">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辽宁省盘山县高升镇</w:t>
            </w:r>
          </w:p>
        </w:tc>
        <w:tc>
          <w:tcPr>
            <w:tcW w:w="1959" w:type="dxa"/>
            <w:vAlign w:val="center"/>
          </w:tcPr>
          <w:p w14:paraId="6AA40899">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750AA667">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122.27333</w:t>
            </w:r>
          </w:p>
        </w:tc>
        <w:tc>
          <w:tcPr>
            <w:tcW w:w="1118" w:type="dxa"/>
            <w:shd w:val="clear" w:color="auto" w:fill="auto"/>
            <w:vAlign w:val="center"/>
          </w:tcPr>
          <w:p w14:paraId="5FD16F73">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41.34056</w:t>
            </w:r>
          </w:p>
        </w:tc>
        <w:tc>
          <w:tcPr>
            <w:tcW w:w="860" w:type="dxa"/>
            <w:tcMar>
              <w:left w:w="28" w:type="dxa"/>
              <w:right w:w="28" w:type="dxa"/>
            </w:tcMar>
            <w:vAlign w:val="center"/>
          </w:tcPr>
          <w:p w14:paraId="0E455E08">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37FF86C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7A1548C1">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51</w:t>
            </w:r>
          </w:p>
        </w:tc>
        <w:tc>
          <w:tcPr>
            <w:tcW w:w="1233" w:type="dxa"/>
            <w:shd w:val="clear" w:color="auto" w:fill="auto"/>
            <w:vAlign w:val="center"/>
          </w:tcPr>
          <w:p w14:paraId="7978644E">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2025077</w:t>
            </w:r>
          </w:p>
        </w:tc>
        <w:tc>
          <w:tcPr>
            <w:tcW w:w="2230" w:type="dxa"/>
            <w:shd w:val="clear" w:color="auto" w:fill="auto"/>
            <w:vAlign w:val="center"/>
          </w:tcPr>
          <w:p w14:paraId="0BE2E4EE">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辽宁省盘山县高升镇</w:t>
            </w:r>
          </w:p>
        </w:tc>
        <w:tc>
          <w:tcPr>
            <w:tcW w:w="1959" w:type="dxa"/>
            <w:vAlign w:val="center"/>
          </w:tcPr>
          <w:p w14:paraId="6F19276A">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76BDA119">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122.27278</w:t>
            </w:r>
          </w:p>
        </w:tc>
        <w:tc>
          <w:tcPr>
            <w:tcW w:w="1118" w:type="dxa"/>
            <w:shd w:val="clear" w:color="auto" w:fill="auto"/>
            <w:vAlign w:val="center"/>
          </w:tcPr>
          <w:p w14:paraId="3C550C19">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41.34</w:t>
            </w:r>
          </w:p>
        </w:tc>
        <w:tc>
          <w:tcPr>
            <w:tcW w:w="860" w:type="dxa"/>
            <w:tcMar>
              <w:left w:w="28" w:type="dxa"/>
              <w:right w:w="28" w:type="dxa"/>
            </w:tcMar>
            <w:vAlign w:val="center"/>
          </w:tcPr>
          <w:p w14:paraId="472A8F69">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7989A44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100952B2">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52</w:t>
            </w:r>
          </w:p>
        </w:tc>
        <w:tc>
          <w:tcPr>
            <w:tcW w:w="1233" w:type="dxa"/>
            <w:shd w:val="clear" w:color="auto" w:fill="auto"/>
            <w:vAlign w:val="center"/>
          </w:tcPr>
          <w:p w14:paraId="1E07B565">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2025078</w:t>
            </w:r>
          </w:p>
        </w:tc>
        <w:tc>
          <w:tcPr>
            <w:tcW w:w="2230" w:type="dxa"/>
            <w:shd w:val="clear" w:color="auto" w:fill="auto"/>
            <w:vAlign w:val="center"/>
          </w:tcPr>
          <w:p w14:paraId="6039B74F">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辽宁省盘山县高升镇</w:t>
            </w:r>
          </w:p>
        </w:tc>
        <w:tc>
          <w:tcPr>
            <w:tcW w:w="1959" w:type="dxa"/>
            <w:vAlign w:val="center"/>
          </w:tcPr>
          <w:p w14:paraId="15C36A72">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28A043B0">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122.27333</w:t>
            </w:r>
          </w:p>
        </w:tc>
        <w:tc>
          <w:tcPr>
            <w:tcW w:w="1118" w:type="dxa"/>
            <w:shd w:val="clear" w:color="auto" w:fill="auto"/>
            <w:vAlign w:val="center"/>
          </w:tcPr>
          <w:p w14:paraId="6C927179">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41.34056</w:t>
            </w:r>
          </w:p>
        </w:tc>
        <w:tc>
          <w:tcPr>
            <w:tcW w:w="860" w:type="dxa"/>
            <w:tcMar>
              <w:left w:w="28" w:type="dxa"/>
              <w:right w:w="28" w:type="dxa"/>
            </w:tcMar>
            <w:vAlign w:val="center"/>
          </w:tcPr>
          <w:p w14:paraId="5D746305">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3914C32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7604E109">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53</w:t>
            </w:r>
          </w:p>
        </w:tc>
        <w:tc>
          <w:tcPr>
            <w:tcW w:w="1233" w:type="dxa"/>
            <w:shd w:val="clear" w:color="auto" w:fill="auto"/>
            <w:vAlign w:val="center"/>
          </w:tcPr>
          <w:p w14:paraId="4BA3AEA8">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2025079</w:t>
            </w:r>
          </w:p>
        </w:tc>
        <w:tc>
          <w:tcPr>
            <w:tcW w:w="2230" w:type="dxa"/>
            <w:shd w:val="clear" w:color="auto" w:fill="auto"/>
            <w:vAlign w:val="center"/>
          </w:tcPr>
          <w:p w14:paraId="41EDEEC0">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辽宁省盘山县高升镇</w:t>
            </w:r>
          </w:p>
        </w:tc>
        <w:tc>
          <w:tcPr>
            <w:tcW w:w="1959" w:type="dxa"/>
            <w:vAlign w:val="center"/>
          </w:tcPr>
          <w:p w14:paraId="699CB7E1">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3E376ED2">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122.27361</w:t>
            </w:r>
          </w:p>
        </w:tc>
        <w:tc>
          <w:tcPr>
            <w:tcW w:w="1118" w:type="dxa"/>
            <w:shd w:val="clear" w:color="auto" w:fill="auto"/>
            <w:vAlign w:val="center"/>
          </w:tcPr>
          <w:p w14:paraId="340CE29F">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41.34</w:t>
            </w:r>
          </w:p>
        </w:tc>
        <w:tc>
          <w:tcPr>
            <w:tcW w:w="860" w:type="dxa"/>
            <w:tcMar>
              <w:left w:w="28" w:type="dxa"/>
              <w:right w:w="28" w:type="dxa"/>
            </w:tcMar>
            <w:vAlign w:val="center"/>
          </w:tcPr>
          <w:p w14:paraId="209572EA">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30E3D9D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3A551AD0">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54</w:t>
            </w:r>
          </w:p>
        </w:tc>
        <w:tc>
          <w:tcPr>
            <w:tcW w:w="1233" w:type="dxa"/>
            <w:shd w:val="clear" w:color="auto" w:fill="auto"/>
            <w:vAlign w:val="center"/>
          </w:tcPr>
          <w:p w14:paraId="04B85A57">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2025080</w:t>
            </w:r>
          </w:p>
        </w:tc>
        <w:tc>
          <w:tcPr>
            <w:tcW w:w="2230" w:type="dxa"/>
            <w:shd w:val="clear" w:color="auto" w:fill="auto"/>
            <w:vAlign w:val="center"/>
          </w:tcPr>
          <w:p w14:paraId="53B4E12D">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辽宁省盘山县高升镇</w:t>
            </w:r>
          </w:p>
        </w:tc>
        <w:tc>
          <w:tcPr>
            <w:tcW w:w="1959" w:type="dxa"/>
            <w:vAlign w:val="center"/>
          </w:tcPr>
          <w:p w14:paraId="073F6FD3">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459790CE">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122.26806</w:t>
            </w:r>
          </w:p>
        </w:tc>
        <w:tc>
          <w:tcPr>
            <w:tcW w:w="1118" w:type="dxa"/>
            <w:shd w:val="clear" w:color="auto" w:fill="auto"/>
            <w:vAlign w:val="center"/>
          </w:tcPr>
          <w:p w14:paraId="28AB640A">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41.33833</w:t>
            </w:r>
          </w:p>
        </w:tc>
        <w:tc>
          <w:tcPr>
            <w:tcW w:w="860" w:type="dxa"/>
            <w:tcMar>
              <w:left w:w="28" w:type="dxa"/>
              <w:right w:w="28" w:type="dxa"/>
            </w:tcMar>
            <w:vAlign w:val="center"/>
          </w:tcPr>
          <w:p w14:paraId="1F4FB357">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1B753AE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1126C50A">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55</w:t>
            </w:r>
          </w:p>
        </w:tc>
        <w:tc>
          <w:tcPr>
            <w:tcW w:w="1233" w:type="dxa"/>
            <w:shd w:val="clear" w:color="auto" w:fill="auto"/>
            <w:vAlign w:val="center"/>
          </w:tcPr>
          <w:p w14:paraId="13989B90">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2025081</w:t>
            </w:r>
          </w:p>
        </w:tc>
        <w:tc>
          <w:tcPr>
            <w:tcW w:w="2230" w:type="dxa"/>
            <w:shd w:val="clear" w:color="auto" w:fill="auto"/>
            <w:vAlign w:val="center"/>
          </w:tcPr>
          <w:p w14:paraId="69B54AF8">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辽宁省盘山县高升镇</w:t>
            </w:r>
          </w:p>
        </w:tc>
        <w:tc>
          <w:tcPr>
            <w:tcW w:w="1959" w:type="dxa"/>
            <w:vAlign w:val="center"/>
          </w:tcPr>
          <w:p w14:paraId="0F29126F">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22253B3E">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122.26833</w:t>
            </w:r>
          </w:p>
        </w:tc>
        <w:tc>
          <w:tcPr>
            <w:tcW w:w="1118" w:type="dxa"/>
            <w:shd w:val="clear" w:color="auto" w:fill="auto"/>
            <w:vAlign w:val="center"/>
          </w:tcPr>
          <w:p w14:paraId="4F299626">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41.33861</w:t>
            </w:r>
          </w:p>
        </w:tc>
        <w:tc>
          <w:tcPr>
            <w:tcW w:w="860" w:type="dxa"/>
            <w:tcMar>
              <w:left w:w="28" w:type="dxa"/>
              <w:right w:w="28" w:type="dxa"/>
            </w:tcMar>
            <w:vAlign w:val="center"/>
          </w:tcPr>
          <w:p w14:paraId="30465DF2">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4231BCD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2AC12927">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56</w:t>
            </w:r>
          </w:p>
        </w:tc>
        <w:tc>
          <w:tcPr>
            <w:tcW w:w="1233" w:type="dxa"/>
            <w:shd w:val="clear" w:color="auto" w:fill="auto"/>
            <w:vAlign w:val="center"/>
          </w:tcPr>
          <w:p w14:paraId="125C36B4">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2025082</w:t>
            </w:r>
          </w:p>
        </w:tc>
        <w:tc>
          <w:tcPr>
            <w:tcW w:w="2230" w:type="dxa"/>
            <w:shd w:val="clear" w:color="auto" w:fill="auto"/>
            <w:vAlign w:val="center"/>
          </w:tcPr>
          <w:p w14:paraId="4DD9A7DD">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辽宁省盘山县高升镇</w:t>
            </w:r>
          </w:p>
        </w:tc>
        <w:tc>
          <w:tcPr>
            <w:tcW w:w="1959" w:type="dxa"/>
            <w:vAlign w:val="center"/>
          </w:tcPr>
          <w:p w14:paraId="535D3CA6">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3DE705DE">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122.27278</w:t>
            </w:r>
          </w:p>
        </w:tc>
        <w:tc>
          <w:tcPr>
            <w:tcW w:w="1118" w:type="dxa"/>
            <w:shd w:val="clear" w:color="auto" w:fill="auto"/>
            <w:vAlign w:val="center"/>
          </w:tcPr>
          <w:p w14:paraId="460A6EDE">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41.33667</w:t>
            </w:r>
          </w:p>
        </w:tc>
        <w:tc>
          <w:tcPr>
            <w:tcW w:w="860" w:type="dxa"/>
            <w:tcMar>
              <w:left w:w="28" w:type="dxa"/>
              <w:right w:w="28" w:type="dxa"/>
            </w:tcMar>
            <w:vAlign w:val="center"/>
          </w:tcPr>
          <w:p w14:paraId="29721CE8">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r w14:paraId="28CE699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33" w:type="dxa"/>
            <w:vAlign w:val="center"/>
          </w:tcPr>
          <w:p w14:paraId="019DB066">
            <w:pPr>
              <w:widowControl/>
              <w:spacing w:line="0" w:lineRule="atLeast"/>
              <w:ind w:firstLine="0" w:firstLineChars="0"/>
              <w:jc w:val="center"/>
              <w:textAlignment w:val="bottom"/>
              <w:rPr>
                <w:rFonts w:hint="default" w:eastAsia="仿宋"/>
                <w:kern w:val="0"/>
                <w:sz w:val="21"/>
                <w:szCs w:val="21"/>
                <w:lang w:val="en-US" w:eastAsia="zh-CN"/>
              </w:rPr>
            </w:pPr>
            <w:r>
              <w:rPr>
                <w:rFonts w:hint="eastAsia" w:eastAsia="仿宋"/>
                <w:kern w:val="0"/>
                <w:sz w:val="21"/>
                <w:szCs w:val="21"/>
                <w:lang w:val="en-US" w:eastAsia="zh-CN"/>
              </w:rPr>
              <w:t>57</w:t>
            </w:r>
          </w:p>
        </w:tc>
        <w:tc>
          <w:tcPr>
            <w:tcW w:w="1233" w:type="dxa"/>
            <w:shd w:val="clear" w:color="auto" w:fill="auto"/>
            <w:vAlign w:val="center"/>
          </w:tcPr>
          <w:p w14:paraId="57244ECB">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2025083</w:t>
            </w:r>
          </w:p>
        </w:tc>
        <w:tc>
          <w:tcPr>
            <w:tcW w:w="2230" w:type="dxa"/>
            <w:shd w:val="clear" w:color="auto" w:fill="auto"/>
            <w:vAlign w:val="center"/>
          </w:tcPr>
          <w:p w14:paraId="16D809CE">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辽宁省盘山县高升镇</w:t>
            </w:r>
          </w:p>
        </w:tc>
        <w:tc>
          <w:tcPr>
            <w:tcW w:w="1959" w:type="dxa"/>
            <w:vAlign w:val="center"/>
          </w:tcPr>
          <w:p w14:paraId="0B64F54E">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1"/>
                <w:szCs w:val="21"/>
                <w:lang w:val="en-US" w:eastAsia="zh-CN"/>
              </w:rPr>
              <w:t>产油区监测点位</w:t>
            </w:r>
          </w:p>
        </w:tc>
        <w:tc>
          <w:tcPr>
            <w:tcW w:w="1237" w:type="dxa"/>
            <w:shd w:val="clear" w:color="auto" w:fill="auto"/>
            <w:vAlign w:val="center"/>
          </w:tcPr>
          <w:p w14:paraId="42567366">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122.27306</w:t>
            </w:r>
          </w:p>
        </w:tc>
        <w:tc>
          <w:tcPr>
            <w:tcW w:w="1118" w:type="dxa"/>
            <w:shd w:val="clear" w:color="auto" w:fill="auto"/>
            <w:vAlign w:val="center"/>
          </w:tcPr>
          <w:p w14:paraId="5B2FACD1">
            <w:pPr>
              <w:widowControl/>
              <w:spacing w:line="0" w:lineRule="atLeast"/>
              <w:ind w:firstLine="0" w:firstLineChars="0"/>
              <w:jc w:val="center"/>
              <w:textAlignment w:val="bottom"/>
              <w:rPr>
                <w:rFonts w:hint="eastAsia" w:ascii="Times New Roman" w:hAnsi="Times New Roman" w:eastAsia="仿宋" w:cs="Times New Roman"/>
                <w:kern w:val="0"/>
                <w:sz w:val="21"/>
                <w:szCs w:val="21"/>
                <w:lang w:val="en-US" w:eastAsia="zh-CN" w:bidi="ar-SA"/>
              </w:rPr>
            </w:pPr>
            <w:r>
              <w:rPr>
                <w:rFonts w:hint="eastAsia" w:eastAsia="仿宋"/>
                <w:kern w:val="0"/>
                <w:sz w:val="21"/>
                <w:szCs w:val="21"/>
                <w:lang w:val="en-US" w:eastAsia="zh-CN"/>
              </w:rPr>
              <w:t>41.33639</w:t>
            </w:r>
          </w:p>
        </w:tc>
        <w:tc>
          <w:tcPr>
            <w:tcW w:w="860" w:type="dxa"/>
            <w:tcMar>
              <w:left w:w="28" w:type="dxa"/>
              <w:right w:w="28" w:type="dxa"/>
            </w:tcMar>
            <w:vAlign w:val="center"/>
          </w:tcPr>
          <w:p w14:paraId="1BA59E4F">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bottom"/>
              <w:rPr>
                <w:rFonts w:hint="eastAsia" w:eastAsia="仿宋"/>
                <w:kern w:val="0"/>
                <w:sz w:val="21"/>
                <w:szCs w:val="21"/>
                <w:lang w:val="en-US" w:eastAsia="zh-CN"/>
              </w:rPr>
            </w:pPr>
            <w:r>
              <w:rPr>
                <w:rFonts w:hint="eastAsia" w:eastAsia="仿宋"/>
                <w:kern w:val="0"/>
                <w:sz w:val="24"/>
              </w:rPr>
              <w:t>无</w:t>
            </w:r>
          </w:p>
        </w:tc>
      </w:tr>
    </w:tbl>
    <w:p w14:paraId="51345BEA">
      <w:pPr>
        <w:pStyle w:val="5"/>
        <w:rPr>
          <w:rFonts w:hint="eastAsia" w:ascii="仿宋_GB2312" w:hAnsi="仿宋_GB2312" w:eastAsia="仿宋_GB2312" w:cs="仿宋_GB2312"/>
        </w:rPr>
      </w:pPr>
      <w:r>
        <w:rPr>
          <w:rFonts w:hint="eastAsia" w:ascii="仿宋_GB2312" w:hAnsi="仿宋_GB2312" w:eastAsia="仿宋_GB2312" w:cs="仿宋_GB2312"/>
        </w:rPr>
        <w:t>2.监测项目</w:t>
      </w:r>
    </w:p>
    <w:p w14:paraId="0A212F36">
      <w:pPr>
        <w:spacing w:line="600" w:lineRule="exact"/>
        <w:rPr>
          <w:szCs w:val="32"/>
        </w:rPr>
      </w:pPr>
      <w:r>
        <w:rPr>
          <w:szCs w:val="32"/>
        </w:rPr>
        <w:t>土壤pH、</w:t>
      </w:r>
      <w:r>
        <w:rPr>
          <w:rFonts w:hint="eastAsia"/>
          <w:szCs w:val="32"/>
        </w:rPr>
        <w:t>石油烃（C10~C40）。</w:t>
      </w:r>
    </w:p>
    <w:p w14:paraId="019D6779">
      <w:pPr>
        <w:pStyle w:val="5"/>
        <w:rPr>
          <w:rFonts w:hint="eastAsia" w:ascii="仿宋_GB2312" w:hAnsi="仿宋_GB2312" w:eastAsia="仿宋_GB2312" w:cs="仿宋_GB2312"/>
        </w:rPr>
      </w:pPr>
      <w:r>
        <w:rPr>
          <w:rFonts w:hint="eastAsia" w:ascii="仿宋_GB2312" w:hAnsi="仿宋_GB2312" w:eastAsia="仿宋_GB2312" w:cs="仿宋_GB2312"/>
        </w:rPr>
        <w:t>3.工作方式</w:t>
      </w:r>
    </w:p>
    <w:p w14:paraId="6CF21D8F">
      <w:pPr>
        <w:rPr>
          <w:rFonts w:hint="eastAsia" w:ascii="仿宋_GB2312" w:hAnsi="仿宋_GB2312" w:eastAsia="仿宋_GB2312" w:cs="仿宋_GB2312"/>
        </w:rPr>
      </w:pPr>
      <w:r>
        <w:rPr>
          <w:rFonts w:hint="eastAsia" w:ascii="仿宋_GB2312" w:hAnsi="仿宋_GB2312" w:eastAsia="仿宋_GB2312" w:cs="仿宋_GB2312"/>
        </w:rPr>
        <w:t>省中心负责制定技术方案、样品分析测试、汇总评价监测数据、编制监测报告。</w:t>
      </w:r>
      <w:r>
        <w:rPr>
          <w:rFonts w:hint="eastAsia" w:ascii="仿宋_GB2312" w:hAnsi="仿宋_GB2312" w:cs="仿宋_GB2312"/>
          <w:highlight w:val="none"/>
          <w:lang w:val="en-US" w:eastAsia="zh-CN"/>
        </w:rPr>
        <w:t>驻市分支机构</w:t>
      </w:r>
      <w:r>
        <w:rPr>
          <w:rFonts w:hint="eastAsia" w:ascii="仿宋_GB2312" w:hAnsi="仿宋_GB2312" w:eastAsia="仿宋_GB2312" w:cs="仿宋_GB2312"/>
        </w:rPr>
        <w:t>负责辖区内样品采集及流转。</w:t>
      </w:r>
    </w:p>
    <w:p w14:paraId="2E54FE71">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责任主体：市生态环境局土</w:t>
      </w:r>
      <w:r>
        <w:rPr>
          <w:rFonts w:hint="eastAsia" w:ascii="仿宋_GB2312" w:hAnsi="仿宋_GB2312" w:cs="仿宋_GB2312"/>
          <w:lang w:val="en-US" w:eastAsia="zh-CN"/>
        </w:rPr>
        <w:t>壤和辐射安全管理</w:t>
      </w:r>
      <w:r>
        <w:rPr>
          <w:rFonts w:hint="eastAsia" w:ascii="仿宋_GB2312" w:hAnsi="仿宋_GB2312" w:eastAsia="仿宋_GB2312" w:cs="仿宋_GB2312"/>
        </w:rPr>
        <w:t>科。</w:t>
      </w:r>
    </w:p>
    <w:p w14:paraId="71F0CD09">
      <w:pPr>
        <w:pStyle w:val="3"/>
        <w:keepNext/>
        <w:keepLines/>
        <w:pageBreakBefore w:val="0"/>
        <w:widowControl w:val="0"/>
        <w:numPr>
          <w:ilvl w:val="0"/>
          <w:numId w:val="0"/>
        </w:numPr>
        <w:tabs>
          <w:tab w:val="left" w:pos="888"/>
        </w:tabs>
        <w:kinsoku/>
        <w:wordWrap/>
        <w:overflowPunct/>
        <w:topLinePunct w:val="0"/>
        <w:autoSpaceDE/>
        <w:autoSpaceDN/>
        <w:bidi w:val="0"/>
        <w:adjustRightInd/>
        <w:snapToGrid/>
        <w:spacing w:before="217" w:beforeLines="50" w:after="217" w:afterLines="50" w:line="600" w:lineRule="exact"/>
        <w:ind w:firstLine="640" w:firstLineChars="200"/>
        <w:textAlignment w:val="auto"/>
        <w:rPr>
          <w:rFonts w:hint="eastAsia" w:ascii="楷体_GB2312" w:hAnsi="楷体_GB2312" w:eastAsia="楷体_GB2312" w:cs="楷体_GB2312"/>
          <w:b w:val="0"/>
          <w:lang w:val="en-US" w:eastAsia="zh-CN"/>
        </w:rPr>
      </w:pPr>
      <w:bookmarkStart w:id="185" w:name="_Toc25185"/>
      <w:bookmarkStart w:id="186" w:name="_Toc7751"/>
      <w:bookmarkStart w:id="187" w:name="_Toc45673836"/>
      <w:bookmarkStart w:id="188" w:name="_Toc10818"/>
      <w:r>
        <w:rPr>
          <w:rFonts w:hint="eastAsia" w:ascii="楷体_GB2312" w:hAnsi="楷体_GB2312" w:eastAsia="楷体_GB2312" w:cs="楷体_GB2312"/>
          <w:b w:val="0"/>
          <w:lang w:val="en-US" w:eastAsia="zh-CN"/>
        </w:rPr>
        <w:t>（十四）土壤重点监管单位周边土壤监测</w:t>
      </w:r>
      <w:bookmarkEnd w:id="185"/>
      <w:bookmarkEnd w:id="186"/>
      <w:bookmarkEnd w:id="187"/>
      <w:bookmarkEnd w:id="188"/>
    </w:p>
    <w:p w14:paraId="1D77F69A">
      <w:pPr>
        <w:pStyle w:val="223"/>
        <w:tabs>
          <w:tab w:val="left" w:pos="1422"/>
        </w:tabs>
        <w:topLinePunct/>
        <w:adjustRightInd w:val="0"/>
        <w:snapToGrid w:val="0"/>
        <w:outlineLvl w:val="2"/>
        <w:rPr>
          <w:b/>
          <w:szCs w:val="30"/>
        </w:rPr>
      </w:pPr>
      <w:r>
        <w:rPr>
          <w:b/>
          <w:szCs w:val="30"/>
        </w:rPr>
        <w:t>1.监测范围</w:t>
      </w:r>
    </w:p>
    <w:p w14:paraId="133AB7BE">
      <w:r>
        <w:rPr>
          <w:rFonts w:hint="eastAsia"/>
        </w:rPr>
        <w:t>依据《“十四五”生态环境监测规划》（环监测</w:t>
      </w:r>
      <w:bookmarkStart w:id="189" w:name="OLE_LINK2"/>
      <w:r>
        <w:rPr>
          <w:rFonts w:hint="eastAsia"/>
        </w:rPr>
        <w:t>〔</w:t>
      </w:r>
      <w:bookmarkEnd w:id="189"/>
      <w:r>
        <w:rPr>
          <w:rFonts w:hint="eastAsia"/>
        </w:rPr>
        <w:t>2021</w:t>
      </w:r>
      <w:bookmarkStart w:id="190" w:name="OLE_LINK3"/>
      <w:r>
        <w:rPr>
          <w:rFonts w:hint="eastAsia"/>
        </w:rPr>
        <w:t>〕</w:t>
      </w:r>
      <w:bookmarkEnd w:id="190"/>
      <w:r>
        <w:rPr>
          <w:rFonts w:hint="eastAsia"/>
        </w:rPr>
        <w:t>117号</w:t>
      </w:r>
      <w:r>
        <w:rPr>
          <w:rFonts w:hint="eastAsia"/>
          <w:color w:val="000000"/>
        </w:rPr>
        <w:t>）《关于印发“十四五”土壤、地下水和农村生态环境保护规划的通知》（环土壤〔2021〕120号）</w:t>
      </w:r>
      <w:r>
        <w:rPr>
          <w:color w:val="000000"/>
        </w:rPr>
        <w:t>，</w:t>
      </w:r>
      <w:r>
        <w:rPr>
          <w:rFonts w:hint="eastAsia"/>
          <w:color w:val="000000"/>
        </w:rPr>
        <w:t>市</w:t>
      </w:r>
      <w:r>
        <w:rPr>
          <w:color w:val="000000"/>
        </w:rPr>
        <w:t>生态环境</w:t>
      </w:r>
      <w:r>
        <w:rPr>
          <w:rFonts w:hint="eastAsia"/>
          <w:color w:val="000000"/>
          <w:lang w:val="en-US" w:eastAsia="zh-CN"/>
        </w:rPr>
        <w:t>局</w:t>
      </w:r>
      <w:r>
        <w:rPr>
          <w:rFonts w:hint="eastAsia"/>
          <w:color w:val="000000"/>
        </w:rPr>
        <w:t>结</w:t>
      </w:r>
      <w:r>
        <w:rPr>
          <w:rFonts w:hint="eastAsia"/>
        </w:rPr>
        <w:t>合</w:t>
      </w:r>
      <w:r>
        <w:t>管理需求组织开展。</w:t>
      </w:r>
    </w:p>
    <w:p w14:paraId="35DA02E2">
      <w:pPr>
        <w:pStyle w:val="223"/>
        <w:tabs>
          <w:tab w:val="left" w:pos="1422"/>
        </w:tabs>
        <w:topLinePunct/>
        <w:adjustRightInd w:val="0"/>
        <w:snapToGrid w:val="0"/>
        <w:outlineLvl w:val="2"/>
        <w:rPr>
          <w:b/>
          <w:szCs w:val="30"/>
        </w:rPr>
      </w:pPr>
      <w:r>
        <w:rPr>
          <w:b/>
          <w:szCs w:val="30"/>
        </w:rPr>
        <w:t>2.监测项目</w:t>
      </w:r>
      <w:r>
        <w:rPr>
          <w:rFonts w:hint="eastAsia"/>
          <w:b/>
          <w:szCs w:val="30"/>
        </w:rPr>
        <w:t>及频次</w:t>
      </w:r>
    </w:p>
    <w:p w14:paraId="44BA86CB">
      <w:pPr>
        <w:rPr>
          <w:spacing w:val="-6"/>
        </w:rPr>
      </w:pPr>
      <w:r>
        <w:rPr>
          <w:rFonts w:hint="eastAsia"/>
          <w:spacing w:val="-6"/>
        </w:rPr>
        <w:t>执行《工业企业周边土壤和地下水监测技术指南（试行）》（总站土字</w:t>
      </w:r>
      <w:r>
        <w:rPr>
          <w:rFonts w:hint="eastAsia"/>
        </w:rPr>
        <w:t>〔</w:t>
      </w:r>
      <w:r>
        <w:rPr>
          <w:rFonts w:hint="eastAsia"/>
          <w:spacing w:val="-6"/>
        </w:rPr>
        <w:t>2024</w:t>
      </w:r>
      <w:r>
        <w:rPr>
          <w:rFonts w:hint="eastAsia"/>
        </w:rPr>
        <w:t>〕</w:t>
      </w:r>
      <w:r>
        <w:rPr>
          <w:rFonts w:hint="eastAsia"/>
          <w:spacing w:val="-6"/>
        </w:rPr>
        <w:t>73）</w:t>
      </w:r>
      <w:bookmarkStart w:id="191" w:name="OLE_LINK4"/>
      <w:r>
        <w:rPr>
          <w:rFonts w:hint="eastAsia"/>
          <w:spacing w:val="-6"/>
        </w:rPr>
        <w:t>。</w:t>
      </w:r>
      <w:bookmarkEnd w:id="191"/>
    </w:p>
    <w:p w14:paraId="0606CE3D">
      <w:pPr>
        <w:outlineLvl w:val="2"/>
        <w:rPr>
          <w:b/>
          <w:szCs w:val="30"/>
        </w:rPr>
      </w:pPr>
      <w:r>
        <w:rPr>
          <w:rFonts w:hint="eastAsia"/>
          <w:b/>
          <w:szCs w:val="30"/>
        </w:rPr>
        <w:t>3</w:t>
      </w:r>
      <w:r>
        <w:rPr>
          <w:b/>
          <w:szCs w:val="30"/>
        </w:rPr>
        <w:t>.工作方式</w:t>
      </w:r>
    </w:p>
    <w:p w14:paraId="15999D81">
      <w:pPr>
        <w:wordWrap w:val="0"/>
      </w:pPr>
      <w:r>
        <w:rPr>
          <w:szCs w:val="30"/>
        </w:rPr>
        <w:t>土壤重点监管单位周边土壤监测为</w:t>
      </w:r>
      <w:r>
        <w:rPr>
          <w:rFonts w:hint="eastAsia"/>
          <w:szCs w:val="30"/>
        </w:rPr>
        <w:t>市级事权。市</w:t>
      </w:r>
      <w:r>
        <w:rPr>
          <w:szCs w:val="30"/>
        </w:rPr>
        <w:t>生态环境</w:t>
      </w:r>
      <w:r>
        <w:rPr>
          <w:rFonts w:hint="eastAsia"/>
          <w:szCs w:val="30"/>
          <w:lang w:val="en-US" w:eastAsia="zh-CN"/>
        </w:rPr>
        <w:t>局</w:t>
      </w:r>
      <w:r>
        <w:rPr>
          <w:szCs w:val="30"/>
        </w:rPr>
        <w:t>组织</w:t>
      </w:r>
      <w:r>
        <w:rPr>
          <w:rFonts w:hint="eastAsia"/>
          <w:szCs w:val="30"/>
        </w:rPr>
        <w:t>开展</w:t>
      </w:r>
      <w:r>
        <w:rPr>
          <w:spacing w:val="-6"/>
          <w:szCs w:val="30"/>
        </w:rPr>
        <w:t>监测</w:t>
      </w:r>
      <w:r>
        <w:rPr>
          <w:rFonts w:hint="eastAsia"/>
          <w:spacing w:val="-6"/>
          <w:szCs w:val="30"/>
        </w:rPr>
        <w:t>、</w:t>
      </w:r>
      <w:r>
        <w:rPr>
          <w:spacing w:val="-6"/>
          <w:szCs w:val="30"/>
        </w:rPr>
        <w:t>评价</w:t>
      </w:r>
      <w:r>
        <w:rPr>
          <w:rFonts w:hint="eastAsia"/>
          <w:spacing w:val="-6"/>
          <w:szCs w:val="30"/>
        </w:rPr>
        <w:t>和数据报送。</w:t>
      </w:r>
    </w:p>
    <w:p w14:paraId="0BB5E2D7">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责任主体：市生态环境局土</w:t>
      </w:r>
      <w:r>
        <w:rPr>
          <w:rFonts w:hint="eastAsia" w:ascii="仿宋_GB2312" w:hAnsi="仿宋_GB2312" w:cs="仿宋_GB2312"/>
          <w:lang w:val="en-US" w:eastAsia="zh-CN"/>
        </w:rPr>
        <w:t>壤和辐射安全管理</w:t>
      </w:r>
      <w:r>
        <w:rPr>
          <w:rFonts w:hint="eastAsia" w:ascii="仿宋_GB2312" w:hAnsi="仿宋_GB2312" w:eastAsia="仿宋_GB2312" w:cs="仿宋_GB2312"/>
        </w:rPr>
        <w:t>科。</w:t>
      </w:r>
      <w:bookmarkEnd w:id="162"/>
      <w:bookmarkEnd w:id="163"/>
      <w:bookmarkEnd w:id="164"/>
      <w:bookmarkEnd w:id="165"/>
      <w:bookmarkEnd w:id="166"/>
      <w:bookmarkEnd w:id="167"/>
      <w:bookmarkEnd w:id="168"/>
      <w:bookmarkEnd w:id="169"/>
      <w:bookmarkStart w:id="192" w:name="_Toc12324"/>
      <w:bookmarkStart w:id="193" w:name="_Toc8770"/>
      <w:bookmarkStart w:id="194" w:name="_Toc9563"/>
      <w:bookmarkStart w:id="195" w:name="_Toc5199"/>
      <w:bookmarkStart w:id="196" w:name="_Toc19429"/>
      <w:bookmarkStart w:id="197" w:name="_Toc32422"/>
      <w:bookmarkStart w:id="198" w:name="_Toc11446"/>
      <w:bookmarkStart w:id="199" w:name="_Toc1392056"/>
      <w:bookmarkStart w:id="200" w:name="_Toc34058544"/>
      <w:bookmarkStart w:id="201" w:name="_Toc535217741"/>
    </w:p>
    <w:p w14:paraId="7E3CD084">
      <w:pPr>
        <w:rPr>
          <w:rFonts w:ascii="Times New Roman" w:hAnsi="Times New Roman" w:eastAsia="黑体" w:cs="Times New Roman"/>
          <w:b/>
          <w:bCs/>
          <w:kern w:val="44"/>
          <w:sz w:val="36"/>
          <w:szCs w:val="36"/>
          <w:highlight w:val="none"/>
          <w:lang w:val="en-US" w:eastAsia="zh-CN" w:bidi="ar-SA"/>
        </w:rPr>
      </w:pPr>
      <w:r>
        <w:rPr>
          <w:rFonts w:ascii="Times New Roman" w:hAnsi="Times New Roman" w:eastAsia="黑体" w:cs="Times New Roman"/>
          <w:b/>
          <w:bCs/>
          <w:kern w:val="44"/>
          <w:sz w:val="36"/>
          <w:szCs w:val="36"/>
          <w:highlight w:val="none"/>
          <w:lang w:val="en-US" w:eastAsia="zh-CN" w:bidi="ar-SA"/>
        </w:rPr>
        <w:br w:type="page"/>
      </w:r>
    </w:p>
    <w:p w14:paraId="129CCB6E">
      <w:pPr>
        <w:pStyle w:val="2"/>
        <w:keepNext/>
        <w:keepLines/>
        <w:pageBreakBefore w:val="0"/>
        <w:widowControl w:val="0"/>
        <w:kinsoku/>
        <w:wordWrap/>
        <w:overflowPunct/>
        <w:topLinePunct w:val="0"/>
        <w:autoSpaceDE/>
        <w:autoSpaceDN/>
        <w:bidi w:val="0"/>
        <w:adjustRightInd/>
        <w:snapToGrid/>
        <w:spacing w:before="438" w:beforeLines="100" w:after="438" w:afterLines="100" w:line="600" w:lineRule="exact"/>
        <w:ind w:left="0" w:leftChars="0" w:firstLine="0" w:firstLineChars="0"/>
        <w:jc w:val="center"/>
        <w:textAlignment w:val="auto"/>
        <w:rPr>
          <w:b/>
          <w:sz w:val="36"/>
          <w:szCs w:val="36"/>
          <w:highlight w:val="none"/>
          <w:lang w:val="en-US" w:eastAsia="zh-CN"/>
        </w:rPr>
      </w:pPr>
      <w:bookmarkStart w:id="202" w:name="_Toc12779"/>
      <w:r>
        <w:rPr>
          <w:b/>
          <w:sz w:val="36"/>
          <w:szCs w:val="36"/>
          <w:highlight w:val="none"/>
          <w:lang w:val="en-US" w:eastAsia="zh-CN"/>
        </w:rPr>
        <w:t>四、海洋生态环境监测</w:t>
      </w:r>
      <w:bookmarkEnd w:id="192"/>
      <w:bookmarkEnd w:id="193"/>
      <w:bookmarkEnd w:id="194"/>
      <w:bookmarkEnd w:id="195"/>
      <w:bookmarkEnd w:id="196"/>
      <w:bookmarkEnd w:id="197"/>
      <w:bookmarkEnd w:id="198"/>
      <w:bookmarkEnd w:id="202"/>
    </w:p>
    <w:p w14:paraId="2D457AF0">
      <w:pPr>
        <w:pStyle w:val="3"/>
        <w:keepNext/>
        <w:keepLines/>
        <w:pageBreakBefore w:val="0"/>
        <w:widowControl w:val="0"/>
        <w:numPr>
          <w:ilvl w:val="0"/>
          <w:numId w:val="0"/>
        </w:numPr>
        <w:tabs>
          <w:tab w:val="left" w:pos="888"/>
        </w:tabs>
        <w:kinsoku/>
        <w:wordWrap/>
        <w:overflowPunct/>
        <w:topLinePunct w:val="0"/>
        <w:autoSpaceDE/>
        <w:autoSpaceDN/>
        <w:bidi w:val="0"/>
        <w:adjustRightInd/>
        <w:snapToGrid/>
        <w:spacing w:before="217" w:beforeLines="50" w:after="217" w:afterLines="50" w:line="600" w:lineRule="exact"/>
        <w:ind w:firstLine="640" w:firstLineChars="200"/>
        <w:textAlignment w:val="auto"/>
        <w:rPr>
          <w:rFonts w:hint="eastAsia" w:ascii="楷体_GB2312" w:hAnsi="楷体_GB2312" w:eastAsia="楷体_GB2312" w:cs="楷体_GB2312"/>
          <w:b w:val="0"/>
          <w:lang w:val="en-US" w:eastAsia="zh-CN"/>
        </w:rPr>
      </w:pPr>
      <w:bookmarkStart w:id="203" w:name="_Toc12219"/>
      <w:bookmarkStart w:id="204" w:name="_Toc15897"/>
      <w:bookmarkStart w:id="205" w:name="_Toc162"/>
      <w:bookmarkStart w:id="206" w:name="_Toc1426"/>
      <w:bookmarkStart w:id="207" w:name="_Toc11200"/>
      <w:bookmarkStart w:id="208" w:name="_Toc22647"/>
      <w:bookmarkStart w:id="209" w:name="_Toc25991"/>
      <w:bookmarkStart w:id="210" w:name="_Toc14738"/>
      <w:r>
        <w:rPr>
          <w:rFonts w:hint="eastAsia" w:ascii="楷体_GB2312" w:hAnsi="楷体_GB2312" w:eastAsia="楷体_GB2312" w:cs="楷体_GB2312"/>
          <w:b w:val="0"/>
          <w:lang w:val="en-US" w:eastAsia="zh-CN"/>
        </w:rPr>
        <w:t>（十五）近岸海域海洋垃圾监测</w:t>
      </w:r>
      <w:bookmarkEnd w:id="203"/>
      <w:bookmarkEnd w:id="204"/>
      <w:bookmarkEnd w:id="205"/>
      <w:bookmarkEnd w:id="206"/>
      <w:bookmarkEnd w:id="207"/>
      <w:bookmarkEnd w:id="208"/>
      <w:bookmarkEnd w:id="209"/>
      <w:bookmarkEnd w:id="210"/>
    </w:p>
    <w:p w14:paraId="4E5D734A">
      <w:pPr>
        <w:pageBreakBefore w:val="0"/>
        <w:widowControl w:val="0"/>
        <w:kinsoku/>
        <w:wordWrap/>
        <w:overflowPunct/>
        <w:topLinePunct w:val="0"/>
        <w:autoSpaceDE/>
        <w:autoSpaceDN/>
        <w:bidi w:val="0"/>
        <w:spacing w:line="600" w:lineRule="exact"/>
        <w:ind w:firstLine="643"/>
        <w:textAlignment w:val="auto"/>
        <w:outlineLvl w:val="9"/>
        <w:rPr>
          <w:rFonts w:hint="eastAsia" w:ascii="仿宋_GB2312" w:hAnsi="仿宋_GB2312" w:eastAsia="仿宋_GB2312" w:cs="仿宋_GB2312"/>
          <w:b/>
          <w:kern w:val="2"/>
          <w:sz w:val="32"/>
          <w:szCs w:val="30"/>
          <w:lang w:val="en-US" w:eastAsia="zh-CN" w:bidi="ar-SA"/>
        </w:rPr>
      </w:pPr>
      <w:r>
        <w:rPr>
          <w:rFonts w:hint="eastAsia" w:ascii="仿宋_GB2312" w:hAnsi="仿宋_GB2312" w:eastAsia="仿宋_GB2312" w:cs="仿宋_GB2312"/>
          <w:b/>
          <w:kern w:val="2"/>
          <w:sz w:val="32"/>
          <w:szCs w:val="30"/>
          <w:lang w:val="en-US" w:eastAsia="zh-CN" w:bidi="ar-SA"/>
        </w:rPr>
        <w:t>1.监测范围</w:t>
      </w:r>
    </w:p>
    <w:p w14:paraId="4D0A3ED4">
      <w:pPr>
        <w:pageBreakBefore w:val="0"/>
        <w:widowControl w:val="0"/>
        <w:kinsoku/>
        <w:wordWrap/>
        <w:overflowPunct/>
        <w:topLinePunct w:val="0"/>
        <w:autoSpaceDE/>
        <w:autoSpaceDN/>
        <w:bidi w:val="0"/>
        <w:spacing w:line="600" w:lineRule="exact"/>
        <w:ind w:firstLine="640"/>
        <w:textAlignment w:val="auto"/>
        <w:rPr>
          <w:rFonts w:eastAsia="仿宋"/>
        </w:rPr>
      </w:pPr>
      <w:r>
        <w:rPr>
          <w:rFonts w:hint="eastAsia" w:ascii="仿宋_GB2312" w:hAnsi="仿宋_GB2312" w:eastAsia="仿宋_GB2312" w:cs="仿宋_GB2312"/>
        </w:rPr>
        <w:t>沿海城市</w:t>
      </w:r>
      <w:r>
        <w:rPr>
          <w:rFonts w:hint="eastAsia" w:ascii="仿宋_GB2312" w:hAnsi="仿宋_GB2312" w:eastAsia="仿宋_GB2312" w:cs="仿宋_GB2312"/>
          <w:lang w:eastAsia="zh-CN"/>
        </w:rPr>
        <w:t>，</w:t>
      </w:r>
      <w:r>
        <w:rPr>
          <w:rFonts w:hint="eastAsia" w:ascii="仿宋_GB2312" w:hAnsi="仿宋_GB2312" w:eastAsia="仿宋_GB2312" w:cs="仿宋_GB2312"/>
        </w:rPr>
        <w:t>根据实际覆盖</w:t>
      </w:r>
      <w:r>
        <w:rPr>
          <w:rFonts w:hint="eastAsia" w:ascii="仿宋_GB2312" w:hAnsi="仿宋_GB2312" w:eastAsia="仿宋_GB2312" w:cs="仿宋_GB2312"/>
          <w:lang w:eastAsia="zh-CN"/>
        </w:rPr>
        <w:t>到</w:t>
      </w:r>
      <w:r>
        <w:rPr>
          <w:rFonts w:hint="eastAsia" w:ascii="仿宋_GB2312" w:hAnsi="仿宋_GB2312" w:eastAsia="仿宋_GB2312" w:cs="仿宋_GB2312"/>
        </w:rPr>
        <w:t>沿海县（区）；辽河口邻近海域开展海面漂浮垃圾和海底垃圾（选测）监测。</w:t>
      </w:r>
      <w:r>
        <w:rPr>
          <w:rFonts w:hint="eastAsia" w:ascii="仿宋_GB2312" w:hAnsi="仿宋_GB2312" w:eastAsia="仿宋_GB2312" w:cs="仿宋_GB2312"/>
          <w:highlight w:val="none"/>
        </w:rPr>
        <w:t>海滩垃圾监测点见表4-</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w:t>
      </w:r>
    </w:p>
    <w:p w14:paraId="4DEA3250">
      <w:pPr>
        <w:keepNext/>
        <w:keepLines/>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outlineLvl w:val="9"/>
        <w:rPr>
          <w:rFonts w:hint="eastAsia" w:ascii="仿宋_GB2312" w:hAnsi="仿宋_GB2312" w:cs="仿宋_GB2312"/>
          <w:b/>
          <w:bCs/>
          <w:sz w:val="24"/>
          <w:highlight w:val="none"/>
          <w:lang w:val="en-US" w:eastAsia="zh-CN"/>
        </w:rPr>
      </w:pPr>
      <w:bookmarkStart w:id="211" w:name="_Toc12801"/>
      <w:r>
        <w:rPr>
          <w:rFonts w:hint="eastAsia" w:ascii="仿宋_GB2312" w:hAnsi="仿宋_GB2312" w:cs="仿宋_GB2312"/>
          <w:b/>
          <w:bCs/>
          <w:sz w:val="24"/>
          <w:highlight w:val="none"/>
          <w:lang w:val="en-US" w:eastAsia="zh-CN"/>
        </w:rPr>
        <w:t>表4-1  海滩垃圾监测点信息表</w:t>
      </w:r>
      <w:bookmarkEnd w:id="211"/>
    </w:p>
    <w:tbl>
      <w:tblPr>
        <w:tblStyle w:val="56"/>
        <w:tblW w:w="8522"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3117"/>
        <w:gridCol w:w="3918"/>
      </w:tblGrid>
      <w:tr w14:paraId="1107696A">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7" w:type="dxa"/>
            <w:shd w:val="clear" w:color="auto" w:fill="FFFFFF"/>
            <w:vAlign w:val="center"/>
          </w:tcPr>
          <w:p w14:paraId="28DE702C">
            <w:pPr>
              <w:spacing w:line="240" w:lineRule="auto"/>
              <w:ind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3117" w:type="dxa"/>
            <w:shd w:val="clear" w:color="auto" w:fill="FFFFFF"/>
            <w:vAlign w:val="center"/>
          </w:tcPr>
          <w:p w14:paraId="0CEF201A">
            <w:pPr>
              <w:spacing w:line="240" w:lineRule="auto"/>
              <w:ind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点位名称</w:t>
            </w:r>
          </w:p>
        </w:tc>
        <w:tc>
          <w:tcPr>
            <w:tcW w:w="3918" w:type="dxa"/>
            <w:shd w:val="clear" w:color="auto" w:fill="FFFFFF"/>
            <w:vAlign w:val="center"/>
          </w:tcPr>
          <w:p w14:paraId="1A177559">
            <w:pPr>
              <w:spacing w:line="240" w:lineRule="auto"/>
              <w:ind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监测点所在地</w:t>
            </w:r>
          </w:p>
        </w:tc>
      </w:tr>
      <w:tr w14:paraId="471F0F34">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7" w:type="dxa"/>
            <w:vAlign w:val="center"/>
          </w:tcPr>
          <w:p w14:paraId="1A1D4311">
            <w:pPr>
              <w:spacing w:line="240" w:lineRule="auto"/>
              <w:ind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p>
        </w:tc>
        <w:tc>
          <w:tcPr>
            <w:tcW w:w="3117" w:type="dxa"/>
            <w:vAlign w:val="center"/>
          </w:tcPr>
          <w:p w14:paraId="351AABA6">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盘锦市辽河口邻近海域</w:t>
            </w:r>
          </w:p>
        </w:tc>
        <w:tc>
          <w:tcPr>
            <w:tcW w:w="3918" w:type="dxa"/>
            <w:vAlign w:val="center"/>
          </w:tcPr>
          <w:p w14:paraId="1A804765">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盘锦市辽滨新区</w:t>
            </w:r>
          </w:p>
        </w:tc>
      </w:tr>
    </w:tbl>
    <w:p w14:paraId="567D8E76">
      <w:pPr>
        <w:numPr>
          <w:ilvl w:val="0"/>
          <w:numId w:val="0"/>
        </w:numPr>
        <w:ind w:firstLine="643" w:firstLineChars="200"/>
        <w:outlineLvl w:val="3"/>
        <w:rPr>
          <w:rFonts w:hint="eastAsia" w:ascii="仿宋_GB2312" w:hAnsi="仿宋_GB2312" w:eastAsia="仿宋_GB2312" w:cs="仿宋_GB2312"/>
          <w:b/>
          <w:szCs w:val="30"/>
        </w:rPr>
      </w:pPr>
      <w:r>
        <w:rPr>
          <w:rFonts w:hint="eastAsia" w:ascii="仿宋_GB2312" w:hAnsi="仿宋_GB2312" w:eastAsia="仿宋_GB2312" w:cs="仿宋_GB2312"/>
          <w:b/>
          <w:szCs w:val="30"/>
          <w:lang w:val="en-US" w:eastAsia="zh-CN"/>
        </w:rPr>
        <w:t>2.</w:t>
      </w:r>
      <w:r>
        <w:rPr>
          <w:rFonts w:hint="eastAsia" w:ascii="仿宋_GB2312" w:hAnsi="仿宋_GB2312" w:eastAsia="仿宋_GB2312" w:cs="仿宋_GB2312"/>
          <w:b/>
          <w:szCs w:val="30"/>
        </w:rPr>
        <w:t>监测项目及频次</w:t>
      </w:r>
    </w:p>
    <w:p w14:paraId="218FE77B">
      <w:pPr>
        <w:rPr>
          <w:rFonts w:hint="eastAsia" w:ascii="仿宋_GB2312" w:hAnsi="仿宋_GB2312" w:eastAsia="仿宋_GB2312" w:cs="仿宋_GB2312"/>
        </w:rPr>
      </w:pPr>
      <w:r>
        <w:rPr>
          <w:rFonts w:hint="eastAsia" w:ascii="仿宋_GB2312" w:hAnsi="仿宋_GB2312" w:eastAsia="仿宋_GB2312" w:cs="仿宋_GB2312"/>
        </w:rPr>
        <w:t>（1）监测项目</w:t>
      </w:r>
    </w:p>
    <w:p w14:paraId="3FDD8CF2">
      <w:pPr>
        <w:rPr>
          <w:rFonts w:hint="eastAsia" w:ascii="仿宋_GB2312" w:hAnsi="仿宋_GB2312" w:eastAsia="仿宋_GB2312" w:cs="仿宋_GB2312"/>
        </w:rPr>
      </w:pPr>
      <w:r>
        <w:rPr>
          <w:rFonts w:hint="eastAsia" w:ascii="仿宋_GB2312" w:hAnsi="仿宋_GB2312" w:eastAsia="仿宋_GB2312" w:cs="仿宋_GB2312"/>
        </w:rPr>
        <w:t>海面漂浮垃圾、海滩垃圾、海底垃圾的种类、数量、重量。</w:t>
      </w:r>
    </w:p>
    <w:p w14:paraId="767CD2CA">
      <w:pPr>
        <w:rPr>
          <w:rFonts w:hint="eastAsia" w:ascii="仿宋_GB2312" w:hAnsi="仿宋_GB2312" w:eastAsia="仿宋_GB2312" w:cs="仿宋_GB2312"/>
        </w:rPr>
      </w:pPr>
      <w:r>
        <w:rPr>
          <w:rFonts w:hint="eastAsia" w:ascii="仿宋_GB2312" w:hAnsi="仿宋_GB2312" w:eastAsia="仿宋_GB2312" w:cs="仿宋_GB2312"/>
        </w:rPr>
        <w:t>（2）点位布设</w:t>
      </w:r>
    </w:p>
    <w:p w14:paraId="5779C443">
      <w:pPr>
        <w:rPr>
          <w:rFonts w:hint="eastAsia" w:ascii="仿宋_GB2312" w:hAnsi="仿宋_GB2312" w:eastAsia="仿宋_GB2312" w:cs="仿宋_GB2312"/>
        </w:rPr>
      </w:pPr>
      <w:r>
        <w:rPr>
          <w:rFonts w:hint="eastAsia" w:ascii="仿宋_GB2312" w:hAnsi="仿宋_GB2312" w:eastAsia="仿宋_GB2312" w:cs="仿宋_GB2312"/>
        </w:rPr>
        <w:t>海滩垃圾监测区域紧邻开阔海域，没有防波堤。监测的海滩应覆盖滨海旅游娱乐区、农渔业区、港口航运区等海洋功能区。根据海滩长度确定监测断面数量：长度小于2km的海滩，宜布设不少于3个监测断面；长度为2-5</w:t>
      </w:r>
      <w:bookmarkStart w:id="212" w:name="_Hlk97728867"/>
      <w:r>
        <w:rPr>
          <w:rFonts w:hint="eastAsia" w:ascii="仿宋_GB2312" w:hAnsi="仿宋_GB2312" w:eastAsia="仿宋_GB2312" w:cs="仿宋_GB2312"/>
        </w:rPr>
        <w:t>km</w:t>
      </w:r>
      <w:bookmarkEnd w:id="212"/>
      <w:r>
        <w:rPr>
          <w:rFonts w:hint="eastAsia" w:ascii="仿宋_GB2312" w:hAnsi="仿宋_GB2312" w:eastAsia="仿宋_GB2312" w:cs="仿宋_GB2312"/>
        </w:rPr>
        <w:t>的海滩，宜布设不少于4个监测断面；长度大于5km的海滩，宜布设不少于5个监测断面。</w:t>
      </w:r>
    </w:p>
    <w:p w14:paraId="73BEFB4E">
      <w:pPr>
        <w:rPr>
          <w:rFonts w:hint="eastAsia" w:ascii="仿宋_GB2312" w:hAnsi="仿宋_GB2312" w:eastAsia="仿宋_GB2312" w:cs="仿宋_GB2312"/>
          <w:b/>
          <w:szCs w:val="30"/>
        </w:rPr>
      </w:pPr>
      <w:r>
        <w:rPr>
          <w:rFonts w:hint="eastAsia" w:ascii="仿宋_GB2312" w:hAnsi="仿宋_GB2312" w:eastAsia="仿宋_GB2312" w:cs="仿宋_GB2312"/>
        </w:rPr>
        <w:t>海面漂浮垃圾监测应能代表管辖区域海面漂浮垃圾总体状况。海湾面积小于10km</w:t>
      </w:r>
      <w:r>
        <w:rPr>
          <w:rFonts w:hint="eastAsia" w:ascii="仿宋_GB2312" w:hAnsi="仿宋_GB2312" w:eastAsia="仿宋_GB2312" w:cs="仿宋_GB2312"/>
          <w:vertAlign w:val="superscript"/>
        </w:rPr>
        <w:t>2</w:t>
      </w:r>
      <w:r>
        <w:rPr>
          <w:rFonts w:hint="eastAsia" w:ascii="仿宋_GB2312" w:hAnsi="仿宋_GB2312" w:eastAsia="仿宋_GB2312" w:cs="仿宋_GB2312"/>
        </w:rPr>
        <w:t>，宜设置不少于1个垂直于湾底的监测断面；海湾面积为10-100km</w:t>
      </w:r>
      <w:r>
        <w:rPr>
          <w:rFonts w:hint="eastAsia" w:ascii="仿宋_GB2312" w:hAnsi="仿宋_GB2312" w:eastAsia="仿宋_GB2312" w:cs="仿宋_GB2312"/>
          <w:vertAlign w:val="superscript"/>
        </w:rPr>
        <w:t>2</w:t>
      </w:r>
      <w:r>
        <w:rPr>
          <w:rFonts w:hint="eastAsia" w:ascii="仿宋_GB2312" w:hAnsi="仿宋_GB2312" w:eastAsia="仿宋_GB2312" w:cs="仿宋_GB2312"/>
        </w:rPr>
        <w:t>，宜设置不少于2个垂直于湾底的监测断面；海湾面积大于等于100km</w:t>
      </w:r>
      <w:r>
        <w:rPr>
          <w:rFonts w:hint="eastAsia" w:ascii="仿宋_GB2312" w:hAnsi="仿宋_GB2312" w:eastAsia="仿宋_GB2312" w:cs="仿宋_GB2312"/>
          <w:vertAlign w:val="superscript"/>
        </w:rPr>
        <w:t>2</w:t>
      </w:r>
      <w:r>
        <w:rPr>
          <w:rFonts w:hint="eastAsia" w:ascii="仿宋_GB2312" w:hAnsi="仿宋_GB2312" w:eastAsia="仿宋_GB2312" w:cs="仿宋_GB2312"/>
        </w:rPr>
        <w:t>，宜设置不少于3个垂直于湾底的监测断面。监测断面应均匀分布于监测区域，监测断面上的采样点位均匀布设。河口区域以扇形方式设置不少于3条监测断面。</w:t>
      </w:r>
    </w:p>
    <w:p w14:paraId="7734A94A">
      <w:pPr>
        <w:rPr>
          <w:rFonts w:hint="eastAsia" w:ascii="仿宋_GB2312" w:hAnsi="仿宋_GB2312" w:eastAsia="仿宋_GB2312" w:cs="仿宋_GB2312"/>
        </w:rPr>
      </w:pPr>
      <w:r>
        <w:rPr>
          <w:rFonts w:hint="eastAsia" w:ascii="仿宋_GB2312" w:hAnsi="仿宋_GB2312" w:eastAsia="仿宋_GB2312" w:cs="仿宋_GB2312"/>
        </w:rPr>
        <w:t>（3）监测频次</w:t>
      </w:r>
    </w:p>
    <w:p w14:paraId="31A974FD">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rPr>
      </w:pPr>
      <w:r>
        <w:rPr>
          <w:rFonts w:hint="eastAsia" w:ascii="仿宋_GB2312" w:hAnsi="仿宋_GB2312" w:eastAsia="仿宋_GB2312" w:cs="仿宋_GB2312"/>
        </w:rPr>
        <w:t>近岸海域海洋垃圾监测频次为1次/年，原则上于8-9月实施，河口区邻近海域宜于丰水期监测。</w:t>
      </w:r>
    </w:p>
    <w:p w14:paraId="03F6AB35">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kern w:val="2"/>
          <w:sz w:val="32"/>
          <w:szCs w:val="30"/>
          <w:lang w:val="en-US" w:eastAsia="zh-CN" w:bidi="ar-SA"/>
        </w:rPr>
      </w:pPr>
      <w:r>
        <w:rPr>
          <w:rFonts w:hint="eastAsia" w:ascii="仿宋_GB2312" w:hAnsi="仿宋_GB2312" w:eastAsia="仿宋_GB2312" w:cs="仿宋_GB2312"/>
          <w:b/>
          <w:kern w:val="2"/>
          <w:sz w:val="32"/>
          <w:szCs w:val="30"/>
          <w:lang w:val="en-US" w:eastAsia="zh-CN" w:bidi="ar-SA"/>
        </w:rPr>
        <w:t>3.工作方式</w:t>
      </w:r>
    </w:p>
    <w:p w14:paraId="6AF0E206">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近岸海域海洋垃圾监测为市级事权，市级财政保障经费，</w:t>
      </w:r>
      <w:r>
        <w:rPr>
          <w:rFonts w:hint="eastAsia" w:ascii="仿宋_GB2312" w:hAnsi="仿宋_GB2312" w:eastAsia="仿宋_GB2312" w:cs="仿宋_GB2312"/>
          <w:lang w:eastAsia="zh-CN"/>
        </w:rPr>
        <w:t>市</w:t>
      </w:r>
      <w:r>
        <w:rPr>
          <w:rFonts w:hint="eastAsia" w:ascii="仿宋_GB2312" w:hAnsi="仿宋_GB2312" w:eastAsia="仿宋_GB2312" w:cs="仿宋_GB2312"/>
        </w:rPr>
        <w:t>生态环境</w:t>
      </w:r>
      <w:r>
        <w:rPr>
          <w:rFonts w:hint="eastAsia" w:ascii="仿宋_GB2312" w:hAnsi="仿宋_GB2312" w:eastAsia="仿宋_GB2312" w:cs="仿宋_GB2312"/>
          <w:lang w:val="en-US" w:eastAsia="zh-CN"/>
        </w:rPr>
        <w:t>局</w:t>
      </w:r>
      <w:r>
        <w:rPr>
          <w:rFonts w:hint="eastAsia" w:ascii="仿宋_GB2312" w:hAnsi="仿宋_GB2312" w:eastAsia="仿宋_GB2312" w:cs="仿宋_GB2312"/>
        </w:rPr>
        <w:t>组织实施。</w:t>
      </w:r>
    </w:p>
    <w:p w14:paraId="6A396FA0">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rPr>
      </w:pPr>
      <w:r>
        <w:rPr>
          <w:rFonts w:hint="eastAsia" w:ascii="仿宋_GB2312" w:hAnsi="仿宋_GB2312" w:eastAsia="仿宋_GB2312" w:cs="仿宋_GB2312"/>
        </w:rPr>
        <w:t>责任主体：</w:t>
      </w:r>
      <w:r>
        <w:rPr>
          <w:rFonts w:hint="eastAsia" w:ascii="仿宋_GB2312" w:hAnsi="仿宋_GB2312" w:cs="仿宋_GB2312"/>
          <w:lang w:eastAsia="zh-CN"/>
        </w:rPr>
        <w:t>市生态环境局水和海洋生态环境科</w:t>
      </w:r>
      <w:r>
        <w:rPr>
          <w:rFonts w:hint="eastAsia" w:ascii="仿宋_GB2312" w:hAnsi="仿宋_GB2312" w:eastAsia="仿宋_GB2312" w:cs="仿宋_GB2312"/>
        </w:rPr>
        <w:t>。</w:t>
      </w:r>
    </w:p>
    <w:p w14:paraId="126B8DCA">
      <w:pPr>
        <w:outlineLvl w:val="3"/>
        <w:rPr>
          <w:rFonts w:hint="eastAsia" w:ascii="仿宋_GB2312" w:hAnsi="仿宋_GB2312" w:eastAsia="仿宋_GB2312" w:cs="仿宋_GB2312"/>
          <w:b/>
          <w:szCs w:val="30"/>
        </w:rPr>
      </w:pPr>
      <w:r>
        <w:rPr>
          <w:rFonts w:hint="eastAsia" w:ascii="仿宋_GB2312" w:hAnsi="仿宋_GB2312" w:eastAsia="仿宋_GB2312" w:cs="仿宋_GB2312"/>
        </w:rPr>
        <w:t>4</w:t>
      </w:r>
      <w:r>
        <w:rPr>
          <w:rFonts w:hint="eastAsia" w:ascii="仿宋_GB2312" w:hAnsi="仿宋_GB2312" w:eastAsia="仿宋_GB2312" w:cs="仿宋_GB2312"/>
          <w:b/>
          <w:szCs w:val="30"/>
        </w:rPr>
        <w:t>.质量保证与质量控制</w:t>
      </w:r>
    </w:p>
    <w:p w14:paraId="1404D51B">
      <w:pPr>
        <w:rPr>
          <w:rFonts w:hint="eastAsia" w:ascii="仿宋_GB2312" w:hAnsi="仿宋_GB2312" w:eastAsia="仿宋_GB2312" w:cs="仿宋_GB2312"/>
        </w:rPr>
      </w:pPr>
      <w:r>
        <w:rPr>
          <w:rFonts w:hint="eastAsia" w:ascii="仿宋_GB2312" w:hAnsi="仿宋_GB2312" w:eastAsia="仿宋_GB2312" w:cs="仿宋_GB2312"/>
        </w:rPr>
        <w:t>（1）内部质量控制</w:t>
      </w:r>
    </w:p>
    <w:p w14:paraId="38A069D5">
      <w:pPr>
        <w:rPr>
          <w:rFonts w:hint="eastAsia" w:ascii="仿宋_GB2312" w:hAnsi="仿宋_GB2312" w:eastAsia="仿宋_GB2312" w:cs="仿宋_GB2312"/>
        </w:rPr>
      </w:pPr>
      <w:r>
        <w:rPr>
          <w:rFonts w:hint="eastAsia" w:ascii="仿宋_GB2312" w:hAnsi="仿宋_GB2312" w:eastAsia="仿宋_GB2312" w:cs="仿宋_GB2312"/>
        </w:rPr>
        <w:t>依据《海洋垃圾监测与评价指南（试行）》要求实施（国家更新了指南需另行下发）。</w:t>
      </w:r>
    </w:p>
    <w:p w14:paraId="261AD78B">
      <w:pPr>
        <w:rPr>
          <w:rFonts w:hint="eastAsia" w:ascii="仿宋_GB2312" w:hAnsi="仿宋_GB2312" w:eastAsia="仿宋_GB2312" w:cs="仿宋_GB2312"/>
        </w:rPr>
      </w:pPr>
      <w:r>
        <w:rPr>
          <w:rFonts w:hint="eastAsia" w:ascii="仿宋_GB2312" w:hAnsi="仿宋_GB2312" w:eastAsia="仿宋_GB2312" w:cs="仿宋_GB2312"/>
        </w:rPr>
        <w:t>（2）外部质量控制</w:t>
      </w:r>
    </w:p>
    <w:p w14:paraId="70DBF8A7">
      <w:pPr>
        <w:rPr>
          <w:rFonts w:hint="eastAsia" w:ascii="仿宋_GB2312" w:hAnsi="仿宋_GB2312" w:eastAsia="仿宋_GB2312" w:cs="仿宋_GB2312"/>
        </w:rPr>
      </w:pPr>
      <w:r>
        <w:rPr>
          <w:rFonts w:hint="eastAsia" w:ascii="仿宋_GB2312" w:hAnsi="仿宋_GB2312" w:eastAsia="仿宋_GB2312" w:cs="仿宋_GB2312"/>
        </w:rPr>
        <w:t>国家海洋中心组织开展海洋垃圾监测质量监督检查。</w:t>
      </w:r>
    </w:p>
    <w:p w14:paraId="1112505D">
      <w:pPr>
        <w:rPr>
          <w:rFonts w:hint="eastAsia" w:ascii="仿宋_GB2312" w:hAnsi="仿宋_GB2312" w:eastAsia="仿宋_GB2312" w:cs="仿宋_GB2312"/>
        </w:rPr>
      </w:pPr>
      <w:r>
        <w:rPr>
          <w:rFonts w:hint="eastAsia" w:ascii="仿宋_GB2312" w:hAnsi="仿宋_GB2312" w:eastAsia="仿宋_GB2312" w:cs="仿宋_GB2312"/>
        </w:rPr>
        <w:t>监测单位编制监测实施方案和质量控制方案，于6月30日前报送大连中心。</w:t>
      </w:r>
    </w:p>
    <w:p w14:paraId="37927A5B">
      <w:pPr>
        <w:rPr>
          <w:rFonts w:hint="eastAsia" w:ascii="仿宋_GB2312" w:hAnsi="仿宋_GB2312" w:eastAsia="仿宋_GB2312" w:cs="仿宋_GB2312"/>
          <w:color w:val="auto"/>
        </w:rPr>
      </w:pPr>
      <w:r>
        <w:rPr>
          <w:rFonts w:hint="eastAsia" w:ascii="仿宋_GB2312" w:hAnsi="仿宋_GB2312" w:eastAsia="仿宋_GB2312" w:cs="仿宋_GB2312"/>
          <w:color w:val="auto"/>
        </w:rPr>
        <w:t>大连中心于8-9月对各任务承担单位进行1次监督检查。监测单位配合大连中心做好前期准备工作。</w:t>
      </w:r>
    </w:p>
    <w:p w14:paraId="526CFD1F">
      <w:pPr>
        <w:outlineLvl w:val="3"/>
        <w:rPr>
          <w:rFonts w:hint="eastAsia" w:ascii="仿宋_GB2312" w:hAnsi="仿宋_GB2312" w:eastAsia="仿宋_GB2312" w:cs="仿宋_GB2312"/>
          <w:b/>
          <w:szCs w:val="30"/>
        </w:rPr>
      </w:pPr>
      <w:r>
        <w:rPr>
          <w:rFonts w:hint="eastAsia" w:ascii="仿宋_GB2312" w:hAnsi="仿宋_GB2312" w:eastAsia="仿宋_GB2312" w:cs="仿宋_GB2312"/>
          <w:b/>
          <w:szCs w:val="30"/>
        </w:rPr>
        <w:t>5.数据报送</w:t>
      </w:r>
    </w:p>
    <w:p w14:paraId="41CA71FF">
      <w:pPr>
        <w:rPr>
          <w:rFonts w:hint="eastAsia" w:ascii="仿宋_GB2312" w:hAnsi="仿宋_GB2312" w:eastAsia="仿宋_GB2312" w:cs="仿宋_GB2312"/>
        </w:rPr>
      </w:pPr>
      <w:r>
        <w:rPr>
          <w:rFonts w:hint="eastAsia" w:ascii="仿宋_GB2312" w:hAnsi="仿宋_GB2312" w:eastAsia="仿宋_GB2312" w:cs="仿宋_GB2312"/>
        </w:rPr>
        <w:t>市生态环境</w:t>
      </w:r>
      <w:r>
        <w:rPr>
          <w:rFonts w:hint="eastAsia" w:ascii="仿宋_GB2312" w:hAnsi="仿宋_GB2312" w:eastAsia="仿宋_GB2312" w:cs="仿宋_GB2312"/>
          <w:lang w:val="en-US" w:eastAsia="zh-CN"/>
        </w:rPr>
        <w:t>局</w:t>
      </w:r>
      <w:r>
        <w:rPr>
          <w:rFonts w:hint="eastAsia" w:ascii="仿宋_GB2312" w:hAnsi="仿宋_GB2312" w:eastAsia="仿宋_GB2312" w:cs="仿宋_GB2312"/>
        </w:rPr>
        <w:t>监测完成后，于监测月的次月底前将监测数据、工作照片（每个监测区域5幅以上，应包括监测区域海洋垃圾整体情况、各断面或点位海洋垃圾情况、断面布设情况、样品采集过程、垃圾收集汇总情况等，照片标记采样时间、地点名称等信息）</w:t>
      </w:r>
      <w:r>
        <w:rPr>
          <w:rFonts w:hint="eastAsia" w:ascii="仿宋_GB2312" w:hAnsi="仿宋_GB2312" w:eastAsia="仿宋_GB2312" w:cs="仿宋_GB2312"/>
          <w:kern w:val="0"/>
          <w:szCs w:val="32"/>
        </w:rPr>
        <w:t>及评价报告</w:t>
      </w:r>
      <w:r>
        <w:rPr>
          <w:rFonts w:hint="eastAsia" w:ascii="仿宋_GB2312" w:hAnsi="仿宋_GB2312" w:eastAsia="仿宋_GB2312" w:cs="仿宋_GB2312"/>
        </w:rPr>
        <w:t>通过海洋环境监测数据传输系统报送国家海洋中心。</w:t>
      </w:r>
    </w:p>
    <w:p w14:paraId="1E919294">
      <w:pPr>
        <w:rPr>
          <w:rFonts w:hint="eastAsia"/>
          <w:b/>
          <w:sz w:val="36"/>
          <w:szCs w:val="36"/>
          <w:highlight w:val="none"/>
          <w:lang w:val="en-US" w:eastAsia="zh-CN"/>
        </w:rPr>
      </w:pPr>
      <w:r>
        <w:rPr>
          <w:rFonts w:hint="eastAsia" w:ascii="仿宋_GB2312" w:hAnsi="仿宋_GB2312" w:eastAsia="仿宋_GB2312" w:cs="仿宋_GB2312"/>
        </w:rPr>
        <w:t>市生态环境</w:t>
      </w:r>
      <w:r>
        <w:rPr>
          <w:rFonts w:hint="eastAsia" w:ascii="仿宋_GB2312" w:hAnsi="仿宋_GB2312" w:eastAsia="仿宋_GB2312" w:cs="仿宋_GB2312"/>
          <w:lang w:val="en-US" w:eastAsia="zh-CN"/>
        </w:rPr>
        <w:t>局</w:t>
      </w:r>
      <w:r>
        <w:rPr>
          <w:rFonts w:hint="eastAsia" w:ascii="仿宋_GB2312" w:hAnsi="仿宋_GB2312" w:eastAsia="仿宋_GB2312" w:cs="仿宋_GB2312"/>
        </w:rPr>
        <w:t>根据监测数据、记录信息和调查情况，编制本市年度海洋垃圾监测评价报告，并于10月31日前报送国家海洋中心，同步报送省厅海洋生态环境处。评价报告内容包括但不限于监测概况（任务实施单位、监测区域环境概况等，并附环境照片），监测工作实施情况，质量保证和控制，监测结果与评价结论（海洋垃圾分布状况、近五年变化趋势分析、来源及潜在影响分析等）及存在问题，管理对策建议。其中海滩垃圾评价不包含小于2.5cm的中块垃圾。（报告中垃圾密度单位统一为个/km</w:t>
      </w:r>
      <w:r>
        <w:rPr>
          <w:rFonts w:hint="eastAsia" w:ascii="仿宋_GB2312" w:hAnsi="仿宋_GB2312" w:eastAsia="仿宋_GB2312" w:cs="仿宋_GB2312"/>
          <w:vertAlign w:val="superscript"/>
        </w:rPr>
        <w:t>2</w:t>
      </w:r>
      <w:r>
        <w:rPr>
          <w:rFonts w:hint="eastAsia" w:ascii="仿宋_GB2312" w:hAnsi="仿宋_GB2312" w:eastAsia="仿宋_GB2312" w:cs="仿宋_GB2312"/>
        </w:rPr>
        <w:t>，垃圾重量、数量、监测面积、断面数量均需报送）。</w:t>
      </w:r>
      <w:bookmarkStart w:id="213" w:name="_Toc12908"/>
      <w:bookmarkStart w:id="214" w:name="_Toc27825"/>
      <w:bookmarkStart w:id="215" w:name="_Toc14150"/>
      <w:bookmarkStart w:id="216" w:name="_Toc13531"/>
      <w:bookmarkStart w:id="217" w:name="_Toc31427"/>
      <w:bookmarkStart w:id="218" w:name="_Toc8422"/>
      <w:bookmarkStart w:id="219" w:name="_Toc12098"/>
      <w:r>
        <w:rPr>
          <w:rFonts w:hint="eastAsia"/>
          <w:b/>
          <w:sz w:val="36"/>
          <w:szCs w:val="36"/>
          <w:highlight w:val="none"/>
          <w:lang w:val="en-US" w:eastAsia="zh-CN"/>
        </w:rPr>
        <w:br w:type="page"/>
      </w:r>
    </w:p>
    <w:p w14:paraId="3BF6AC2E">
      <w:pPr>
        <w:pStyle w:val="2"/>
        <w:keepNext/>
        <w:keepLines/>
        <w:pageBreakBefore w:val="0"/>
        <w:widowControl w:val="0"/>
        <w:kinsoku/>
        <w:wordWrap/>
        <w:overflowPunct/>
        <w:topLinePunct w:val="0"/>
        <w:autoSpaceDE/>
        <w:autoSpaceDN/>
        <w:bidi w:val="0"/>
        <w:adjustRightInd/>
        <w:snapToGrid/>
        <w:spacing w:before="438" w:beforeLines="100" w:after="438" w:afterLines="100" w:line="600" w:lineRule="exact"/>
        <w:ind w:left="0" w:leftChars="0" w:firstLine="0" w:firstLineChars="0"/>
        <w:jc w:val="center"/>
        <w:textAlignment w:val="auto"/>
        <w:rPr>
          <w:b/>
          <w:sz w:val="36"/>
          <w:szCs w:val="36"/>
          <w:highlight w:val="none"/>
          <w:lang w:val="en-US" w:eastAsia="zh-CN"/>
        </w:rPr>
      </w:pPr>
      <w:bookmarkStart w:id="220" w:name="_Toc10091"/>
      <w:r>
        <w:rPr>
          <w:rFonts w:hint="eastAsia"/>
          <w:b/>
          <w:sz w:val="36"/>
          <w:szCs w:val="36"/>
          <w:highlight w:val="none"/>
          <w:lang w:val="en-US" w:eastAsia="zh-CN"/>
        </w:rPr>
        <w:t>五、</w:t>
      </w:r>
      <w:r>
        <w:rPr>
          <w:b/>
          <w:sz w:val="36"/>
          <w:szCs w:val="36"/>
          <w:highlight w:val="none"/>
          <w:lang w:val="en-US" w:eastAsia="zh-CN"/>
        </w:rPr>
        <w:t>生态质量及其他专项监测</w:t>
      </w:r>
      <w:bookmarkEnd w:id="170"/>
      <w:bookmarkEnd w:id="199"/>
      <w:bookmarkEnd w:id="200"/>
      <w:bookmarkEnd w:id="201"/>
      <w:bookmarkEnd w:id="213"/>
      <w:bookmarkEnd w:id="214"/>
      <w:bookmarkEnd w:id="215"/>
      <w:bookmarkEnd w:id="216"/>
      <w:bookmarkEnd w:id="217"/>
      <w:bookmarkEnd w:id="218"/>
      <w:bookmarkEnd w:id="219"/>
      <w:bookmarkEnd w:id="220"/>
      <w:bookmarkStart w:id="221" w:name="_Toc21148"/>
      <w:bookmarkStart w:id="222" w:name="_Toc30433"/>
      <w:bookmarkStart w:id="223" w:name="_Toc6482"/>
      <w:bookmarkStart w:id="224" w:name="_Toc1392060"/>
      <w:bookmarkStart w:id="225" w:name="_Toc32698"/>
      <w:bookmarkStart w:id="226" w:name="_Toc34058548"/>
      <w:bookmarkStart w:id="227" w:name="_Toc8119"/>
      <w:bookmarkStart w:id="228" w:name="_Toc535217745"/>
      <w:bookmarkStart w:id="229" w:name="_Toc8573"/>
      <w:bookmarkStart w:id="230" w:name="_Toc67684895"/>
      <w:bookmarkStart w:id="231" w:name="_Toc3315"/>
      <w:bookmarkStart w:id="232" w:name="_Toc535217747"/>
      <w:bookmarkStart w:id="233" w:name="_Toc1392062"/>
    </w:p>
    <w:p w14:paraId="3DAE7E4C">
      <w:pPr>
        <w:pStyle w:val="3"/>
        <w:keepNext/>
        <w:keepLines/>
        <w:pageBreakBefore w:val="0"/>
        <w:widowControl w:val="0"/>
        <w:numPr>
          <w:ilvl w:val="0"/>
          <w:numId w:val="0"/>
        </w:numPr>
        <w:tabs>
          <w:tab w:val="left" w:pos="888"/>
        </w:tabs>
        <w:kinsoku/>
        <w:wordWrap/>
        <w:overflowPunct/>
        <w:topLinePunct w:val="0"/>
        <w:autoSpaceDE/>
        <w:autoSpaceDN/>
        <w:bidi w:val="0"/>
        <w:adjustRightInd/>
        <w:snapToGrid/>
        <w:spacing w:before="217" w:beforeLines="50" w:after="217" w:afterLines="50" w:line="600" w:lineRule="exact"/>
        <w:ind w:firstLine="640" w:firstLineChars="200"/>
        <w:textAlignment w:val="auto"/>
        <w:rPr>
          <w:rFonts w:hint="eastAsia" w:ascii="楷体_GB2312" w:hAnsi="楷体_GB2312" w:eastAsia="楷体_GB2312" w:cs="楷体_GB2312"/>
          <w:b w:val="0"/>
          <w:lang w:val="en-US" w:eastAsia="zh-CN"/>
        </w:rPr>
      </w:pPr>
      <w:bookmarkStart w:id="234" w:name="_Toc30461"/>
      <w:bookmarkStart w:id="235" w:name="_Toc28002"/>
      <w:r>
        <w:rPr>
          <w:rFonts w:hint="eastAsia" w:ascii="楷体_GB2312" w:hAnsi="楷体_GB2312" w:eastAsia="楷体_GB2312" w:cs="楷体_GB2312"/>
          <w:b w:val="0"/>
          <w:lang w:val="en-US" w:eastAsia="zh-CN"/>
        </w:rPr>
        <w:t>（十六）乡镇级及以下集中式饮用水水源地水质监测</w:t>
      </w:r>
      <w:bookmarkEnd w:id="234"/>
      <w:bookmarkEnd w:id="235"/>
    </w:p>
    <w:p w14:paraId="2CA8B27C">
      <w:pPr>
        <w:pageBreakBefore w:val="0"/>
        <w:widowControl w:val="0"/>
        <w:kinsoku/>
        <w:wordWrap/>
        <w:overflowPunct/>
        <w:topLinePunct w:val="0"/>
        <w:autoSpaceDE/>
        <w:autoSpaceDN/>
        <w:bidi w:val="0"/>
        <w:adjustRightInd w:val="0"/>
        <w:snapToGrid w:val="0"/>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1.监测范围</w:t>
      </w:r>
    </w:p>
    <w:p w14:paraId="21A03DD0">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21</w:t>
      </w:r>
      <w:r>
        <w:rPr>
          <w:rFonts w:hint="eastAsia" w:ascii="仿宋_GB2312" w:hAnsi="仿宋_GB2312" w:eastAsia="仿宋_GB2312" w:cs="仿宋_GB2312"/>
        </w:rPr>
        <w:t>个农村“千吨万人”饮用水水源地，</w:t>
      </w:r>
      <w:r>
        <w:rPr>
          <w:rFonts w:hint="eastAsia" w:ascii="仿宋_GB2312" w:hAnsi="仿宋_GB2312" w:cs="仿宋_GB2312"/>
          <w:lang w:val="en-US" w:eastAsia="zh-CN"/>
        </w:rPr>
        <w:t>均为地下水型水源地，</w:t>
      </w:r>
      <w:r>
        <w:rPr>
          <w:rFonts w:hint="eastAsia" w:ascii="仿宋_GB2312" w:hAnsi="仿宋_GB2312" w:eastAsia="仿宋_GB2312" w:cs="仿宋_GB2312"/>
        </w:rPr>
        <w:t>名单见表5-</w:t>
      </w:r>
      <w:r>
        <w:rPr>
          <w:rFonts w:hint="eastAsia" w:ascii="仿宋_GB2312" w:hAnsi="仿宋_GB2312" w:eastAsia="仿宋_GB2312" w:cs="仿宋_GB2312"/>
          <w:lang w:val="en-US" w:eastAsia="zh-CN"/>
        </w:rPr>
        <w:t>1</w:t>
      </w:r>
      <w:r>
        <w:rPr>
          <w:rFonts w:hint="eastAsia" w:ascii="仿宋_GB2312" w:hAnsi="仿宋_GB2312" w:eastAsia="仿宋_GB2312" w:cs="仿宋_GB2312"/>
        </w:rPr>
        <w:t>。</w:t>
      </w:r>
    </w:p>
    <w:p w14:paraId="529328A6">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2</w:t>
      </w:r>
      <w:r>
        <w:rPr>
          <w:rFonts w:hint="eastAsia" w:ascii="仿宋_GB2312" w:hAnsi="仿宋_GB2312" w:cs="仿宋_GB2312"/>
          <w:lang w:eastAsia="zh-CN"/>
        </w:rPr>
        <w:t>）</w:t>
      </w:r>
      <w:r>
        <w:rPr>
          <w:rFonts w:hint="eastAsia" w:ascii="仿宋_GB2312" w:hAnsi="仿宋_GB2312" w:cs="仿宋_GB2312"/>
          <w:highlight w:val="none"/>
          <w:lang w:val="en-US" w:eastAsia="zh-CN"/>
        </w:rPr>
        <w:t>10</w:t>
      </w:r>
      <w:r>
        <w:rPr>
          <w:rFonts w:hint="eastAsia" w:ascii="仿宋_GB2312" w:hAnsi="仿宋_GB2312" w:eastAsia="仿宋_GB2312" w:cs="仿宋_GB2312"/>
        </w:rPr>
        <w:t>个乡镇级集中式饮用水水源地</w:t>
      </w:r>
      <w:r>
        <w:rPr>
          <w:rFonts w:hint="eastAsia" w:ascii="仿宋_GB2312" w:hAnsi="仿宋_GB2312" w:cs="仿宋_GB2312"/>
          <w:lang w:eastAsia="zh-CN"/>
        </w:rPr>
        <w:t>，</w:t>
      </w:r>
      <w:r>
        <w:rPr>
          <w:rFonts w:hint="eastAsia" w:ascii="仿宋_GB2312" w:hAnsi="仿宋_GB2312" w:cs="仿宋_GB2312"/>
          <w:lang w:val="en-US" w:eastAsia="zh-CN"/>
        </w:rPr>
        <w:t>均为地下水型水源地</w:t>
      </w:r>
      <w:r>
        <w:rPr>
          <w:rFonts w:hint="eastAsia" w:ascii="仿宋_GB2312" w:hAnsi="仿宋_GB2312" w:eastAsia="仿宋_GB2312" w:cs="仿宋_GB2312"/>
        </w:rPr>
        <w:t>，名单见表5-</w:t>
      </w:r>
      <w:r>
        <w:rPr>
          <w:rFonts w:hint="eastAsia" w:ascii="仿宋_GB2312" w:hAnsi="仿宋_GB2312" w:eastAsia="仿宋_GB2312" w:cs="仿宋_GB2312"/>
          <w:lang w:val="en-US" w:eastAsia="zh-CN"/>
        </w:rPr>
        <w:t>2</w:t>
      </w:r>
      <w:r>
        <w:rPr>
          <w:rFonts w:hint="eastAsia" w:ascii="仿宋_GB2312" w:hAnsi="仿宋_GB2312" w:eastAsia="仿宋_GB2312" w:cs="仿宋_GB2312"/>
        </w:rPr>
        <w:t>。</w:t>
      </w:r>
    </w:p>
    <w:p w14:paraId="62EF598A">
      <w:pPr>
        <w:keepNext/>
        <w:keepLines/>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outlineLvl w:val="9"/>
        <w:rPr>
          <w:rFonts w:hint="eastAsia" w:ascii="仿宋_GB2312" w:hAnsi="仿宋_GB2312" w:eastAsia="仿宋_GB2312" w:cs="仿宋_GB2312"/>
          <w:b/>
          <w:bCs/>
          <w:sz w:val="24"/>
          <w:lang w:eastAsia="zh-CN"/>
        </w:rPr>
      </w:pPr>
      <w:r>
        <w:rPr>
          <w:rFonts w:hint="eastAsia" w:ascii="仿宋_GB2312" w:hAnsi="仿宋_GB2312" w:eastAsia="仿宋_GB2312" w:cs="仿宋_GB2312"/>
          <w:b/>
          <w:bCs/>
          <w:sz w:val="24"/>
        </w:rPr>
        <w:t>表5-</w:t>
      </w:r>
      <w:r>
        <w:rPr>
          <w:rFonts w:hint="eastAsia" w:ascii="仿宋_GB2312" w:hAnsi="仿宋_GB2312" w:eastAsia="仿宋_GB2312" w:cs="仿宋_GB2312"/>
          <w:b/>
          <w:bCs/>
          <w:sz w:val="24"/>
          <w:lang w:val="en-US" w:eastAsia="zh-CN"/>
        </w:rPr>
        <w:t>1</w:t>
      </w:r>
      <w:r>
        <w:rPr>
          <w:rFonts w:hint="eastAsia" w:ascii="仿宋_GB2312" w:hAnsi="仿宋_GB2312" w:eastAsia="仿宋_GB2312" w:cs="仿宋_GB2312"/>
          <w:b/>
          <w:bCs/>
          <w:sz w:val="24"/>
        </w:rPr>
        <w:t xml:space="preserve">  农村“千吨万人”饮用水水源地监测名单</w:t>
      </w:r>
    </w:p>
    <w:tbl>
      <w:tblPr>
        <w:tblStyle w:val="56"/>
        <w:tblW w:w="9060" w:type="dxa"/>
        <w:jc w:val="center"/>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093"/>
        <w:gridCol w:w="2701"/>
        <w:gridCol w:w="709"/>
        <w:gridCol w:w="1176"/>
        <w:gridCol w:w="1232"/>
        <w:gridCol w:w="1448"/>
        <w:gridCol w:w="701"/>
      </w:tblGrid>
      <w:tr w14:paraId="34A8B705">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74" w:hRule="atLeast"/>
          <w:tblHeader/>
          <w:jc w:val="center"/>
        </w:trPr>
        <w:tc>
          <w:tcPr>
            <w:tcW w:w="1093" w:type="dxa"/>
            <w:vAlign w:val="center"/>
          </w:tcPr>
          <w:p w14:paraId="0520BE22">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序号</w:t>
            </w:r>
          </w:p>
        </w:tc>
        <w:tc>
          <w:tcPr>
            <w:tcW w:w="2701" w:type="dxa"/>
            <w:vAlign w:val="center"/>
          </w:tcPr>
          <w:p w14:paraId="28B85211">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水源名称</w:t>
            </w:r>
          </w:p>
        </w:tc>
        <w:tc>
          <w:tcPr>
            <w:tcW w:w="709" w:type="dxa"/>
            <w:vAlign w:val="center"/>
          </w:tcPr>
          <w:p w14:paraId="7A4592E8">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地市</w:t>
            </w:r>
          </w:p>
        </w:tc>
        <w:tc>
          <w:tcPr>
            <w:tcW w:w="1176" w:type="dxa"/>
            <w:vAlign w:val="center"/>
          </w:tcPr>
          <w:p w14:paraId="4D646676">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区县</w:t>
            </w:r>
          </w:p>
        </w:tc>
        <w:tc>
          <w:tcPr>
            <w:tcW w:w="1232" w:type="dxa"/>
            <w:vAlign w:val="center"/>
          </w:tcPr>
          <w:p w14:paraId="35222A80">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水源地级别</w:t>
            </w:r>
          </w:p>
        </w:tc>
        <w:tc>
          <w:tcPr>
            <w:tcW w:w="1448" w:type="dxa"/>
            <w:vAlign w:val="center"/>
          </w:tcPr>
          <w:p w14:paraId="6B85435D">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水源地类型</w:t>
            </w:r>
          </w:p>
        </w:tc>
        <w:tc>
          <w:tcPr>
            <w:tcW w:w="701" w:type="dxa"/>
            <w:vAlign w:val="center"/>
          </w:tcPr>
          <w:p w14:paraId="0368FBED">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状态</w:t>
            </w:r>
          </w:p>
        </w:tc>
      </w:tr>
      <w:tr w14:paraId="390F610F">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093" w:type="dxa"/>
            <w:vAlign w:val="center"/>
          </w:tcPr>
          <w:p w14:paraId="27210E4A">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1</w:t>
            </w:r>
          </w:p>
        </w:tc>
        <w:tc>
          <w:tcPr>
            <w:tcW w:w="2701" w:type="dxa"/>
            <w:vAlign w:val="center"/>
          </w:tcPr>
          <w:p w14:paraId="33AB1E7A">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辽河油田曙二</w:t>
            </w:r>
          </w:p>
        </w:tc>
        <w:tc>
          <w:tcPr>
            <w:tcW w:w="709" w:type="dxa"/>
            <w:vAlign w:val="center"/>
          </w:tcPr>
          <w:p w14:paraId="5D68EE1D">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176" w:type="dxa"/>
            <w:vAlign w:val="center"/>
          </w:tcPr>
          <w:p w14:paraId="57F779E2">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兴隆台区</w:t>
            </w:r>
          </w:p>
        </w:tc>
        <w:tc>
          <w:tcPr>
            <w:tcW w:w="1232" w:type="dxa"/>
            <w:vAlign w:val="center"/>
          </w:tcPr>
          <w:p w14:paraId="42698C3F">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乡镇级</w:t>
            </w:r>
          </w:p>
        </w:tc>
        <w:tc>
          <w:tcPr>
            <w:tcW w:w="1448" w:type="dxa"/>
            <w:vAlign w:val="center"/>
          </w:tcPr>
          <w:p w14:paraId="387B3B69">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地下水型</w:t>
            </w:r>
          </w:p>
        </w:tc>
        <w:tc>
          <w:tcPr>
            <w:tcW w:w="701" w:type="dxa"/>
            <w:vAlign w:val="center"/>
          </w:tcPr>
          <w:p w14:paraId="342C7F1B">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在用</w:t>
            </w:r>
          </w:p>
        </w:tc>
      </w:tr>
      <w:tr w14:paraId="6C941248">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093" w:type="dxa"/>
            <w:vAlign w:val="center"/>
          </w:tcPr>
          <w:p w14:paraId="75C3211E">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2</w:t>
            </w:r>
          </w:p>
        </w:tc>
        <w:tc>
          <w:tcPr>
            <w:tcW w:w="2701" w:type="dxa"/>
            <w:vAlign w:val="center"/>
          </w:tcPr>
          <w:p w14:paraId="3E867AB6">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辽河油田供电水源地</w:t>
            </w:r>
          </w:p>
        </w:tc>
        <w:tc>
          <w:tcPr>
            <w:tcW w:w="709" w:type="dxa"/>
            <w:vAlign w:val="center"/>
          </w:tcPr>
          <w:p w14:paraId="1AE76C82">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176" w:type="dxa"/>
            <w:vAlign w:val="center"/>
          </w:tcPr>
          <w:p w14:paraId="7253E97A">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兴隆台区</w:t>
            </w:r>
          </w:p>
        </w:tc>
        <w:tc>
          <w:tcPr>
            <w:tcW w:w="1232" w:type="dxa"/>
            <w:vAlign w:val="center"/>
          </w:tcPr>
          <w:p w14:paraId="69F359E8">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乡镇级</w:t>
            </w:r>
          </w:p>
        </w:tc>
        <w:tc>
          <w:tcPr>
            <w:tcW w:w="1448" w:type="dxa"/>
            <w:vAlign w:val="center"/>
          </w:tcPr>
          <w:p w14:paraId="7DFE1BBB">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地下水型</w:t>
            </w:r>
          </w:p>
        </w:tc>
        <w:tc>
          <w:tcPr>
            <w:tcW w:w="701" w:type="dxa"/>
            <w:vAlign w:val="center"/>
          </w:tcPr>
          <w:p w14:paraId="010E63B1">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在用</w:t>
            </w:r>
          </w:p>
        </w:tc>
      </w:tr>
      <w:tr w14:paraId="32FB3558">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093" w:type="dxa"/>
            <w:vAlign w:val="center"/>
          </w:tcPr>
          <w:p w14:paraId="6CB48559">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3</w:t>
            </w:r>
          </w:p>
        </w:tc>
        <w:tc>
          <w:tcPr>
            <w:tcW w:w="2701" w:type="dxa"/>
            <w:vAlign w:val="center"/>
          </w:tcPr>
          <w:p w14:paraId="1F75C7A6">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辽河油田黄金带</w:t>
            </w:r>
          </w:p>
        </w:tc>
        <w:tc>
          <w:tcPr>
            <w:tcW w:w="709" w:type="dxa"/>
            <w:vAlign w:val="center"/>
          </w:tcPr>
          <w:p w14:paraId="6B5A87D9">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176" w:type="dxa"/>
            <w:vAlign w:val="center"/>
          </w:tcPr>
          <w:p w14:paraId="2C2E018F">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cs="仿宋_GB2312"/>
                <w:kern w:val="0"/>
                <w:sz w:val="24"/>
                <w:lang w:eastAsia="zh-CN"/>
              </w:rPr>
              <w:t>大洼区</w:t>
            </w:r>
          </w:p>
        </w:tc>
        <w:tc>
          <w:tcPr>
            <w:tcW w:w="1232" w:type="dxa"/>
            <w:vAlign w:val="center"/>
          </w:tcPr>
          <w:p w14:paraId="18816A07">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乡镇级</w:t>
            </w:r>
          </w:p>
        </w:tc>
        <w:tc>
          <w:tcPr>
            <w:tcW w:w="1448" w:type="dxa"/>
            <w:vAlign w:val="center"/>
          </w:tcPr>
          <w:p w14:paraId="5585355F">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地下水型</w:t>
            </w:r>
          </w:p>
        </w:tc>
        <w:tc>
          <w:tcPr>
            <w:tcW w:w="701" w:type="dxa"/>
            <w:vAlign w:val="center"/>
          </w:tcPr>
          <w:p w14:paraId="57E0F55C">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在用</w:t>
            </w:r>
          </w:p>
        </w:tc>
      </w:tr>
      <w:tr w14:paraId="71A3EE04">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093" w:type="dxa"/>
            <w:vAlign w:val="center"/>
          </w:tcPr>
          <w:p w14:paraId="62376EDA">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4</w:t>
            </w:r>
          </w:p>
        </w:tc>
        <w:tc>
          <w:tcPr>
            <w:tcW w:w="2701" w:type="dxa"/>
            <w:vAlign w:val="center"/>
          </w:tcPr>
          <w:p w14:paraId="307C0C22">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新兴镇</w:t>
            </w:r>
          </w:p>
        </w:tc>
        <w:tc>
          <w:tcPr>
            <w:tcW w:w="709" w:type="dxa"/>
            <w:vAlign w:val="center"/>
          </w:tcPr>
          <w:p w14:paraId="4831B7F4">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176" w:type="dxa"/>
            <w:vAlign w:val="center"/>
          </w:tcPr>
          <w:p w14:paraId="12B8081E">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cs="仿宋_GB2312"/>
                <w:kern w:val="0"/>
                <w:sz w:val="24"/>
                <w:lang w:eastAsia="zh-CN"/>
              </w:rPr>
              <w:t>大洼区</w:t>
            </w:r>
          </w:p>
        </w:tc>
        <w:tc>
          <w:tcPr>
            <w:tcW w:w="1232" w:type="dxa"/>
            <w:vAlign w:val="center"/>
          </w:tcPr>
          <w:p w14:paraId="3530254B">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乡镇级</w:t>
            </w:r>
          </w:p>
        </w:tc>
        <w:tc>
          <w:tcPr>
            <w:tcW w:w="1448" w:type="dxa"/>
            <w:vAlign w:val="center"/>
          </w:tcPr>
          <w:p w14:paraId="4C46471B">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地下水型</w:t>
            </w:r>
          </w:p>
        </w:tc>
        <w:tc>
          <w:tcPr>
            <w:tcW w:w="701" w:type="dxa"/>
            <w:vAlign w:val="center"/>
          </w:tcPr>
          <w:p w14:paraId="23B4C15C">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在用</w:t>
            </w:r>
          </w:p>
        </w:tc>
      </w:tr>
      <w:tr w14:paraId="24B8F8EC">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093" w:type="dxa"/>
            <w:vAlign w:val="center"/>
          </w:tcPr>
          <w:p w14:paraId="1C753D03">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5</w:t>
            </w:r>
          </w:p>
        </w:tc>
        <w:tc>
          <w:tcPr>
            <w:tcW w:w="2701" w:type="dxa"/>
            <w:vAlign w:val="center"/>
          </w:tcPr>
          <w:p w14:paraId="2C29ABB3">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清水镇</w:t>
            </w:r>
          </w:p>
        </w:tc>
        <w:tc>
          <w:tcPr>
            <w:tcW w:w="709" w:type="dxa"/>
            <w:vAlign w:val="center"/>
          </w:tcPr>
          <w:p w14:paraId="7B4B874A">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176" w:type="dxa"/>
            <w:vAlign w:val="center"/>
          </w:tcPr>
          <w:p w14:paraId="355EA980">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cs="仿宋_GB2312"/>
                <w:kern w:val="0"/>
                <w:sz w:val="24"/>
                <w:lang w:eastAsia="zh-CN"/>
              </w:rPr>
              <w:t>大洼区</w:t>
            </w:r>
          </w:p>
        </w:tc>
        <w:tc>
          <w:tcPr>
            <w:tcW w:w="1232" w:type="dxa"/>
            <w:vAlign w:val="center"/>
          </w:tcPr>
          <w:p w14:paraId="7227516D">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乡镇级</w:t>
            </w:r>
          </w:p>
        </w:tc>
        <w:tc>
          <w:tcPr>
            <w:tcW w:w="1448" w:type="dxa"/>
            <w:vAlign w:val="center"/>
          </w:tcPr>
          <w:p w14:paraId="5AF46E73">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地下水型</w:t>
            </w:r>
          </w:p>
        </w:tc>
        <w:tc>
          <w:tcPr>
            <w:tcW w:w="701" w:type="dxa"/>
            <w:vAlign w:val="center"/>
          </w:tcPr>
          <w:p w14:paraId="4183A3F5">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在用</w:t>
            </w:r>
          </w:p>
        </w:tc>
      </w:tr>
      <w:tr w14:paraId="54FC1047">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093" w:type="dxa"/>
            <w:vAlign w:val="center"/>
          </w:tcPr>
          <w:p w14:paraId="4EE5C738">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6</w:t>
            </w:r>
          </w:p>
        </w:tc>
        <w:tc>
          <w:tcPr>
            <w:tcW w:w="2701" w:type="dxa"/>
            <w:vAlign w:val="center"/>
          </w:tcPr>
          <w:p w14:paraId="4E5CA1C9">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唐家镇1</w:t>
            </w:r>
          </w:p>
        </w:tc>
        <w:tc>
          <w:tcPr>
            <w:tcW w:w="709" w:type="dxa"/>
            <w:vAlign w:val="center"/>
          </w:tcPr>
          <w:p w14:paraId="1BA2D758">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176" w:type="dxa"/>
            <w:vAlign w:val="center"/>
          </w:tcPr>
          <w:p w14:paraId="3A573635">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cs="仿宋_GB2312"/>
                <w:kern w:val="0"/>
                <w:sz w:val="24"/>
                <w:lang w:eastAsia="zh-CN"/>
              </w:rPr>
              <w:t>大洼区</w:t>
            </w:r>
          </w:p>
        </w:tc>
        <w:tc>
          <w:tcPr>
            <w:tcW w:w="1232" w:type="dxa"/>
            <w:vAlign w:val="center"/>
          </w:tcPr>
          <w:p w14:paraId="59990689">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乡镇级</w:t>
            </w:r>
          </w:p>
        </w:tc>
        <w:tc>
          <w:tcPr>
            <w:tcW w:w="1448" w:type="dxa"/>
            <w:vAlign w:val="center"/>
          </w:tcPr>
          <w:p w14:paraId="1C8AEE04">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地下水型</w:t>
            </w:r>
          </w:p>
        </w:tc>
        <w:tc>
          <w:tcPr>
            <w:tcW w:w="701" w:type="dxa"/>
            <w:vAlign w:val="center"/>
          </w:tcPr>
          <w:p w14:paraId="5B3F1BA9">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在用</w:t>
            </w:r>
          </w:p>
        </w:tc>
      </w:tr>
      <w:tr w14:paraId="0FBB0DB1">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093" w:type="dxa"/>
            <w:vAlign w:val="center"/>
          </w:tcPr>
          <w:p w14:paraId="5667C73E">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7</w:t>
            </w:r>
          </w:p>
        </w:tc>
        <w:tc>
          <w:tcPr>
            <w:tcW w:w="2701" w:type="dxa"/>
            <w:vAlign w:val="center"/>
          </w:tcPr>
          <w:p w14:paraId="23E425D0">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唐家镇2</w:t>
            </w:r>
          </w:p>
        </w:tc>
        <w:tc>
          <w:tcPr>
            <w:tcW w:w="709" w:type="dxa"/>
            <w:vAlign w:val="center"/>
          </w:tcPr>
          <w:p w14:paraId="7850D82D">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176" w:type="dxa"/>
            <w:vAlign w:val="center"/>
          </w:tcPr>
          <w:p w14:paraId="160BFAC9">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cs="仿宋_GB2312"/>
                <w:kern w:val="0"/>
                <w:sz w:val="24"/>
                <w:lang w:eastAsia="zh-CN"/>
              </w:rPr>
              <w:t>大洼区</w:t>
            </w:r>
          </w:p>
        </w:tc>
        <w:tc>
          <w:tcPr>
            <w:tcW w:w="1232" w:type="dxa"/>
            <w:vAlign w:val="center"/>
          </w:tcPr>
          <w:p w14:paraId="7C2A2C9F">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乡镇级</w:t>
            </w:r>
          </w:p>
        </w:tc>
        <w:tc>
          <w:tcPr>
            <w:tcW w:w="1448" w:type="dxa"/>
            <w:vAlign w:val="center"/>
          </w:tcPr>
          <w:p w14:paraId="1C1FC517">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地下水型</w:t>
            </w:r>
          </w:p>
        </w:tc>
        <w:tc>
          <w:tcPr>
            <w:tcW w:w="701" w:type="dxa"/>
            <w:vAlign w:val="center"/>
          </w:tcPr>
          <w:p w14:paraId="3348492E">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在用</w:t>
            </w:r>
          </w:p>
        </w:tc>
      </w:tr>
      <w:tr w14:paraId="5A48B9A5">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093" w:type="dxa"/>
            <w:vAlign w:val="center"/>
          </w:tcPr>
          <w:p w14:paraId="5D1B0A7F">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8</w:t>
            </w:r>
          </w:p>
        </w:tc>
        <w:tc>
          <w:tcPr>
            <w:tcW w:w="2701" w:type="dxa"/>
            <w:vAlign w:val="center"/>
          </w:tcPr>
          <w:p w14:paraId="1C12D01D">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王家镇</w:t>
            </w:r>
          </w:p>
        </w:tc>
        <w:tc>
          <w:tcPr>
            <w:tcW w:w="709" w:type="dxa"/>
            <w:vAlign w:val="center"/>
          </w:tcPr>
          <w:p w14:paraId="65145206">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176" w:type="dxa"/>
            <w:vAlign w:val="center"/>
          </w:tcPr>
          <w:p w14:paraId="3A50556C">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cs="仿宋_GB2312"/>
                <w:kern w:val="0"/>
                <w:sz w:val="24"/>
                <w:lang w:eastAsia="zh-CN"/>
              </w:rPr>
              <w:t>大洼区</w:t>
            </w:r>
          </w:p>
        </w:tc>
        <w:tc>
          <w:tcPr>
            <w:tcW w:w="1232" w:type="dxa"/>
            <w:vAlign w:val="center"/>
          </w:tcPr>
          <w:p w14:paraId="2037A92B">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乡镇级</w:t>
            </w:r>
          </w:p>
        </w:tc>
        <w:tc>
          <w:tcPr>
            <w:tcW w:w="1448" w:type="dxa"/>
            <w:vAlign w:val="center"/>
          </w:tcPr>
          <w:p w14:paraId="1536B4EA">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地下水型</w:t>
            </w:r>
          </w:p>
        </w:tc>
        <w:tc>
          <w:tcPr>
            <w:tcW w:w="701" w:type="dxa"/>
            <w:vAlign w:val="center"/>
          </w:tcPr>
          <w:p w14:paraId="1CFE2314">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在用</w:t>
            </w:r>
          </w:p>
        </w:tc>
      </w:tr>
      <w:tr w14:paraId="0E384AEF">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093" w:type="dxa"/>
            <w:vAlign w:val="center"/>
          </w:tcPr>
          <w:p w14:paraId="6358B7F4">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9</w:t>
            </w:r>
          </w:p>
        </w:tc>
        <w:tc>
          <w:tcPr>
            <w:tcW w:w="2701" w:type="dxa"/>
            <w:vAlign w:val="center"/>
          </w:tcPr>
          <w:p w14:paraId="18CC359E">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新开镇</w:t>
            </w:r>
          </w:p>
        </w:tc>
        <w:tc>
          <w:tcPr>
            <w:tcW w:w="709" w:type="dxa"/>
            <w:vAlign w:val="center"/>
          </w:tcPr>
          <w:p w14:paraId="5D1D031B">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176" w:type="dxa"/>
            <w:vAlign w:val="center"/>
          </w:tcPr>
          <w:p w14:paraId="287D6FCD">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cs="仿宋_GB2312"/>
                <w:kern w:val="0"/>
                <w:sz w:val="24"/>
                <w:lang w:eastAsia="zh-CN"/>
              </w:rPr>
              <w:t>大洼区</w:t>
            </w:r>
          </w:p>
        </w:tc>
        <w:tc>
          <w:tcPr>
            <w:tcW w:w="1232" w:type="dxa"/>
            <w:vAlign w:val="center"/>
          </w:tcPr>
          <w:p w14:paraId="043C8A92">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乡镇级</w:t>
            </w:r>
          </w:p>
        </w:tc>
        <w:tc>
          <w:tcPr>
            <w:tcW w:w="1448" w:type="dxa"/>
            <w:vAlign w:val="center"/>
          </w:tcPr>
          <w:p w14:paraId="7416B4D5">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地下水型</w:t>
            </w:r>
          </w:p>
        </w:tc>
        <w:tc>
          <w:tcPr>
            <w:tcW w:w="701" w:type="dxa"/>
            <w:vAlign w:val="center"/>
          </w:tcPr>
          <w:p w14:paraId="72E0A648">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在用</w:t>
            </w:r>
          </w:p>
        </w:tc>
      </w:tr>
      <w:tr w14:paraId="5E5D3A75">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093" w:type="dxa"/>
            <w:vAlign w:val="center"/>
          </w:tcPr>
          <w:p w14:paraId="6535CF72">
            <w:pPr>
              <w:widowControl/>
              <w:spacing w:line="240" w:lineRule="auto"/>
              <w:ind w:firstLine="0" w:firstLineChars="0"/>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10</w:t>
            </w:r>
          </w:p>
        </w:tc>
        <w:tc>
          <w:tcPr>
            <w:tcW w:w="2701" w:type="dxa"/>
            <w:vAlign w:val="center"/>
          </w:tcPr>
          <w:p w14:paraId="67B7515B">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东风镇</w:t>
            </w:r>
          </w:p>
        </w:tc>
        <w:tc>
          <w:tcPr>
            <w:tcW w:w="709" w:type="dxa"/>
            <w:vAlign w:val="center"/>
          </w:tcPr>
          <w:p w14:paraId="28719127">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176" w:type="dxa"/>
            <w:vAlign w:val="center"/>
          </w:tcPr>
          <w:p w14:paraId="0E6A55C9">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cs="仿宋_GB2312"/>
                <w:kern w:val="0"/>
                <w:sz w:val="24"/>
                <w:lang w:eastAsia="zh-CN"/>
              </w:rPr>
              <w:t>大洼区</w:t>
            </w:r>
          </w:p>
        </w:tc>
        <w:tc>
          <w:tcPr>
            <w:tcW w:w="1232" w:type="dxa"/>
            <w:vAlign w:val="center"/>
          </w:tcPr>
          <w:p w14:paraId="2347A591">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乡镇级</w:t>
            </w:r>
          </w:p>
        </w:tc>
        <w:tc>
          <w:tcPr>
            <w:tcW w:w="1448" w:type="dxa"/>
            <w:vAlign w:val="center"/>
          </w:tcPr>
          <w:p w14:paraId="0C14960B">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地下水型</w:t>
            </w:r>
          </w:p>
        </w:tc>
        <w:tc>
          <w:tcPr>
            <w:tcW w:w="701" w:type="dxa"/>
            <w:vAlign w:val="center"/>
          </w:tcPr>
          <w:p w14:paraId="3ECE12E5">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在用</w:t>
            </w:r>
          </w:p>
        </w:tc>
      </w:tr>
      <w:tr w14:paraId="17B221C9">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093" w:type="dxa"/>
            <w:vAlign w:val="center"/>
          </w:tcPr>
          <w:p w14:paraId="4B8D8757">
            <w:pPr>
              <w:widowControl/>
              <w:spacing w:line="240" w:lineRule="auto"/>
              <w:ind w:firstLine="0" w:firstLineChars="0"/>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11</w:t>
            </w:r>
          </w:p>
        </w:tc>
        <w:tc>
          <w:tcPr>
            <w:tcW w:w="2701" w:type="dxa"/>
            <w:vAlign w:val="center"/>
          </w:tcPr>
          <w:p w14:paraId="4348B545">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西安镇</w:t>
            </w:r>
          </w:p>
        </w:tc>
        <w:tc>
          <w:tcPr>
            <w:tcW w:w="709" w:type="dxa"/>
            <w:vAlign w:val="center"/>
          </w:tcPr>
          <w:p w14:paraId="3C896082">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176" w:type="dxa"/>
            <w:vAlign w:val="center"/>
          </w:tcPr>
          <w:p w14:paraId="6CB68338">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cs="仿宋_GB2312"/>
                <w:kern w:val="0"/>
                <w:sz w:val="24"/>
                <w:lang w:eastAsia="zh-CN"/>
              </w:rPr>
              <w:t>大洼区</w:t>
            </w:r>
          </w:p>
        </w:tc>
        <w:tc>
          <w:tcPr>
            <w:tcW w:w="1232" w:type="dxa"/>
            <w:vAlign w:val="center"/>
          </w:tcPr>
          <w:p w14:paraId="1380A14E">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乡镇级</w:t>
            </w:r>
          </w:p>
        </w:tc>
        <w:tc>
          <w:tcPr>
            <w:tcW w:w="1448" w:type="dxa"/>
            <w:vAlign w:val="center"/>
          </w:tcPr>
          <w:p w14:paraId="18DE2649">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地下水型</w:t>
            </w:r>
          </w:p>
        </w:tc>
        <w:tc>
          <w:tcPr>
            <w:tcW w:w="701" w:type="dxa"/>
            <w:vAlign w:val="center"/>
          </w:tcPr>
          <w:p w14:paraId="18B8D68A">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在用</w:t>
            </w:r>
          </w:p>
        </w:tc>
      </w:tr>
      <w:tr w14:paraId="4A876E01">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093" w:type="dxa"/>
            <w:vAlign w:val="center"/>
          </w:tcPr>
          <w:p w14:paraId="3EEBB9DA">
            <w:pPr>
              <w:widowControl/>
              <w:spacing w:line="240" w:lineRule="auto"/>
              <w:ind w:firstLine="0" w:firstLineChars="0"/>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12</w:t>
            </w:r>
          </w:p>
        </w:tc>
        <w:tc>
          <w:tcPr>
            <w:tcW w:w="2701" w:type="dxa"/>
            <w:vAlign w:val="center"/>
          </w:tcPr>
          <w:p w14:paraId="5E4BC2A1">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田庄台镇</w:t>
            </w:r>
          </w:p>
        </w:tc>
        <w:tc>
          <w:tcPr>
            <w:tcW w:w="709" w:type="dxa"/>
            <w:vAlign w:val="center"/>
          </w:tcPr>
          <w:p w14:paraId="773ADC0F">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176" w:type="dxa"/>
            <w:vAlign w:val="center"/>
          </w:tcPr>
          <w:p w14:paraId="065C3EB4">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cs="仿宋_GB2312"/>
                <w:kern w:val="0"/>
                <w:sz w:val="24"/>
                <w:lang w:eastAsia="zh-CN"/>
              </w:rPr>
              <w:t>大洼区</w:t>
            </w:r>
          </w:p>
        </w:tc>
        <w:tc>
          <w:tcPr>
            <w:tcW w:w="1232" w:type="dxa"/>
            <w:vAlign w:val="center"/>
          </w:tcPr>
          <w:p w14:paraId="6DD40DB6">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乡镇级</w:t>
            </w:r>
          </w:p>
        </w:tc>
        <w:tc>
          <w:tcPr>
            <w:tcW w:w="1448" w:type="dxa"/>
            <w:vAlign w:val="center"/>
          </w:tcPr>
          <w:p w14:paraId="2459AC56">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地下水型</w:t>
            </w:r>
          </w:p>
        </w:tc>
        <w:tc>
          <w:tcPr>
            <w:tcW w:w="701" w:type="dxa"/>
            <w:vAlign w:val="center"/>
          </w:tcPr>
          <w:p w14:paraId="2459158D">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在用</w:t>
            </w:r>
          </w:p>
        </w:tc>
      </w:tr>
      <w:tr w14:paraId="1D35074E">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093" w:type="dxa"/>
            <w:vAlign w:val="center"/>
          </w:tcPr>
          <w:p w14:paraId="26B916C6">
            <w:pPr>
              <w:widowControl/>
              <w:spacing w:line="240" w:lineRule="auto"/>
              <w:ind w:firstLine="0" w:firstLineChars="0"/>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13</w:t>
            </w:r>
          </w:p>
        </w:tc>
        <w:tc>
          <w:tcPr>
            <w:tcW w:w="2701" w:type="dxa"/>
            <w:vAlign w:val="center"/>
          </w:tcPr>
          <w:p w14:paraId="25740B4C">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荣兴镇</w:t>
            </w:r>
          </w:p>
        </w:tc>
        <w:tc>
          <w:tcPr>
            <w:tcW w:w="709" w:type="dxa"/>
            <w:vAlign w:val="center"/>
          </w:tcPr>
          <w:p w14:paraId="7257C6F8">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176" w:type="dxa"/>
            <w:vAlign w:val="center"/>
          </w:tcPr>
          <w:p w14:paraId="0755D9DD">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cs="仿宋_GB2312"/>
                <w:kern w:val="0"/>
                <w:sz w:val="24"/>
                <w:lang w:eastAsia="zh-CN"/>
              </w:rPr>
              <w:t>大洼区</w:t>
            </w:r>
          </w:p>
        </w:tc>
        <w:tc>
          <w:tcPr>
            <w:tcW w:w="1232" w:type="dxa"/>
            <w:vAlign w:val="center"/>
          </w:tcPr>
          <w:p w14:paraId="2810EE30">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乡镇级</w:t>
            </w:r>
          </w:p>
        </w:tc>
        <w:tc>
          <w:tcPr>
            <w:tcW w:w="1448" w:type="dxa"/>
            <w:vAlign w:val="center"/>
          </w:tcPr>
          <w:p w14:paraId="75019518">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地下水型</w:t>
            </w:r>
          </w:p>
        </w:tc>
        <w:tc>
          <w:tcPr>
            <w:tcW w:w="701" w:type="dxa"/>
            <w:vAlign w:val="center"/>
          </w:tcPr>
          <w:p w14:paraId="62D1D82A">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在用</w:t>
            </w:r>
          </w:p>
        </w:tc>
      </w:tr>
      <w:tr w14:paraId="529DFFD1">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093" w:type="dxa"/>
            <w:vAlign w:val="center"/>
          </w:tcPr>
          <w:p w14:paraId="208DB5A5">
            <w:pPr>
              <w:widowControl/>
              <w:spacing w:line="240" w:lineRule="auto"/>
              <w:ind w:firstLine="0" w:firstLineChars="0"/>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14</w:t>
            </w:r>
          </w:p>
        </w:tc>
        <w:tc>
          <w:tcPr>
            <w:tcW w:w="2701" w:type="dxa"/>
            <w:vAlign w:val="center"/>
          </w:tcPr>
          <w:p w14:paraId="7FE6C8E9">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二界沟</w:t>
            </w:r>
          </w:p>
        </w:tc>
        <w:tc>
          <w:tcPr>
            <w:tcW w:w="709" w:type="dxa"/>
            <w:vAlign w:val="center"/>
          </w:tcPr>
          <w:p w14:paraId="52F68259">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176" w:type="dxa"/>
            <w:vAlign w:val="center"/>
          </w:tcPr>
          <w:p w14:paraId="174EE0F2">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cs="仿宋_GB2312"/>
                <w:kern w:val="0"/>
                <w:sz w:val="24"/>
                <w:lang w:eastAsia="zh-CN"/>
              </w:rPr>
              <w:t>大洼区</w:t>
            </w:r>
          </w:p>
        </w:tc>
        <w:tc>
          <w:tcPr>
            <w:tcW w:w="1232" w:type="dxa"/>
            <w:vAlign w:val="center"/>
          </w:tcPr>
          <w:p w14:paraId="0214D467">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乡镇级</w:t>
            </w:r>
          </w:p>
        </w:tc>
        <w:tc>
          <w:tcPr>
            <w:tcW w:w="1448" w:type="dxa"/>
            <w:vAlign w:val="center"/>
          </w:tcPr>
          <w:p w14:paraId="70F5C4F8">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地下水型</w:t>
            </w:r>
          </w:p>
        </w:tc>
        <w:tc>
          <w:tcPr>
            <w:tcW w:w="701" w:type="dxa"/>
            <w:vAlign w:val="center"/>
          </w:tcPr>
          <w:p w14:paraId="41B52291">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在用</w:t>
            </w:r>
          </w:p>
        </w:tc>
      </w:tr>
      <w:tr w14:paraId="43251D25">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093" w:type="dxa"/>
            <w:vAlign w:val="center"/>
          </w:tcPr>
          <w:p w14:paraId="52F9D7AE">
            <w:pPr>
              <w:widowControl/>
              <w:spacing w:line="240" w:lineRule="auto"/>
              <w:ind w:firstLine="0" w:firstLineChars="0"/>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15</w:t>
            </w:r>
          </w:p>
        </w:tc>
        <w:tc>
          <w:tcPr>
            <w:tcW w:w="2701" w:type="dxa"/>
            <w:vAlign w:val="center"/>
          </w:tcPr>
          <w:p w14:paraId="6D9621AA">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甜水镇</w:t>
            </w:r>
          </w:p>
        </w:tc>
        <w:tc>
          <w:tcPr>
            <w:tcW w:w="709" w:type="dxa"/>
            <w:vAlign w:val="center"/>
          </w:tcPr>
          <w:p w14:paraId="07D400B3">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176" w:type="dxa"/>
            <w:vAlign w:val="center"/>
          </w:tcPr>
          <w:p w14:paraId="3A17C503">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盘山县</w:t>
            </w:r>
          </w:p>
        </w:tc>
        <w:tc>
          <w:tcPr>
            <w:tcW w:w="1232" w:type="dxa"/>
            <w:vAlign w:val="center"/>
          </w:tcPr>
          <w:p w14:paraId="7B59770E">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乡镇级</w:t>
            </w:r>
          </w:p>
        </w:tc>
        <w:tc>
          <w:tcPr>
            <w:tcW w:w="1448" w:type="dxa"/>
            <w:vAlign w:val="center"/>
          </w:tcPr>
          <w:p w14:paraId="3692B3EA">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地下水型</w:t>
            </w:r>
          </w:p>
        </w:tc>
        <w:tc>
          <w:tcPr>
            <w:tcW w:w="701" w:type="dxa"/>
            <w:vAlign w:val="center"/>
          </w:tcPr>
          <w:p w14:paraId="5336C9B7">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在用</w:t>
            </w:r>
          </w:p>
        </w:tc>
      </w:tr>
      <w:tr w14:paraId="350ABAF3">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093" w:type="dxa"/>
            <w:vAlign w:val="center"/>
          </w:tcPr>
          <w:p w14:paraId="005BB7F0">
            <w:pPr>
              <w:widowControl/>
              <w:spacing w:line="240" w:lineRule="auto"/>
              <w:ind w:firstLine="0" w:firstLineChars="0"/>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16</w:t>
            </w:r>
          </w:p>
        </w:tc>
        <w:tc>
          <w:tcPr>
            <w:tcW w:w="2701" w:type="dxa"/>
            <w:vAlign w:val="center"/>
          </w:tcPr>
          <w:p w14:paraId="5E2D35AC">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胡家镇</w:t>
            </w:r>
          </w:p>
        </w:tc>
        <w:tc>
          <w:tcPr>
            <w:tcW w:w="709" w:type="dxa"/>
            <w:vAlign w:val="center"/>
          </w:tcPr>
          <w:p w14:paraId="7E126731">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176" w:type="dxa"/>
            <w:vAlign w:val="center"/>
          </w:tcPr>
          <w:p w14:paraId="06658AC7">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盘山县</w:t>
            </w:r>
          </w:p>
        </w:tc>
        <w:tc>
          <w:tcPr>
            <w:tcW w:w="1232" w:type="dxa"/>
            <w:vAlign w:val="center"/>
          </w:tcPr>
          <w:p w14:paraId="2B3C7ECD">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乡镇级</w:t>
            </w:r>
          </w:p>
        </w:tc>
        <w:tc>
          <w:tcPr>
            <w:tcW w:w="1448" w:type="dxa"/>
            <w:vAlign w:val="center"/>
          </w:tcPr>
          <w:p w14:paraId="6CEB12C8">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地下水型</w:t>
            </w:r>
          </w:p>
        </w:tc>
        <w:tc>
          <w:tcPr>
            <w:tcW w:w="701" w:type="dxa"/>
            <w:vAlign w:val="center"/>
          </w:tcPr>
          <w:p w14:paraId="5F62D580">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在用</w:t>
            </w:r>
          </w:p>
        </w:tc>
      </w:tr>
      <w:tr w14:paraId="70C9DB17">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093" w:type="dxa"/>
            <w:vAlign w:val="center"/>
          </w:tcPr>
          <w:p w14:paraId="080609D2">
            <w:pPr>
              <w:widowControl/>
              <w:spacing w:line="240" w:lineRule="auto"/>
              <w:ind w:firstLine="0" w:firstLineChars="0"/>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17</w:t>
            </w:r>
          </w:p>
        </w:tc>
        <w:tc>
          <w:tcPr>
            <w:tcW w:w="2701" w:type="dxa"/>
            <w:vAlign w:val="center"/>
          </w:tcPr>
          <w:p w14:paraId="50FE4B02">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太平镇</w:t>
            </w:r>
          </w:p>
        </w:tc>
        <w:tc>
          <w:tcPr>
            <w:tcW w:w="709" w:type="dxa"/>
            <w:vAlign w:val="center"/>
          </w:tcPr>
          <w:p w14:paraId="554D072C">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176" w:type="dxa"/>
            <w:vAlign w:val="center"/>
          </w:tcPr>
          <w:p w14:paraId="4E692BC0">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盘山县</w:t>
            </w:r>
          </w:p>
        </w:tc>
        <w:tc>
          <w:tcPr>
            <w:tcW w:w="1232" w:type="dxa"/>
            <w:vAlign w:val="center"/>
          </w:tcPr>
          <w:p w14:paraId="65042B21">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乡镇级</w:t>
            </w:r>
          </w:p>
        </w:tc>
        <w:tc>
          <w:tcPr>
            <w:tcW w:w="1448" w:type="dxa"/>
            <w:vAlign w:val="center"/>
          </w:tcPr>
          <w:p w14:paraId="7B6419FA">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地下水型</w:t>
            </w:r>
          </w:p>
        </w:tc>
        <w:tc>
          <w:tcPr>
            <w:tcW w:w="701" w:type="dxa"/>
            <w:vAlign w:val="center"/>
          </w:tcPr>
          <w:p w14:paraId="022C9D8E">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在用</w:t>
            </w:r>
          </w:p>
        </w:tc>
      </w:tr>
      <w:tr w14:paraId="314A9382">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093" w:type="dxa"/>
            <w:vAlign w:val="center"/>
          </w:tcPr>
          <w:p w14:paraId="761FBCAB">
            <w:pPr>
              <w:widowControl/>
              <w:spacing w:line="240" w:lineRule="auto"/>
              <w:ind w:firstLine="0" w:firstLineChars="0"/>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18</w:t>
            </w:r>
          </w:p>
        </w:tc>
        <w:tc>
          <w:tcPr>
            <w:tcW w:w="2701" w:type="dxa"/>
            <w:vAlign w:val="center"/>
          </w:tcPr>
          <w:p w14:paraId="6A4C4EB7">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陈家镇</w:t>
            </w:r>
          </w:p>
        </w:tc>
        <w:tc>
          <w:tcPr>
            <w:tcW w:w="709" w:type="dxa"/>
            <w:vAlign w:val="center"/>
          </w:tcPr>
          <w:p w14:paraId="0C3EA192">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176" w:type="dxa"/>
            <w:vAlign w:val="center"/>
          </w:tcPr>
          <w:p w14:paraId="781766D4">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盘山县</w:t>
            </w:r>
          </w:p>
        </w:tc>
        <w:tc>
          <w:tcPr>
            <w:tcW w:w="1232" w:type="dxa"/>
            <w:vAlign w:val="center"/>
          </w:tcPr>
          <w:p w14:paraId="26E0F6BF">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乡镇级</w:t>
            </w:r>
          </w:p>
        </w:tc>
        <w:tc>
          <w:tcPr>
            <w:tcW w:w="1448" w:type="dxa"/>
            <w:vAlign w:val="center"/>
          </w:tcPr>
          <w:p w14:paraId="5C25A746">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地下水型</w:t>
            </w:r>
          </w:p>
        </w:tc>
        <w:tc>
          <w:tcPr>
            <w:tcW w:w="701" w:type="dxa"/>
            <w:vAlign w:val="center"/>
          </w:tcPr>
          <w:p w14:paraId="3C02CB95">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在用</w:t>
            </w:r>
          </w:p>
        </w:tc>
      </w:tr>
      <w:tr w14:paraId="707597FB">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093" w:type="dxa"/>
            <w:vAlign w:val="center"/>
          </w:tcPr>
          <w:p w14:paraId="2F45846F">
            <w:pPr>
              <w:widowControl/>
              <w:spacing w:line="240" w:lineRule="auto"/>
              <w:ind w:firstLine="0" w:firstLineChars="0"/>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19</w:t>
            </w:r>
          </w:p>
        </w:tc>
        <w:tc>
          <w:tcPr>
            <w:tcW w:w="2701" w:type="dxa"/>
            <w:vAlign w:val="center"/>
          </w:tcPr>
          <w:p w14:paraId="0B1952E6">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坝墙子镇</w:t>
            </w:r>
          </w:p>
        </w:tc>
        <w:tc>
          <w:tcPr>
            <w:tcW w:w="709" w:type="dxa"/>
            <w:vAlign w:val="center"/>
          </w:tcPr>
          <w:p w14:paraId="1392F2A5">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176" w:type="dxa"/>
            <w:vAlign w:val="center"/>
          </w:tcPr>
          <w:p w14:paraId="2FB12C8E">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盘山县</w:t>
            </w:r>
          </w:p>
        </w:tc>
        <w:tc>
          <w:tcPr>
            <w:tcW w:w="1232" w:type="dxa"/>
            <w:vAlign w:val="center"/>
          </w:tcPr>
          <w:p w14:paraId="22F37E27">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乡镇级</w:t>
            </w:r>
          </w:p>
        </w:tc>
        <w:tc>
          <w:tcPr>
            <w:tcW w:w="1448" w:type="dxa"/>
            <w:vAlign w:val="center"/>
          </w:tcPr>
          <w:p w14:paraId="059FE0CE">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地下水型</w:t>
            </w:r>
          </w:p>
        </w:tc>
        <w:tc>
          <w:tcPr>
            <w:tcW w:w="701" w:type="dxa"/>
            <w:vAlign w:val="center"/>
          </w:tcPr>
          <w:p w14:paraId="7E1D4DCD">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在用</w:t>
            </w:r>
          </w:p>
        </w:tc>
      </w:tr>
      <w:tr w14:paraId="2222771B">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093" w:type="dxa"/>
            <w:vAlign w:val="center"/>
          </w:tcPr>
          <w:p w14:paraId="544C7950">
            <w:pPr>
              <w:widowControl/>
              <w:spacing w:line="240" w:lineRule="auto"/>
              <w:ind w:firstLine="0" w:firstLineChars="0"/>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20</w:t>
            </w:r>
          </w:p>
        </w:tc>
        <w:tc>
          <w:tcPr>
            <w:tcW w:w="2701" w:type="dxa"/>
            <w:vAlign w:val="center"/>
          </w:tcPr>
          <w:p w14:paraId="61C02E8B">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沙岭镇</w:t>
            </w:r>
          </w:p>
        </w:tc>
        <w:tc>
          <w:tcPr>
            <w:tcW w:w="709" w:type="dxa"/>
            <w:vAlign w:val="center"/>
          </w:tcPr>
          <w:p w14:paraId="78CA6B5F">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176" w:type="dxa"/>
            <w:vAlign w:val="center"/>
          </w:tcPr>
          <w:p w14:paraId="21061ED4">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盘山县</w:t>
            </w:r>
          </w:p>
        </w:tc>
        <w:tc>
          <w:tcPr>
            <w:tcW w:w="1232" w:type="dxa"/>
            <w:vAlign w:val="center"/>
          </w:tcPr>
          <w:p w14:paraId="32C04747">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乡镇级</w:t>
            </w:r>
          </w:p>
        </w:tc>
        <w:tc>
          <w:tcPr>
            <w:tcW w:w="1448" w:type="dxa"/>
            <w:vAlign w:val="center"/>
          </w:tcPr>
          <w:p w14:paraId="0AA8D90B">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地下水型</w:t>
            </w:r>
          </w:p>
        </w:tc>
        <w:tc>
          <w:tcPr>
            <w:tcW w:w="701" w:type="dxa"/>
            <w:vAlign w:val="center"/>
          </w:tcPr>
          <w:p w14:paraId="29D8B1DE">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在用</w:t>
            </w:r>
          </w:p>
        </w:tc>
      </w:tr>
      <w:tr w14:paraId="0647C472">
        <w:tblPrEx>
          <w:tblBorders>
            <w:top w:val="single" w:color="auto"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093" w:type="dxa"/>
            <w:vAlign w:val="center"/>
          </w:tcPr>
          <w:p w14:paraId="3D783CA6">
            <w:pPr>
              <w:widowControl/>
              <w:spacing w:line="240" w:lineRule="auto"/>
              <w:ind w:firstLine="0" w:firstLineChars="0"/>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21</w:t>
            </w:r>
          </w:p>
        </w:tc>
        <w:tc>
          <w:tcPr>
            <w:tcW w:w="2701" w:type="dxa"/>
            <w:vAlign w:val="center"/>
          </w:tcPr>
          <w:p w14:paraId="0173ECDC">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古城子镇</w:t>
            </w:r>
          </w:p>
        </w:tc>
        <w:tc>
          <w:tcPr>
            <w:tcW w:w="709" w:type="dxa"/>
            <w:vAlign w:val="center"/>
          </w:tcPr>
          <w:p w14:paraId="5CFE93A1">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盘锦</w:t>
            </w:r>
          </w:p>
        </w:tc>
        <w:tc>
          <w:tcPr>
            <w:tcW w:w="1176" w:type="dxa"/>
            <w:vAlign w:val="center"/>
          </w:tcPr>
          <w:p w14:paraId="0411920E">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盘山县</w:t>
            </w:r>
          </w:p>
        </w:tc>
        <w:tc>
          <w:tcPr>
            <w:tcW w:w="1232" w:type="dxa"/>
            <w:vAlign w:val="center"/>
          </w:tcPr>
          <w:p w14:paraId="7E7E40E0">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乡镇级</w:t>
            </w:r>
          </w:p>
        </w:tc>
        <w:tc>
          <w:tcPr>
            <w:tcW w:w="1448" w:type="dxa"/>
            <w:vAlign w:val="center"/>
          </w:tcPr>
          <w:p w14:paraId="49E4C682">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地下水型</w:t>
            </w:r>
          </w:p>
        </w:tc>
        <w:tc>
          <w:tcPr>
            <w:tcW w:w="701" w:type="dxa"/>
            <w:vAlign w:val="center"/>
          </w:tcPr>
          <w:p w14:paraId="519EDA40">
            <w:pPr>
              <w:widowControl/>
              <w:spacing w:line="240" w:lineRule="auto"/>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在用</w:t>
            </w:r>
          </w:p>
        </w:tc>
      </w:tr>
    </w:tbl>
    <w:p w14:paraId="4B710691">
      <w:pPr>
        <w:keepNext/>
        <w:keepLines/>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outlineLvl w:val="9"/>
        <w:rPr>
          <w:rFonts w:hint="eastAsia" w:ascii="仿宋_GB2312" w:hAnsi="仿宋_GB2312" w:eastAsia="仿宋_GB2312" w:cs="仿宋_GB2312"/>
          <w:b/>
          <w:bCs/>
          <w:sz w:val="24"/>
        </w:rPr>
      </w:pPr>
      <w:r>
        <w:rPr>
          <w:rFonts w:hint="eastAsia" w:ascii="仿宋_GB2312" w:hAnsi="仿宋_GB2312" w:eastAsia="仿宋_GB2312" w:cs="仿宋_GB2312"/>
          <w:b/>
          <w:bCs/>
          <w:sz w:val="24"/>
        </w:rPr>
        <w:t>表5-</w:t>
      </w:r>
      <w:r>
        <w:rPr>
          <w:rFonts w:hint="eastAsia" w:ascii="仿宋_GB2312" w:hAnsi="仿宋_GB2312" w:eastAsia="仿宋_GB2312" w:cs="仿宋_GB2312"/>
          <w:b/>
          <w:bCs/>
          <w:sz w:val="24"/>
          <w:lang w:val="en-US" w:eastAsia="zh-CN"/>
        </w:rPr>
        <w:t>2</w:t>
      </w:r>
      <w:r>
        <w:rPr>
          <w:rFonts w:hint="eastAsia" w:ascii="仿宋_GB2312" w:hAnsi="仿宋_GB2312" w:eastAsia="仿宋_GB2312" w:cs="仿宋_GB2312"/>
          <w:b/>
          <w:bCs/>
          <w:sz w:val="24"/>
        </w:rPr>
        <w:t xml:space="preserve">  乡镇级集中式饮用水源地监测名单</w:t>
      </w:r>
    </w:p>
    <w:tbl>
      <w:tblPr>
        <w:tblStyle w:val="56"/>
        <w:tblpPr w:leftFromText="180" w:rightFromText="180" w:vertAnchor="text" w:horzAnchor="page" w:tblpXSpec="center" w:tblpY="430"/>
        <w:tblOverlap w:val="never"/>
        <w:tblW w:w="9600"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786"/>
        <w:gridCol w:w="825"/>
        <w:gridCol w:w="1016"/>
        <w:gridCol w:w="1310"/>
        <w:gridCol w:w="1292"/>
        <w:gridCol w:w="779"/>
        <w:gridCol w:w="1090"/>
        <w:gridCol w:w="801"/>
      </w:tblGrid>
      <w:tr w14:paraId="59072F7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01" w:type="dxa"/>
            <w:vAlign w:val="center"/>
          </w:tcPr>
          <w:p w14:paraId="2963495F">
            <w:pPr>
              <w:widowControl/>
              <w:spacing w:line="240" w:lineRule="auto"/>
              <w:ind w:firstLine="0" w:firstLineChars="0"/>
              <w:jc w:val="left"/>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序号</w:t>
            </w:r>
          </w:p>
        </w:tc>
        <w:tc>
          <w:tcPr>
            <w:tcW w:w="1786" w:type="dxa"/>
            <w:vAlign w:val="center"/>
          </w:tcPr>
          <w:p w14:paraId="18B0E61E">
            <w:pPr>
              <w:widowControl/>
              <w:spacing w:line="240" w:lineRule="auto"/>
              <w:ind w:firstLine="0" w:firstLineChars="0"/>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水源名称</w:t>
            </w:r>
          </w:p>
        </w:tc>
        <w:tc>
          <w:tcPr>
            <w:tcW w:w="825" w:type="dxa"/>
            <w:vAlign w:val="center"/>
          </w:tcPr>
          <w:p w14:paraId="7B3C467E">
            <w:pPr>
              <w:widowControl/>
              <w:spacing w:line="240" w:lineRule="auto"/>
              <w:ind w:firstLine="0" w:firstLineChars="0"/>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地市</w:t>
            </w:r>
          </w:p>
        </w:tc>
        <w:tc>
          <w:tcPr>
            <w:tcW w:w="1016" w:type="dxa"/>
            <w:vAlign w:val="center"/>
          </w:tcPr>
          <w:p w14:paraId="6A3C240F">
            <w:pPr>
              <w:widowControl/>
              <w:spacing w:line="240" w:lineRule="auto"/>
              <w:ind w:firstLine="0" w:firstLineChars="0"/>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区县</w:t>
            </w:r>
          </w:p>
        </w:tc>
        <w:tc>
          <w:tcPr>
            <w:tcW w:w="1310" w:type="dxa"/>
            <w:vAlign w:val="center"/>
          </w:tcPr>
          <w:p w14:paraId="28F32D91">
            <w:pPr>
              <w:widowControl/>
              <w:spacing w:line="240" w:lineRule="auto"/>
              <w:ind w:firstLine="0" w:firstLineChars="0"/>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水源地级别</w:t>
            </w:r>
          </w:p>
        </w:tc>
        <w:tc>
          <w:tcPr>
            <w:tcW w:w="1292" w:type="dxa"/>
            <w:vAlign w:val="center"/>
          </w:tcPr>
          <w:p w14:paraId="78AA4C46">
            <w:pPr>
              <w:widowControl/>
              <w:spacing w:line="240" w:lineRule="auto"/>
              <w:ind w:firstLine="0" w:firstLineChars="0"/>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水源地</w:t>
            </w:r>
          </w:p>
          <w:p w14:paraId="3837D4D3">
            <w:pPr>
              <w:widowControl/>
              <w:spacing w:line="240" w:lineRule="auto"/>
              <w:ind w:firstLine="0" w:firstLineChars="0"/>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类型</w:t>
            </w:r>
          </w:p>
        </w:tc>
        <w:tc>
          <w:tcPr>
            <w:tcW w:w="779" w:type="dxa"/>
            <w:vAlign w:val="center"/>
          </w:tcPr>
          <w:p w14:paraId="0C591F77">
            <w:pPr>
              <w:widowControl/>
              <w:spacing w:line="240" w:lineRule="auto"/>
              <w:ind w:firstLine="0" w:firstLineChars="0"/>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状态</w:t>
            </w:r>
          </w:p>
        </w:tc>
        <w:tc>
          <w:tcPr>
            <w:tcW w:w="1090" w:type="dxa"/>
            <w:vAlign w:val="center"/>
          </w:tcPr>
          <w:p w14:paraId="29315188">
            <w:pPr>
              <w:widowControl/>
              <w:spacing w:line="240" w:lineRule="auto"/>
              <w:ind w:firstLine="0" w:firstLineChars="0"/>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监测频次</w:t>
            </w:r>
          </w:p>
        </w:tc>
        <w:tc>
          <w:tcPr>
            <w:tcW w:w="801" w:type="dxa"/>
            <w:vAlign w:val="center"/>
          </w:tcPr>
          <w:p w14:paraId="34BE0465">
            <w:pPr>
              <w:widowControl/>
              <w:spacing w:line="240" w:lineRule="auto"/>
              <w:ind w:firstLine="0" w:firstLineChars="0"/>
              <w:jc w:val="center"/>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备注</w:t>
            </w:r>
          </w:p>
        </w:tc>
      </w:tr>
      <w:tr w14:paraId="35BC7A8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1" w:type="dxa"/>
            <w:vAlign w:val="center"/>
          </w:tcPr>
          <w:p w14:paraId="102C3547">
            <w:pPr>
              <w:widowControl/>
              <w:spacing w:line="240" w:lineRule="auto"/>
              <w:ind w:firstLine="0" w:firstLineChars="0"/>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CN"/>
              </w:rPr>
              <w:t>1</w:t>
            </w:r>
          </w:p>
        </w:tc>
        <w:tc>
          <w:tcPr>
            <w:tcW w:w="1786" w:type="dxa"/>
            <w:vAlign w:val="center"/>
          </w:tcPr>
          <w:p w14:paraId="1D97EC1A">
            <w:pPr>
              <w:widowControl/>
              <w:spacing w:line="240" w:lineRule="auto"/>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大洼街道</w:t>
            </w:r>
          </w:p>
        </w:tc>
        <w:tc>
          <w:tcPr>
            <w:tcW w:w="825" w:type="dxa"/>
            <w:vAlign w:val="center"/>
          </w:tcPr>
          <w:p w14:paraId="11AD40C0">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盘锦</w:t>
            </w:r>
          </w:p>
        </w:tc>
        <w:tc>
          <w:tcPr>
            <w:tcW w:w="1016" w:type="dxa"/>
            <w:vAlign w:val="center"/>
          </w:tcPr>
          <w:p w14:paraId="77B03350">
            <w:pPr>
              <w:widowControl/>
              <w:spacing w:line="240" w:lineRule="auto"/>
              <w:ind w:firstLine="0" w:firstLineChars="0"/>
              <w:jc w:val="center"/>
              <w:rPr>
                <w:rFonts w:hint="eastAsia" w:ascii="仿宋_GB2312" w:hAnsi="仿宋_GB2312" w:eastAsia="仿宋_GB2312" w:cs="仿宋_GB2312"/>
                <w:kern w:val="0"/>
                <w:sz w:val="21"/>
                <w:szCs w:val="21"/>
                <w:lang w:eastAsia="zh-CN"/>
              </w:rPr>
            </w:pPr>
            <w:r>
              <w:rPr>
                <w:rFonts w:hint="eastAsia" w:ascii="仿宋_GB2312" w:hAnsi="仿宋_GB2312" w:cs="仿宋_GB2312"/>
                <w:kern w:val="0"/>
                <w:sz w:val="21"/>
                <w:szCs w:val="21"/>
                <w:lang w:eastAsia="zh-CN"/>
              </w:rPr>
              <w:t>大洼区</w:t>
            </w:r>
          </w:p>
        </w:tc>
        <w:tc>
          <w:tcPr>
            <w:tcW w:w="1310" w:type="dxa"/>
            <w:vAlign w:val="center"/>
          </w:tcPr>
          <w:p w14:paraId="6F273437">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乡镇级</w:t>
            </w:r>
          </w:p>
        </w:tc>
        <w:tc>
          <w:tcPr>
            <w:tcW w:w="1292" w:type="dxa"/>
            <w:vAlign w:val="center"/>
          </w:tcPr>
          <w:p w14:paraId="6E54D3CC">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地下水型</w:t>
            </w:r>
          </w:p>
        </w:tc>
        <w:tc>
          <w:tcPr>
            <w:tcW w:w="779" w:type="dxa"/>
            <w:vAlign w:val="center"/>
          </w:tcPr>
          <w:p w14:paraId="2FA3A191">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在用</w:t>
            </w:r>
          </w:p>
        </w:tc>
        <w:tc>
          <w:tcPr>
            <w:tcW w:w="1090" w:type="dxa"/>
            <w:vAlign w:val="center"/>
          </w:tcPr>
          <w:p w14:paraId="507B8C81">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半年</w:t>
            </w:r>
          </w:p>
        </w:tc>
        <w:tc>
          <w:tcPr>
            <w:tcW w:w="801" w:type="dxa"/>
            <w:vAlign w:val="center"/>
          </w:tcPr>
          <w:p w14:paraId="6EA08F68">
            <w:pPr>
              <w:widowControl/>
              <w:spacing w:line="240" w:lineRule="auto"/>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14:paraId="56FAA05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1" w:type="dxa"/>
            <w:vAlign w:val="center"/>
          </w:tcPr>
          <w:p w14:paraId="587B884E">
            <w:pPr>
              <w:widowControl/>
              <w:spacing w:line="240" w:lineRule="auto"/>
              <w:ind w:firstLine="0" w:firstLineChars="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2</w:t>
            </w:r>
          </w:p>
        </w:tc>
        <w:tc>
          <w:tcPr>
            <w:tcW w:w="1786" w:type="dxa"/>
            <w:vAlign w:val="center"/>
          </w:tcPr>
          <w:p w14:paraId="7506E7BB">
            <w:pPr>
              <w:widowControl/>
              <w:spacing w:line="240" w:lineRule="auto"/>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榆树街道</w:t>
            </w:r>
          </w:p>
        </w:tc>
        <w:tc>
          <w:tcPr>
            <w:tcW w:w="825" w:type="dxa"/>
            <w:vAlign w:val="center"/>
          </w:tcPr>
          <w:p w14:paraId="4E3889B0">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盘锦</w:t>
            </w:r>
          </w:p>
        </w:tc>
        <w:tc>
          <w:tcPr>
            <w:tcW w:w="1016" w:type="dxa"/>
            <w:vAlign w:val="center"/>
          </w:tcPr>
          <w:p w14:paraId="7F0399A5">
            <w:pPr>
              <w:widowControl/>
              <w:spacing w:line="240" w:lineRule="auto"/>
              <w:ind w:firstLine="0" w:firstLineChars="0"/>
              <w:jc w:val="center"/>
              <w:rPr>
                <w:rFonts w:hint="eastAsia" w:ascii="仿宋_GB2312" w:hAnsi="仿宋_GB2312" w:eastAsia="仿宋_GB2312" w:cs="仿宋_GB2312"/>
                <w:kern w:val="0"/>
                <w:sz w:val="21"/>
                <w:szCs w:val="21"/>
                <w:lang w:eastAsia="zh-CN"/>
              </w:rPr>
            </w:pPr>
            <w:r>
              <w:rPr>
                <w:rFonts w:hint="eastAsia" w:ascii="仿宋_GB2312" w:hAnsi="仿宋_GB2312" w:cs="仿宋_GB2312"/>
                <w:kern w:val="0"/>
                <w:sz w:val="21"/>
                <w:szCs w:val="21"/>
                <w:lang w:eastAsia="zh-CN"/>
              </w:rPr>
              <w:t>大洼区</w:t>
            </w:r>
          </w:p>
        </w:tc>
        <w:tc>
          <w:tcPr>
            <w:tcW w:w="1310" w:type="dxa"/>
            <w:vAlign w:val="center"/>
          </w:tcPr>
          <w:p w14:paraId="398AA98E">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乡镇级</w:t>
            </w:r>
          </w:p>
        </w:tc>
        <w:tc>
          <w:tcPr>
            <w:tcW w:w="1292" w:type="dxa"/>
            <w:vAlign w:val="center"/>
          </w:tcPr>
          <w:p w14:paraId="30CDBCCF">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地下水型</w:t>
            </w:r>
          </w:p>
        </w:tc>
        <w:tc>
          <w:tcPr>
            <w:tcW w:w="779" w:type="dxa"/>
            <w:vAlign w:val="center"/>
          </w:tcPr>
          <w:p w14:paraId="3321360C">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在用</w:t>
            </w:r>
          </w:p>
        </w:tc>
        <w:tc>
          <w:tcPr>
            <w:tcW w:w="1090" w:type="dxa"/>
            <w:vAlign w:val="center"/>
          </w:tcPr>
          <w:p w14:paraId="1A28B810">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半年</w:t>
            </w:r>
          </w:p>
        </w:tc>
        <w:tc>
          <w:tcPr>
            <w:tcW w:w="801" w:type="dxa"/>
            <w:vAlign w:val="center"/>
          </w:tcPr>
          <w:p w14:paraId="38B6830C">
            <w:pPr>
              <w:widowControl/>
              <w:spacing w:line="240" w:lineRule="auto"/>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14:paraId="489D0F0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1" w:type="dxa"/>
            <w:vAlign w:val="center"/>
          </w:tcPr>
          <w:p w14:paraId="545DBCE6">
            <w:pPr>
              <w:widowControl/>
              <w:spacing w:line="240" w:lineRule="auto"/>
              <w:ind w:firstLine="0" w:firstLineChars="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w:t>
            </w:r>
          </w:p>
        </w:tc>
        <w:tc>
          <w:tcPr>
            <w:tcW w:w="1786" w:type="dxa"/>
            <w:vAlign w:val="center"/>
          </w:tcPr>
          <w:p w14:paraId="0AB24F5B">
            <w:pPr>
              <w:widowControl/>
              <w:spacing w:line="240" w:lineRule="auto"/>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田家街道</w:t>
            </w:r>
          </w:p>
        </w:tc>
        <w:tc>
          <w:tcPr>
            <w:tcW w:w="825" w:type="dxa"/>
            <w:vAlign w:val="center"/>
          </w:tcPr>
          <w:p w14:paraId="0E7E6CBD">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盘锦</w:t>
            </w:r>
          </w:p>
        </w:tc>
        <w:tc>
          <w:tcPr>
            <w:tcW w:w="1016" w:type="dxa"/>
            <w:vAlign w:val="center"/>
          </w:tcPr>
          <w:p w14:paraId="2AA4D516">
            <w:pPr>
              <w:widowControl/>
              <w:spacing w:line="240" w:lineRule="auto"/>
              <w:ind w:firstLine="0" w:firstLineChars="0"/>
              <w:jc w:val="center"/>
              <w:rPr>
                <w:rFonts w:hint="eastAsia" w:ascii="仿宋_GB2312" w:hAnsi="仿宋_GB2312" w:eastAsia="仿宋_GB2312" w:cs="仿宋_GB2312"/>
                <w:kern w:val="0"/>
                <w:sz w:val="21"/>
                <w:szCs w:val="21"/>
                <w:lang w:eastAsia="zh-CN"/>
              </w:rPr>
            </w:pPr>
            <w:r>
              <w:rPr>
                <w:rFonts w:hint="eastAsia" w:ascii="仿宋_GB2312" w:hAnsi="仿宋_GB2312" w:cs="仿宋_GB2312"/>
                <w:kern w:val="0"/>
                <w:sz w:val="21"/>
                <w:szCs w:val="21"/>
                <w:lang w:eastAsia="zh-CN"/>
              </w:rPr>
              <w:t>大洼区</w:t>
            </w:r>
          </w:p>
        </w:tc>
        <w:tc>
          <w:tcPr>
            <w:tcW w:w="1310" w:type="dxa"/>
            <w:vAlign w:val="center"/>
          </w:tcPr>
          <w:p w14:paraId="2FA8F35D">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乡镇级</w:t>
            </w:r>
          </w:p>
        </w:tc>
        <w:tc>
          <w:tcPr>
            <w:tcW w:w="1292" w:type="dxa"/>
            <w:vAlign w:val="center"/>
          </w:tcPr>
          <w:p w14:paraId="0B2006D7">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地下水型</w:t>
            </w:r>
          </w:p>
        </w:tc>
        <w:tc>
          <w:tcPr>
            <w:tcW w:w="779" w:type="dxa"/>
            <w:vAlign w:val="center"/>
          </w:tcPr>
          <w:p w14:paraId="61FE8318">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在用</w:t>
            </w:r>
          </w:p>
        </w:tc>
        <w:tc>
          <w:tcPr>
            <w:tcW w:w="1090" w:type="dxa"/>
            <w:vAlign w:val="center"/>
          </w:tcPr>
          <w:p w14:paraId="10740A32">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半年</w:t>
            </w:r>
          </w:p>
        </w:tc>
        <w:tc>
          <w:tcPr>
            <w:tcW w:w="801" w:type="dxa"/>
            <w:vAlign w:val="center"/>
          </w:tcPr>
          <w:p w14:paraId="3292E864">
            <w:pPr>
              <w:widowControl/>
              <w:spacing w:line="240" w:lineRule="auto"/>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14:paraId="245F7CB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1" w:type="dxa"/>
            <w:vAlign w:val="center"/>
          </w:tcPr>
          <w:p w14:paraId="489B378E">
            <w:pPr>
              <w:widowControl/>
              <w:spacing w:line="240" w:lineRule="auto"/>
              <w:ind w:firstLine="0" w:firstLineChars="0"/>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CN"/>
              </w:rPr>
              <w:t>4</w:t>
            </w:r>
          </w:p>
        </w:tc>
        <w:tc>
          <w:tcPr>
            <w:tcW w:w="1786" w:type="dxa"/>
            <w:vAlign w:val="center"/>
          </w:tcPr>
          <w:p w14:paraId="38160F7C">
            <w:pPr>
              <w:widowControl/>
              <w:spacing w:line="240" w:lineRule="auto"/>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新立镇</w:t>
            </w:r>
          </w:p>
        </w:tc>
        <w:tc>
          <w:tcPr>
            <w:tcW w:w="825" w:type="dxa"/>
            <w:vAlign w:val="center"/>
          </w:tcPr>
          <w:p w14:paraId="2A706C95">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盘锦</w:t>
            </w:r>
          </w:p>
        </w:tc>
        <w:tc>
          <w:tcPr>
            <w:tcW w:w="1016" w:type="dxa"/>
            <w:vAlign w:val="center"/>
          </w:tcPr>
          <w:p w14:paraId="4A0A9195">
            <w:pPr>
              <w:widowControl/>
              <w:spacing w:line="240" w:lineRule="auto"/>
              <w:ind w:firstLine="0" w:firstLineChars="0"/>
              <w:jc w:val="center"/>
              <w:rPr>
                <w:rFonts w:hint="eastAsia" w:ascii="仿宋_GB2312" w:hAnsi="仿宋_GB2312" w:eastAsia="仿宋_GB2312" w:cs="仿宋_GB2312"/>
                <w:kern w:val="0"/>
                <w:sz w:val="21"/>
                <w:szCs w:val="21"/>
                <w:lang w:eastAsia="zh-CN"/>
              </w:rPr>
            </w:pPr>
            <w:r>
              <w:rPr>
                <w:rFonts w:hint="eastAsia" w:ascii="仿宋_GB2312" w:hAnsi="仿宋_GB2312" w:cs="仿宋_GB2312"/>
                <w:kern w:val="0"/>
                <w:sz w:val="21"/>
                <w:szCs w:val="21"/>
                <w:lang w:eastAsia="zh-CN"/>
              </w:rPr>
              <w:t>大洼区</w:t>
            </w:r>
          </w:p>
        </w:tc>
        <w:tc>
          <w:tcPr>
            <w:tcW w:w="1310" w:type="dxa"/>
            <w:vAlign w:val="center"/>
          </w:tcPr>
          <w:p w14:paraId="05915FB2">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乡镇级</w:t>
            </w:r>
          </w:p>
        </w:tc>
        <w:tc>
          <w:tcPr>
            <w:tcW w:w="1292" w:type="dxa"/>
            <w:vAlign w:val="center"/>
          </w:tcPr>
          <w:p w14:paraId="7A9C8B4C">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地下水型</w:t>
            </w:r>
          </w:p>
        </w:tc>
        <w:tc>
          <w:tcPr>
            <w:tcW w:w="779" w:type="dxa"/>
            <w:vAlign w:val="center"/>
          </w:tcPr>
          <w:p w14:paraId="2C087E77">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在用</w:t>
            </w:r>
          </w:p>
        </w:tc>
        <w:tc>
          <w:tcPr>
            <w:tcW w:w="1090" w:type="dxa"/>
            <w:vAlign w:val="center"/>
          </w:tcPr>
          <w:p w14:paraId="2AAEA372">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半年</w:t>
            </w:r>
          </w:p>
        </w:tc>
        <w:tc>
          <w:tcPr>
            <w:tcW w:w="801" w:type="dxa"/>
            <w:vAlign w:val="center"/>
          </w:tcPr>
          <w:p w14:paraId="1046C525">
            <w:pPr>
              <w:widowControl/>
              <w:spacing w:line="240" w:lineRule="auto"/>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14:paraId="20E4D79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1" w:type="dxa"/>
            <w:vAlign w:val="center"/>
          </w:tcPr>
          <w:p w14:paraId="76604079">
            <w:pPr>
              <w:widowControl/>
              <w:spacing w:line="240" w:lineRule="auto"/>
              <w:ind w:firstLine="0" w:firstLineChars="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w:t>
            </w:r>
          </w:p>
        </w:tc>
        <w:tc>
          <w:tcPr>
            <w:tcW w:w="1786" w:type="dxa"/>
            <w:vAlign w:val="center"/>
          </w:tcPr>
          <w:p w14:paraId="5B807C80">
            <w:pPr>
              <w:widowControl/>
              <w:spacing w:line="240" w:lineRule="auto"/>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平安镇</w:t>
            </w:r>
          </w:p>
        </w:tc>
        <w:tc>
          <w:tcPr>
            <w:tcW w:w="825" w:type="dxa"/>
            <w:vAlign w:val="center"/>
          </w:tcPr>
          <w:p w14:paraId="10E38458">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盘锦</w:t>
            </w:r>
          </w:p>
        </w:tc>
        <w:tc>
          <w:tcPr>
            <w:tcW w:w="1016" w:type="dxa"/>
            <w:vAlign w:val="center"/>
          </w:tcPr>
          <w:p w14:paraId="7535CF64">
            <w:pPr>
              <w:widowControl/>
              <w:spacing w:line="240" w:lineRule="auto"/>
              <w:ind w:firstLine="0" w:firstLineChars="0"/>
              <w:jc w:val="center"/>
              <w:rPr>
                <w:rFonts w:hint="eastAsia" w:ascii="仿宋_GB2312" w:hAnsi="仿宋_GB2312" w:eastAsia="仿宋_GB2312" w:cs="仿宋_GB2312"/>
                <w:kern w:val="0"/>
                <w:sz w:val="21"/>
                <w:szCs w:val="21"/>
                <w:lang w:eastAsia="zh-CN"/>
              </w:rPr>
            </w:pPr>
            <w:r>
              <w:rPr>
                <w:rFonts w:hint="eastAsia" w:ascii="仿宋_GB2312" w:hAnsi="仿宋_GB2312" w:cs="仿宋_GB2312"/>
                <w:kern w:val="0"/>
                <w:sz w:val="21"/>
                <w:szCs w:val="21"/>
                <w:lang w:eastAsia="zh-CN"/>
              </w:rPr>
              <w:t>大洼区</w:t>
            </w:r>
          </w:p>
        </w:tc>
        <w:tc>
          <w:tcPr>
            <w:tcW w:w="1310" w:type="dxa"/>
            <w:vAlign w:val="center"/>
          </w:tcPr>
          <w:p w14:paraId="38C4DB2F">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乡镇级</w:t>
            </w:r>
          </w:p>
        </w:tc>
        <w:tc>
          <w:tcPr>
            <w:tcW w:w="1292" w:type="dxa"/>
            <w:vAlign w:val="center"/>
          </w:tcPr>
          <w:p w14:paraId="18848E5C">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地下水型</w:t>
            </w:r>
          </w:p>
        </w:tc>
        <w:tc>
          <w:tcPr>
            <w:tcW w:w="779" w:type="dxa"/>
            <w:vAlign w:val="center"/>
          </w:tcPr>
          <w:p w14:paraId="47A0FC81">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在用</w:t>
            </w:r>
          </w:p>
        </w:tc>
        <w:tc>
          <w:tcPr>
            <w:tcW w:w="1090" w:type="dxa"/>
            <w:vAlign w:val="center"/>
          </w:tcPr>
          <w:p w14:paraId="00156A92">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半年</w:t>
            </w:r>
          </w:p>
        </w:tc>
        <w:tc>
          <w:tcPr>
            <w:tcW w:w="801" w:type="dxa"/>
            <w:vAlign w:val="center"/>
          </w:tcPr>
          <w:p w14:paraId="51B3D397">
            <w:pPr>
              <w:widowControl/>
              <w:spacing w:line="240" w:lineRule="auto"/>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14:paraId="336587F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1" w:type="dxa"/>
            <w:vAlign w:val="center"/>
          </w:tcPr>
          <w:p w14:paraId="5744DD21">
            <w:pPr>
              <w:widowControl/>
              <w:spacing w:line="240" w:lineRule="auto"/>
              <w:ind w:firstLine="0" w:firstLineChars="0"/>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CN"/>
              </w:rPr>
              <w:t>6</w:t>
            </w:r>
          </w:p>
        </w:tc>
        <w:tc>
          <w:tcPr>
            <w:tcW w:w="1786" w:type="dxa"/>
            <w:vAlign w:val="center"/>
          </w:tcPr>
          <w:p w14:paraId="1AA1C1DA">
            <w:pPr>
              <w:widowControl/>
              <w:spacing w:line="240" w:lineRule="auto"/>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赵圈河镇</w:t>
            </w:r>
          </w:p>
        </w:tc>
        <w:tc>
          <w:tcPr>
            <w:tcW w:w="825" w:type="dxa"/>
            <w:vAlign w:val="center"/>
          </w:tcPr>
          <w:p w14:paraId="56506B7D">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盘锦</w:t>
            </w:r>
          </w:p>
        </w:tc>
        <w:tc>
          <w:tcPr>
            <w:tcW w:w="1016" w:type="dxa"/>
            <w:vAlign w:val="center"/>
          </w:tcPr>
          <w:p w14:paraId="7540A73E">
            <w:pPr>
              <w:widowControl/>
              <w:spacing w:line="240" w:lineRule="auto"/>
              <w:ind w:firstLine="0" w:firstLineChars="0"/>
              <w:jc w:val="center"/>
              <w:rPr>
                <w:rFonts w:hint="eastAsia" w:ascii="仿宋_GB2312" w:hAnsi="仿宋_GB2312" w:eastAsia="仿宋_GB2312" w:cs="仿宋_GB2312"/>
                <w:kern w:val="0"/>
                <w:sz w:val="21"/>
                <w:szCs w:val="21"/>
                <w:lang w:eastAsia="zh-CN"/>
              </w:rPr>
            </w:pPr>
            <w:r>
              <w:rPr>
                <w:rFonts w:hint="eastAsia" w:ascii="仿宋_GB2312" w:hAnsi="仿宋_GB2312" w:cs="仿宋_GB2312"/>
                <w:kern w:val="0"/>
                <w:sz w:val="21"/>
                <w:szCs w:val="21"/>
                <w:lang w:eastAsia="zh-CN"/>
              </w:rPr>
              <w:t>大洼区</w:t>
            </w:r>
          </w:p>
        </w:tc>
        <w:tc>
          <w:tcPr>
            <w:tcW w:w="1310" w:type="dxa"/>
            <w:vAlign w:val="center"/>
          </w:tcPr>
          <w:p w14:paraId="69F0D3EA">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乡镇级</w:t>
            </w:r>
          </w:p>
        </w:tc>
        <w:tc>
          <w:tcPr>
            <w:tcW w:w="1292" w:type="dxa"/>
            <w:vAlign w:val="center"/>
          </w:tcPr>
          <w:p w14:paraId="30BD8BA5">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地下水型</w:t>
            </w:r>
          </w:p>
        </w:tc>
        <w:tc>
          <w:tcPr>
            <w:tcW w:w="779" w:type="dxa"/>
            <w:vAlign w:val="center"/>
          </w:tcPr>
          <w:p w14:paraId="1CD7FDFF">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在用</w:t>
            </w:r>
          </w:p>
        </w:tc>
        <w:tc>
          <w:tcPr>
            <w:tcW w:w="1090" w:type="dxa"/>
            <w:vAlign w:val="center"/>
          </w:tcPr>
          <w:p w14:paraId="3F858CB6">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半年</w:t>
            </w:r>
          </w:p>
        </w:tc>
        <w:tc>
          <w:tcPr>
            <w:tcW w:w="801" w:type="dxa"/>
            <w:vAlign w:val="center"/>
          </w:tcPr>
          <w:p w14:paraId="3304D69E">
            <w:pPr>
              <w:widowControl/>
              <w:spacing w:line="240" w:lineRule="auto"/>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14:paraId="3721EEC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1" w:type="dxa"/>
            <w:vAlign w:val="center"/>
          </w:tcPr>
          <w:p w14:paraId="12B19401">
            <w:pPr>
              <w:widowControl/>
              <w:spacing w:line="240" w:lineRule="auto"/>
              <w:ind w:firstLine="0" w:firstLineChars="0"/>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7</w:t>
            </w:r>
          </w:p>
        </w:tc>
        <w:tc>
          <w:tcPr>
            <w:tcW w:w="1786" w:type="dxa"/>
            <w:vAlign w:val="center"/>
          </w:tcPr>
          <w:p w14:paraId="43430353">
            <w:pPr>
              <w:widowControl/>
              <w:spacing w:line="240" w:lineRule="auto"/>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高升街道水源地</w:t>
            </w:r>
          </w:p>
        </w:tc>
        <w:tc>
          <w:tcPr>
            <w:tcW w:w="825" w:type="dxa"/>
            <w:vAlign w:val="center"/>
          </w:tcPr>
          <w:p w14:paraId="1406AAEE">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盘锦</w:t>
            </w:r>
          </w:p>
        </w:tc>
        <w:tc>
          <w:tcPr>
            <w:tcW w:w="1016" w:type="dxa"/>
            <w:vAlign w:val="center"/>
          </w:tcPr>
          <w:p w14:paraId="223E6320">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盘山县</w:t>
            </w:r>
          </w:p>
        </w:tc>
        <w:tc>
          <w:tcPr>
            <w:tcW w:w="1310" w:type="dxa"/>
            <w:vAlign w:val="center"/>
          </w:tcPr>
          <w:p w14:paraId="435F8E9D">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乡镇级</w:t>
            </w:r>
          </w:p>
        </w:tc>
        <w:tc>
          <w:tcPr>
            <w:tcW w:w="1292" w:type="dxa"/>
            <w:vAlign w:val="center"/>
          </w:tcPr>
          <w:p w14:paraId="6E7BEA2A">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地下水型</w:t>
            </w:r>
          </w:p>
        </w:tc>
        <w:tc>
          <w:tcPr>
            <w:tcW w:w="779" w:type="dxa"/>
            <w:vAlign w:val="center"/>
          </w:tcPr>
          <w:p w14:paraId="4CE0E06F">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在用</w:t>
            </w:r>
          </w:p>
        </w:tc>
        <w:tc>
          <w:tcPr>
            <w:tcW w:w="1090" w:type="dxa"/>
            <w:vAlign w:val="center"/>
          </w:tcPr>
          <w:p w14:paraId="6206F443">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半年</w:t>
            </w:r>
          </w:p>
        </w:tc>
        <w:tc>
          <w:tcPr>
            <w:tcW w:w="801" w:type="dxa"/>
            <w:vAlign w:val="center"/>
          </w:tcPr>
          <w:p w14:paraId="7D15D359">
            <w:pPr>
              <w:widowControl/>
              <w:spacing w:line="240" w:lineRule="auto"/>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14:paraId="09EF0F6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1" w:type="dxa"/>
            <w:vAlign w:val="center"/>
          </w:tcPr>
          <w:p w14:paraId="4330EEFF">
            <w:pPr>
              <w:widowControl/>
              <w:spacing w:line="240" w:lineRule="auto"/>
              <w:ind w:firstLine="0" w:firstLineChars="0"/>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val="en-US" w:eastAsia="zh-CN"/>
              </w:rPr>
              <w:t>8</w:t>
            </w:r>
          </w:p>
        </w:tc>
        <w:tc>
          <w:tcPr>
            <w:tcW w:w="1786" w:type="dxa"/>
            <w:vAlign w:val="center"/>
          </w:tcPr>
          <w:p w14:paraId="7EE3CE87">
            <w:pPr>
              <w:widowControl/>
              <w:spacing w:line="240" w:lineRule="auto"/>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辽河油田井下</w:t>
            </w:r>
          </w:p>
        </w:tc>
        <w:tc>
          <w:tcPr>
            <w:tcW w:w="825" w:type="dxa"/>
            <w:vAlign w:val="center"/>
          </w:tcPr>
          <w:p w14:paraId="5FFE4845">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盘锦</w:t>
            </w:r>
          </w:p>
        </w:tc>
        <w:tc>
          <w:tcPr>
            <w:tcW w:w="1016" w:type="dxa"/>
            <w:vAlign w:val="center"/>
          </w:tcPr>
          <w:p w14:paraId="410D5981">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盘山县</w:t>
            </w:r>
          </w:p>
        </w:tc>
        <w:tc>
          <w:tcPr>
            <w:tcW w:w="1310" w:type="dxa"/>
            <w:vAlign w:val="center"/>
          </w:tcPr>
          <w:p w14:paraId="5134E591">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乡镇级</w:t>
            </w:r>
          </w:p>
        </w:tc>
        <w:tc>
          <w:tcPr>
            <w:tcW w:w="1292" w:type="dxa"/>
            <w:vAlign w:val="center"/>
          </w:tcPr>
          <w:p w14:paraId="7D0AAB08">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地下水型</w:t>
            </w:r>
          </w:p>
        </w:tc>
        <w:tc>
          <w:tcPr>
            <w:tcW w:w="779" w:type="dxa"/>
            <w:vAlign w:val="center"/>
          </w:tcPr>
          <w:p w14:paraId="52D6C847">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在用</w:t>
            </w:r>
          </w:p>
        </w:tc>
        <w:tc>
          <w:tcPr>
            <w:tcW w:w="1090" w:type="dxa"/>
            <w:vAlign w:val="center"/>
          </w:tcPr>
          <w:p w14:paraId="379EBDD2">
            <w:pPr>
              <w:widowControl/>
              <w:spacing w:line="240" w:lineRule="auto"/>
              <w:ind w:firstLine="0" w:firstLineChars="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半年</w:t>
            </w:r>
          </w:p>
        </w:tc>
        <w:tc>
          <w:tcPr>
            <w:tcW w:w="801" w:type="dxa"/>
            <w:vAlign w:val="center"/>
          </w:tcPr>
          <w:p w14:paraId="679A3747">
            <w:pPr>
              <w:widowControl/>
              <w:spacing w:line="240" w:lineRule="auto"/>
              <w:ind w:firstLine="0" w:firstLineChars="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14:paraId="4098F0A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1" w:type="dxa"/>
            <w:vAlign w:val="center"/>
          </w:tcPr>
          <w:p w14:paraId="256E2574">
            <w:pPr>
              <w:widowControl/>
              <w:spacing w:line="240" w:lineRule="auto"/>
              <w:ind w:firstLine="0" w:firstLineChars="0"/>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9</w:t>
            </w:r>
          </w:p>
        </w:tc>
        <w:tc>
          <w:tcPr>
            <w:tcW w:w="1786" w:type="dxa"/>
            <w:vAlign w:val="center"/>
          </w:tcPr>
          <w:p w14:paraId="0C8F9B48">
            <w:pPr>
              <w:widowControl/>
              <w:spacing w:line="0" w:lineRule="atLeast"/>
              <w:ind w:firstLine="0" w:firstLineChars="0"/>
              <w:jc w:val="left"/>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bidi="ar"/>
              </w:rPr>
              <w:t>东郭街道水源地</w:t>
            </w:r>
          </w:p>
        </w:tc>
        <w:tc>
          <w:tcPr>
            <w:tcW w:w="825" w:type="dxa"/>
            <w:vAlign w:val="center"/>
          </w:tcPr>
          <w:p w14:paraId="5056624F">
            <w:pPr>
              <w:widowControl/>
              <w:spacing w:line="0" w:lineRule="atLeast"/>
              <w:ind w:firstLine="0" w:firstLineChars="0"/>
              <w:jc w:val="center"/>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bidi="ar"/>
              </w:rPr>
              <w:t>盘锦</w:t>
            </w:r>
          </w:p>
        </w:tc>
        <w:tc>
          <w:tcPr>
            <w:tcW w:w="1016" w:type="dxa"/>
            <w:vAlign w:val="center"/>
          </w:tcPr>
          <w:p w14:paraId="460A7129">
            <w:pPr>
              <w:widowControl/>
              <w:spacing w:line="0" w:lineRule="atLeast"/>
              <w:ind w:firstLine="0" w:firstLineChars="0"/>
              <w:jc w:val="center"/>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bidi="ar"/>
              </w:rPr>
              <w:t>盘山县</w:t>
            </w:r>
          </w:p>
        </w:tc>
        <w:tc>
          <w:tcPr>
            <w:tcW w:w="1310" w:type="dxa"/>
            <w:vAlign w:val="center"/>
          </w:tcPr>
          <w:p w14:paraId="7FFA22C4">
            <w:pPr>
              <w:widowControl/>
              <w:spacing w:line="0" w:lineRule="atLeast"/>
              <w:ind w:firstLine="0" w:firstLineChars="0"/>
              <w:jc w:val="center"/>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bidi="ar"/>
              </w:rPr>
              <w:t>乡镇级</w:t>
            </w:r>
          </w:p>
        </w:tc>
        <w:tc>
          <w:tcPr>
            <w:tcW w:w="1292" w:type="dxa"/>
            <w:vAlign w:val="center"/>
          </w:tcPr>
          <w:p w14:paraId="11F9C04D">
            <w:pPr>
              <w:widowControl/>
              <w:spacing w:line="0" w:lineRule="atLeast"/>
              <w:ind w:firstLine="0" w:firstLineChars="0"/>
              <w:jc w:val="center"/>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bidi="ar"/>
              </w:rPr>
              <w:t>地下水型</w:t>
            </w:r>
          </w:p>
        </w:tc>
        <w:tc>
          <w:tcPr>
            <w:tcW w:w="779" w:type="dxa"/>
            <w:vAlign w:val="center"/>
          </w:tcPr>
          <w:p w14:paraId="0C38B977">
            <w:pPr>
              <w:widowControl/>
              <w:spacing w:line="0" w:lineRule="atLeast"/>
              <w:ind w:firstLine="0" w:firstLineChars="0"/>
              <w:jc w:val="center"/>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bidi="ar"/>
              </w:rPr>
              <w:t>在用</w:t>
            </w:r>
          </w:p>
        </w:tc>
        <w:tc>
          <w:tcPr>
            <w:tcW w:w="1090" w:type="dxa"/>
            <w:vAlign w:val="center"/>
          </w:tcPr>
          <w:p w14:paraId="1B9085DB">
            <w:pPr>
              <w:widowControl/>
              <w:spacing w:line="240" w:lineRule="auto"/>
              <w:ind w:left="0" w:leftChars="0" w:firstLine="0" w:firstLineChars="0"/>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半年</w:t>
            </w:r>
          </w:p>
        </w:tc>
        <w:tc>
          <w:tcPr>
            <w:tcW w:w="801" w:type="dxa"/>
            <w:vAlign w:val="center"/>
          </w:tcPr>
          <w:p w14:paraId="57BF0256">
            <w:pPr>
              <w:widowControl/>
              <w:spacing w:line="240" w:lineRule="auto"/>
              <w:ind w:firstLine="0" w:firstLineChars="0"/>
              <w:jc w:val="left"/>
              <w:rPr>
                <w:rFonts w:hint="eastAsia" w:ascii="仿宋_GB2312" w:hAnsi="仿宋_GB2312" w:eastAsia="仿宋_GB2312" w:cs="仿宋_GB2312"/>
                <w:kern w:val="0"/>
                <w:sz w:val="21"/>
                <w:szCs w:val="21"/>
                <w:highlight w:val="none"/>
                <w:lang w:eastAsia="zh-CN"/>
              </w:rPr>
            </w:pPr>
          </w:p>
        </w:tc>
      </w:tr>
      <w:tr w14:paraId="439BA9C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1" w:type="dxa"/>
            <w:vAlign w:val="center"/>
          </w:tcPr>
          <w:p w14:paraId="371649DE">
            <w:pPr>
              <w:widowControl/>
              <w:spacing w:line="240" w:lineRule="auto"/>
              <w:ind w:firstLine="0" w:firstLineChars="0"/>
              <w:jc w:val="center"/>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10</w:t>
            </w:r>
          </w:p>
        </w:tc>
        <w:tc>
          <w:tcPr>
            <w:tcW w:w="1786" w:type="dxa"/>
            <w:vAlign w:val="center"/>
          </w:tcPr>
          <w:p w14:paraId="59B41F77">
            <w:pPr>
              <w:widowControl/>
              <w:spacing w:line="0" w:lineRule="atLeast"/>
              <w:ind w:firstLine="0" w:firstLineChars="0"/>
              <w:jc w:val="left"/>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bidi="ar"/>
              </w:rPr>
              <w:t>石新镇水源地</w:t>
            </w:r>
          </w:p>
        </w:tc>
        <w:tc>
          <w:tcPr>
            <w:tcW w:w="825" w:type="dxa"/>
            <w:vAlign w:val="center"/>
          </w:tcPr>
          <w:p w14:paraId="607B3290">
            <w:pPr>
              <w:widowControl/>
              <w:spacing w:line="0" w:lineRule="atLeast"/>
              <w:ind w:firstLine="0" w:firstLineChars="0"/>
              <w:jc w:val="center"/>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bidi="ar"/>
              </w:rPr>
              <w:t>盘锦</w:t>
            </w:r>
          </w:p>
        </w:tc>
        <w:tc>
          <w:tcPr>
            <w:tcW w:w="1016" w:type="dxa"/>
            <w:vAlign w:val="center"/>
          </w:tcPr>
          <w:p w14:paraId="6B55A060">
            <w:pPr>
              <w:widowControl/>
              <w:spacing w:line="0" w:lineRule="atLeast"/>
              <w:ind w:firstLine="0" w:firstLineChars="0"/>
              <w:jc w:val="center"/>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bidi="ar"/>
              </w:rPr>
              <w:t>盘山县</w:t>
            </w:r>
          </w:p>
        </w:tc>
        <w:tc>
          <w:tcPr>
            <w:tcW w:w="1310" w:type="dxa"/>
            <w:vAlign w:val="center"/>
          </w:tcPr>
          <w:p w14:paraId="02E52504">
            <w:pPr>
              <w:widowControl/>
              <w:spacing w:line="0" w:lineRule="atLeast"/>
              <w:ind w:firstLine="0" w:firstLineChars="0"/>
              <w:jc w:val="center"/>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bidi="ar"/>
              </w:rPr>
              <w:t>乡镇级</w:t>
            </w:r>
          </w:p>
        </w:tc>
        <w:tc>
          <w:tcPr>
            <w:tcW w:w="1292" w:type="dxa"/>
            <w:vAlign w:val="center"/>
          </w:tcPr>
          <w:p w14:paraId="27A8A758">
            <w:pPr>
              <w:widowControl/>
              <w:spacing w:line="0" w:lineRule="atLeast"/>
              <w:ind w:firstLine="0" w:firstLineChars="0"/>
              <w:jc w:val="center"/>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bidi="ar"/>
              </w:rPr>
              <w:t>地下水型</w:t>
            </w:r>
          </w:p>
        </w:tc>
        <w:tc>
          <w:tcPr>
            <w:tcW w:w="779" w:type="dxa"/>
            <w:vAlign w:val="center"/>
          </w:tcPr>
          <w:p w14:paraId="14817ECA">
            <w:pPr>
              <w:widowControl/>
              <w:spacing w:line="0" w:lineRule="atLeast"/>
              <w:ind w:firstLine="0" w:firstLineChars="0"/>
              <w:jc w:val="center"/>
              <w:textAlignment w:val="center"/>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0"/>
                <w:sz w:val="21"/>
                <w:szCs w:val="21"/>
                <w:highlight w:val="none"/>
                <w:lang w:bidi="ar"/>
              </w:rPr>
              <w:t>在用</w:t>
            </w:r>
          </w:p>
        </w:tc>
        <w:tc>
          <w:tcPr>
            <w:tcW w:w="1090" w:type="dxa"/>
            <w:vAlign w:val="center"/>
          </w:tcPr>
          <w:p w14:paraId="3FEAC3C8">
            <w:pPr>
              <w:widowControl/>
              <w:spacing w:line="240" w:lineRule="auto"/>
              <w:ind w:left="0" w:leftChars="0" w:firstLine="0" w:firstLineChars="0"/>
              <w:jc w:val="center"/>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kern w:val="0"/>
                <w:sz w:val="21"/>
                <w:szCs w:val="21"/>
                <w:highlight w:val="none"/>
              </w:rPr>
              <w:t>半年</w:t>
            </w:r>
          </w:p>
        </w:tc>
        <w:tc>
          <w:tcPr>
            <w:tcW w:w="801" w:type="dxa"/>
            <w:vAlign w:val="center"/>
          </w:tcPr>
          <w:p w14:paraId="6941AFEC">
            <w:pPr>
              <w:widowControl/>
              <w:spacing w:line="240" w:lineRule="auto"/>
              <w:ind w:firstLine="0" w:firstLineChars="0"/>
              <w:jc w:val="left"/>
              <w:rPr>
                <w:rFonts w:hint="eastAsia" w:ascii="仿宋_GB2312" w:hAnsi="仿宋_GB2312" w:eastAsia="仿宋_GB2312" w:cs="仿宋_GB2312"/>
                <w:kern w:val="0"/>
                <w:sz w:val="21"/>
                <w:szCs w:val="21"/>
                <w:highlight w:val="none"/>
              </w:rPr>
            </w:pPr>
          </w:p>
        </w:tc>
      </w:tr>
    </w:tbl>
    <w:p w14:paraId="01DD55EB">
      <w:pPr>
        <w:keepNext w:val="0"/>
        <w:keepLines w:val="0"/>
        <w:pageBreakBefore w:val="0"/>
        <w:widowControl w:val="0"/>
        <w:kinsoku/>
        <w:wordWrap/>
        <w:overflowPunct/>
        <w:topLinePunct w:val="0"/>
        <w:autoSpaceDE/>
        <w:autoSpaceDN/>
        <w:bidi w:val="0"/>
        <w:adjustRightInd w:val="0"/>
        <w:snapToGrid w:val="0"/>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2.监测项目</w:t>
      </w:r>
      <w:r>
        <w:rPr>
          <w:rFonts w:hint="eastAsia" w:ascii="仿宋_GB2312" w:hAnsi="仿宋_GB2312" w:cs="仿宋_GB2312"/>
          <w:b/>
          <w:szCs w:val="30"/>
          <w:lang w:val="en-US" w:eastAsia="zh-CN"/>
        </w:rPr>
        <w:t>及</w:t>
      </w:r>
      <w:r>
        <w:rPr>
          <w:rFonts w:hint="eastAsia" w:ascii="仿宋_GB2312" w:hAnsi="仿宋_GB2312" w:eastAsia="仿宋_GB2312" w:cs="仿宋_GB2312"/>
          <w:b/>
          <w:szCs w:val="30"/>
        </w:rPr>
        <w:t>频次</w:t>
      </w:r>
    </w:p>
    <w:p w14:paraId="1BEDF0BE">
      <w:pPr>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rPr>
      </w:pPr>
      <w:r>
        <w:rPr>
          <w:rFonts w:hint="eastAsia" w:ascii="仿宋_GB2312" w:hAnsi="仿宋_GB2312" w:eastAsia="仿宋_GB2312" w:cs="仿宋_GB2312"/>
        </w:rPr>
        <w:t>《地下水质量标准》（GB/T 14848-2017）表1中37项指标（总α放射性和总β放射性指标为选测项目）；各地可根据当地污染实际情况，适当增加区域特征污染物。</w:t>
      </w:r>
    </w:p>
    <w:p w14:paraId="6211D523">
      <w:pPr>
        <w:keepNext w:val="0"/>
        <w:keepLines w:val="0"/>
        <w:pageBreakBefore w:val="0"/>
        <w:widowControl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每半年监测1次（前后两次采样时间须间隔4个月），全年</w:t>
      </w:r>
      <w:r>
        <w:rPr>
          <w:rFonts w:hint="eastAsia" w:ascii="仿宋_GB2312" w:hAnsi="仿宋_GB2312" w:eastAsia="仿宋_GB2312" w:cs="仿宋_GB2312"/>
          <w:lang w:val="en-US" w:eastAsia="zh-CN"/>
        </w:rPr>
        <w:t>2</w:t>
      </w:r>
      <w:r>
        <w:rPr>
          <w:rFonts w:hint="eastAsia" w:ascii="仿宋_GB2312" w:hAnsi="仿宋_GB2312" w:eastAsia="仿宋_GB2312" w:cs="仿宋_GB2312"/>
        </w:rPr>
        <w:t>次。如遇异常情况需加密监测。</w:t>
      </w:r>
    </w:p>
    <w:p w14:paraId="7BBD2EED">
      <w:pPr>
        <w:keepNext w:val="0"/>
        <w:keepLines w:val="0"/>
        <w:pageBreakBefore w:val="0"/>
        <w:widowControl w:val="0"/>
        <w:kinsoku/>
        <w:wordWrap/>
        <w:overflowPunct/>
        <w:topLinePunct w:val="0"/>
        <w:autoSpaceDE/>
        <w:autoSpaceDN/>
        <w:bidi w:val="0"/>
        <w:adjustRightInd w:val="0"/>
        <w:snapToGrid w:val="0"/>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cs="仿宋_GB2312"/>
          <w:b/>
          <w:szCs w:val="30"/>
          <w:lang w:val="en-US" w:eastAsia="zh-CN"/>
        </w:rPr>
        <w:t>3</w:t>
      </w:r>
      <w:r>
        <w:rPr>
          <w:rFonts w:hint="eastAsia" w:ascii="仿宋_GB2312" w:hAnsi="仿宋_GB2312" w:eastAsia="仿宋_GB2312" w:cs="仿宋_GB2312"/>
          <w:b/>
          <w:szCs w:val="30"/>
        </w:rPr>
        <w:t>.工作方式</w:t>
      </w:r>
    </w:p>
    <w:p w14:paraId="524E0D47">
      <w:pPr>
        <w:rPr>
          <w:rFonts w:hint="eastAsia"/>
          <w:sz w:val="32"/>
          <w:szCs w:val="32"/>
          <w:highlight w:val="none"/>
          <w:lang w:val="en-US" w:eastAsia="zh-CN"/>
        </w:rPr>
      </w:pPr>
      <w:r>
        <w:rPr>
          <w:rFonts w:hint="eastAsia"/>
          <w:sz w:val="32"/>
          <w:szCs w:val="32"/>
          <w:highlight w:val="none"/>
          <w:lang w:val="en-US" w:eastAsia="zh-CN"/>
        </w:rPr>
        <w:t>乡镇级及农村</w:t>
      </w:r>
      <w:r>
        <w:rPr>
          <w:rFonts w:hint="eastAsia" w:ascii="仿宋_GB2312" w:hAnsi="仿宋_GB2312" w:eastAsia="仿宋_GB2312" w:cs="仿宋_GB2312"/>
        </w:rPr>
        <w:t>“千吨万人”</w:t>
      </w:r>
      <w:r>
        <w:rPr>
          <w:rFonts w:hint="eastAsia"/>
          <w:sz w:val="32"/>
          <w:szCs w:val="32"/>
          <w:highlight w:val="none"/>
          <w:lang w:val="en-US" w:eastAsia="zh-CN"/>
        </w:rPr>
        <w:t>集中式饮用水水源地水质监测为县（区）级事权，县（区）级财政保障经费。</w:t>
      </w:r>
    </w:p>
    <w:p w14:paraId="73AAFD8B">
      <w:pPr>
        <w:rPr>
          <w:rFonts w:hint="eastAsia" w:ascii="仿宋_GB2312" w:hAnsi="仿宋_GB2312" w:cs="仿宋_GB2312"/>
          <w:highlight w:val="none"/>
          <w:lang w:eastAsia="zh-CN"/>
        </w:rPr>
      </w:pPr>
      <w:r>
        <w:rPr>
          <w:rFonts w:hint="eastAsia"/>
          <w:sz w:val="32"/>
          <w:szCs w:val="32"/>
          <w:highlight w:val="none"/>
          <w:lang w:val="en-US" w:eastAsia="zh-CN"/>
        </w:rPr>
        <w:t>责任主体：盘山、大洼和兴隆台分局。</w:t>
      </w:r>
    </w:p>
    <w:p w14:paraId="13A83782">
      <w:pPr>
        <w:adjustRightInd w:val="0"/>
        <w:snapToGrid w:val="0"/>
        <w:outlineLvl w:val="3"/>
        <w:rPr>
          <w:rFonts w:hint="eastAsia" w:ascii="仿宋_GB2312" w:hAnsi="仿宋_GB2312" w:eastAsia="仿宋_GB2312" w:cs="仿宋_GB2312"/>
          <w:b/>
          <w:szCs w:val="30"/>
        </w:rPr>
      </w:pPr>
      <w:r>
        <w:rPr>
          <w:rFonts w:hint="eastAsia" w:ascii="仿宋_GB2312" w:hAnsi="仿宋_GB2312" w:cs="仿宋_GB2312"/>
          <w:b/>
          <w:szCs w:val="30"/>
          <w:lang w:val="en-US" w:eastAsia="zh-CN"/>
        </w:rPr>
        <w:t>4</w:t>
      </w:r>
      <w:r>
        <w:rPr>
          <w:rFonts w:hint="eastAsia" w:ascii="仿宋_GB2312" w:hAnsi="仿宋_GB2312" w:eastAsia="仿宋_GB2312" w:cs="仿宋_GB2312"/>
          <w:b/>
          <w:szCs w:val="30"/>
        </w:rPr>
        <w:t>.数据报送</w:t>
      </w:r>
    </w:p>
    <w:p w14:paraId="50EBBDBA">
      <w:pPr>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21</w:t>
      </w:r>
      <w:r>
        <w:rPr>
          <w:rFonts w:hint="eastAsia" w:ascii="仿宋_GB2312" w:hAnsi="仿宋_GB2312" w:eastAsia="仿宋_GB2312" w:cs="仿宋_GB2312"/>
        </w:rPr>
        <w:t>个农村“千吨万人”饮用水水源地</w:t>
      </w:r>
    </w:p>
    <w:p w14:paraId="6B8D2EF6">
      <w:pPr>
        <w:rPr>
          <w:rFonts w:hint="eastAsia" w:ascii="仿宋_GB2312" w:hAnsi="仿宋_GB2312" w:eastAsia="仿宋_GB2312" w:cs="仿宋_GB2312"/>
        </w:rPr>
      </w:pPr>
      <w:r>
        <w:rPr>
          <w:rFonts w:hint="eastAsia" w:ascii="仿宋_GB2312" w:hAnsi="仿宋_GB2312" w:eastAsia="仿宋_GB2312" w:cs="仿宋_GB2312"/>
        </w:rPr>
        <w:t>6月30日、11月30日前报送地下水饮用水源的监测数据。2025年12月31日前报送“千吨万人”饮用水源地年度质量监测报告。数据报送方式另行通知。</w:t>
      </w:r>
    </w:p>
    <w:p w14:paraId="03C8192A">
      <w:pPr>
        <w:rPr>
          <w:rFonts w:hint="eastAsia"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10</w:t>
      </w:r>
      <w:r>
        <w:rPr>
          <w:rFonts w:hint="eastAsia" w:ascii="仿宋_GB2312" w:hAnsi="仿宋_GB2312" w:eastAsia="仿宋_GB2312" w:cs="仿宋_GB2312"/>
        </w:rPr>
        <w:t>个乡镇级集中式饮用水水源地</w:t>
      </w:r>
    </w:p>
    <w:p w14:paraId="27B7770E">
      <w:pPr>
        <w:rPr>
          <w:rFonts w:hint="eastAsia" w:ascii="仿宋_GB2312" w:hAnsi="仿宋_GB2312" w:eastAsia="仿宋_GB2312" w:cs="仿宋_GB2312"/>
        </w:rPr>
      </w:pPr>
      <w:r>
        <w:rPr>
          <w:rFonts w:hint="eastAsia" w:ascii="仿宋_GB2312" w:hAnsi="仿宋_GB2312" w:eastAsia="仿宋_GB2312" w:cs="仿宋_GB2312"/>
        </w:rPr>
        <w:t>市生态环境</w:t>
      </w:r>
      <w:r>
        <w:rPr>
          <w:rFonts w:hint="eastAsia" w:ascii="仿宋_GB2312" w:hAnsi="仿宋_GB2312" w:eastAsia="仿宋_GB2312" w:cs="仿宋_GB2312"/>
          <w:lang w:val="en-US" w:eastAsia="zh-CN"/>
        </w:rPr>
        <w:t>局</w:t>
      </w:r>
      <w:r>
        <w:rPr>
          <w:rFonts w:hint="eastAsia" w:ascii="仿宋_GB2312" w:hAnsi="仿宋_GB2312" w:eastAsia="仿宋_GB2312" w:cs="仿宋_GB2312"/>
        </w:rPr>
        <w:t>组织各监测单位上报数据。6月30日、11月30日前报送地下水饮用水源的监测数据，并附正式监测报告。2025年12月31日前报送年度质量监测报告。数据报送邮箱sybtzc@163.cn。</w:t>
      </w:r>
    </w:p>
    <w:p w14:paraId="60157B1F">
      <w:pPr>
        <w:adjustRightInd w:val="0"/>
        <w:snapToGrid w:val="0"/>
        <w:outlineLvl w:val="3"/>
        <w:rPr>
          <w:rFonts w:hint="eastAsia" w:ascii="仿宋_GB2312" w:hAnsi="仿宋_GB2312" w:eastAsia="仿宋_GB2312" w:cs="仿宋_GB2312"/>
          <w:b/>
          <w:szCs w:val="30"/>
        </w:rPr>
      </w:pPr>
      <w:r>
        <w:rPr>
          <w:rFonts w:hint="eastAsia" w:ascii="仿宋_GB2312" w:hAnsi="仿宋_GB2312" w:cs="仿宋_GB2312"/>
          <w:b/>
          <w:szCs w:val="30"/>
          <w:lang w:val="en-US" w:eastAsia="zh-CN"/>
        </w:rPr>
        <w:t>5</w:t>
      </w:r>
      <w:r>
        <w:rPr>
          <w:rFonts w:hint="eastAsia" w:ascii="仿宋_GB2312" w:hAnsi="仿宋_GB2312" w:eastAsia="仿宋_GB2312" w:cs="仿宋_GB2312"/>
          <w:b/>
          <w:szCs w:val="30"/>
        </w:rPr>
        <w:t>.注意事项</w:t>
      </w:r>
    </w:p>
    <w:p w14:paraId="33F0FE02">
      <w:pPr>
        <w:keepNext w:val="0"/>
        <w:keepLines w:val="0"/>
        <w:pageBreakBefore w:val="0"/>
        <w:widowControl w:val="0"/>
        <w:kinsoku/>
        <w:wordWrap/>
        <w:overflowPunct/>
        <w:topLinePunct w:val="0"/>
        <w:autoSpaceDE/>
        <w:autoSpaceDN/>
        <w:bidi w:val="0"/>
        <w:adjustRightInd w:val="0"/>
        <w:snapToGrid w:val="0"/>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rPr>
        <w:t>如监测点位水质异常，必须组织核查，“千吨万人”向省中心报送超标原因分析、“乡镇级以下”向省厅水源监管处报送超标原因分析。</w:t>
      </w:r>
    </w:p>
    <w:bookmarkEnd w:id="221"/>
    <w:bookmarkEnd w:id="222"/>
    <w:bookmarkEnd w:id="223"/>
    <w:bookmarkEnd w:id="224"/>
    <w:bookmarkEnd w:id="225"/>
    <w:bookmarkEnd w:id="226"/>
    <w:bookmarkEnd w:id="227"/>
    <w:bookmarkEnd w:id="228"/>
    <w:bookmarkEnd w:id="229"/>
    <w:bookmarkEnd w:id="230"/>
    <w:bookmarkEnd w:id="231"/>
    <w:p w14:paraId="1B8D747C">
      <w:pPr>
        <w:pStyle w:val="3"/>
        <w:keepNext/>
        <w:keepLines/>
        <w:pageBreakBefore w:val="0"/>
        <w:widowControl w:val="0"/>
        <w:numPr>
          <w:ilvl w:val="0"/>
          <w:numId w:val="0"/>
        </w:numPr>
        <w:tabs>
          <w:tab w:val="left" w:pos="888"/>
        </w:tabs>
        <w:kinsoku/>
        <w:wordWrap/>
        <w:overflowPunct/>
        <w:topLinePunct w:val="0"/>
        <w:autoSpaceDE/>
        <w:autoSpaceDN/>
        <w:bidi w:val="0"/>
        <w:adjustRightInd/>
        <w:snapToGrid/>
        <w:spacing w:before="217" w:beforeLines="50" w:after="217" w:afterLines="50" w:line="600" w:lineRule="exact"/>
        <w:ind w:firstLine="640" w:firstLineChars="200"/>
        <w:textAlignment w:val="auto"/>
        <w:rPr>
          <w:rFonts w:hint="eastAsia" w:ascii="楷体_GB2312" w:hAnsi="楷体_GB2312" w:eastAsia="楷体_GB2312" w:cs="楷体_GB2312"/>
          <w:b w:val="0"/>
          <w:lang w:val="en-US" w:eastAsia="zh-CN"/>
        </w:rPr>
      </w:pPr>
      <w:bookmarkStart w:id="236" w:name="_Toc67684896"/>
      <w:bookmarkStart w:id="237" w:name="_Toc8651"/>
      <w:bookmarkStart w:id="238" w:name="_Toc4082"/>
      <w:bookmarkStart w:id="239" w:name="_Toc15782"/>
      <w:bookmarkStart w:id="240" w:name="_Toc1392061"/>
      <w:bookmarkStart w:id="241" w:name="_Toc2018"/>
      <w:bookmarkStart w:id="242" w:name="_Toc535217746"/>
      <w:bookmarkStart w:id="243" w:name="_Toc15921"/>
      <w:bookmarkStart w:id="244" w:name="_Toc452"/>
      <w:bookmarkStart w:id="245" w:name="_Toc34058549"/>
      <w:bookmarkStart w:id="246" w:name="_Toc31672"/>
      <w:bookmarkStart w:id="247" w:name="_Toc21282"/>
      <w:r>
        <w:rPr>
          <w:rFonts w:hint="eastAsia" w:ascii="楷体_GB2312" w:hAnsi="楷体_GB2312" w:eastAsia="楷体_GB2312" w:cs="楷体_GB2312"/>
          <w:b w:val="0"/>
          <w:lang w:val="en-US" w:eastAsia="zh-CN"/>
        </w:rPr>
        <w:t>（十七）农田灌溉水质监测</w:t>
      </w:r>
      <w:bookmarkEnd w:id="236"/>
      <w:bookmarkEnd w:id="237"/>
      <w:bookmarkEnd w:id="238"/>
      <w:bookmarkEnd w:id="239"/>
      <w:bookmarkEnd w:id="240"/>
      <w:bookmarkEnd w:id="241"/>
      <w:bookmarkEnd w:id="242"/>
      <w:bookmarkEnd w:id="243"/>
      <w:bookmarkEnd w:id="244"/>
      <w:bookmarkEnd w:id="245"/>
      <w:bookmarkEnd w:id="246"/>
      <w:bookmarkEnd w:id="247"/>
    </w:p>
    <w:p w14:paraId="1D1514AF">
      <w:pPr>
        <w:pageBreakBefore w:val="0"/>
        <w:widowControl w:val="0"/>
        <w:kinsoku/>
        <w:wordWrap/>
        <w:overflowPunct/>
        <w:topLinePunct w:val="0"/>
        <w:autoSpaceDE/>
        <w:autoSpaceDN/>
        <w:bidi w:val="0"/>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1.监测范围</w:t>
      </w:r>
    </w:p>
    <w:p w14:paraId="68B8006E">
      <w:pPr>
        <w:pageBreakBefore w:val="0"/>
        <w:widowControl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设计</w:t>
      </w:r>
      <w:r>
        <w:rPr>
          <w:rFonts w:hint="eastAsia" w:ascii="仿宋_GB2312" w:hAnsi="仿宋_GB2312" w:eastAsia="仿宋_GB2312" w:cs="仿宋_GB2312"/>
        </w:rPr>
        <w:t>灌溉规模在10万亩及以上的农田灌溉区，名单见表5-</w:t>
      </w:r>
      <w:r>
        <w:rPr>
          <w:rFonts w:hint="eastAsia" w:ascii="仿宋_GB2312" w:hAnsi="仿宋_GB2312" w:eastAsia="仿宋_GB2312" w:cs="仿宋_GB2312"/>
          <w:lang w:val="en-US" w:eastAsia="zh-CN"/>
        </w:rPr>
        <w:t>3</w:t>
      </w:r>
      <w:r>
        <w:rPr>
          <w:rFonts w:hint="eastAsia" w:ascii="仿宋_GB2312" w:hAnsi="仿宋_GB2312" w:eastAsia="仿宋_GB2312" w:cs="仿宋_GB2312"/>
        </w:rPr>
        <w:t>。</w:t>
      </w:r>
    </w:p>
    <w:p w14:paraId="62EDA3CF">
      <w:pPr>
        <w:keepNext/>
        <w:keepLines/>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outlineLvl w:val="9"/>
        <w:rPr>
          <w:rFonts w:hint="eastAsia" w:ascii="仿宋_GB2312" w:hAnsi="仿宋_GB2312" w:eastAsia="仿宋_GB2312" w:cs="仿宋_GB2312"/>
          <w:b/>
          <w:bCs/>
          <w:sz w:val="24"/>
          <w:lang w:eastAsia="zh-CN"/>
        </w:rPr>
      </w:pPr>
      <w:bookmarkStart w:id="248" w:name="_Toc30807"/>
      <w:r>
        <w:rPr>
          <w:rFonts w:hint="eastAsia" w:ascii="仿宋_GB2312" w:hAnsi="仿宋_GB2312" w:eastAsia="仿宋_GB2312" w:cs="仿宋_GB2312"/>
          <w:b/>
          <w:bCs/>
          <w:sz w:val="24"/>
        </w:rPr>
        <w:t>表5-</w:t>
      </w:r>
      <w:r>
        <w:rPr>
          <w:rFonts w:hint="eastAsia" w:ascii="仿宋_GB2312" w:hAnsi="仿宋_GB2312" w:eastAsia="仿宋_GB2312" w:cs="仿宋_GB2312"/>
          <w:b/>
          <w:bCs/>
          <w:sz w:val="24"/>
          <w:lang w:val="en-US" w:eastAsia="zh-CN"/>
        </w:rPr>
        <w:t>3</w:t>
      </w:r>
      <w:r>
        <w:rPr>
          <w:rFonts w:hint="eastAsia" w:ascii="仿宋_GB2312" w:hAnsi="仿宋_GB2312" w:eastAsia="仿宋_GB2312" w:cs="仿宋_GB2312"/>
          <w:b/>
          <w:bCs/>
          <w:sz w:val="24"/>
        </w:rPr>
        <w:t xml:space="preserve">  规模10万亩以上农田灌溉区监测名单</w:t>
      </w:r>
      <w:bookmarkEnd w:id="248"/>
    </w:p>
    <w:tbl>
      <w:tblPr>
        <w:tblStyle w:val="56"/>
        <w:tblW w:w="8829"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82"/>
        <w:gridCol w:w="1741"/>
        <w:gridCol w:w="2519"/>
        <w:gridCol w:w="1218"/>
        <w:gridCol w:w="1253"/>
      </w:tblGrid>
      <w:tr w14:paraId="00983DBF">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16" w:type="dxa"/>
            <w:vAlign w:val="center"/>
          </w:tcPr>
          <w:p w14:paraId="3761DA5D">
            <w:pPr>
              <w:widowControl/>
              <w:spacing w:line="240" w:lineRule="auto"/>
              <w:ind w:firstLine="0" w:firstLineChars="0"/>
              <w:jc w:val="center"/>
              <w:rPr>
                <w:rFonts w:hint="eastAsia" w:ascii="仿宋_GB2312" w:hAnsi="仿宋_GB2312" w:eastAsia="仿宋_GB2312" w:cs="仿宋_GB2312"/>
                <w:b/>
                <w:bCs/>
                <w:kern w:val="0"/>
                <w:sz w:val="24"/>
                <w:lang w:eastAsia="zh-CN"/>
              </w:rPr>
            </w:pPr>
            <w:r>
              <w:rPr>
                <w:rFonts w:hint="eastAsia" w:ascii="仿宋_GB2312" w:hAnsi="仿宋_GB2312" w:cs="仿宋_GB2312"/>
                <w:b/>
                <w:bCs/>
                <w:kern w:val="0"/>
                <w:sz w:val="24"/>
                <w:lang w:val="en-US" w:eastAsia="zh-CN"/>
              </w:rPr>
              <w:t>序号</w:t>
            </w:r>
          </w:p>
        </w:tc>
        <w:tc>
          <w:tcPr>
            <w:tcW w:w="1282" w:type="dxa"/>
            <w:vAlign w:val="center"/>
          </w:tcPr>
          <w:p w14:paraId="2A4D5C80">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县（区）</w:t>
            </w:r>
          </w:p>
        </w:tc>
        <w:tc>
          <w:tcPr>
            <w:tcW w:w="1741" w:type="dxa"/>
            <w:vAlign w:val="center"/>
          </w:tcPr>
          <w:p w14:paraId="2DA1A756">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农田灌区名称</w:t>
            </w:r>
          </w:p>
        </w:tc>
        <w:tc>
          <w:tcPr>
            <w:tcW w:w="2519" w:type="dxa"/>
            <w:vAlign w:val="center"/>
          </w:tcPr>
          <w:p w14:paraId="39DB1422">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点位名称</w:t>
            </w:r>
          </w:p>
        </w:tc>
        <w:tc>
          <w:tcPr>
            <w:tcW w:w="1218" w:type="dxa"/>
            <w:vAlign w:val="center"/>
          </w:tcPr>
          <w:p w14:paraId="0565FA13">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经度(°)</w:t>
            </w:r>
          </w:p>
        </w:tc>
        <w:tc>
          <w:tcPr>
            <w:tcW w:w="1253" w:type="dxa"/>
            <w:vAlign w:val="center"/>
          </w:tcPr>
          <w:p w14:paraId="02652041">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纬度(°)</w:t>
            </w:r>
          </w:p>
        </w:tc>
      </w:tr>
      <w:tr w14:paraId="28CDD58E">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16" w:type="dxa"/>
            <w:vAlign w:val="center"/>
          </w:tcPr>
          <w:p w14:paraId="0C9185AB">
            <w:pPr>
              <w:widowControl/>
              <w:spacing w:line="240" w:lineRule="auto"/>
              <w:ind w:firstLine="0" w:firstLineChars="0"/>
              <w:jc w:val="center"/>
              <w:rPr>
                <w:rFonts w:hint="eastAsia" w:ascii="仿宋_GB2312" w:hAnsi="仿宋_GB2312" w:eastAsia="仿宋_GB2312" w:cs="仿宋_GB2312"/>
                <w:b w:val="0"/>
                <w:bCs w:val="0"/>
                <w:kern w:val="0"/>
                <w:sz w:val="24"/>
                <w:lang w:val="en-US" w:eastAsia="zh-CN"/>
              </w:rPr>
            </w:pPr>
            <w:r>
              <w:rPr>
                <w:rFonts w:hint="eastAsia" w:ascii="仿宋_GB2312" w:hAnsi="仿宋_GB2312" w:cs="仿宋_GB2312"/>
                <w:b w:val="0"/>
                <w:bCs w:val="0"/>
                <w:kern w:val="0"/>
                <w:sz w:val="24"/>
                <w:lang w:val="en-US" w:eastAsia="zh-CN"/>
              </w:rPr>
              <w:t>1</w:t>
            </w:r>
          </w:p>
        </w:tc>
        <w:tc>
          <w:tcPr>
            <w:tcW w:w="1282" w:type="dxa"/>
            <w:vAlign w:val="center"/>
          </w:tcPr>
          <w:p w14:paraId="4A7A8621">
            <w:pPr>
              <w:widowControl/>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大洼区</w:t>
            </w:r>
          </w:p>
        </w:tc>
        <w:tc>
          <w:tcPr>
            <w:tcW w:w="1741" w:type="dxa"/>
            <w:vAlign w:val="center"/>
          </w:tcPr>
          <w:p w14:paraId="54DD1F7B">
            <w:pPr>
              <w:widowControl/>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大洼灌区</w:t>
            </w:r>
          </w:p>
        </w:tc>
        <w:tc>
          <w:tcPr>
            <w:tcW w:w="2519" w:type="dxa"/>
            <w:vAlign w:val="center"/>
          </w:tcPr>
          <w:p w14:paraId="3DC16FB8">
            <w:pPr>
              <w:widowControl/>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大辽河-南河沿排灌站</w:t>
            </w:r>
          </w:p>
        </w:tc>
        <w:tc>
          <w:tcPr>
            <w:tcW w:w="1218" w:type="dxa"/>
            <w:vAlign w:val="center"/>
          </w:tcPr>
          <w:p w14:paraId="1ECD48CF">
            <w:pPr>
              <w:widowControl/>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122.3125</w:t>
            </w:r>
          </w:p>
        </w:tc>
        <w:tc>
          <w:tcPr>
            <w:tcW w:w="1253" w:type="dxa"/>
            <w:vAlign w:val="center"/>
          </w:tcPr>
          <w:p w14:paraId="5139A0D0">
            <w:pPr>
              <w:widowControl/>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40.9593</w:t>
            </w:r>
          </w:p>
        </w:tc>
      </w:tr>
      <w:tr w14:paraId="38BC7862">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dxa"/>
            <w:vMerge w:val="restart"/>
            <w:vAlign w:val="center"/>
          </w:tcPr>
          <w:p w14:paraId="7E46BC8E">
            <w:pPr>
              <w:widowControl/>
              <w:spacing w:line="240" w:lineRule="auto"/>
              <w:ind w:firstLine="0" w:firstLineChars="0"/>
              <w:jc w:val="center"/>
              <w:rPr>
                <w:rFonts w:hint="eastAsia" w:ascii="仿宋_GB2312" w:hAnsi="仿宋_GB2312" w:eastAsia="仿宋_GB2312" w:cs="仿宋_GB2312"/>
                <w:b w:val="0"/>
                <w:bCs w:val="0"/>
                <w:kern w:val="0"/>
                <w:sz w:val="24"/>
                <w:lang w:val="en-US" w:eastAsia="zh-CN"/>
              </w:rPr>
            </w:pPr>
            <w:r>
              <w:rPr>
                <w:rFonts w:hint="eastAsia" w:ascii="仿宋_GB2312" w:hAnsi="仿宋_GB2312" w:cs="仿宋_GB2312"/>
                <w:b w:val="0"/>
                <w:bCs w:val="0"/>
                <w:kern w:val="0"/>
                <w:sz w:val="24"/>
                <w:lang w:val="en-US" w:eastAsia="zh-CN"/>
              </w:rPr>
              <w:t>2</w:t>
            </w:r>
          </w:p>
        </w:tc>
        <w:tc>
          <w:tcPr>
            <w:tcW w:w="1282" w:type="dxa"/>
            <w:vMerge w:val="restart"/>
            <w:vAlign w:val="center"/>
          </w:tcPr>
          <w:p w14:paraId="2D35C1C2">
            <w:pPr>
              <w:widowControl/>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盘山县</w:t>
            </w:r>
          </w:p>
        </w:tc>
        <w:tc>
          <w:tcPr>
            <w:tcW w:w="1741" w:type="dxa"/>
            <w:vMerge w:val="restart"/>
            <w:vAlign w:val="center"/>
          </w:tcPr>
          <w:p w14:paraId="03193EFB">
            <w:pPr>
              <w:widowControl/>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盘山灌区</w:t>
            </w:r>
          </w:p>
        </w:tc>
        <w:tc>
          <w:tcPr>
            <w:tcW w:w="2519" w:type="dxa"/>
            <w:vAlign w:val="center"/>
          </w:tcPr>
          <w:p w14:paraId="47773CF2">
            <w:pPr>
              <w:widowControl/>
              <w:spacing w:line="240" w:lineRule="auto"/>
              <w:ind w:firstLine="0" w:firstLineChars="0"/>
              <w:jc w:val="center"/>
              <w:rPr>
                <w:rFonts w:hint="eastAsia" w:ascii="仿宋_GB2312" w:hAnsi="仿宋_GB2312" w:eastAsia="仿宋_GB2312" w:cs="仿宋_GB2312"/>
                <w:b w:val="0"/>
                <w:bCs w:val="0"/>
                <w:kern w:val="0"/>
                <w:sz w:val="24"/>
                <w:lang w:eastAsia="zh-CN"/>
              </w:rPr>
            </w:pPr>
            <w:r>
              <w:rPr>
                <w:rFonts w:hint="eastAsia" w:ascii="仿宋_GB2312" w:hAnsi="仿宋_GB2312" w:eastAsia="仿宋_GB2312" w:cs="仿宋_GB2312"/>
                <w:b w:val="0"/>
                <w:bCs w:val="0"/>
                <w:kern w:val="0"/>
                <w:sz w:val="24"/>
              </w:rPr>
              <w:t>辽河-</w:t>
            </w:r>
            <w:r>
              <w:rPr>
                <w:rFonts w:hint="eastAsia" w:ascii="仿宋_GB2312" w:hAnsi="仿宋_GB2312" w:cs="仿宋_GB2312"/>
                <w:b w:val="0"/>
                <w:bCs w:val="0"/>
                <w:kern w:val="0"/>
                <w:sz w:val="24"/>
                <w:lang w:eastAsia="zh-CN"/>
              </w:rPr>
              <w:t>孙家排灌站</w:t>
            </w:r>
          </w:p>
        </w:tc>
        <w:tc>
          <w:tcPr>
            <w:tcW w:w="1218" w:type="dxa"/>
            <w:vAlign w:val="center"/>
          </w:tcPr>
          <w:p w14:paraId="4D63215A">
            <w:pPr>
              <w:widowControl/>
              <w:spacing w:line="240" w:lineRule="auto"/>
              <w:ind w:firstLine="0" w:firstLineChars="0"/>
              <w:jc w:val="center"/>
              <w:rPr>
                <w:rFonts w:hint="default"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rPr>
              <w:t>122.2</w:t>
            </w:r>
            <w:r>
              <w:rPr>
                <w:rFonts w:hint="eastAsia" w:ascii="仿宋_GB2312" w:hAnsi="仿宋_GB2312" w:cs="仿宋_GB2312"/>
                <w:b w:val="0"/>
                <w:bCs w:val="0"/>
                <w:kern w:val="0"/>
                <w:sz w:val="24"/>
                <w:lang w:val="en-US" w:eastAsia="zh-CN"/>
              </w:rPr>
              <w:t>181</w:t>
            </w:r>
          </w:p>
        </w:tc>
        <w:tc>
          <w:tcPr>
            <w:tcW w:w="1253" w:type="dxa"/>
            <w:vAlign w:val="center"/>
          </w:tcPr>
          <w:p w14:paraId="3A0EECD7">
            <w:pPr>
              <w:widowControl/>
              <w:spacing w:line="240" w:lineRule="auto"/>
              <w:ind w:firstLine="0" w:firstLineChars="0"/>
              <w:jc w:val="center"/>
              <w:rPr>
                <w:rFonts w:hint="default"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rPr>
              <w:t>41.</w:t>
            </w:r>
            <w:r>
              <w:rPr>
                <w:rFonts w:hint="eastAsia" w:ascii="仿宋_GB2312" w:hAnsi="仿宋_GB2312" w:cs="仿宋_GB2312"/>
                <w:b w:val="0"/>
                <w:bCs w:val="0"/>
                <w:kern w:val="0"/>
                <w:sz w:val="24"/>
                <w:lang w:val="en-US" w:eastAsia="zh-CN"/>
              </w:rPr>
              <w:t>1994</w:t>
            </w:r>
          </w:p>
        </w:tc>
      </w:tr>
      <w:tr w14:paraId="02B8115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dxa"/>
            <w:vMerge w:val="continue"/>
            <w:vAlign w:val="center"/>
          </w:tcPr>
          <w:p w14:paraId="63782C85">
            <w:pPr>
              <w:widowControl/>
              <w:spacing w:line="240" w:lineRule="auto"/>
              <w:ind w:firstLine="0" w:firstLineChars="0"/>
              <w:jc w:val="left"/>
              <w:rPr>
                <w:rFonts w:hint="eastAsia" w:ascii="仿宋_GB2312" w:hAnsi="仿宋_GB2312" w:eastAsia="仿宋_GB2312" w:cs="仿宋_GB2312"/>
                <w:b w:val="0"/>
                <w:bCs w:val="0"/>
                <w:kern w:val="0"/>
                <w:sz w:val="24"/>
              </w:rPr>
            </w:pPr>
          </w:p>
        </w:tc>
        <w:tc>
          <w:tcPr>
            <w:tcW w:w="1282" w:type="dxa"/>
            <w:vMerge w:val="continue"/>
            <w:vAlign w:val="center"/>
          </w:tcPr>
          <w:p w14:paraId="72540492">
            <w:pPr>
              <w:widowControl/>
              <w:spacing w:line="240" w:lineRule="auto"/>
              <w:ind w:firstLine="0" w:firstLineChars="0"/>
              <w:jc w:val="center"/>
              <w:rPr>
                <w:rFonts w:hint="eastAsia" w:ascii="仿宋_GB2312" w:hAnsi="仿宋_GB2312" w:eastAsia="仿宋_GB2312" w:cs="仿宋_GB2312"/>
                <w:b w:val="0"/>
                <w:bCs w:val="0"/>
                <w:kern w:val="0"/>
                <w:sz w:val="24"/>
              </w:rPr>
            </w:pPr>
          </w:p>
        </w:tc>
        <w:tc>
          <w:tcPr>
            <w:tcW w:w="1741" w:type="dxa"/>
            <w:vMerge w:val="continue"/>
            <w:vAlign w:val="center"/>
          </w:tcPr>
          <w:p w14:paraId="68F8693D">
            <w:pPr>
              <w:widowControl/>
              <w:spacing w:line="240" w:lineRule="auto"/>
              <w:ind w:firstLine="0" w:firstLineChars="0"/>
              <w:jc w:val="center"/>
              <w:rPr>
                <w:rFonts w:hint="eastAsia" w:ascii="仿宋_GB2312" w:hAnsi="仿宋_GB2312" w:eastAsia="仿宋_GB2312" w:cs="仿宋_GB2312"/>
                <w:b w:val="0"/>
                <w:bCs w:val="0"/>
                <w:kern w:val="0"/>
                <w:sz w:val="24"/>
              </w:rPr>
            </w:pPr>
          </w:p>
        </w:tc>
        <w:tc>
          <w:tcPr>
            <w:tcW w:w="2519" w:type="dxa"/>
            <w:vAlign w:val="center"/>
          </w:tcPr>
          <w:p w14:paraId="3E595069">
            <w:pPr>
              <w:widowControl/>
              <w:spacing w:line="240" w:lineRule="auto"/>
              <w:ind w:firstLine="0" w:firstLineChars="0"/>
              <w:jc w:val="center"/>
              <w:rPr>
                <w:rFonts w:hint="default" w:ascii="仿宋_GB2312" w:hAnsi="仿宋_GB2312" w:eastAsia="仿宋_GB2312" w:cs="仿宋_GB2312"/>
                <w:b w:val="0"/>
                <w:bCs w:val="0"/>
                <w:kern w:val="0"/>
                <w:sz w:val="24"/>
                <w:lang w:val="en-US" w:eastAsia="zh-CN"/>
              </w:rPr>
            </w:pPr>
            <w:r>
              <w:rPr>
                <w:rFonts w:hint="eastAsia" w:ascii="仿宋_GB2312" w:hAnsi="仿宋_GB2312" w:cs="仿宋_GB2312"/>
                <w:b w:val="0"/>
                <w:bCs w:val="0"/>
                <w:kern w:val="0"/>
                <w:sz w:val="24"/>
                <w:lang w:eastAsia="zh-CN"/>
              </w:rPr>
              <w:t>绕阳河</w:t>
            </w:r>
            <w:r>
              <w:rPr>
                <w:rFonts w:hint="eastAsia" w:ascii="仿宋_GB2312" w:hAnsi="仿宋_GB2312" w:cs="仿宋_GB2312"/>
                <w:b w:val="0"/>
                <w:bCs w:val="0"/>
                <w:kern w:val="0"/>
                <w:sz w:val="24"/>
                <w:lang w:val="en-US" w:eastAsia="zh-CN"/>
              </w:rPr>
              <w:t>-万金滩桥断面</w:t>
            </w:r>
          </w:p>
        </w:tc>
        <w:tc>
          <w:tcPr>
            <w:tcW w:w="1218" w:type="dxa"/>
            <w:vAlign w:val="center"/>
          </w:tcPr>
          <w:p w14:paraId="0ABAD328">
            <w:pPr>
              <w:widowControl/>
              <w:spacing w:line="240" w:lineRule="auto"/>
              <w:ind w:firstLine="0" w:firstLineChars="0"/>
              <w:jc w:val="center"/>
              <w:rPr>
                <w:rFonts w:hint="default" w:ascii="仿宋_GB2312" w:hAnsi="仿宋_GB2312" w:eastAsia="仿宋_GB2312" w:cs="仿宋_GB2312"/>
                <w:b w:val="0"/>
                <w:bCs w:val="0"/>
                <w:kern w:val="0"/>
                <w:sz w:val="24"/>
                <w:lang w:val="en-US" w:eastAsia="zh-CN"/>
              </w:rPr>
            </w:pPr>
            <w:r>
              <w:rPr>
                <w:rFonts w:hint="eastAsia" w:ascii="仿宋_GB2312" w:hAnsi="仿宋_GB2312" w:cs="仿宋_GB2312"/>
                <w:b w:val="0"/>
                <w:bCs w:val="0"/>
                <w:kern w:val="0"/>
                <w:sz w:val="24"/>
                <w:lang w:val="en-US" w:eastAsia="zh-CN"/>
              </w:rPr>
              <w:t>121.8216</w:t>
            </w:r>
          </w:p>
        </w:tc>
        <w:tc>
          <w:tcPr>
            <w:tcW w:w="1253" w:type="dxa"/>
            <w:vAlign w:val="center"/>
          </w:tcPr>
          <w:p w14:paraId="62DD11E2">
            <w:pPr>
              <w:widowControl/>
              <w:spacing w:line="240" w:lineRule="auto"/>
              <w:ind w:firstLine="0" w:firstLineChars="0"/>
              <w:jc w:val="center"/>
              <w:rPr>
                <w:rFonts w:hint="default" w:ascii="仿宋_GB2312" w:hAnsi="仿宋_GB2312" w:eastAsia="仿宋_GB2312" w:cs="仿宋_GB2312"/>
                <w:b w:val="0"/>
                <w:bCs w:val="0"/>
                <w:kern w:val="0"/>
                <w:sz w:val="24"/>
                <w:lang w:val="en-US" w:eastAsia="zh-CN"/>
              </w:rPr>
            </w:pPr>
            <w:r>
              <w:rPr>
                <w:rFonts w:hint="eastAsia" w:ascii="仿宋_GB2312" w:hAnsi="仿宋_GB2312" w:cs="仿宋_GB2312"/>
                <w:b w:val="0"/>
                <w:bCs w:val="0"/>
                <w:kern w:val="0"/>
                <w:sz w:val="24"/>
                <w:lang w:val="en-US" w:eastAsia="zh-CN"/>
              </w:rPr>
              <w:t>41.1028</w:t>
            </w:r>
          </w:p>
        </w:tc>
      </w:tr>
    </w:tbl>
    <w:p w14:paraId="04E269A9">
      <w:pPr>
        <w:outlineLvl w:val="3"/>
        <w:rPr>
          <w:rFonts w:hint="eastAsia" w:ascii="仿宋_GB2312" w:hAnsi="仿宋_GB2312" w:eastAsia="仿宋_GB2312" w:cs="仿宋_GB2312"/>
          <w:b/>
          <w:szCs w:val="30"/>
        </w:rPr>
      </w:pPr>
      <w:r>
        <w:rPr>
          <w:rFonts w:hint="eastAsia" w:ascii="仿宋_GB2312" w:hAnsi="仿宋_GB2312" w:eastAsia="仿宋_GB2312" w:cs="仿宋_GB2312"/>
          <w:b/>
          <w:szCs w:val="30"/>
        </w:rPr>
        <w:t>2.监测项目及频次</w:t>
      </w:r>
    </w:p>
    <w:p w14:paraId="6F828F41">
      <w:pPr>
        <w:rPr>
          <w:rFonts w:hint="eastAsia" w:ascii="仿宋_GB2312" w:hAnsi="仿宋_GB2312" w:eastAsia="仿宋_GB2312" w:cs="仿宋_GB2312"/>
        </w:rPr>
      </w:pPr>
      <w:r>
        <w:rPr>
          <w:rFonts w:hint="eastAsia" w:ascii="仿宋_GB2312" w:hAnsi="仿宋_GB2312" w:eastAsia="仿宋_GB2312" w:cs="仿宋_GB2312"/>
        </w:rPr>
        <w:t>《农田灌溉水质标准》（GB 5084-2021）表1的基本控制项目16项。表2为选测项目。</w:t>
      </w:r>
    </w:p>
    <w:p w14:paraId="43302BDA">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在灌溉期开展监测，每半年1次、全年2次，间隔时间不少于1个月。</w:t>
      </w:r>
    </w:p>
    <w:p w14:paraId="51B99492">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3.工作方式</w:t>
      </w:r>
    </w:p>
    <w:p w14:paraId="4E5467E8">
      <w:pPr>
        <w:rPr>
          <w:rFonts w:hint="eastAsia" w:ascii="仿宋_GB2312" w:hAnsi="仿宋_GB2312" w:eastAsia="仿宋_GB2312" w:cs="仿宋_GB2312"/>
        </w:rPr>
      </w:pPr>
      <w:r>
        <w:rPr>
          <w:rFonts w:hint="eastAsia" w:ascii="仿宋_GB2312" w:hAnsi="仿宋_GB2312" w:eastAsia="仿宋_GB2312" w:cs="仿宋_GB2312"/>
        </w:rPr>
        <w:t>农田灌溉水质监测为市级事权，市级财政保障经费，由生态环境</w:t>
      </w:r>
      <w:r>
        <w:rPr>
          <w:rFonts w:hint="eastAsia" w:ascii="仿宋_GB2312" w:hAnsi="仿宋_GB2312" w:eastAsia="仿宋_GB2312" w:cs="仿宋_GB2312"/>
          <w:lang w:val="en-US" w:eastAsia="zh-CN"/>
        </w:rPr>
        <w:t>局</w:t>
      </w:r>
      <w:r>
        <w:rPr>
          <w:rFonts w:hint="eastAsia" w:ascii="仿宋_GB2312" w:hAnsi="仿宋_GB2312" w:eastAsia="仿宋_GB2312" w:cs="仿宋_GB2312"/>
        </w:rPr>
        <w:t>组织实施。可委托驻市分支机构组织市级以下监测机构开展监测，或委托社会生态环境监测机构开展监测。</w:t>
      </w:r>
    </w:p>
    <w:p w14:paraId="00F18E7E">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责任主体：</w:t>
      </w:r>
      <w:r>
        <w:rPr>
          <w:rFonts w:hint="eastAsia" w:ascii="仿宋_GB2312" w:hAnsi="仿宋_GB2312" w:cs="仿宋_GB2312"/>
          <w:lang w:eastAsia="zh-CN"/>
        </w:rPr>
        <w:t>市生态环境局水和海洋生态环境科</w:t>
      </w:r>
      <w:r>
        <w:rPr>
          <w:rFonts w:hint="eastAsia" w:ascii="仿宋_GB2312" w:hAnsi="仿宋_GB2312" w:eastAsia="仿宋_GB2312" w:cs="仿宋_GB2312"/>
          <w:lang w:eastAsia="zh-CN"/>
        </w:rPr>
        <w:t>。</w:t>
      </w:r>
    </w:p>
    <w:p w14:paraId="0B9E0733">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szCs w:val="30"/>
        </w:rPr>
      </w:pPr>
      <w:r>
        <w:rPr>
          <w:rFonts w:hint="eastAsia" w:ascii="仿宋_GB2312" w:hAnsi="仿宋_GB2312" w:eastAsia="仿宋_GB2312" w:cs="仿宋_GB2312"/>
          <w:b/>
          <w:szCs w:val="30"/>
        </w:rPr>
        <w:t>5.数据报送</w:t>
      </w:r>
    </w:p>
    <w:p w14:paraId="3F61108B">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市生态环境</w:t>
      </w:r>
      <w:r>
        <w:rPr>
          <w:rFonts w:hint="eastAsia" w:ascii="仿宋_GB2312" w:hAnsi="仿宋_GB2312" w:eastAsia="仿宋_GB2312" w:cs="仿宋_GB2312"/>
          <w:lang w:val="en-US" w:eastAsia="zh-CN"/>
        </w:rPr>
        <w:t>局</w:t>
      </w:r>
      <w:r>
        <w:rPr>
          <w:rFonts w:hint="eastAsia" w:ascii="仿宋_GB2312" w:hAnsi="仿宋_GB2312" w:eastAsia="仿宋_GB2312" w:cs="仿宋_GB2312"/>
        </w:rPr>
        <w:t>组织各监测单位上报数据，驻市分支机构审核，通过总站生态农村监测业务系统报送。6月30日、11月30日前报送农田灌溉水的监测数据。2025年12月31日前报送农田灌溉水年度质量监测报告。</w:t>
      </w:r>
    </w:p>
    <w:p w14:paraId="07611B22">
      <w:pPr>
        <w:keepNext/>
        <w:keepLines/>
        <w:pageBreakBefore w:val="0"/>
        <w:widowControl w:val="0"/>
        <w:numPr>
          <w:ilvl w:val="0"/>
          <w:numId w:val="0"/>
        </w:numPr>
        <w:tabs>
          <w:tab w:val="left" w:pos="888"/>
        </w:tabs>
        <w:kinsoku/>
        <w:wordWrap/>
        <w:overflowPunct/>
        <w:topLinePunct w:val="0"/>
        <w:autoSpaceDE/>
        <w:autoSpaceDN/>
        <w:bidi w:val="0"/>
        <w:adjustRightInd/>
        <w:snapToGrid/>
        <w:spacing w:before="217" w:beforeLines="50" w:after="217" w:afterLines="50" w:line="600" w:lineRule="exact"/>
        <w:jc w:val="both"/>
        <w:textAlignment w:val="auto"/>
        <w:outlineLvl w:val="1"/>
        <w:rPr>
          <w:rFonts w:hint="eastAsia" w:ascii="楷体_GB2312" w:hAnsi="楷体_GB2312" w:eastAsia="楷体_GB2312" w:cs="楷体_GB2312"/>
          <w:b w:val="0"/>
          <w:bCs/>
          <w:kern w:val="2"/>
          <w:sz w:val="32"/>
          <w:szCs w:val="30"/>
          <w:lang w:val="en-US" w:eastAsia="zh-CN" w:bidi="ar-SA"/>
        </w:rPr>
      </w:pPr>
      <w:bookmarkStart w:id="249" w:name="_Toc19096"/>
      <w:bookmarkStart w:id="250" w:name="_Toc2150"/>
      <w:r>
        <w:rPr>
          <w:rFonts w:hint="eastAsia" w:ascii="楷体_GB2312" w:hAnsi="楷体_GB2312" w:eastAsia="楷体_GB2312" w:cs="楷体_GB2312"/>
          <w:b w:val="0"/>
          <w:bCs/>
          <w:kern w:val="2"/>
          <w:sz w:val="32"/>
          <w:szCs w:val="30"/>
          <w:lang w:val="en-US" w:eastAsia="zh-CN" w:bidi="ar-SA"/>
        </w:rPr>
        <w:t>（十八）农村生活污水处理设施出水水质自行监测和执法监测</w:t>
      </w:r>
      <w:bookmarkEnd w:id="249"/>
      <w:bookmarkEnd w:id="250"/>
    </w:p>
    <w:p w14:paraId="716FB24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b/>
          <w:sz w:val="32"/>
          <w:szCs w:val="30"/>
        </w:rPr>
      </w:pPr>
      <w:r>
        <w:rPr>
          <w:rFonts w:hint="eastAsia" w:ascii="仿宋_GB2312" w:hAnsi="仿宋_GB2312" w:eastAsia="仿宋_GB2312" w:cs="仿宋_GB2312"/>
          <w:b/>
          <w:sz w:val="32"/>
          <w:szCs w:val="30"/>
          <w:lang w:val="en-US" w:eastAsia="zh-CN"/>
        </w:rPr>
        <w:t>1.</w:t>
      </w:r>
      <w:r>
        <w:rPr>
          <w:rFonts w:hint="eastAsia" w:ascii="仿宋_GB2312" w:hAnsi="仿宋_GB2312" w:eastAsia="仿宋_GB2312" w:cs="仿宋_GB2312"/>
          <w:b/>
          <w:sz w:val="32"/>
          <w:szCs w:val="30"/>
        </w:rPr>
        <w:t>监测范围</w:t>
      </w:r>
    </w:p>
    <w:p w14:paraId="378585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bCs/>
          <w:sz w:val="24"/>
          <w:highlight w:val="none"/>
          <w:lang w:val="en-US"/>
        </w:rPr>
      </w:pPr>
      <w:r>
        <w:rPr>
          <w:rFonts w:hint="eastAsia" w:ascii="仿宋_GB2312" w:hAnsi="仿宋_GB2312" w:eastAsia="仿宋_GB2312" w:cs="仿宋_GB2312"/>
          <w:sz w:val="32"/>
        </w:rPr>
        <w:t>日处理能力20吨及以上的农村生活污水处理设施</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175个</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和</w:t>
      </w:r>
      <w:r>
        <w:rPr>
          <w:rFonts w:hint="eastAsia" w:ascii="仿宋_GB2312" w:hAnsi="仿宋_GB2312" w:eastAsia="仿宋_GB2312" w:cs="仿宋_GB2312"/>
          <w:sz w:val="32"/>
        </w:rPr>
        <w:t>日处理能力</w:t>
      </w:r>
      <w:r>
        <w:rPr>
          <w:rFonts w:hint="eastAsia" w:ascii="仿宋_GB2312" w:hAnsi="仿宋_GB2312" w:eastAsia="仿宋_GB2312" w:cs="仿宋_GB2312"/>
          <w:sz w:val="32"/>
          <w:lang w:val="en-US" w:eastAsia="zh-CN"/>
        </w:rPr>
        <w:t>20吨以下的农村生活污水处理设施（169个，部分村级户用设施可抽测）</w:t>
      </w:r>
      <w:r>
        <w:rPr>
          <w:rFonts w:hint="eastAsia" w:ascii="仿宋_GB2312" w:hAnsi="仿宋_GB2312" w:eastAsia="仿宋_GB2312" w:cs="仿宋_GB2312"/>
          <w:sz w:val="32"/>
        </w:rPr>
        <w:t>，名单见表5-</w:t>
      </w:r>
      <w:r>
        <w:rPr>
          <w:rFonts w:hint="eastAsia" w:ascii="仿宋_GB2312" w:hAnsi="仿宋_GB2312" w:eastAsia="仿宋_GB2312" w:cs="仿宋_GB2312"/>
          <w:sz w:val="32"/>
          <w:lang w:val="en-US" w:eastAsia="zh-CN"/>
        </w:rPr>
        <w:t>4和5-5。</w:t>
      </w:r>
      <w:r>
        <w:rPr>
          <w:rFonts w:hint="eastAsia" w:ascii="仿宋_GB2312" w:hAnsi="仿宋_GB2312" w:cs="仿宋_GB2312"/>
          <w:sz w:val="32"/>
          <w:lang w:val="en-US" w:eastAsia="zh-CN"/>
        </w:rPr>
        <w:t>其中，</w:t>
      </w:r>
      <w:r>
        <w:rPr>
          <w:rFonts w:hint="eastAsia" w:ascii="仿宋_GB2312" w:hAnsi="仿宋_GB2312" w:eastAsia="仿宋_GB2312" w:cs="仿宋_GB2312"/>
          <w:sz w:val="32"/>
        </w:rPr>
        <w:t>日处理能力</w:t>
      </w:r>
      <w:r>
        <w:rPr>
          <w:rFonts w:hint="eastAsia" w:ascii="仿宋_GB2312" w:hAnsi="仿宋_GB2312" w:cs="仿宋_GB2312"/>
          <w:sz w:val="32"/>
          <w:lang w:val="en-US" w:eastAsia="zh-CN"/>
        </w:rPr>
        <w:t>10</w:t>
      </w:r>
      <w:r>
        <w:rPr>
          <w:rFonts w:hint="eastAsia" w:ascii="仿宋_GB2312" w:hAnsi="仿宋_GB2312" w:eastAsia="仿宋_GB2312" w:cs="仿宋_GB2312"/>
          <w:sz w:val="32"/>
        </w:rPr>
        <w:t>0吨及以上的农村生活污水处理设施</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15个</w:t>
      </w:r>
      <w:r>
        <w:rPr>
          <w:rFonts w:hint="eastAsia" w:ascii="仿宋_GB2312" w:hAnsi="仿宋_GB2312" w:eastAsia="仿宋_GB2312" w:cs="仿宋_GB2312"/>
          <w:sz w:val="32"/>
          <w:lang w:eastAsia="zh-CN"/>
        </w:rPr>
        <w:t>）</w:t>
      </w:r>
      <w:r>
        <w:rPr>
          <w:rFonts w:hint="eastAsia" w:ascii="仿宋_GB2312" w:hAnsi="仿宋_GB2312" w:cs="仿宋_GB2312"/>
          <w:sz w:val="32"/>
          <w:lang w:eastAsia="zh-CN"/>
        </w:rPr>
        <w:t>，</w:t>
      </w:r>
      <w:r>
        <w:rPr>
          <w:rFonts w:hint="eastAsia" w:ascii="仿宋_GB2312" w:hAnsi="仿宋_GB2312" w:cs="仿宋_GB2312"/>
          <w:sz w:val="32"/>
          <w:lang w:val="en-US" w:eastAsia="zh-CN"/>
        </w:rPr>
        <w:t>名单见表5-6.</w:t>
      </w:r>
    </w:p>
    <w:p w14:paraId="586742B3">
      <w:pPr>
        <w:keepNext/>
        <w:keepLines/>
        <w:adjustRightInd w:val="0"/>
        <w:snapToGrid w:val="0"/>
        <w:spacing w:before="120" w:beforeLines="50" w:after="120" w:afterLines="50" w:line="240" w:lineRule="auto"/>
        <w:ind w:firstLine="0" w:firstLineChars="0"/>
        <w:jc w:val="center"/>
        <w:outlineLvl w:val="9"/>
        <w:rPr>
          <w:rFonts w:hint="eastAsia" w:ascii="仿宋_GB2312" w:hAnsi="仿宋_GB2312" w:eastAsia="仿宋_GB2312" w:cs="仿宋_GB2312"/>
          <w:b/>
          <w:bCs/>
          <w:sz w:val="24"/>
          <w:highlight w:val="none"/>
          <w:lang w:eastAsia="zh-CN"/>
        </w:rPr>
      </w:pPr>
      <w:bookmarkStart w:id="251" w:name="_Toc19640"/>
      <w:r>
        <w:rPr>
          <w:rFonts w:hint="eastAsia" w:ascii="仿宋_GB2312" w:hAnsi="仿宋_GB2312" w:eastAsia="仿宋_GB2312" w:cs="仿宋_GB2312"/>
          <w:b/>
          <w:bCs/>
          <w:sz w:val="24"/>
          <w:highlight w:val="none"/>
        </w:rPr>
        <w:t>表5-</w:t>
      </w:r>
      <w:r>
        <w:rPr>
          <w:rFonts w:hint="eastAsia" w:ascii="仿宋_GB2312" w:hAnsi="仿宋_GB2312" w:cs="仿宋_GB2312"/>
          <w:b/>
          <w:bCs/>
          <w:sz w:val="24"/>
          <w:highlight w:val="none"/>
          <w:lang w:val="en-US" w:eastAsia="zh-CN"/>
        </w:rPr>
        <w:t>4</w:t>
      </w:r>
      <w:r>
        <w:rPr>
          <w:rFonts w:hint="eastAsia" w:ascii="仿宋_GB2312" w:hAnsi="仿宋_GB2312" w:eastAsia="仿宋_GB2312" w:cs="仿宋_GB2312"/>
          <w:b/>
          <w:bCs/>
          <w:sz w:val="24"/>
          <w:highlight w:val="none"/>
        </w:rPr>
        <w:t xml:space="preserve">  </w:t>
      </w:r>
      <w:r>
        <w:rPr>
          <w:rFonts w:hint="eastAsia" w:ascii="仿宋_GB2312" w:hAnsi="仿宋_GB2312" w:eastAsia="仿宋_GB2312" w:cs="仿宋_GB2312"/>
          <w:b/>
          <w:bCs/>
          <w:sz w:val="24"/>
          <w:highlight w:val="none"/>
          <w:lang w:eastAsia="zh-CN"/>
        </w:rPr>
        <w:t>日处理能力</w:t>
      </w:r>
      <w:r>
        <w:rPr>
          <w:rFonts w:hint="eastAsia" w:ascii="仿宋_GB2312" w:hAnsi="仿宋_GB2312" w:eastAsia="仿宋_GB2312" w:cs="仿宋_GB2312"/>
          <w:b/>
          <w:bCs/>
          <w:sz w:val="24"/>
          <w:highlight w:val="none"/>
          <w:lang w:val="en-US" w:eastAsia="zh-CN"/>
        </w:rPr>
        <w:t>20吨及以上</w:t>
      </w:r>
      <w:r>
        <w:rPr>
          <w:rFonts w:hint="eastAsia" w:ascii="仿宋_GB2312" w:hAnsi="仿宋_GB2312" w:eastAsia="仿宋_GB2312" w:cs="仿宋_GB2312"/>
          <w:b/>
          <w:bCs/>
          <w:sz w:val="24"/>
          <w:highlight w:val="none"/>
        </w:rPr>
        <w:t>农村</w:t>
      </w:r>
      <w:r>
        <w:rPr>
          <w:rFonts w:hint="eastAsia" w:ascii="仿宋_GB2312" w:hAnsi="仿宋_GB2312" w:eastAsia="仿宋_GB2312" w:cs="仿宋_GB2312"/>
          <w:b/>
          <w:bCs/>
          <w:sz w:val="24"/>
          <w:highlight w:val="none"/>
          <w:lang w:eastAsia="zh-CN"/>
        </w:rPr>
        <w:t>生活</w:t>
      </w:r>
      <w:r>
        <w:rPr>
          <w:rFonts w:hint="eastAsia" w:ascii="仿宋_GB2312" w:hAnsi="仿宋_GB2312" w:eastAsia="仿宋_GB2312" w:cs="仿宋_GB2312"/>
          <w:b/>
          <w:bCs/>
          <w:sz w:val="24"/>
          <w:highlight w:val="none"/>
        </w:rPr>
        <w:t>污水处理设施监测名单</w:t>
      </w:r>
      <w:bookmarkEnd w:id="251"/>
    </w:p>
    <w:tbl>
      <w:tblPr>
        <w:tblStyle w:val="57"/>
        <w:tblW w:w="9073"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216"/>
        <w:gridCol w:w="1245"/>
        <w:gridCol w:w="1200"/>
        <w:gridCol w:w="1200"/>
        <w:gridCol w:w="1095"/>
        <w:gridCol w:w="2365"/>
      </w:tblGrid>
      <w:tr w14:paraId="36D662B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2" w:type="dxa"/>
            <w:shd w:val="clear" w:color="auto" w:fill="auto"/>
            <w:vAlign w:val="center"/>
          </w:tcPr>
          <w:p w14:paraId="27D11030">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bCs/>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序号</w:t>
            </w:r>
          </w:p>
        </w:tc>
        <w:tc>
          <w:tcPr>
            <w:tcW w:w="1216" w:type="dxa"/>
            <w:shd w:val="clear" w:color="auto" w:fill="auto"/>
            <w:vAlign w:val="center"/>
          </w:tcPr>
          <w:p w14:paraId="5B098FAA">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bCs/>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县（区）</w:t>
            </w:r>
          </w:p>
        </w:tc>
        <w:tc>
          <w:tcPr>
            <w:tcW w:w="1245" w:type="dxa"/>
            <w:shd w:val="clear" w:color="auto" w:fill="auto"/>
            <w:vAlign w:val="center"/>
          </w:tcPr>
          <w:p w14:paraId="095AF613">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bCs/>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镇</w:t>
            </w:r>
          </w:p>
          <w:p w14:paraId="7A2B4E56">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bCs/>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（街道）</w:t>
            </w:r>
          </w:p>
        </w:tc>
        <w:tc>
          <w:tcPr>
            <w:tcW w:w="1200" w:type="dxa"/>
            <w:shd w:val="clear" w:color="auto" w:fill="auto"/>
            <w:vAlign w:val="center"/>
          </w:tcPr>
          <w:p w14:paraId="2871ED41">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bCs/>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村庄名称</w:t>
            </w:r>
          </w:p>
        </w:tc>
        <w:tc>
          <w:tcPr>
            <w:tcW w:w="1200" w:type="dxa"/>
            <w:shd w:val="clear" w:color="auto" w:fill="auto"/>
            <w:vAlign w:val="center"/>
          </w:tcPr>
          <w:p w14:paraId="3FDCB875">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bCs/>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经度（°）</w:t>
            </w:r>
          </w:p>
        </w:tc>
        <w:tc>
          <w:tcPr>
            <w:tcW w:w="1095" w:type="dxa"/>
            <w:shd w:val="clear" w:color="auto" w:fill="auto"/>
            <w:vAlign w:val="center"/>
          </w:tcPr>
          <w:p w14:paraId="25D819AD">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bCs/>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纬度（°）</w:t>
            </w:r>
          </w:p>
        </w:tc>
        <w:tc>
          <w:tcPr>
            <w:tcW w:w="2365" w:type="dxa"/>
            <w:shd w:val="clear" w:color="auto" w:fill="auto"/>
            <w:vAlign w:val="center"/>
          </w:tcPr>
          <w:p w14:paraId="32BC3A9B">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bCs/>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名称</w:t>
            </w:r>
          </w:p>
        </w:tc>
      </w:tr>
      <w:tr w14:paraId="0B85E13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2" w:type="dxa"/>
            <w:shd w:val="clear" w:color="auto" w:fill="auto"/>
            <w:vAlign w:val="center"/>
          </w:tcPr>
          <w:p w14:paraId="7F3BBF57">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1</w:t>
            </w:r>
          </w:p>
        </w:tc>
        <w:tc>
          <w:tcPr>
            <w:tcW w:w="1216" w:type="dxa"/>
            <w:shd w:val="clear" w:color="auto" w:fill="auto"/>
            <w:vAlign w:val="center"/>
          </w:tcPr>
          <w:p w14:paraId="444700DE">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兴隆台区</w:t>
            </w:r>
          </w:p>
        </w:tc>
        <w:tc>
          <w:tcPr>
            <w:tcW w:w="1245" w:type="dxa"/>
            <w:shd w:val="clear" w:color="auto" w:fill="auto"/>
            <w:vAlign w:val="center"/>
          </w:tcPr>
          <w:p w14:paraId="2BBE325A">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兴盛街道</w:t>
            </w:r>
          </w:p>
        </w:tc>
        <w:tc>
          <w:tcPr>
            <w:tcW w:w="1200" w:type="dxa"/>
            <w:shd w:val="clear" w:color="auto" w:fill="auto"/>
            <w:vAlign w:val="center"/>
          </w:tcPr>
          <w:p w14:paraId="5076DB34">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上房村</w:t>
            </w:r>
          </w:p>
        </w:tc>
        <w:tc>
          <w:tcPr>
            <w:tcW w:w="1200" w:type="dxa"/>
            <w:shd w:val="clear" w:color="auto" w:fill="auto"/>
            <w:vAlign w:val="center"/>
          </w:tcPr>
          <w:p w14:paraId="3E8B28EE">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122.0046</w:t>
            </w:r>
          </w:p>
        </w:tc>
        <w:tc>
          <w:tcPr>
            <w:tcW w:w="1095" w:type="dxa"/>
            <w:shd w:val="clear" w:color="auto" w:fill="auto"/>
            <w:vAlign w:val="center"/>
          </w:tcPr>
          <w:p w14:paraId="49DD4C0C">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41.0931</w:t>
            </w:r>
          </w:p>
        </w:tc>
        <w:tc>
          <w:tcPr>
            <w:tcW w:w="2365" w:type="dxa"/>
            <w:shd w:val="clear" w:color="auto" w:fill="auto"/>
            <w:vAlign w:val="center"/>
          </w:tcPr>
          <w:p w14:paraId="78698331">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上房村污水处理设施</w:t>
            </w:r>
          </w:p>
        </w:tc>
      </w:tr>
      <w:tr w14:paraId="7A45BFA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2" w:type="dxa"/>
            <w:shd w:val="clear" w:color="auto" w:fill="auto"/>
            <w:vAlign w:val="center"/>
          </w:tcPr>
          <w:p w14:paraId="277E44FE">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2</w:t>
            </w:r>
          </w:p>
        </w:tc>
        <w:tc>
          <w:tcPr>
            <w:tcW w:w="1216" w:type="dxa"/>
            <w:shd w:val="clear" w:color="auto" w:fill="auto"/>
            <w:vAlign w:val="center"/>
          </w:tcPr>
          <w:p w14:paraId="5236BD4B">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兴隆台区</w:t>
            </w:r>
          </w:p>
        </w:tc>
        <w:tc>
          <w:tcPr>
            <w:tcW w:w="1245" w:type="dxa"/>
            <w:shd w:val="clear" w:color="auto" w:fill="auto"/>
            <w:vAlign w:val="center"/>
          </w:tcPr>
          <w:p w14:paraId="63C99571">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惠宾街道</w:t>
            </w:r>
          </w:p>
        </w:tc>
        <w:tc>
          <w:tcPr>
            <w:tcW w:w="1200" w:type="dxa"/>
            <w:shd w:val="clear" w:color="auto" w:fill="auto"/>
            <w:vAlign w:val="center"/>
          </w:tcPr>
          <w:p w14:paraId="7B56848E">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大岗子村</w:t>
            </w:r>
          </w:p>
        </w:tc>
        <w:tc>
          <w:tcPr>
            <w:tcW w:w="1200" w:type="dxa"/>
            <w:shd w:val="clear" w:color="auto" w:fill="auto"/>
            <w:vAlign w:val="center"/>
          </w:tcPr>
          <w:p w14:paraId="09C2694C">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122.1556</w:t>
            </w:r>
          </w:p>
        </w:tc>
        <w:tc>
          <w:tcPr>
            <w:tcW w:w="1095" w:type="dxa"/>
            <w:shd w:val="clear" w:color="auto" w:fill="auto"/>
            <w:vAlign w:val="center"/>
          </w:tcPr>
          <w:p w14:paraId="25986DD1">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41.1548</w:t>
            </w:r>
          </w:p>
        </w:tc>
        <w:tc>
          <w:tcPr>
            <w:tcW w:w="2365" w:type="dxa"/>
            <w:shd w:val="clear" w:color="auto" w:fill="auto"/>
            <w:vAlign w:val="center"/>
          </w:tcPr>
          <w:p w14:paraId="48B7C7CC">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大岗子村1#（大岗子村污水处理设施）</w:t>
            </w:r>
          </w:p>
        </w:tc>
      </w:tr>
      <w:tr w14:paraId="2463AEF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2" w:type="dxa"/>
            <w:shd w:val="clear" w:color="auto" w:fill="auto"/>
            <w:vAlign w:val="center"/>
          </w:tcPr>
          <w:p w14:paraId="5C036C01">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3</w:t>
            </w:r>
          </w:p>
        </w:tc>
        <w:tc>
          <w:tcPr>
            <w:tcW w:w="1216" w:type="dxa"/>
            <w:shd w:val="clear" w:color="auto" w:fill="auto"/>
            <w:vAlign w:val="center"/>
          </w:tcPr>
          <w:p w14:paraId="5FFA47E1">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兴隆台区</w:t>
            </w:r>
          </w:p>
        </w:tc>
        <w:tc>
          <w:tcPr>
            <w:tcW w:w="1245" w:type="dxa"/>
            <w:shd w:val="clear" w:color="auto" w:fill="auto"/>
            <w:vAlign w:val="center"/>
          </w:tcPr>
          <w:p w14:paraId="1A929EE7">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惠宾街道</w:t>
            </w:r>
          </w:p>
        </w:tc>
        <w:tc>
          <w:tcPr>
            <w:tcW w:w="1200" w:type="dxa"/>
            <w:shd w:val="clear" w:color="auto" w:fill="auto"/>
            <w:vAlign w:val="center"/>
          </w:tcPr>
          <w:p w14:paraId="706FF8E3">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大岗子村</w:t>
            </w:r>
          </w:p>
        </w:tc>
        <w:tc>
          <w:tcPr>
            <w:tcW w:w="1200" w:type="dxa"/>
            <w:shd w:val="clear" w:color="auto" w:fill="auto"/>
            <w:vAlign w:val="center"/>
          </w:tcPr>
          <w:p w14:paraId="6F89ED3B">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122.1714</w:t>
            </w:r>
          </w:p>
        </w:tc>
        <w:tc>
          <w:tcPr>
            <w:tcW w:w="1095" w:type="dxa"/>
            <w:shd w:val="clear" w:color="auto" w:fill="auto"/>
            <w:vAlign w:val="center"/>
          </w:tcPr>
          <w:p w14:paraId="3FCEABA6">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41.1449</w:t>
            </w:r>
          </w:p>
        </w:tc>
        <w:tc>
          <w:tcPr>
            <w:tcW w:w="2365" w:type="dxa"/>
            <w:shd w:val="clear" w:color="auto" w:fill="auto"/>
            <w:vAlign w:val="center"/>
          </w:tcPr>
          <w:p w14:paraId="678661A8">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大岗子村2#（大岗子村王家污水处理设施）</w:t>
            </w:r>
          </w:p>
        </w:tc>
      </w:tr>
      <w:tr w14:paraId="69B1302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2" w:type="dxa"/>
            <w:shd w:val="clear" w:color="auto" w:fill="auto"/>
            <w:vAlign w:val="center"/>
          </w:tcPr>
          <w:p w14:paraId="7B054D0C">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4</w:t>
            </w:r>
          </w:p>
        </w:tc>
        <w:tc>
          <w:tcPr>
            <w:tcW w:w="1216" w:type="dxa"/>
            <w:shd w:val="clear" w:color="auto" w:fill="auto"/>
            <w:vAlign w:val="center"/>
          </w:tcPr>
          <w:p w14:paraId="020DE7F2">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兴隆台区</w:t>
            </w:r>
          </w:p>
        </w:tc>
        <w:tc>
          <w:tcPr>
            <w:tcW w:w="1245" w:type="dxa"/>
            <w:shd w:val="clear" w:color="auto" w:fill="auto"/>
            <w:vAlign w:val="center"/>
          </w:tcPr>
          <w:p w14:paraId="772F0BC5">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惠宾街道</w:t>
            </w:r>
          </w:p>
        </w:tc>
        <w:tc>
          <w:tcPr>
            <w:tcW w:w="1200" w:type="dxa"/>
            <w:shd w:val="clear" w:color="auto" w:fill="auto"/>
            <w:vAlign w:val="center"/>
          </w:tcPr>
          <w:p w14:paraId="1F19ACB2">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大岗子村</w:t>
            </w:r>
          </w:p>
        </w:tc>
        <w:tc>
          <w:tcPr>
            <w:tcW w:w="1200" w:type="dxa"/>
            <w:shd w:val="clear" w:color="auto" w:fill="auto"/>
            <w:vAlign w:val="center"/>
          </w:tcPr>
          <w:p w14:paraId="5EB14CBF">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122.1856</w:t>
            </w:r>
          </w:p>
        </w:tc>
        <w:tc>
          <w:tcPr>
            <w:tcW w:w="1095" w:type="dxa"/>
            <w:shd w:val="clear" w:color="auto" w:fill="auto"/>
            <w:vAlign w:val="center"/>
          </w:tcPr>
          <w:p w14:paraId="3D406035">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41.1412</w:t>
            </w:r>
          </w:p>
        </w:tc>
        <w:tc>
          <w:tcPr>
            <w:tcW w:w="2365" w:type="dxa"/>
            <w:shd w:val="clear" w:color="auto" w:fill="auto"/>
            <w:vAlign w:val="center"/>
          </w:tcPr>
          <w:p w14:paraId="69D90E3B">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大岗子村3#（大岗子村王家污水处理设施）</w:t>
            </w:r>
          </w:p>
        </w:tc>
      </w:tr>
      <w:tr w14:paraId="7FD0E62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2" w:type="dxa"/>
            <w:shd w:val="clear" w:color="auto" w:fill="auto"/>
            <w:vAlign w:val="center"/>
          </w:tcPr>
          <w:p w14:paraId="3B198830">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5</w:t>
            </w:r>
          </w:p>
        </w:tc>
        <w:tc>
          <w:tcPr>
            <w:tcW w:w="1216" w:type="dxa"/>
            <w:shd w:val="clear" w:color="auto" w:fill="auto"/>
            <w:vAlign w:val="center"/>
          </w:tcPr>
          <w:p w14:paraId="52689248">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兴隆台区</w:t>
            </w:r>
          </w:p>
        </w:tc>
        <w:tc>
          <w:tcPr>
            <w:tcW w:w="1245" w:type="dxa"/>
            <w:shd w:val="clear" w:color="auto" w:fill="auto"/>
            <w:vAlign w:val="center"/>
          </w:tcPr>
          <w:p w14:paraId="700A350E">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惠宾街道</w:t>
            </w:r>
          </w:p>
        </w:tc>
        <w:tc>
          <w:tcPr>
            <w:tcW w:w="1200" w:type="dxa"/>
            <w:shd w:val="clear" w:color="auto" w:fill="auto"/>
            <w:vAlign w:val="center"/>
          </w:tcPr>
          <w:p w14:paraId="6AA570B3">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大岗子村</w:t>
            </w:r>
          </w:p>
        </w:tc>
        <w:tc>
          <w:tcPr>
            <w:tcW w:w="1200" w:type="dxa"/>
            <w:shd w:val="clear" w:color="auto" w:fill="auto"/>
            <w:vAlign w:val="center"/>
          </w:tcPr>
          <w:p w14:paraId="7EDBBC1E">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122.1790</w:t>
            </w:r>
          </w:p>
        </w:tc>
        <w:tc>
          <w:tcPr>
            <w:tcW w:w="1095" w:type="dxa"/>
            <w:shd w:val="clear" w:color="auto" w:fill="auto"/>
            <w:vAlign w:val="center"/>
          </w:tcPr>
          <w:p w14:paraId="7581BC1F">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41.1312</w:t>
            </w:r>
          </w:p>
        </w:tc>
        <w:tc>
          <w:tcPr>
            <w:tcW w:w="2365" w:type="dxa"/>
            <w:shd w:val="clear" w:color="auto" w:fill="auto"/>
            <w:vAlign w:val="center"/>
          </w:tcPr>
          <w:p w14:paraId="6607A813">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大岗子村4#（大岗子村西大屯污水处理设施）</w:t>
            </w:r>
          </w:p>
        </w:tc>
      </w:tr>
      <w:tr w14:paraId="62DEDBF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52" w:type="dxa"/>
            <w:shd w:val="clear" w:color="auto" w:fill="auto"/>
            <w:vAlign w:val="center"/>
          </w:tcPr>
          <w:p w14:paraId="52692BC6">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6</w:t>
            </w:r>
          </w:p>
        </w:tc>
        <w:tc>
          <w:tcPr>
            <w:tcW w:w="1216" w:type="dxa"/>
            <w:shd w:val="clear" w:color="auto" w:fill="auto"/>
            <w:vAlign w:val="center"/>
          </w:tcPr>
          <w:p w14:paraId="3561C92D">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兴隆台区</w:t>
            </w:r>
          </w:p>
        </w:tc>
        <w:tc>
          <w:tcPr>
            <w:tcW w:w="1245" w:type="dxa"/>
            <w:shd w:val="clear" w:color="auto" w:fill="auto"/>
            <w:vAlign w:val="center"/>
          </w:tcPr>
          <w:p w14:paraId="7EE3B367">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惠宾街道</w:t>
            </w:r>
          </w:p>
        </w:tc>
        <w:tc>
          <w:tcPr>
            <w:tcW w:w="1200" w:type="dxa"/>
            <w:shd w:val="clear" w:color="auto" w:fill="auto"/>
            <w:vAlign w:val="center"/>
          </w:tcPr>
          <w:p w14:paraId="3D66CF59">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胡家村</w:t>
            </w:r>
          </w:p>
        </w:tc>
        <w:tc>
          <w:tcPr>
            <w:tcW w:w="1200" w:type="dxa"/>
            <w:shd w:val="clear" w:color="auto" w:fill="auto"/>
            <w:vAlign w:val="center"/>
          </w:tcPr>
          <w:p w14:paraId="1E3C5976">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122.1535</w:t>
            </w:r>
          </w:p>
        </w:tc>
        <w:tc>
          <w:tcPr>
            <w:tcW w:w="1095" w:type="dxa"/>
            <w:shd w:val="clear" w:color="auto" w:fill="auto"/>
            <w:vAlign w:val="center"/>
          </w:tcPr>
          <w:p w14:paraId="07287501">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41.1120</w:t>
            </w:r>
          </w:p>
        </w:tc>
        <w:tc>
          <w:tcPr>
            <w:tcW w:w="2365" w:type="dxa"/>
            <w:shd w:val="clear" w:color="auto" w:fill="auto"/>
            <w:vAlign w:val="center"/>
          </w:tcPr>
          <w:p w14:paraId="1F61CB69">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胡家村1#（李家屯污水处理设施）</w:t>
            </w:r>
          </w:p>
        </w:tc>
      </w:tr>
      <w:tr w14:paraId="4E06927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2" w:type="dxa"/>
            <w:shd w:val="clear" w:color="auto" w:fill="auto"/>
            <w:vAlign w:val="center"/>
          </w:tcPr>
          <w:p w14:paraId="05EFD0ED">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7</w:t>
            </w:r>
          </w:p>
        </w:tc>
        <w:tc>
          <w:tcPr>
            <w:tcW w:w="1216" w:type="dxa"/>
            <w:shd w:val="clear" w:color="auto" w:fill="auto"/>
            <w:vAlign w:val="center"/>
          </w:tcPr>
          <w:p w14:paraId="05733DD3">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兴隆台区</w:t>
            </w:r>
          </w:p>
        </w:tc>
        <w:tc>
          <w:tcPr>
            <w:tcW w:w="1245" w:type="dxa"/>
            <w:shd w:val="clear" w:color="auto" w:fill="auto"/>
            <w:vAlign w:val="center"/>
          </w:tcPr>
          <w:p w14:paraId="509A0A43">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惠宾街道</w:t>
            </w:r>
          </w:p>
        </w:tc>
        <w:tc>
          <w:tcPr>
            <w:tcW w:w="1200" w:type="dxa"/>
            <w:shd w:val="clear" w:color="auto" w:fill="auto"/>
            <w:vAlign w:val="center"/>
          </w:tcPr>
          <w:p w14:paraId="0A871A95">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胡家村</w:t>
            </w:r>
          </w:p>
        </w:tc>
        <w:tc>
          <w:tcPr>
            <w:tcW w:w="1200" w:type="dxa"/>
            <w:shd w:val="clear" w:color="auto" w:fill="auto"/>
            <w:vAlign w:val="center"/>
          </w:tcPr>
          <w:p w14:paraId="7784230D">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122.1540</w:t>
            </w:r>
          </w:p>
        </w:tc>
        <w:tc>
          <w:tcPr>
            <w:tcW w:w="1095" w:type="dxa"/>
            <w:shd w:val="clear" w:color="auto" w:fill="auto"/>
            <w:vAlign w:val="center"/>
          </w:tcPr>
          <w:p w14:paraId="05BF7149">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41.1078</w:t>
            </w:r>
          </w:p>
        </w:tc>
        <w:tc>
          <w:tcPr>
            <w:tcW w:w="2365" w:type="dxa"/>
            <w:shd w:val="clear" w:color="auto" w:fill="auto"/>
            <w:vAlign w:val="center"/>
          </w:tcPr>
          <w:p w14:paraId="3F564C8A">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胡家村2#（陈家屯污水处理设施）</w:t>
            </w:r>
          </w:p>
        </w:tc>
      </w:tr>
      <w:tr w14:paraId="4409026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2" w:type="dxa"/>
            <w:shd w:val="clear" w:color="auto" w:fill="auto"/>
            <w:vAlign w:val="center"/>
          </w:tcPr>
          <w:p w14:paraId="574D4EB8">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8</w:t>
            </w:r>
          </w:p>
        </w:tc>
        <w:tc>
          <w:tcPr>
            <w:tcW w:w="1216" w:type="dxa"/>
            <w:shd w:val="clear" w:color="auto" w:fill="auto"/>
            <w:vAlign w:val="center"/>
          </w:tcPr>
          <w:p w14:paraId="7BE0944C">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兴隆台区</w:t>
            </w:r>
          </w:p>
        </w:tc>
        <w:tc>
          <w:tcPr>
            <w:tcW w:w="1245" w:type="dxa"/>
            <w:shd w:val="clear" w:color="auto" w:fill="auto"/>
            <w:vAlign w:val="center"/>
          </w:tcPr>
          <w:p w14:paraId="7489C546">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惠宾街道</w:t>
            </w:r>
          </w:p>
        </w:tc>
        <w:tc>
          <w:tcPr>
            <w:tcW w:w="1200" w:type="dxa"/>
            <w:shd w:val="clear" w:color="auto" w:fill="auto"/>
            <w:vAlign w:val="center"/>
          </w:tcPr>
          <w:p w14:paraId="54246C32">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胡家村</w:t>
            </w:r>
          </w:p>
        </w:tc>
        <w:tc>
          <w:tcPr>
            <w:tcW w:w="1200" w:type="dxa"/>
            <w:shd w:val="clear" w:color="auto" w:fill="auto"/>
            <w:vAlign w:val="center"/>
          </w:tcPr>
          <w:p w14:paraId="764B4459">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122.1425</w:t>
            </w:r>
          </w:p>
        </w:tc>
        <w:tc>
          <w:tcPr>
            <w:tcW w:w="1095" w:type="dxa"/>
            <w:shd w:val="clear" w:color="auto" w:fill="auto"/>
            <w:vAlign w:val="center"/>
          </w:tcPr>
          <w:p w14:paraId="01CCFDA9">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41.1059</w:t>
            </w:r>
          </w:p>
        </w:tc>
        <w:tc>
          <w:tcPr>
            <w:tcW w:w="2365" w:type="dxa"/>
            <w:shd w:val="clear" w:color="auto" w:fill="auto"/>
            <w:vAlign w:val="center"/>
          </w:tcPr>
          <w:p w14:paraId="7A4826F7">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胡家村3#（贺家屯污水处理设施）</w:t>
            </w:r>
          </w:p>
        </w:tc>
      </w:tr>
      <w:tr w14:paraId="1E68955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1" w:hRule="atLeast"/>
          <w:tblHeader/>
          <w:jc w:val="center"/>
        </w:trPr>
        <w:tc>
          <w:tcPr>
            <w:tcW w:w="752" w:type="dxa"/>
            <w:shd w:val="clear" w:color="auto" w:fill="auto"/>
            <w:vAlign w:val="center"/>
          </w:tcPr>
          <w:p w14:paraId="0EC9E671">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9</w:t>
            </w:r>
          </w:p>
        </w:tc>
        <w:tc>
          <w:tcPr>
            <w:tcW w:w="1216" w:type="dxa"/>
            <w:shd w:val="clear" w:color="auto" w:fill="auto"/>
            <w:vAlign w:val="center"/>
          </w:tcPr>
          <w:p w14:paraId="1D235D75">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双台子区</w:t>
            </w:r>
          </w:p>
        </w:tc>
        <w:tc>
          <w:tcPr>
            <w:tcW w:w="1245" w:type="dxa"/>
            <w:shd w:val="clear" w:color="auto" w:fill="auto"/>
            <w:vAlign w:val="center"/>
          </w:tcPr>
          <w:p w14:paraId="7105A30D">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统一镇</w:t>
            </w:r>
          </w:p>
        </w:tc>
        <w:tc>
          <w:tcPr>
            <w:tcW w:w="1200" w:type="dxa"/>
            <w:shd w:val="clear" w:color="auto" w:fill="auto"/>
            <w:vAlign w:val="center"/>
          </w:tcPr>
          <w:p w14:paraId="0FAD2030">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光正台村</w:t>
            </w:r>
          </w:p>
        </w:tc>
        <w:tc>
          <w:tcPr>
            <w:tcW w:w="1200" w:type="dxa"/>
            <w:shd w:val="clear" w:color="auto" w:fill="auto"/>
            <w:vAlign w:val="center"/>
          </w:tcPr>
          <w:p w14:paraId="136AE73E">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122.1107</w:t>
            </w:r>
          </w:p>
        </w:tc>
        <w:tc>
          <w:tcPr>
            <w:tcW w:w="1095" w:type="dxa"/>
            <w:shd w:val="clear" w:color="auto" w:fill="auto"/>
            <w:vAlign w:val="center"/>
          </w:tcPr>
          <w:p w14:paraId="3597616D">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41.2169</w:t>
            </w:r>
          </w:p>
        </w:tc>
        <w:tc>
          <w:tcPr>
            <w:tcW w:w="2365" w:type="dxa"/>
            <w:shd w:val="clear" w:color="auto" w:fill="auto"/>
            <w:vAlign w:val="center"/>
          </w:tcPr>
          <w:p w14:paraId="05FF7165">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光正台村4#</w:t>
            </w:r>
          </w:p>
        </w:tc>
      </w:tr>
      <w:tr w14:paraId="5A19121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blHeader/>
          <w:jc w:val="center"/>
        </w:trPr>
        <w:tc>
          <w:tcPr>
            <w:tcW w:w="752" w:type="dxa"/>
            <w:shd w:val="clear" w:color="auto" w:fill="auto"/>
            <w:vAlign w:val="center"/>
          </w:tcPr>
          <w:p w14:paraId="623D29B1">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10</w:t>
            </w:r>
          </w:p>
        </w:tc>
        <w:tc>
          <w:tcPr>
            <w:tcW w:w="1216" w:type="dxa"/>
            <w:shd w:val="clear" w:color="auto" w:fill="auto"/>
            <w:vAlign w:val="center"/>
          </w:tcPr>
          <w:p w14:paraId="2225E982">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双台子区</w:t>
            </w:r>
          </w:p>
        </w:tc>
        <w:tc>
          <w:tcPr>
            <w:tcW w:w="1245" w:type="dxa"/>
            <w:shd w:val="clear" w:color="auto" w:fill="auto"/>
            <w:vAlign w:val="center"/>
          </w:tcPr>
          <w:p w14:paraId="13C4FB7D">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统一镇</w:t>
            </w:r>
          </w:p>
        </w:tc>
        <w:tc>
          <w:tcPr>
            <w:tcW w:w="1200" w:type="dxa"/>
            <w:shd w:val="clear" w:color="auto" w:fill="auto"/>
            <w:vAlign w:val="center"/>
          </w:tcPr>
          <w:p w14:paraId="0905A734">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光正台村</w:t>
            </w:r>
          </w:p>
        </w:tc>
        <w:tc>
          <w:tcPr>
            <w:tcW w:w="1200" w:type="dxa"/>
            <w:shd w:val="clear" w:color="auto" w:fill="auto"/>
            <w:vAlign w:val="center"/>
          </w:tcPr>
          <w:p w14:paraId="4E8C6C49">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122.1065</w:t>
            </w:r>
          </w:p>
        </w:tc>
        <w:tc>
          <w:tcPr>
            <w:tcW w:w="1095" w:type="dxa"/>
            <w:shd w:val="clear" w:color="auto" w:fill="auto"/>
            <w:vAlign w:val="center"/>
          </w:tcPr>
          <w:p w14:paraId="60ECB574">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41.214</w:t>
            </w:r>
          </w:p>
        </w:tc>
        <w:tc>
          <w:tcPr>
            <w:tcW w:w="2365" w:type="dxa"/>
            <w:shd w:val="clear" w:color="auto" w:fill="auto"/>
            <w:vAlign w:val="center"/>
          </w:tcPr>
          <w:p w14:paraId="2E9419DC">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光正台村5#</w:t>
            </w:r>
          </w:p>
        </w:tc>
      </w:tr>
      <w:tr w14:paraId="5CAF269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2" w:type="dxa"/>
            <w:shd w:val="clear" w:color="auto" w:fill="auto"/>
            <w:vAlign w:val="center"/>
          </w:tcPr>
          <w:p w14:paraId="085AA995">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11</w:t>
            </w:r>
          </w:p>
        </w:tc>
        <w:tc>
          <w:tcPr>
            <w:tcW w:w="1216" w:type="dxa"/>
            <w:shd w:val="clear" w:color="auto" w:fill="auto"/>
            <w:vAlign w:val="center"/>
          </w:tcPr>
          <w:p w14:paraId="471B25BC">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57FF794D">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平安镇</w:t>
            </w:r>
          </w:p>
        </w:tc>
        <w:tc>
          <w:tcPr>
            <w:tcW w:w="1200" w:type="dxa"/>
            <w:shd w:val="clear" w:color="auto" w:fill="auto"/>
            <w:vAlign w:val="center"/>
          </w:tcPr>
          <w:p w14:paraId="6404DD4A">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平房村</w:t>
            </w:r>
          </w:p>
        </w:tc>
        <w:tc>
          <w:tcPr>
            <w:tcW w:w="1200" w:type="dxa"/>
            <w:shd w:val="clear" w:color="auto" w:fill="auto"/>
            <w:vAlign w:val="center"/>
          </w:tcPr>
          <w:p w14:paraId="7F14D50E">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122.137</w:t>
            </w:r>
          </w:p>
        </w:tc>
        <w:tc>
          <w:tcPr>
            <w:tcW w:w="1095" w:type="dxa"/>
            <w:shd w:val="clear" w:color="auto" w:fill="auto"/>
            <w:vAlign w:val="center"/>
          </w:tcPr>
          <w:p w14:paraId="21B183ED">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40.873</w:t>
            </w:r>
          </w:p>
        </w:tc>
        <w:tc>
          <w:tcPr>
            <w:tcW w:w="2365" w:type="dxa"/>
            <w:shd w:val="clear" w:color="auto" w:fill="auto"/>
            <w:vAlign w:val="center"/>
          </w:tcPr>
          <w:p w14:paraId="6C92214E">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平房村小型污水处理设施</w:t>
            </w:r>
          </w:p>
        </w:tc>
      </w:tr>
      <w:tr w14:paraId="1F6A8CC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2" w:type="dxa"/>
            <w:shd w:val="clear" w:color="auto" w:fill="auto"/>
            <w:vAlign w:val="center"/>
          </w:tcPr>
          <w:p w14:paraId="7C4F3F4E">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12</w:t>
            </w:r>
          </w:p>
        </w:tc>
        <w:tc>
          <w:tcPr>
            <w:tcW w:w="1216" w:type="dxa"/>
            <w:shd w:val="clear" w:color="auto" w:fill="auto"/>
            <w:vAlign w:val="center"/>
          </w:tcPr>
          <w:p w14:paraId="1D4C8EFC">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5258D235">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平安镇</w:t>
            </w:r>
          </w:p>
        </w:tc>
        <w:tc>
          <w:tcPr>
            <w:tcW w:w="1200" w:type="dxa"/>
            <w:shd w:val="clear" w:color="auto" w:fill="auto"/>
            <w:vAlign w:val="center"/>
          </w:tcPr>
          <w:p w14:paraId="2058F91F">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大亮村</w:t>
            </w:r>
          </w:p>
        </w:tc>
        <w:tc>
          <w:tcPr>
            <w:tcW w:w="1200" w:type="dxa"/>
            <w:shd w:val="clear" w:color="auto" w:fill="auto"/>
            <w:vAlign w:val="center"/>
          </w:tcPr>
          <w:p w14:paraId="757E104A">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122.216</w:t>
            </w:r>
          </w:p>
        </w:tc>
        <w:tc>
          <w:tcPr>
            <w:tcW w:w="1095" w:type="dxa"/>
            <w:shd w:val="clear" w:color="auto" w:fill="auto"/>
            <w:vAlign w:val="center"/>
          </w:tcPr>
          <w:p w14:paraId="042ED091">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40.895</w:t>
            </w:r>
          </w:p>
        </w:tc>
        <w:tc>
          <w:tcPr>
            <w:tcW w:w="2365" w:type="dxa"/>
            <w:shd w:val="clear" w:color="auto" w:fill="auto"/>
            <w:vAlign w:val="center"/>
          </w:tcPr>
          <w:p w14:paraId="4AE050D1">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大亮村小型污水处理设施</w:t>
            </w:r>
          </w:p>
        </w:tc>
      </w:tr>
      <w:tr w14:paraId="6793581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52" w:type="dxa"/>
            <w:shd w:val="clear" w:color="auto" w:fill="auto"/>
            <w:vAlign w:val="center"/>
          </w:tcPr>
          <w:p w14:paraId="5223C9C7">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13</w:t>
            </w:r>
          </w:p>
        </w:tc>
        <w:tc>
          <w:tcPr>
            <w:tcW w:w="1216" w:type="dxa"/>
            <w:shd w:val="clear" w:color="auto" w:fill="auto"/>
            <w:vAlign w:val="center"/>
          </w:tcPr>
          <w:p w14:paraId="17A57E44">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71850848">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平安镇</w:t>
            </w:r>
          </w:p>
        </w:tc>
        <w:tc>
          <w:tcPr>
            <w:tcW w:w="1200" w:type="dxa"/>
            <w:shd w:val="clear" w:color="auto" w:fill="auto"/>
            <w:vAlign w:val="center"/>
          </w:tcPr>
          <w:p w14:paraId="0D835CC6">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小房村</w:t>
            </w:r>
          </w:p>
        </w:tc>
        <w:tc>
          <w:tcPr>
            <w:tcW w:w="1200" w:type="dxa"/>
            <w:shd w:val="clear" w:color="auto" w:fill="auto"/>
            <w:vAlign w:val="center"/>
          </w:tcPr>
          <w:p w14:paraId="6AD6AFE6">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122.158</w:t>
            </w:r>
          </w:p>
        </w:tc>
        <w:tc>
          <w:tcPr>
            <w:tcW w:w="1095" w:type="dxa"/>
            <w:shd w:val="clear" w:color="auto" w:fill="auto"/>
            <w:vAlign w:val="center"/>
          </w:tcPr>
          <w:p w14:paraId="56E0B726">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40.931</w:t>
            </w:r>
          </w:p>
        </w:tc>
        <w:tc>
          <w:tcPr>
            <w:tcW w:w="2365" w:type="dxa"/>
            <w:shd w:val="clear" w:color="auto" w:fill="auto"/>
            <w:vAlign w:val="center"/>
          </w:tcPr>
          <w:p w14:paraId="0AE34A84">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小房村小型污水处理设施</w:t>
            </w:r>
          </w:p>
        </w:tc>
      </w:tr>
      <w:tr w14:paraId="1E87296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 w:hRule="atLeast"/>
          <w:tblHeader/>
          <w:jc w:val="center"/>
        </w:trPr>
        <w:tc>
          <w:tcPr>
            <w:tcW w:w="752" w:type="dxa"/>
            <w:shd w:val="clear" w:color="auto" w:fill="auto"/>
            <w:vAlign w:val="center"/>
          </w:tcPr>
          <w:p w14:paraId="73664BFC">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14</w:t>
            </w:r>
          </w:p>
        </w:tc>
        <w:tc>
          <w:tcPr>
            <w:tcW w:w="1216" w:type="dxa"/>
            <w:shd w:val="clear" w:color="auto" w:fill="auto"/>
            <w:vAlign w:val="center"/>
          </w:tcPr>
          <w:p w14:paraId="5A7DC769">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7727E804">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平安镇</w:t>
            </w:r>
          </w:p>
        </w:tc>
        <w:tc>
          <w:tcPr>
            <w:tcW w:w="1200" w:type="dxa"/>
            <w:shd w:val="clear" w:color="auto" w:fill="auto"/>
            <w:vAlign w:val="center"/>
          </w:tcPr>
          <w:p w14:paraId="32C190EB">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新鑫村</w:t>
            </w:r>
          </w:p>
        </w:tc>
        <w:tc>
          <w:tcPr>
            <w:tcW w:w="1200" w:type="dxa"/>
            <w:shd w:val="clear" w:color="auto" w:fill="auto"/>
            <w:vAlign w:val="center"/>
          </w:tcPr>
          <w:p w14:paraId="0D0F4E90">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122.1648</w:t>
            </w:r>
          </w:p>
        </w:tc>
        <w:tc>
          <w:tcPr>
            <w:tcW w:w="1095" w:type="dxa"/>
            <w:shd w:val="clear" w:color="auto" w:fill="auto"/>
            <w:vAlign w:val="center"/>
          </w:tcPr>
          <w:p w14:paraId="0774BD7A">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40.9191</w:t>
            </w:r>
          </w:p>
        </w:tc>
        <w:tc>
          <w:tcPr>
            <w:tcW w:w="2365" w:type="dxa"/>
            <w:shd w:val="clear" w:color="auto" w:fill="auto"/>
            <w:vAlign w:val="center"/>
          </w:tcPr>
          <w:p w14:paraId="460EF337">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新鑫村污水处理设施</w:t>
            </w:r>
          </w:p>
        </w:tc>
      </w:tr>
      <w:tr w14:paraId="3636460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2" w:type="dxa"/>
            <w:shd w:val="clear" w:color="auto" w:fill="auto"/>
            <w:vAlign w:val="center"/>
          </w:tcPr>
          <w:p w14:paraId="46FDAD30">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15</w:t>
            </w:r>
          </w:p>
        </w:tc>
        <w:tc>
          <w:tcPr>
            <w:tcW w:w="1216" w:type="dxa"/>
            <w:shd w:val="clear" w:color="auto" w:fill="auto"/>
            <w:vAlign w:val="center"/>
          </w:tcPr>
          <w:p w14:paraId="3DE3594B">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26866084">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西安镇</w:t>
            </w:r>
          </w:p>
        </w:tc>
        <w:tc>
          <w:tcPr>
            <w:tcW w:w="1200" w:type="dxa"/>
            <w:shd w:val="clear" w:color="auto" w:fill="auto"/>
            <w:vAlign w:val="center"/>
          </w:tcPr>
          <w:p w14:paraId="23235484">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刘家村</w:t>
            </w:r>
          </w:p>
        </w:tc>
        <w:tc>
          <w:tcPr>
            <w:tcW w:w="1200" w:type="dxa"/>
            <w:shd w:val="clear" w:color="auto" w:fill="auto"/>
            <w:vAlign w:val="center"/>
          </w:tcPr>
          <w:p w14:paraId="09D2690F">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122.193</w:t>
            </w:r>
          </w:p>
        </w:tc>
        <w:tc>
          <w:tcPr>
            <w:tcW w:w="1095" w:type="dxa"/>
            <w:shd w:val="clear" w:color="auto" w:fill="auto"/>
            <w:vAlign w:val="center"/>
          </w:tcPr>
          <w:p w14:paraId="1A23C37D">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40.931</w:t>
            </w:r>
          </w:p>
        </w:tc>
        <w:tc>
          <w:tcPr>
            <w:tcW w:w="2365" w:type="dxa"/>
            <w:shd w:val="clear" w:color="auto" w:fill="auto"/>
            <w:vAlign w:val="center"/>
          </w:tcPr>
          <w:p w14:paraId="11C1B88F">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刘家村小型污水处理设施</w:t>
            </w:r>
          </w:p>
        </w:tc>
      </w:tr>
      <w:tr w14:paraId="0D1ABAD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2" w:type="dxa"/>
            <w:shd w:val="clear" w:color="auto" w:fill="auto"/>
            <w:vAlign w:val="center"/>
          </w:tcPr>
          <w:p w14:paraId="5AAF93C5">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16</w:t>
            </w:r>
          </w:p>
        </w:tc>
        <w:tc>
          <w:tcPr>
            <w:tcW w:w="1216" w:type="dxa"/>
            <w:shd w:val="clear" w:color="auto" w:fill="auto"/>
            <w:vAlign w:val="center"/>
          </w:tcPr>
          <w:p w14:paraId="6F6A2762">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499001B1">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西安镇</w:t>
            </w:r>
          </w:p>
        </w:tc>
        <w:tc>
          <w:tcPr>
            <w:tcW w:w="1200" w:type="dxa"/>
            <w:shd w:val="clear" w:color="auto" w:fill="auto"/>
            <w:vAlign w:val="center"/>
          </w:tcPr>
          <w:p w14:paraId="0215DA4B">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桑林子村</w:t>
            </w:r>
          </w:p>
        </w:tc>
        <w:tc>
          <w:tcPr>
            <w:tcW w:w="1200" w:type="dxa"/>
            <w:shd w:val="clear" w:color="auto" w:fill="auto"/>
            <w:vAlign w:val="center"/>
          </w:tcPr>
          <w:p w14:paraId="7D79E650">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122.2165</w:t>
            </w:r>
          </w:p>
        </w:tc>
        <w:tc>
          <w:tcPr>
            <w:tcW w:w="1095" w:type="dxa"/>
            <w:shd w:val="clear" w:color="auto" w:fill="auto"/>
            <w:vAlign w:val="center"/>
          </w:tcPr>
          <w:p w14:paraId="3A261E80">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40.9302</w:t>
            </w:r>
          </w:p>
        </w:tc>
        <w:tc>
          <w:tcPr>
            <w:tcW w:w="2365" w:type="dxa"/>
            <w:shd w:val="clear" w:color="auto" w:fill="auto"/>
            <w:vAlign w:val="center"/>
          </w:tcPr>
          <w:p w14:paraId="3051D827">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桑林子村小型污水处理设施</w:t>
            </w:r>
          </w:p>
        </w:tc>
      </w:tr>
      <w:tr w14:paraId="180BE15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2" w:type="dxa"/>
            <w:shd w:val="clear" w:color="auto" w:fill="auto"/>
            <w:vAlign w:val="center"/>
          </w:tcPr>
          <w:p w14:paraId="794AF944">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17</w:t>
            </w:r>
          </w:p>
        </w:tc>
        <w:tc>
          <w:tcPr>
            <w:tcW w:w="1216" w:type="dxa"/>
            <w:shd w:val="clear" w:color="auto" w:fill="auto"/>
            <w:vAlign w:val="center"/>
          </w:tcPr>
          <w:p w14:paraId="4B29887B">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44AA0C9C">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西安镇</w:t>
            </w:r>
          </w:p>
        </w:tc>
        <w:tc>
          <w:tcPr>
            <w:tcW w:w="1200" w:type="dxa"/>
            <w:shd w:val="clear" w:color="auto" w:fill="auto"/>
            <w:vAlign w:val="center"/>
          </w:tcPr>
          <w:p w14:paraId="7F40A3C2">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韩家村</w:t>
            </w:r>
          </w:p>
        </w:tc>
        <w:tc>
          <w:tcPr>
            <w:tcW w:w="1200" w:type="dxa"/>
            <w:shd w:val="clear" w:color="auto" w:fill="auto"/>
            <w:vAlign w:val="center"/>
          </w:tcPr>
          <w:p w14:paraId="1E5CB15F">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122.2198</w:t>
            </w:r>
          </w:p>
        </w:tc>
        <w:tc>
          <w:tcPr>
            <w:tcW w:w="1095" w:type="dxa"/>
            <w:shd w:val="clear" w:color="auto" w:fill="auto"/>
            <w:vAlign w:val="center"/>
          </w:tcPr>
          <w:p w14:paraId="4F388457">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40.9573</w:t>
            </w:r>
          </w:p>
        </w:tc>
        <w:tc>
          <w:tcPr>
            <w:tcW w:w="2365" w:type="dxa"/>
            <w:shd w:val="clear" w:color="auto" w:fill="auto"/>
            <w:vAlign w:val="center"/>
          </w:tcPr>
          <w:p w14:paraId="2DBB7A96">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韩家村1#（粮窝小型污水处理设施）</w:t>
            </w:r>
          </w:p>
        </w:tc>
      </w:tr>
      <w:tr w14:paraId="165B60B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2" w:type="dxa"/>
            <w:shd w:val="clear" w:color="auto" w:fill="auto"/>
            <w:vAlign w:val="center"/>
          </w:tcPr>
          <w:p w14:paraId="730A5E6F">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18</w:t>
            </w:r>
          </w:p>
        </w:tc>
        <w:tc>
          <w:tcPr>
            <w:tcW w:w="1216" w:type="dxa"/>
            <w:shd w:val="clear" w:color="auto" w:fill="auto"/>
            <w:vAlign w:val="center"/>
          </w:tcPr>
          <w:p w14:paraId="07B8AA02">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08C12DCC">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西安镇</w:t>
            </w:r>
          </w:p>
        </w:tc>
        <w:tc>
          <w:tcPr>
            <w:tcW w:w="1200" w:type="dxa"/>
            <w:shd w:val="clear" w:color="auto" w:fill="auto"/>
            <w:vAlign w:val="center"/>
          </w:tcPr>
          <w:p w14:paraId="52E56EB4">
            <w:pPr>
              <w:keepNext w:val="0"/>
              <w:keepLines w:val="0"/>
              <w:pageBreakBefore w:val="0"/>
              <w:widowControl/>
              <w:kinsoku/>
              <w:wordWrap/>
              <w:overflowPunct/>
              <w:topLinePunct w:val="0"/>
              <w:autoSpaceDE/>
              <w:autoSpaceDN/>
              <w:bidi w:val="0"/>
              <w:adjustRightInd w:val="0"/>
              <w:snapToGrid w:val="0"/>
              <w:spacing w:line="0" w:lineRule="atLeast"/>
              <w:ind w:left="0" w:leftChars="0"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韩家村</w:t>
            </w:r>
          </w:p>
        </w:tc>
        <w:tc>
          <w:tcPr>
            <w:tcW w:w="1200" w:type="dxa"/>
            <w:shd w:val="clear" w:color="auto" w:fill="auto"/>
            <w:vAlign w:val="center"/>
          </w:tcPr>
          <w:p w14:paraId="25557324">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122.2188</w:t>
            </w:r>
          </w:p>
        </w:tc>
        <w:tc>
          <w:tcPr>
            <w:tcW w:w="1095" w:type="dxa"/>
            <w:shd w:val="clear" w:color="auto" w:fill="auto"/>
            <w:vAlign w:val="center"/>
          </w:tcPr>
          <w:p w14:paraId="37980AD1">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40.9478</w:t>
            </w:r>
          </w:p>
        </w:tc>
        <w:tc>
          <w:tcPr>
            <w:tcW w:w="2365" w:type="dxa"/>
            <w:shd w:val="clear" w:color="auto" w:fill="auto"/>
            <w:vAlign w:val="center"/>
          </w:tcPr>
          <w:p w14:paraId="732D308C">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韩家村2#（七家子小型污水处理设施</w:t>
            </w:r>
          </w:p>
        </w:tc>
      </w:tr>
      <w:tr w14:paraId="70AABBA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2" w:type="dxa"/>
            <w:shd w:val="clear" w:color="auto" w:fill="auto"/>
            <w:vAlign w:val="center"/>
          </w:tcPr>
          <w:p w14:paraId="2F28D179">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19</w:t>
            </w:r>
          </w:p>
        </w:tc>
        <w:tc>
          <w:tcPr>
            <w:tcW w:w="1216" w:type="dxa"/>
            <w:shd w:val="clear" w:color="auto" w:fill="auto"/>
            <w:vAlign w:val="center"/>
          </w:tcPr>
          <w:p w14:paraId="223D5EF3">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793CD2D1">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西安镇</w:t>
            </w:r>
          </w:p>
        </w:tc>
        <w:tc>
          <w:tcPr>
            <w:tcW w:w="1200" w:type="dxa"/>
            <w:shd w:val="clear" w:color="auto" w:fill="auto"/>
            <w:vAlign w:val="center"/>
          </w:tcPr>
          <w:p w14:paraId="2EEE67B1">
            <w:pPr>
              <w:keepNext w:val="0"/>
              <w:keepLines w:val="0"/>
              <w:pageBreakBefore w:val="0"/>
              <w:widowControl/>
              <w:kinsoku/>
              <w:wordWrap/>
              <w:overflowPunct/>
              <w:topLinePunct w:val="0"/>
              <w:autoSpaceDE/>
              <w:autoSpaceDN/>
              <w:bidi w:val="0"/>
              <w:adjustRightInd w:val="0"/>
              <w:snapToGrid w:val="0"/>
              <w:spacing w:line="0" w:lineRule="atLeast"/>
              <w:ind w:left="0" w:leftChars="0"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韩家村</w:t>
            </w:r>
          </w:p>
        </w:tc>
        <w:tc>
          <w:tcPr>
            <w:tcW w:w="1200" w:type="dxa"/>
            <w:shd w:val="clear" w:color="auto" w:fill="auto"/>
            <w:vAlign w:val="center"/>
          </w:tcPr>
          <w:p w14:paraId="5466D209">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122.2198</w:t>
            </w:r>
          </w:p>
        </w:tc>
        <w:tc>
          <w:tcPr>
            <w:tcW w:w="1095" w:type="dxa"/>
            <w:shd w:val="clear" w:color="auto" w:fill="auto"/>
            <w:vAlign w:val="center"/>
          </w:tcPr>
          <w:p w14:paraId="013F2F14">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40.9573</w:t>
            </w:r>
          </w:p>
        </w:tc>
        <w:tc>
          <w:tcPr>
            <w:tcW w:w="2365" w:type="dxa"/>
            <w:shd w:val="clear" w:color="auto" w:fill="auto"/>
            <w:vAlign w:val="center"/>
          </w:tcPr>
          <w:p w14:paraId="6834123D">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韩家村3#（韩家屯小型污水处理设施)</w:t>
            </w:r>
          </w:p>
        </w:tc>
      </w:tr>
      <w:tr w14:paraId="7895D7F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2" w:type="dxa"/>
            <w:shd w:val="clear" w:color="auto" w:fill="auto"/>
            <w:vAlign w:val="center"/>
          </w:tcPr>
          <w:p w14:paraId="73527923">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20</w:t>
            </w:r>
          </w:p>
        </w:tc>
        <w:tc>
          <w:tcPr>
            <w:tcW w:w="1216" w:type="dxa"/>
            <w:shd w:val="clear" w:color="auto" w:fill="auto"/>
            <w:vAlign w:val="center"/>
          </w:tcPr>
          <w:p w14:paraId="14FA67B8">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2E709C27">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西安镇</w:t>
            </w:r>
          </w:p>
        </w:tc>
        <w:tc>
          <w:tcPr>
            <w:tcW w:w="1200" w:type="dxa"/>
            <w:shd w:val="clear" w:color="auto" w:fill="auto"/>
            <w:vAlign w:val="center"/>
          </w:tcPr>
          <w:p w14:paraId="3DA61719">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小洼村</w:t>
            </w:r>
          </w:p>
        </w:tc>
        <w:tc>
          <w:tcPr>
            <w:tcW w:w="1200" w:type="dxa"/>
            <w:shd w:val="clear" w:color="auto" w:fill="auto"/>
            <w:vAlign w:val="center"/>
          </w:tcPr>
          <w:p w14:paraId="60B2EDAB">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122.2591</w:t>
            </w:r>
          </w:p>
        </w:tc>
        <w:tc>
          <w:tcPr>
            <w:tcW w:w="1095" w:type="dxa"/>
            <w:shd w:val="clear" w:color="auto" w:fill="auto"/>
            <w:vAlign w:val="center"/>
          </w:tcPr>
          <w:p w14:paraId="0D18C4B9">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40.9500</w:t>
            </w:r>
          </w:p>
        </w:tc>
        <w:tc>
          <w:tcPr>
            <w:tcW w:w="2365" w:type="dxa"/>
            <w:shd w:val="clear" w:color="auto" w:fill="auto"/>
            <w:vAlign w:val="center"/>
          </w:tcPr>
          <w:p w14:paraId="36E60ECF">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小洼村1#（南小洼屯污水处理设施）</w:t>
            </w:r>
          </w:p>
        </w:tc>
      </w:tr>
      <w:tr w14:paraId="7650FFE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2" w:type="dxa"/>
            <w:shd w:val="clear" w:color="auto" w:fill="auto"/>
            <w:vAlign w:val="center"/>
          </w:tcPr>
          <w:p w14:paraId="4975DC9E">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21</w:t>
            </w:r>
          </w:p>
        </w:tc>
        <w:tc>
          <w:tcPr>
            <w:tcW w:w="1216" w:type="dxa"/>
            <w:shd w:val="clear" w:color="auto" w:fill="auto"/>
            <w:vAlign w:val="center"/>
          </w:tcPr>
          <w:p w14:paraId="265DCE6F">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7FE2F549">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西安镇</w:t>
            </w:r>
          </w:p>
        </w:tc>
        <w:tc>
          <w:tcPr>
            <w:tcW w:w="1200" w:type="dxa"/>
            <w:shd w:val="clear" w:color="auto" w:fill="auto"/>
            <w:vAlign w:val="center"/>
          </w:tcPr>
          <w:p w14:paraId="1BE85DB6">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小洼村</w:t>
            </w:r>
          </w:p>
        </w:tc>
        <w:tc>
          <w:tcPr>
            <w:tcW w:w="1200" w:type="dxa"/>
            <w:shd w:val="clear" w:color="auto" w:fill="auto"/>
            <w:vAlign w:val="center"/>
          </w:tcPr>
          <w:p w14:paraId="52303C75">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122.2658</w:t>
            </w:r>
          </w:p>
        </w:tc>
        <w:tc>
          <w:tcPr>
            <w:tcW w:w="1095" w:type="dxa"/>
            <w:shd w:val="clear" w:color="auto" w:fill="auto"/>
            <w:vAlign w:val="center"/>
          </w:tcPr>
          <w:p w14:paraId="01CAF566">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40.9444</w:t>
            </w:r>
          </w:p>
        </w:tc>
        <w:tc>
          <w:tcPr>
            <w:tcW w:w="2365" w:type="dxa"/>
            <w:shd w:val="clear" w:color="auto" w:fill="auto"/>
            <w:vAlign w:val="center"/>
          </w:tcPr>
          <w:p w14:paraId="3FF7FDC1">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小洼村2#（南大洼屯污水处理设施</w:t>
            </w:r>
          </w:p>
        </w:tc>
      </w:tr>
      <w:tr w14:paraId="5B069B7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6118C61E">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22</w:t>
            </w:r>
          </w:p>
        </w:tc>
        <w:tc>
          <w:tcPr>
            <w:tcW w:w="1216" w:type="dxa"/>
            <w:shd w:val="clear" w:color="auto" w:fill="auto"/>
            <w:vAlign w:val="center"/>
          </w:tcPr>
          <w:p w14:paraId="3D0AA65C">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6EF851C8">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西安镇</w:t>
            </w:r>
          </w:p>
        </w:tc>
        <w:tc>
          <w:tcPr>
            <w:tcW w:w="1200" w:type="dxa"/>
            <w:shd w:val="clear" w:color="auto" w:fill="auto"/>
            <w:vAlign w:val="center"/>
          </w:tcPr>
          <w:p w14:paraId="6D4CCFE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小洼村</w:t>
            </w:r>
          </w:p>
        </w:tc>
        <w:tc>
          <w:tcPr>
            <w:tcW w:w="1200" w:type="dxa"/>
            <w:shd w:val="clear" w:color="auto" w:fill="auto"/>
            <w:vAlign w:val="center"/>
          </w:tcPr>
          <w:p w14:paraId="22023D5F">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122.2630</w:t>
            </w:r>
          </w:p>
        </w:tc>
        <w:tc>
          <w:tcPr>
            <w:tcW w:w="1095" w:type="dxa"/>
            <w:shd w:val="clear" w:color="auto" w:fill="auto"/>
            <w:vAlign w:val="center"/>
          </w:tcPr>
          <w:p w14:paraId="2CA5F1D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40.9565</w:t>
            </w:r>
          </w:p>
        </w:tc>
        <w:tc>
          <w:tcPr>
            <w:tcW w:w="2365" w:type="dxa"/>
            <w:shd w:val="clear" w:color="auto" w:fill="auto"/>
            <w:vAlign w:val="center"/>
          </w:tcPr>
          <w:p w14:paraId="65263C9A">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小洼村3#（北小洼屯污水处理设施）</w:t>
            </w:r>
          </w:p>
        </w:tc>
      </w:tr>
      <w:tr w14:paraId="1D8BC6F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642175A3">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23</w:t>
            </w:r>
          </w:p>
        </w:tc>
        <w:tc>
          <w:tcPr>
            <w:tcW w:w="1216" w:type="dxa"/>
            <w:shd w:val="clear" w:color="auto" w:fill="auto"/>
            <w:vAlign w:val="center"/>
          </w:tcPr>
          <w:p w14:paraId="3AA7E613">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3E536103">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西安镇</w:t>
            </w:r>
          </w:p>
        </w:tc>
        <w:tc>
          <w:tcPr>
            <w:tcW w:w="1200" w:type="dxa"/>
            <w:shd w:val="clear" w:color="auto" w:fill="auto"/>
            <w:vAlign w:val="center"/>
          </w:tcPr>
          <w:p w14:paraId="1D3118E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洼边子村</w:t>
            </w:r>
          </w:p>
        </w:tc>
        <w:tc>
          <w:tcPr>
            <w:tcW w:w="1200" w:type="dxa"/>
            <w:shd w:val="clear" w:color="auto" w:fill="auto"/>
            <w:vAlign w:val="center"/>
          </w:tcPr>
          <w:p w14:paraId="6FAA185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122.2704</w:t>
            </w:r>
          </w:p>
        </w:tc>
        <w:tc>
          <w:tcPr>
            <w:tcW w:w="1095" w:type="dxa"/>
            <w:shd w:val="clear" w:color="auto" w:fill="auto"/>
            <w:vAlign w:val="center"/>
          </w:tcPr>
          <w:p w14:paraId="77E2D8FA">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40.9339</w:t>
            </w:r>
          </w:p>
        </w:tc>
        <w:tc>
          <w:tcPr>
            <w:tcW w:w="2365" w:type="dxa"/>
            <w:shd w:val="clear" w:color="auto" w:fill="auto"/>
            <w:vAlign w:val="center"/>
          </w:tcPr>
          <w:p w14:paraId="48EC79C5">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洼边子村污水处理设施</w:t>
            </w:r>
          </w:p>
        </w:tc>
      </w:tr>
      <w:tr w14:paraId="27795C8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0E4A197A">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24</w:t>
            </w:r>
          </w:p>
        </w:tc>
        <w:tc>
          <w:tcPr>
            <w:tcW w:w="1216" w:type="dxa"/>
            <w:shd w:val="clear" w:color="auto" w:fill="auto"/>
            <w:vAlign w:val="center"/>
          </w:tcPr>
          <w:p w14:paraId="768113C0">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2FD873A7">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东风镇</w:t>
            </w:r>
          </w:p>
        </w:tc>
        <w:tc>
          <w:tcPr>
            <w:tcW w:w="1200" w:type="dxa"/>
            <w:shd w:val="clear" w:color="auto" w:fill="auto"/>
            <w:vAlign w:val="center"/>
          </w:tcPr>
          <w:p w14:paraId="5FEEC19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驾掌寺村</w:t>
            </w:r>
          </w:p>
        </w:tc>
        <w:tc>
          <w:tcPr>
            <w:tcW w:w="1200" w:type="dxa"/>
            <w:shd w:val="clear" w:color="auto" w:fill="auto"/>
            <w:vAlign w:val="center"/>
          </w:tcPr>
          <w:p w14:paraId="0386F43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122.2737</w:t>
            </w:r>
          </w:p>
        </w:tc>
        <w:tc>
          <w:tcPr>
            <w:tcW w:w="1095" w:type="dxa"/>
            <w:shd w:val="clear" w:color="auto" w:fill="auto"/>
            <w:vAlign w:val="center"/>
          </w:tcPr>
          <w:p w14:paraId="4535615A">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40.9841</w:t>
            </w:r>
          </w:p>
        </w:tc>
        <w:tc>
          <w:tcPr>
            <w:tcW w:w="2365" w:type="dxa"/>
            <w:shd w:val="clear" w:color="auto" w:fill="auto"/>
            <w:vAlign w:val="center"/>
          </w:tcPr>
          <w:p w14:paraId="169FEA9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驾掌寺村1#（牛圈子五组小型污水处理设施）</w:t>
            </w:r>
          </w:p>
        </w:tc>
      </w:tr>
      <w:tr w14:paraId="2EFA463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5941DB93">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25</w:t>
            </w:r>
          </w:p>
        </w:tc>
        <w:tc>
          <w:tcPr>
            <w:tcW w:w="1216" w:type="dxa"/>
            <w:shd w:val="clear" w:color="auto" w:fill="auto"/>
            <w:vAlign w:val="center"/>
          </w:tcPr>
          <w:p w14:paraId="74D298C5">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197E129E">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东风镇</w:t>
            </w:r>
          </w:p>
        </w:tc>
        <w:tc>
          <w:tcPr>
            <w:tcW w:w="1200" w:type="dxa"/>
            <w:shd w:val="clear" w:color="auto" w:fill="auto"/>
            <w:vAlign w:val="center"/>
          </w:tcPr>
          <w:p w14:paraId="6EBEDFC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驾掌寺村</w:t>
            </w:r>
          </w:p>
        </w:tc>
        <w:tc>
          <w:tcPr>
            <w:tcW w:w="1200" w:type="dxa"/>
            <w:shd w:val="clear" w:color="auto" w:fill="auto"/>
            <w:vAlign w:val="center"/>
          </w:tcPr>
          <w:p w14:paraId="5C49215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122.2674</w:t>
            </w:r>
          </w:p>
        </w:tc>
        <w:tc>
          <w:tcPr>
            <w:tcW w:w="1095" w:type="dxa"/>
            <w:shd w:val="clear" w:color="auto" w:fill="auto"/>
            <w:vAlign w:val="center"/>
          </w:tcPr>
          <w:p w14:paraId="15D940B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40.9681</w:t>
            </w:r>
          </w:p>
        </w:tc>
        <w:tc>
          <w:tcPr>
            <w:tcW w:w="2365" w:type="dxa"/>
            <w:shd w:val="clear" w:color="auto" w:fill="auto"/>
            <w:vAlign w:val="center"/>
          </w:tcPr>
          <w:p w14:paraId="0AC66B0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驾掌寺村2#（三组小型污水处理设施）</w:t>
            </w:r>
          </w:p>
        </w:tc>
      </w:tr>
      <w:tr w14:paraId="5A6D434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414EC45D">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26</w:t>
            </w:r>
          </w:p>
        </w:tc>
        <w:tc>
          <w:tcPr>
            <w:tcW w:w="1216" w:type="dxa"/>
            <w:shd w:val="clear" w:color="auto" w:fill="auto"/>
            <w:vAlign w:val="center"/>
          </w:tcPr>
          <w:p w14:paraId="6591B510">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62B612BF">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东风镇</w:t>
            </w:r>
          </w:p>
        </w:tc>
        <w:tc>
          <w:tcPr>
            <w:tcW w:w="1200" w:type="dxa"/>
            <w:shd w:val="clear" w:color="auto" w:fill="auto"/>
            <w:vAlign w:val="center"/>
          </w:tcPr>
          <w:p w14:paraId="13A8829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大岗子村</w:t>
            </w:r>
          </w:p>
        </w:tc>
        <w:tc>
          <w:tcPr>
            <w:tcW w:w="1200" w:type="dxa"/>
            <w:shd w:val="clear" w:color="auto" w:fill="auto"/>
            <w:vAlign w:val="center"/>
          </w:tcPr>
          <w:p w14:paraId="50F860C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122.307</w:t>
            </w:r>
          </w:p>
        </w:tc>
        <w:tc>
          <w:tcPr>
            <w:tcW w:w="1095" w:type="dxa"/>
            <w:shd w:val="clear" w:color="auto" w:fill="auto"/>
            <w:vAlign w:val="center"/>
          </w:tcPr>
          <w:p w14:paraId="255A011A">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40.95</w:t>
            </w:r>
          </w:p>
        </w:tc>
        <w:tc>
          <w:tcPr>
            <w:tcW w:w="2365" w:type="dxa"/>
            <w:shd w:val="clear" w:color="auto" w:fill="auto"/>
            <w:vAlign w:val="center"/>
          </w:tcPr>
          <w:p w14:paraId="09AA841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大岗子村小型污水处理设施</w:t>
            </w:r>
          </w:p>
        </w:tc>
      </w:tr>
      <w:tr w14:paraId="573FFF2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2BBEF336">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27</w:t>
            </w:r>
          </w:p>
        </w:tc>
        <w:tc>
          <w:tcPr>
            <w:tcW w:w="1216" w:type="dxa"/>
            <w:shd w:val="clear" w:color="auto" w:fill="auto"/>
            <w:vAlign w:val="center"/>
          </w:tcPr>
          <w:p w14:paraId="599A6DCA">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513770BE">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东风镇</w:t>
            </w:r>
          </w:p>
        </w:tc>
        <w:tc>
          <w:tcPr>
            <w:tcW w:w="1200" w:type="dxa"/>
            <w:shd w:val="clear" w:color="auto" w:fill="auto"/>
            <w:vAlign w:val="center"/>
          </w:tcPr>
          <w:p w14:paraId="7E89B3D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黄金带村</w:t>
            </w:r>
          </w:p>
        </w:tc>
        <w:tc>
          <w:tcPr>
            <w:tcW w:w="1200" w:type="dxa"/>
            <w:shd w:val="clear" w:color="auto" w:fill="auto"/>
            <w:vAlign w:val="center"/>
          </w:tcPr>
          <w:p w14:paraId="4A2E4EFF">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122.2719</w:t>
            </w:r>
          </w:p>
        </w:tc>
        <w:tc>
          <w:tcPr>
            <w:tcW w:w="1095" w:type="dxa"/>
            <w:shd w:val="clear" w:color="auto" w:fill="auto"/>
            <w:vAlign w:val="center"/>
          </w:tcPr>
          <w:p w14:paraId="608A6FB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41.0012</w:t>
            </w:r>
          </w:p>
        </w:tc>
        <w:tc>
          <w:tcPr>
            <w:tcW w:w="2365" w:type="dxa"/>
            <w:shd w:val="clear" w:color="auto" w:fill="auto"/>
            <w:vAlign w:val="center"/>
          </w:tcPr>
          <w:p w14:paraId="6BA2F22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黄金带村污水处理设施</w:t>
            </w:r>
          </w:p>
        </w:tc>
      </w:tr>
      <w:tr w14:paraId="7085A0C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23A474FB">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28</w:t>
            </w:r>
          </w:p>
        </w:tc>
        <w:tc>
          <w:tcPr>
            <w:tcW w:w="1216" w:type="dxa"/>
            <w:shd w:val="clear" w:color="auto" w:fill="auto"/>
            <w:vAlign w:val="center"/>
          </w:tcPr>
          <w:p w14:paraId="2CAF1C3F">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54EE1CDD">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东风镇</w:t>
            </w:r>
          </w:p>
        </w:tc>
        <w:tc>
          <w:tcPr>
            <w:tcW w:w="1200" w:type="dxa"/>
            <w:shd w:val="clear" w:color="auto" w:fill="auto"/>
            <w:vAlign w:val="center"/>
          </w:tcPr>
          <w:p w14:paraId="6D46DB6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马家村</w:t>
            </w:r>
          </w:p>
        </w:tc>
        <w:tc>
          <w:tcPr>
            <w:tcW w:w="1200" w:type="dxa"/>
            <w:shd w:val="clear" w:color="auto" w:fill="auto"/>
            <w:vAlign w:val="center"/>
          </w:tcPr>
          <w:p w14:paraId="4DCAE68A">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122.2123</w:t>
            </w:r>
          </w:p>
        </w:tc>
        <w:tc>
          <w:tcPr>
            <w:tcW w:w="1095" w:type="dxa"/>
            <w:shd w:val="clear" w:color="auto" w:fill="auto"/>
            <w:vAlign w:val="center"/>
          </w:tcPr>
          <w:p w14:paraId="6527945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41.0131</w:t>
            </w:r>
          </w:p>
        </w:tc>
        <w:tc>
          <w:tcPr>
            <w:tcW w:w="2365" w:type="dxa"/>
            <w:shd w:val="clear" w:color="auto" w:fill="auto"/>
            <w:vAlign w:val="center"/>
          </w:tcPr>
          <w:p w14:paraId="3133201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马家村污水处理设施</w:t>
            </w:r>
          </w:p>
        </w:tc>
      </w:tr>
      <w:tr w14:paraId="0BF1C70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63C301A1">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29</w:t>
            </w:r>
          </w:p>
        </w:tc>
        <w:tc>
          <w:tcPr>
            <w:tcW w:w="1216" w:type="dxa"/>
            <w:shd w:val="clear" w:color="auto" w:fill="auto"/>
            <w:vAlign w:val="center"/>
          </w:tcPr>
          <w:p w14:paraId="3D9E2017">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6E2A2539">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新开镇</w:t>
            </w:r>
          </w:p>
        </w:tc>
        <w:tc>
          <w:tcPr>
            <w:tcW w:w="1200" w:type="dxa"/>
            <w:shd w:val="clear" w:color="auto" w:fill="auto"/>
            <w:vAlign w:val="center"/>
          </w:tcPr>
          <w:p w14:paraId="2568B39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西五村</w:t>
            </w:r>
          </w:p>
        </w:tc>
        <w:tc>
          <w:tcPr>
            <w:tcW w:w="1200" w:type="dxa"/>
            <w:shd w:val="clear" w:color="auto" w:fill="auto"/>
            <w:vAlign w:val="center"/>
          </w:tcPr>
          <w:p w14:paraId="280E59F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122.2392</w:t>
            </w:r>
          </w:p>
        </w:tc>
        <w:tc>
          <w:tcPr>
            <w:tcW w:w="1095" w:type="dxa"/>
            <w:shd w:val="clear" w:color="auto" w:fill="auto"/>
            <w:vAlign w:val="center"/>
          </w:tcPr>
          <w:p w14:paraId="73A4247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41.0843</w:t>
            </w:r>
          </w:p>
        </w:tc>
        <w:tc>
          <w:tcPr>
            <w:tcW w:w="2365" w:type="dxa"/>
            <w:shd w:val="clear" w:color="auto" w:fill="auto"/>
            <w:vAlign w:val="center"/>
          </w:tcPr>
          <w:p w14:paraId="2A97345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西五村1#（于家赵家小型污水处理设施）</w:t>
            </w:r>
          </w:p>
        </w:tc>
      </w:tr>
      <w:tr w14:paraId="154A138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0F26C7D3">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30</w:t>
            </w:r>
          </w:p>
        </w:tc>
        <w:tc>
          <w:tcPr>
            <w:tcW w:w="1216" w:type="dxa"/>
            <w:shd w:val="clear" w:color="auto" w:fill="auto"/>
            <w:vAlign w:val="center"/>
          </w:tcPr>
          <w:p w14:paraId="489A0990">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4F9E8190">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新开镇</w:t>
            </w:r>
          </w:p>
        </w:tc>
        <w:tc>
          <w:tcPr>
            <w:tcW w:w="1200" w:type="dxa"/>
            <w:shd w:val="clear" w:color="auto" w:fill="auto"/>
            <w:vAlign w:val="center"/>
          </w:tcPr>
          <w:p w14:paraId="40FB834C">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西五村</w:t>
            </w:r>
          </w:p>
        </w:tc>
        <w:tc>
          <w:tcPr>
            <w:tcW w:w="1200" w:type="dxa"/>
            <w:shd w:val="clear" w:color="auto" w:fill="auto"/>
            <w:vAlign w:val="center"/>
          </w:tcPr>
          <w:p w14:paraId="325B33D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122.25</w:t>
            </w:r>
          </w:p>
        </w:tc>
        <w:tc>
          <w:tcPr>
            <w:tcW w:w="1095" w:type="dxa"/>
            <w:shd w:val="clear" w:color="auto" w:fill="auto"/>
            <w:vAlign w:val="center"/>
          </w:tcPr>
          <w:p w14:paraId="536C065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41.079</w:t>
            </w:r>
          </w:p>
        </w:tc>
        <w:tc>
          <w:tcPr>
            <w:tcW w:w="2365" w:type="dxa"/>
            <w:shd w:val="clear" w:color="auto" w:fill="auto"/>
            <w:vAlign w:val="center"/>
          </w:tcPr>
          <w:p w14:paraId="580B202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西五村2#（刘家街小型污水处理设施）</w:t>
            </w:r>
          </w:p>
        </w:tc>
      </w:tr>
      <w:tr w14:paraId="36F036D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1E696E75">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31</w:t>
            </w:r>
          </w:p>
        </w:tc>
        <w:tc>
          <w:tcPr>
            <w:tcW w:w="1216" w:type="dxa"/>
            <w:shd w:val="clear" w:color="auto" w:fill="auto"/>
            <w:vAlign w:val="center"/>
          </w:tcPr>
          <w:p w14:paraId="5614E193">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4698342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新开镇</w:t>
            </w:r>
          </w:p>
        </w:tc>
        <w:tc>
          <w:tcPr>
            <w:tcW w:w="1200" w:type="dxa"/>
            <w:shd w:val="clear" w:color="auto" w:fill="auto"/>
            <w:vAlign w:val="center"/>
          </w:tcPr>
          <w:p w14:paraId="0402F2F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八家村</w:t>
            </w:r>
          </w:p>
        </w:tc>
        <w:tc>
          <w:tcPr>
            <w:tcW w:w="1200" w:type="dxa"/>
            <w:shd w:val="clear" w:color="auto" w:fill="auto"/>
            <w:vAlign w:val="center"/>
          </w:tcPr>
          <w:p w14:paraId="3D5A8EAF">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122.261</w:t>
            </w:r>
          </w:p>
        </w:tc>
        <w:tc>
          <w:tcPr>
            <w:tcW w:w="1095" w:type="dxa"/>
            <w:shd w:val="clear" w:color="auto" w:fill="auto"/>
            <w:vAlign w:val="center"/>
          </w:tcPr>
          <w:p w14:paraId="6FE0CAB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41.051</w:t>
            </w:r>
          </w:p>
        </w:tc>
        <w:tc>
          <w:tcPr>
            <w:tcW w:w="2365" w:type="dxa"/>
            <w:shd w:val="clear" w:color="auto" w:fill="auto"/>
            <w:vAlign w:val="center"/>
          </w:tcPr>
          <w:p w14:paraId="1EA5EA6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八家村1#（东八家、西八家小型污水处理设施）</w:t>
            </w:r>
          </w:p>
        </w:tc>
      </w:tr>
      <w:tr w14:paraId="3EECA4A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41DE78C4">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32</w:t>
            </w:r>
          </w:p>
        </w:tc>
        <w:tc>
          <w:tcPr>
            <w:tcW w:w="1216" w:type="dxa"/>
            <w:shd w:val="clear" w:color="auto" w:fill="auto"/>
            <w:vAlign w:val="center"/>
          </w:tcPr>
          <w:p w14:paraId="328366A9">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56536A22">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新开镇</w:t>
            </w:r>
          </w:p>
        </w:tc>
        <w:tc>
          <w:tcPr>
            <w:tcW w:w="1200" w:type="dxa"/>
            <w:shd w:val="clear" w:color="auto" w:fill="auto"/>
            <w:vAlign w:val="center"/>
          </w:tcPr>
          <w:p w14:paraId="5A29DB5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2"/>
                <w:sz w:val="24"/>
                <w:szCs w:val="24"/>
                <w:u w:val="none"/>
                <w:lang w:val="en-US" w:eastAsia="zh-CN" w:bidi="ar-SA"/>
              </w:rPr>
              <w:t>八家村</w:t>
            </w:r>
          </w:p>
        </w:tc>
        <w:tc>
          <w:tcPr>
            <w:tcW w:w="1200" w:type="dxa"/>
            <w:shd w:val="clear" w:color="auto" w:fill="auto"/>
            <w:vAlign w:val="center"/>
          </w:tcPr>
          <w:p w14:paraId="14BD835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122.2513</w:t>
            </w:r>
          </w:p>
        </w:tc>
        <w:tc>
          <w:tcPr>
            <w:tcW w:w="1095" w:type="dxa"/>
            <w:shd w:val="clear" w:color="auto" w:fill="auto"/>
            <w:vAlign w:val="center"/>
          </w:tcPr>
          <w:p w14:paraId="6702664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41.0593</w:t>
            </w:r>
          </w:p>
        </w:tc>
        <w:tc>
          <w:tcPr>
            <w:tcW w:w="2365" w:type="dxa"/>
            <w:shd w:val="clear" w:color="auto" w:fill="auto"/>
            <w:vAlign w:val="center"/>
          </w:tcPr>
          <w:p w14:paraId="37D94C1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八家村2#（马甲铺小型污水处理设施）</w:t>
            </w:r>
          </w:p>
        </w:tc>
      </w:tr>
      <w:tr w14:paraId="4145687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3EABEF7C">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33</w:t>
            </w:r>
          </w:p>
        </w:tc>
        <w:tc>
          <w:tcPr>
            <w:tcW w:w="1216" w:type="dxa"/>
            <w:shd w:val="clear" w:color="auto" w:fill="auto"/>
            <w:vAlign w:val="center"/>
          </w:tcPr>
          <w:p w14:paraId="300DD7A7">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4FE6D725">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新开镇</w:t>
            </w:r>
          </w:p>
        </w:tc>
        <w:tc>
          <w:tcPr>
            <w:tcW w:w="1200" w:type="dxa"/>
            <w:shd w:val="clear" w:color="auto" w:fill="auto"/>
            <w:vAlign w:val="center"/>
          </w:tcPr>
          <w:p w14:paraId="743456A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史家村</w:t>
            </w:r>
          </w:p>
        </w:tc>
        <w:tc>
          <w:tcPr>
            <w:tcW w:w="1200" w:type="dxa"/>
            <w:shd w:val="clear" w:color="auto" w:fill="auto"/>
            <w:vAlign w:val="center"/>
          </w:tcPr>
          <w:p w14:paraId="3E379BE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122.2934</w:t>
            </w:r>
          </w:p>
        </w:tc>
        <w:tc>
          <w:tcPr>
            <w:tcW w:w="1095" w:type="dxa"/>
            <w:shd w:val="clear" w:color="auto" w:fill="auto"/>
            <w:vAlign w:val="center"/>
          </w:tcPr>
          <w:p w14:paraId="7CF3F62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41.0982</w:t>
            </w:r>
          </w:p>
        </w:tc>
        <w:tc>
          <w:tcPr>
            <w:tcW w:w="2365" w:type="dxa"/>
            <w:shd w:val="clear" w:color="auto" w:fill="auto"/>
            <w:vAlign w:val="center"/>
          </w:tcPr>
          <w:p w14:paraId="1012E20F">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史家村1#（前史家屯污水处理设施）</w:t>
            </w:r>
          </w:p>
        </w:tc>
      </w:tr>
      <w:tr w14:paraId="34CCFEC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2CEECC71">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34</w:t>
            </w:r>
          </w:p>
        </w:tc>
        <w:tc>
          <w:tcPr>
            <w:tcW w:w="1216" w:type="dxa"/>
            <w:shd w:val="clear" w:color="auto" w:fill="auto"/>
            <w:vAlign w:val="center"/>
          </w:tcPr>
          <w:p w14:paraId="40A41B0B">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3EB75D6E">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新开镇</w:t>
            </w:r>
          </w:p>
        </w:tc>
        <w:tc>
          <w:tcPr>
            <w:tcW w:w="1200" w:type="dxa"/>
            <w:shd w:val="clear" w:color="auto" w:fill="auto"/>
            <w:vAlign w:val="center"/>
          </w:tcPr>
          <w:p w14:paraId="15E93DE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史家村</w:t>
            </w:r>
          </w:p>
        </w:tc>
        <w:tc>
          <w:tcPr>
            <w:tcW w:w="1200" w:type="dxa"/>
            <w:shd w:val="clear" w:color="auto" w:fill="auto"/>
            <w:vAlign w:val="center"/>
          </w:tcPr>
          <w:p w14:paraId="0A7D94E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122.2939</w:t>
            </w:r>
          </w:p>
        </w:tc>
        <w:tc>
          <w:tcPr>
            <w:tcW w:w="1095" w:type="dxa"/>
            <w:shd w:val="clear" w:color="auto" w:fill="auto"/>
            <w:vAlign w:val="center"/>
          </w:tcPr>
          <w:p w14:paraId="30E5369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41.1090</w:t>
            </w:r>
          </w:p>
        </w:tc>
        <w:tc>
          <w:tcPr>
            <w:tcW w:w="2365" w:type="dxa"/>
            <w:shd w:val="clear" w:color="auto" w:fill="auto"/>
            <w:vAlign w:val="center"/>
          </w:tcPr>
          <w:p w14:paraId="7D1811A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史家村2#（后史家屯污水处理设施）</w:t>
            </w:r>
          </w:p>
        </w:tc>
      </w:tr>
      <w:tr w14:paraId="2747808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2A101FF6">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35</w:t>
            </w:r>
          </w:p>
        </w:tc>
        <w:tc>
          <w:tcPr>
            <w:tcW w:w="1216" w:type="dxa"/>
            <w:shd w:val="clear" w:color="auto" w:fill="auto"/>
            <w:vAlign w:val="center"/>
          </w:tcPr>
          <w:p w14:paraId="402B6144">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0B48429A">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新兴镇</w:t>
            </w:r>
          </w:p>
        </w:tc>
        <w:tc>
          <w:tcPr>
            <w:tcW w:w="1200" w:type="dxa"/>
            <w:shd w:val="clear" w:color="auto" w:fill="auto"/>
            <w:vAlign w:val="center"/>
          </w:tcPr>
          <w:p w14:paraId="58E8103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于岗子村</w:t>
            </w:r>
          </w:p>
        </w:tc>
        <w:tc>
          <w:tcPr>
            <w:tcW w:w="1200" w:type="dxa"/>
            <w:shd w:val="clear" w:color="auto" w:fill="auto"/>
            <w:vAlign w:val="center"/>
          </w:tcPr>
          <w:p w14:paraId="1EC30BC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121.944</w:t>
            </w:r>
          </w:p>
        </w:tc>
        <w:tc>
          <w:tcPr>
            <w:tcW w:w="1095" w:type="dxa"/>
            <w:shd w:val="clear" w:color="auto" w:fill="auto"/>
            <w:vAlign w:val="center"/>
          </w:tcPr>
          <w:p w14:paraId="400B6E7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41.12</w:t>
            </w:r>
          </w:p>
        </w:tc>
        <w:tc>
          <w:tcPr>
            <w:tcW w:w="2365" w:type="dxa"/>
            <w:shd w:val="clear" w:color="auto" w:fill="auto"/>
            <w:vAlign w:val="center"/>
          </w:tcPr>
          <w:p w14:paraId="054089D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新兴镇于岗子村小型污水处理设施</w:t>
            </w:r>
          </w:p>
        </w:tc>
      </w:tr>
      <w:tr w14:paraId="2066874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3674F423">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36</w:t>
            </w:r>
          </w:p>
        </w:tc>
        <w:tc>
          <w:tcPr>
            <w:tcW w:w="1216" w:type="dxa"/>
            <w:shd w:val="clear" w:color="auto" w:fill="auto"/>
            <w:vAlign w:val="center"/>
          </w:tcPr>
          <w:p w14:paraId="5879E128">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0403E8E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新兴镇</w:t>
            </w:r>
          </w:p>
        </w:tc>
        <w:tc>
          <w:tcPr>
            <w:tcW w:w="1200" w:type="dxa"/>
            <w:shd w:val="clear" w:color="auto" w:fill="auto"/>
            <w:vAlign w:val="center"/>
          </w:tcPr>
          <w:p w14:paraId="71CD72F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两棵树村</w:t>
            </w:r>
          </w:p>
        </w:tc>
        <w:tc>
          <w:tcPr>
            <w:tcW w:w="1200" w:type="dxa"/>
            <w:shd w:val="clear" w:color="auto" w:fill="auto"/>
            <w:vAlign w:val="center"/>
          </w:tcPr>
          <w:p w14:paraId="2E5885A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121.985</w:t>
            </w:r>
          </w:p>
        </w:tc>
        <w:tc>
          <w:tcPr>
            <w:tcW w:w="1095" w:type="dxa"/>
            <w:shd w:val="clear" w:color="auto" w:fill="auto"/>
            <w:vAlign w:val="center"/>
          </w:tcPr>
          <w:p w14:paraId="03E663E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41.101</w:t>
            </w:r>
          </w:p>
        </w:tc>
        <w:tc>
          <w:tcPr>
            <w:tcW w:w="2365" w:type="dxa"/>
            <w:shd w:val="clear" w:color="auto" w:fill="auto"/>
            <w:vAlign w:val="center"/>
          </w:tcPr>
          <w:p w14:paraId="2EC7251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新兴镇两棵树小型污水处理设施</w:t>
            </w:r>
          </w:p>
        </w:tc>
      </w:tr>
      <w:tr w14:paraId="491717A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1D66EB1C">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37</w:t>
            </w:r>
          </w:p>
        </w:tc>
        <w:tc>
          <w:tcPr>
            <w:tcW w:w="1216" w:type="dxa"/>
            <w:shd w:val="clear" w:color="auto" w:fill="auto"/>
            <w:vAlign w:val="center"/>
          </w:tcPr>
          <w:p w14:paraId="43DD487E">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680C120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新兴镇</w:t>
            </w:r>
          </w:p>
        </w:tc>
        <w:tc>
          <w:tcPr>
            <w:tcW w:w="1200" w:type="dxa"/>
            <w:shd w:val="clear" w:color="auto" w:fill="auto"/>
            <w:vAlign w:val="center"/>
          </w:tcPr>
          <w:p w14:paraId="3F45727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王家村</w:t>
            </w:r>
          </w:p>
        </w:tc>
        <w:tc>
          <w:tcPr>
            <w:tcW w:w="1200" w:type="dxa"/>
            <w:shd w:val="clear" w:color="auto" w:fill="auto"/>
            <w:vAlign w:val="center"/>
          </w:tcPr>
          <w:p w14:paraId="7243887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122.0001</w:t>
            </w:r>
          </w:p>
        </w:tc>
        <w:tc>
          <w:tcPr>
            <w:tcW w:w="1095" w:type="dxa"/>
            <w:shd w:val="clear" w:color="auto" w:fill="auto"/>
            <w:vAlign w:val="center"/>
          </w:tcPr>
          <w:p w14:paraId="195ED07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41.0998</w:t>
            </w:r>
          </w:p>
        </w:tc>
        <w:tc>
          <w:tcPr>
            <w:tcW w:w="2365" w:type="dxa"/>
            <w:shd w:val="clear" w:color="auto" w:fill="auto"/>
            <w:vAlign w:val="center"/>
          </w:tcPr>
          <w:p w14:paraId="7D8606F5">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王家村污水处理设施</w:t>
            </w:r>
          </w:p>
        </w:tc>
      </w:tr>
      <w:tr w14:paraId="1A2C4E9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47C55F33">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38</w:t>
            </w:r>
          </w:p>
        </w:tc>
        <w:tc>
          <w:tcPr>
            <w:tcW w:w="1216" w:type="dxa"/>
            <w:shd w:val="clear" w:color="auto" w:fill="auto"/>
            <w:vAlign w:val="center"/>
          </w:tcPr>
          <w:p w14:paraId="04AD77BA">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704CB095">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新兴镇</w:t>
            </w:r>
          </w:p>
        </w:tc>
        <w:tc>
          <w:tcPr>
            <w:tcW w:w="1200" w:type="dxa"/>
            <w:shd w:val="clear" w:color="auto" w:fill="auto"/>
            <w:vAlign w:val="center"/>
          </w:tcPr>
          <w:p w14:paraId="2D8BFE4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育新村</w:t>
            </w:r>
          </w:p>
        </w:tc>
        <w:tc>
          <w:tcPr>
            <w:tcW w:w="1200" w:type="dxa"/>
            <w:shd w:val="clear" w:color="auto" w:fill="auto"/>
            <w:vAlign w:val="center"/>
          </w:tcPr>
          <w:p w14:paraId="610252D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121.9236</w:t>
            </w:r>
          </w:p>
        </w:tc>
        <w:tc>
          <w:tcPr>
            <w:tcW w:w="1095" w:type="dxa"/>
            <w:shd w:val="clear" w:color="auto" w:fill="auto"/>
            <w:vAlign w:val="center"/>
          </w:tcPr>
          <w:p w14:paraId="6F02A97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41.0844</w:t>
            </w:r>
          </w:p>
        </w:tc>
        <w:tc>
          <w:tcPr>
            <w:tcW w:w="2365" w:type="dxa"/>
            <w:shd w:val="clear" w:color="auto" w:fill="auto"/>
            <w:vAlign w:val="center"/>
          </w:tcPr>
          <w:p w14:paraId="7095522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育新村污水处理设施</w:t>
            </w:r>
          </w:p>
        </w:tc>
      </w:tr>
      <w:tr w14:paraId="346FE7C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7F362C8F">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39</w:t>
            </w:r>
          </w:p>
        </w:tc>
        <w:tc>
          <w:tcPr>
            <w:tcW w:w="1216" w:type="dxa"/>
            <w:shd w:val="clear" w:color="auto" w:fill="auto"/>
            <w:vAlign w:val="center"/>
          </w:tcPr>
          <w:p w14:paraId="735EBD32">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58EBE14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清水镇</w:t>
            </w:r>
          </w:p>
        </w:tc>
        <w:tc>
          <w:tcPr>
            <w:tcW w:w="1200" w:type="dxa"/>
            <w:shd w:val="clear" w:color="auto" w:fill="auto"/>
            <w:vAlign w:val="center"/>
          </w:tcPr>
          <w:p w14:paraId="71EE4CC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大清村</w:t>
            </w:r>
          </w:p>
        </w:tc>
        <w:tc>
          <w:tcPr>
            <w:tcW w:w="1200" w:type="dxa"/>
            <w:shd w:val="clear" w:color="auto" w:fill="auto"/>
            <w:vAlign w:val="center"/>
          </w:tcPr>
          <w:p w14:paraId="1841E1F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121.9878</w:t>
            </w:r>
          </w:p>
        </w:tc>
        <w:tc>
          <w:tcPr>
            <w:tcW w:w="1095" w:type="dxa"/>
            <w:shd w:val="clear" w:color="auto" w:fill="auto"/>
            <w:vAlign w:val="center"/>
          </w:tcPr>
          <w:p w14:paraId="7AC9FE8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41.0357</w:t>
            </w:r>
          </w:p>
        </w:tc>
        <w:tc>
          <w:tcPr>
            <w:tcW w:w="2365" w:type="dxa"/>
            <w:shd w:val="clear" w:color="auto" w:fill="auto"/>
            <w:vAlign w:val="center"/>
          </w:tcPr>
          <w:p w14:paraId="6EC7EEC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大清村小型污水处理设施</w:t>
            </w:r>
          </w:p>
        </w:tc>
      </w:tr>
      <w:tr w14:paraId="4B3405A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1B6F2078">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40</w:t>
            </w:r>
          </w:p>
        </w:tc>
        <w:tc>
          <w:tcPr>
            <w:tcW w:w="1216" w:type="dxa"/>
            <w:shd w:val="clear" w:color="auto" w:fill="auto"/>
            <w:vAlign w:val="center"/>
          </w:tcPr>
          <w:p w14:paraId="4671FF06">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2CFC0F1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清水镇</w:t>
            </w:r>
          </w:p>
        </w:tc>
        <w:tc>
          <w:tcPr>
            <w:tcW w:w="1200" w:type="dxa"/>
            <w:shd w:val="clear" w:color="auto" w:fill="auto"/>
            <w:vAlign w:val="center"/>
          </w:tcPr>
          <w:p w14:paraId="0DBFE1A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小清村</w:t>
            </w:r>
          </w:p>
        </w:tc>
        <w:tc>
          <w:tcPr>
            <w:tcW w:w="1200" w:type="dxa"/>
            <w:shd w:val="clear" w:color="auto" w:fill="auto"/>
            <w:vAlign w:val="center"/>
          </w:tcPr>
          <w:p w14:paraId="7A24922F">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121.9788</w:t>
            </w:r>
          </w:p>
        </w:tc>
        <w:tc>
          <w:tcPr>
            <w:tcW w:w="1095" w:type="dxa"/>
            <w:shd w:val="clear" w:color="auto" w:fill="auto"/>
            <w:vAlign w:val="center"/>
          </w:tcPr>
          <w:p w14:paraId="757247E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41.0209</w:t>
            </w:r>
          </w:p>
        </w:tc>
        <w:tc>
          <w:tcPr>
            <w:tcW w:w="2365" w:type="dxa"/>
            <w:shd w:val="clear" w:color="auto" w:fill="auto"/>
            <w:vAlign w:val="center"/>
          </w:tcPr>
          <w:p w14:paraId="60A2996A">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小清村小型污水处理设施</w:t>
            </w:r>
          </w:p>
        </w:tc>
      </w:tr>
      <w:tr w14:paraId="4544EA4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56691CDC">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41</w:t>
            </w:r>
          </w:p>
        </w:tc>
        <w:tc>
          <w:tcPr>
            <w:tcW w:w="1216" w:type="dxa"/>
            <w:shd w:val="clear" w:color="auto" w:fill="auto"/>
            <w:vAlign w:val="center"/>
          </w:tcPr>
          <w:p w14:paraId="3EDC730C">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22C39D6A">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清水镇</w:t>
            </w:r>
          </w:p>
        </w:tc>
        <w:tc>
          <w:tcPr>
            <w:tcW w:w="1200" w:type="dxa"/>
            <w:shd w:val="clear" w:color="auto" w:fill="auto"/>
            <w:vAlign w:val="center"/>
          </w:tcPr>
          <w:p w14:paraId="1E3856B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锦红村</w:t>
            </w:r>
          </w:p>
        </w:tc>
        <w:tc>
          <w:tcPr>
            <w:tcW w:w="1200" w:type="dxa"/>
            <w:shd w:val="clear" w:color="auto" w:fill="auto"/>
            <w:vAlign w:val="center"/>
          </w:tcPr>
          <w:p w14:paraId="6B9A0B2A">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122.011</w:t>
            </w:r>
          </w:p>
        </w:tc>
        <w:tc>
          <w:tcPr>
            <w:tcW w:w="1095" w:type="dxa"/>
            <w:shd w:val="clear" w:color="auto" w:fill="auto"/>
            <w:vAlign w:val="center"/>
          </w:tcPr>
          <w:p w14:paraId="6CB23B0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41.008</w:t>
            </w:r>
          </w:p>
        </w:tc>
        <w:tc>
          <w:tcPr>
            <w:tcW w:w="2365" w:type="dxa"/>
            <w:shd w:val="clear" w:color="auto" w:fill="auto"/>
            <w:vAlign w:val="center"/>
          </w:tcPr>
          <w:p w14:paraId="3AD9549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锦红村小型污水处理设施</w:t>
            </w:r>
          </w:p>
        </w:tc>
      </w:tr>
      <w:tr w14:paraId="12DC0C0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7E79E266">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42</w:t>
            </w:r>
          </w:p>
        </w:tc>
        <w:tc>
          <w:tcPr>
            <w:tcW w:w="1216" w:type="dxa"/>
            <w:shd w:val="clear" w:color="auto" w:fill="auto"/>
            <w:vAlign w:val="center"/>
          </w:tcPr>
          <w:p w14:paraId="3C34F923">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52CD4DB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清水镇</w:t>
            </w:r>
          </w:p>
        </w:tc>
        <w:tc>
          <w:tcPr>
            <w:tcW w:w="1200" w:type="dxa"/>
            <w:shd w:val="clear" w:color="auto" w:fill="auto"/>
            <w:vAlign w:val="center"/>
          </w:tcPr>
          <w:p w14:paraId="63F0412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清河村</w:t>
            </w:r>
          </w:p>
        </w:tc>
        <w:tc>
          <w:tcPr>
            <w:tcW w:w="1200" w:type="dxa"/>
            <w:shd w:val="clear" w:color="auto" w:fill="auto"/>
            <w:vAlign w:val="center"/>
          </w:tcPr>
          <w:p w14:paraId="5F415CAA">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121.9398</w:t>
            </w:r>
          </w:p>
        </w:tc>
        <w:tc>
          <w:tcPr>
            <w:tcW w:w="1095" w:type="dxa"/>
            <w:shd w:val="clear" w:color="auto" w:fill="auto"/>
            <w:vAlign w:val="center"/>
          </w:tcPr>
          <w:p w14:paraId="133740FC">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41.0585</w:t>
            </w:r>
          </w:p>
        </w:tc>
        <w:tc>
          <w:tcPr>
            <w:tcW w:w="2365" w:type="dxa"/>
            <w:shd w:val="clear" w:color="auto" w:fill="auto"/>
            <w:vAlign w:val="center"/>
          </w:tcPr>
          <w:p w14:paraId="7F69748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清河村小型污水处理设施</w:t>
            </w:r>
          </w:p>
        </w:tc>
      </w:tr>
      <w:tr w14:paraId="57D58FE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22A9BCDD">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43</w:t>
            </w:r>
          </w:p>
        </w:tc>
        <w:tc>
          <w:tcPr>
            <w:tcW w:w="1216" w:type="dxa"/>
            <w:shd w:val="clear" w:color="auto" w:fill="auto"/>
            <w:vAlign w:val="center"/>
          </w:tcPr>
          <w:p w14:paraId="31EAAB48">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23D50A5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清水镇</w:t>
            </w:r>
          </w:p>
        </w:tc>
        <w:tc>
          <w:tcPr>
            <w:tcW w:w="1200" w:type="dxa"/>
            <w:shd w:val="clear" w:color="auto" w:fill="auto"/>
            <w:vAlign w:val="center"/>
          </w:tcPr>
          <w:p w14:paraId="39CF510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五岔村</w:t>
            </w:r>
          </w:p>
        </w:tc>
        <w:tc>
          <w:tcPr>
            <w:tcW w:w="1200" w:type="dxa"/>
            <w:shd w:val="clear" w:color="auto" w:fill="auto"/>
            <w:vAlign w:val="center"/>
          </w:tcPr>
          <w:p w14:paraId="228DBDD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121.9529</w:t>
            </w:r>
          </w:p>
        </w:tc>
        <w:tc>
          <w:tcPr>
            <w:tcW w:w="1095" w:type="dxa"/>
            <w:shd w:val="clear" w:color="auto" w:fill="auto"/>
            <w:vAlign w:val="center"/>
          </w:tcPr>
          <w:p w14:paraId="4F926C9C">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41.0052</w:t>
            </w:r>
          </w:p>
        </w:tc>
        <w:tc>
          <w:tcPr>
            <w:tcW w:w="2365" w:type="dxa"/>
            <w:shd w:val="clear" w:color="auto" w:fill="auto"/>
            <w:vAlign w:val="center"/>
          </w:tcPr>
          <w:p w14:paraId="3ADA9EDC">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五岔村小型污水处理设施</w:t>
            </w:r>
          </w:p>
        </w:tc>
      </w:tr>
      <w:tr w14:paraId="4A64213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405912BE">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44</w:t>
            </w:r>
          </w:p>
        </w:tc>
        <w:tc>
          <w:tcPr>
            <w:tcW w:w="1216" w:type="dxa"/>
            <w:shd w:val="clear" w:color="auto" w:fill="auto"/>
            <w:vAlign w:val="center"/>
          </w:tcPr>
          <w:p w14:paraId="7068F3F7">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58F662C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清水镇</w:t>
            </w:r>
          </w:p>
        </w:tc>
        <w:tc>
          <w:tcPr>
            <w:tcW w:w="1200" w:type="dxa"/>
            <w:shd w:val="clear" w:color="auto" w:fill="auto"/>
            <w:vAlign w:val="center"/>
          </w:tcPr>
          <w:p w14:paraId="4590019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永红村</w:t>
            </w:r>
          </w:p>
        </w:tc>
        <w:tc>
          <w:tcPr>
            <w:tcW w:w="1200" w:type="dxa"/>
            <w:shd w:val="clear" w:color="auto" w:fill="auto"/>
            <w:vAlign w:val="center"/>
          </w:tcPr>
          <w:p w14:paraId="7E403F9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122.006</w:t>
            </w:r>
          </w:p>
        </w:tc>
        <w:tc>
          <w:tcPr>
            <w:tcW w:w="1095" w:type="dxa"/>
            <w:shd w:val="clear" w:color="auto" w:fill="auto"/>
            <w:vAlign w:val="center"/>
          </w:tcPr>
          <w:p w14:paraId="030AD52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41.0276</w:t>
            </w:r>
          </w:p>
        </w:tc>
        <w:tc>
          <w:tcPr>
            <w:tcW w:w="2365" w:type="dxa"/>
            <w:shd w:val="clear" w:color="auto" w:fill="auto"/>
            <w:vAlign w:val="center"/>
          </w:tcPr>
          <w:p w14:paraId="00CBF42F">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永红村1#（永红屯小型污水处）理设施</w:t>
            </w:r>
          </w:p>
        </w:tc>
      </w:tr>
      <w:tr w14:paraId="4752CC9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5BB2AE2E">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45</w:t>
            </w:r>
          </w:p>
        </w:tc>
        <w:tc>
          <w:tcPr>
            <w:tcW w:w="1216" w:type="dxa"/>
            <w:shd w:val="clear" w:color="auto" w:fill="auto"/>
            <w:vAlign w:val="center"/>
          </w:tcPr>
          <w:p w14:paraId="62C185DB">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7C6C6BB0">
            <w:pPr>
              <w:keepNext w:val="0"/>
              <w:keepLines w:val="0"/>
              <w:pageBreakBefore w:val="0"/>
              <w:widowControl/>
              <w:kinsoku/>
              <w:wordWrap/>
              <w:overflowPunct/>
              <w:topLinePunct w:val="0"/>
              <w:autoSpaceDE/>
              <w:autoSpaceDN/>
              <w:bidi w:val="0"/>
              <w:adjustRightInd w:val="0"/>
              <w:snapToGrid w:val="0"/>
              <w:spacing w:line="0" w:lineRule="atLeast"/>
              <w:ind w:left="0" w:leftChars="0"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i w:val="0"/>
                <w:iCs w:val="0"/>
                <w:color w:val="000000"/>
                <w:kern w:val="2"/>
                <w:sz w:val="24"/>
                <w:szCs w:val="24"/>
                <w:u w:val="none"/>
                <w:lang w:val="en-US" w:eastAsia="zh-CN" w:bidi="ar-SA"/>
              </w:rPr>
              <w:t>清水镇</w:t>
            </w:r>
          </w:p>
        </w:tc>
        <w:tc>
          <w:tcPr>
            <w:tcW w:w="1200" w:type="dxa"/>
            <w:shd w:val="clear" w:color="auto" w:fill="auto"/>
            <w:vAlign w:val="center"/>
          </w:tcPr>
          <w:p w14:paraId="57BFD2AF">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永红村</w:t>
            </w:r>
          </w:p>
        </w:tc>
        <w:tc>
          <w:tcPr>
            <w:tcW w:w="1200" w:type="dxa"/>
            <w:shd w:val="clear" w:color="auto" w:fill="auto"/>
            <w:vAlign w:val="center"/>
          </w:tcPr>
          <w:p w14:paraId="300B0B4A">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122.0046</w:t>
            </w:r>
          </w:p>
        </w:tc>
        <w:tc>
          <w:tcPr>
            <w:tcW w:w="1095" w:type="dxa"/>
            <w:shd w:val="clear" w:color="auto" w:fill="auto"/>
            <w:vAlign w:val="center"/>
          </w:tcPr>
          <w:p w14:paraId="03437BCC">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41.0347</w:t>
            </w:r>
          </w:p>
        </w:tc>
        <w:tc>
          <w:tcPr>
            <w:tcW w:w="2365" w:type="dxa"/>
            <w:shd w:val="clear" w:color="auto" w:fill="auto"/>
            <w:vAlign w:val="center"/>
          </w:tcPr>
          <w:p w14:paraId="7079735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永红村2#(园林屯小型污水处理设施)</w:t>
            </w:r>
          </w:p>
        </w:tc>
      </w:tr>
      <w:tr w14:paraId="132D47A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574735D5">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46</w:t>
            </w:r>
          </w:p>
        </w:tc>
        <w:tc>
          <w:tcPr>
            <w:tcW w:w="1216" w:type="dxa"/>
            <w:shd w:val="clear" w:color="auto" w:fill="auto"/>
            <w:vAlign w:val="center"/>
          </w:tcPr>
          <w:p w14:paraId="6B0237DD">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7FBB099A">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唐家镇</w:t>
            </w:r>
          </w:p>
        </w:tc>
        <w:tc>
          <w:tcPr>
            <w:tcW w:w="1200" w:type="dxa"/>
            <w:shd w:val="clear" w:color="auto" w:fill="auto"/>
            <w:vAlign w:val="center"/>
          </w:tcPr>
          <w:p w14:paraId="22D88BE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四十里村</w:t>
            </w:r>
          </w:p>
        </w:tc>
        <w:tc>
          <w:tcPr>
            <w:tcW w:w="1200" w:type="dxa"/>
            <w:shd w:val="clear" w:color="auto" w:fill="auto"/>
            <w:vAlign w:val="center"/>
          </w:tcPr>
          <w:p w14:paraId="020CF55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122.1537</w:t>
            </w:r>
          </w:p>
        </w:tc>
        <w:tc>
          <w:tcPr>
            <w:tcW w:w="1095" w:type="dxa"/>
            <w:shd w:val="clear" w:color="auto" w:fill="auto"/>
            <w:vAlign w:val="center"/>
          </w:tcPr>
          <w:p w14:paraId="2D2C3E8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41.0352</w:t>
            </w:r>
          </w:p>
        </w:tc>
        <w:tc>
          <w:tcPr>
            <w:tcW w:w="2365" w:type="dxa"/>
            <w:shd w:val="clear" w:color="auto" w:fill="auto"/>
            <w:vAlign w:val="center"/>
          </w:tcPr>
          <w:p w14:paraId="3A2939D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四十里村1#（四十里村东街小型污水处理设施）</w:t>
            </w:r>
          </w:p>
        </w:tc>
      </w:tr>
      <w:tr w14:paraId="020E778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767D1A0E">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47</w:t>
            </w:r>
          </w:p>
        </w:tc>
        <w:tc>
          <w:tcPr>
            <w:tcW w:w="1216" w:type="dxa"/>
            <w:shd w:val="clear" w:color="auto" w:fill="auto"/>
            <w:vAlign w:val="center"/>
          </w:tcPr>
          <w:p w14:paraId="1D5EDDAD">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3545E251">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唐家镇</w:t>
            </w:r>
          </w:p>
        </w:tc>
        <w:tc>
          <w:tcPr>
            <w:tcW w:w="1200" w:type="dxa"/>
            <w:shd w:val="clear" w:color="auto" w:fill="auto"/>
            <w:vAlign w:val="center"/>
          </w:tcPr>
          <w:p w14:paraId="28DC478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四十里村</w:t>
            </w:r>
          </w:p>
        </w:tc>
        <w:tc>
          <w:tcPr>
            <w:tcW w:w="1200" w:type="dxa"/>
            <w:shd w:val="clear" w:color="auto" w:fill="auto"/>
            <w:vAlign w:val="center"/>
          </w:tcPr>
          <w:p w14:paraId="7FEA4A8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122.1509</w:t>
            </w:r>
          </w:p>
        </w:tc>
        <w:tc>
          <w:tcPr>
            <w:tcW w:w="1095" w:type="dxa"/>
            <w:shd w:val="clear" w:color="auto" w:fill="auto"/>
            <w:vAlign w:val="center"/>
          </w:tcPr>
          <w:p w14:paraId="26F9EC5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41.0354</w:t>
            </w:r>
          </w:p>
        </w:tc>
        <w:tc>
          <w:tcPr>
            <w:tcW w:w="2365" w:type="dxa"/>
            <w:shd w:val="clear" w:color="auto" w:fill="auto"/>
            <w:vAlign w:val="center"/>
          </w:tcPr>
          <w:p w14:paraId="4E90376F">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四十里村2#四十里村中街小型污水处理设施</w:t>
            </w:r>
          </w:p>
        </w:tc>
      </w:tr>
      <w:tr w14:paraId="3689D81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69B9FEB7">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48</w:t>
            </w:r>
          </w:p>
        </w:tc>
        <w:tc>
          <w:tcPr>
            <w:tcW w:w="1216" w:type="dxa"/>
            <w:shd w:val="clear" w:color="auto" w:fill="auto"/>
            <w:vAlign w:val="center"/>
          </w:tcPr>
          <w:p w14:paraId="76AD8602">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30AE0427">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唐家镇</w:t>
            </w:r>
          </w:p>
        </w:tc>
        <w:tc>
          <w:tcPr>
            <w:tcW w:w="1200" w:type="dxa"/>
            <w:shd w:val="clear" w:color="auto" w:fill="auto"/>
            <w:vAlign w:val="center"/>
          </w:tcPr>
          <w:p w14:paraId="61CB496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四十里村</w:t>
            </w:r>
          </w:p>
        </w:tc>
        <w:tc>
          <w:tcPr>
            <w:tcW w:w="1200" w:type="dxa"/>
            <w:shd w:val="clear" w:color="auto" w:fill="auto"/>
            <w:vAlign w:val="center"/>
          </w:tcPr>
          <w:p w14:paraId="5A603E7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122.1439</w:t>
            </w:r>
          </w:p>
        </w:tc>
        <w:tc>
          <w:tcPr>
            <w:tcW w:w="1095" w:type="dxa"/>
            <w:shd w:val="clear" w:color="auto" w:fill="auto"/>
            <w:vAlign w:val="center"/>
          </w:tcPr>
          <w:p w14:paraId="46C215B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41.0381</w:t>
            </w:r>
          </w:p>
        </w:tc>
        <w:tc>
          <w:tcPr>
            <w:tcW w:w="2365" w:type="dxa"/>
            <w:shd w:val="clear" w:color="auto" w:fill="auto"/>
            <w:vAlign w:val="center"/>
          </w:tcPr>
          <w:p w14:paraId="027A7D0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四十里村3#（四十里村西北街小型污水处理设施）</w:t>
            </w:r>
          </w:p>
        </w:tc>
      </w:tr>
      <w:tr w14:paraId="4523796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70975019">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49</w:t>
            </w:r>
          </w:p>
        </w:tc>
        <w:tc>
          <w:tcPr>
            <w:tcW w:w="1216" w:type="dxa"/>
            <w:shd w:val="clear" w:color="auto" w:fill="auto"/>
            <w:vAlign w:val="center"/>
          </w:tcPr>
          <w:p w14:paraId="382E2186">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525E6A89">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唐家镇</w:t>
            </w:r>
          </w:p>
        </w:tc>
        <w:tc>
          <w:tcPr>
            <w:tcW w:w="1200" w:type="dxa"/>
            <w:shd w:val="clear" w:color="auto" w:fill="auto"/>
            <w:vAlign w:val="center"/>
          </w:tcPr>
          <w:p w14:paraId="6F7AB0E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新建社区</w:t>
            </w:r>
          </w:p>
        </w:tc>
        <w:tc>
          <w:tcPr>
            <w:tcW w:w="1200" w:type="dxa"/>
            <w:shd w:val="clear" w:color="auto" w:fill="auto"/>
            <w:vAlign w:val="center"/>
          </w:tcPr>
          <w:p w14:paraId="46B48A6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122.146</w:t>
            </w:r>
          </w:p>
        </w:tc>
        <w:tc>
          <w:tcPr>
            <w:tcW w:w="1095" w:type="dxa"/>
            <w:shd w:val="clear" w:color="auto" w:fill="auto"/>
            <w:vAlign w:val="center"/>
          </w:tcPr>
          <w:p w14:paraId="0226E06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41.03</w:t>
            </w:r>
          </w:p>
        </w:tc>
        <w:tc>
          <w:tcPr>
            <w:tcW w:w="2365" w:type="dxa"/>
            <w:shd w:val="clear" w:color="auto" w:fill="auto"/>
            <w:vAlign w:val="center"/>
          </w:tcPr>
          <w:p w14:paraId="22B9779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新建社区小型污水处理设施</w:t>
            </w:r>
          </w:p>
        </w:tc>
      </w:tr>
      <w:tr w14:paraId="161B778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2809CCD3">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50</w:t>
            </w:r>
          </w:p>
        </w:tc>
        <w:tc>
          <w:tcPr>
            <w:tcW w:w="1216" w:type="dxa"/>
            <w:shd w:val="clear" w:color="auto" w:fill="auto"/>
            <w:vAlign w:val="center"/>
          </w:tcPr>
          <w:p w14:paraId="74008700">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0B7F7E06">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唐家镇</w:t>
            </w:r>
          </w:p>
        </w:tc>
        <w:tc>
          <w:tcPr>
            <w:tcW w:w="1200" w:type="dxa"/>
            <w:shd w:val="clear" w:color="auto" w:fill="auto"/>
            <w:vAlign w:val="center"/>
          </w:tcPr>
          <w:p w14:paraId="6701F7E5">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白家村</w:t>
            </w:r>
          </w:p>
        </w:tc>
        <w:tc>
          <w:tcPr>
            <w:tcW w:w="1200" w:type="dxa"/>
            <w:shd w:val="clear" w:color="auto" w:fill="auto"/>
            <w:vAlign w:val="center"/>
          </w:tcPr>
          <w:p w14:paraId="06EB1335">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122.1206</w:t>
            </w:r>
          </w:p>
        </w:tc>
        <w:tc>
          <w:tcPr>
            <w:tcW w:w="1095" w:type="dxa"/>
            <w:shd w:val="clear" w:color="auto" w:fill="auto"/>
            <w:vAlign w:val="center"/>
          </w:tcPr>
          <w:p w14:paraId="19A749C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40.9521</w:t>
            </w:r>
          </w:p>
        </w:tc>
        <w:tc>
          <w:tcPr>
            <w:tcW w:w="2365" w:type="dxa"/>
            <w:shd w:val="clear" w:color="auto" w:fill="auto"/>
            <w:vAlign w:val="center"/>
          </w:tcPr>
          <w:p w14:paraId="31879C8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白家村1#（白家村污水处理设施）</w:t>
            </w:r>
          </w:p>
        </w:tc>
      </w:tr>
      <w:tr w14:paraId="25C21F2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780CD403">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51</w:t>
            </w:r>
          </w:p>
        </w:tc>
        <w:tc>
          <w:tcPr>
            <w:tcW w:w="1216" w:type="dxa"/>
            <w:shd w:val="clear" w:color="auto" w:fill="auto"/>
            <w:vAlign w:val="center"/>
          </w:tcPr>
          <w:p w14:paraId="43808D93">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0840EDAD">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唐家镇</w:t>
            </w:r>
          </w:p>
        </w:tc>
        <w:tc>
          <w:tcPr>
            <w:tcW w:w="1200" w:type="dxa"/>
            <w:shd w:val="clear" w:color="auto" w:fill="auto"/>
            <w:vAlign w:val="center"/>
          </w:tcPr>
          <w:p w14:paraId="5FD187E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白家村</w:t>
            </w:r>
          </w:p>
        </w:tc>
        <w:tc>
          <w:tcPr>
            <w:tcW w:w="1200" w:type="dxa"/>
            <w:shd w:val="clear" w:color="auto" w:fill="auto"/>
            <w:vAlign w:val="center"/>
          </w:tcPr>
          <w:p w14:paraId="7E92967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122.1206</w:t>
            </w:r>
          </w:p>
        </w:tc>
        <w:tc>
          <w:tcPr>
            <w:tcW w:w="1095" w:type="dxa"/>
            <w:shd w:val="clear" w:color="auto" w:fill="auto"/>
            <w:vAlign w:val="center"/>
          </w:tcPr>
          <w:p w14:paraId="0059D93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40.9521</w:t>
            </w:r>
          </w:p>
        </w:tc>
        <w:tc>
          <w:tcPr>
            <w:tcW w:w="2365" w:type="dxa"/>
            <w:shd w:val="clear" w:color="auto" w:fill="auto"/>
            <w:vAlign w:val="center"/>
          </w:tcPr>
          <w:p w14:paraId="2FE6F61A">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白家村2#（北洼屯污水处理设施）</w:t>
            </w:r>
          </w:p>
        </w:tc>
      </w:tr>
      <w:tr w14:paraId="6962E8A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214CBEEA">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52</w:t>
            </w:r>
          </w:p>
        </w:tc>
        <w:tc>
          <w:tcPr>
            <w:tcW w:w="1216" w:type="dxa"/>
            <w:shd w:val="clear" w:color="auto" w:fill="auto"/>
            <w:vAlign w:val="center"/>
          </w:tcPr>
          <w:p w14:paraId="07BFFDD0">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7D28ECE9">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唐家镇</w:t>
            </w:r>
          </w:p>
        </w:tc>
        <w:tc>
          <w:tcPr>
            <w:tcW w:w="1200" w:type="dxa"/>
            <w:shd w:val="clear" w:color="auto" w:fill="auto"/>
            <w:vAlign w:val="center"/>
          </w:tcPr>
          <w:p w14:paraId="64274B1F">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朱家村</w:t>
            </w:r>
          </w:p>
        </w:tc>
        <w:tc>
          <w:tcPr>
            <w:tcW w:w="1200" w:type="dxa"/>
            <w:shd w:val="clear" w:color="auto" w:fill="auto"/>
            <w:vAlign w:val="center"/>
          </w:tcPr>
          <w:p w14:paraId="3B7E62B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122.1295</w:t>
            </w:r>
          </w:p>
        </w:tc>
        <w:tc>
          <w:tcPr>
            <w:tcW w:w="1095" w:type="dxa"/>
            <w:shd w:val="clear" w:color="auto" w:fill="auto"/>
            <w:vAlign w:val="center"/>
          </w:tcPr>
          <w:p w14:paraId="7D7CBB4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40.9547</w:t>
            </w:r>
          </w:p>
        </w:tc>
        <w:tc>
          <w:tcPr>
            <w:tcW w:w="2365" w:type="dxa"/>
            <w:shd w:val="clear" w:color="auto" w:fill="auto"/>
            <w:vAlign w:val="center"/>
          </w:tcPr>
          <w:p w14:paraId="6E5BBC7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朱家村污水处理设施</w:t>
            </w:r>
          </w:p>
        </w:tc>
      </w:tr>
      <w:tr w14:paraId="759A72A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38EDB82E">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53</w:t>
            </w:r>
          </w:p>
        </w:tc>
        <w:tc>
          <w:tcPr>
            <w:tcW w:w="1216" w:type="dxa"/>
            <w:shd w:val="clear" w:color="auto" w:fill="auto"/>
            <w:vAlign w:val="center"/>
          </w:tcPr>
          <w:p w14:paraId="3B69583D">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3BBB371C">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唐家镇</w:t>
            </w:r>
          </w:p>
        </w:tc>
        <w:tc>
          <w:tcPr>
            <w:tcW w:w="1200" w:type="dxa"/>
            <w:shd w:val="clear" w:color="auto" w:fill="auto"/>
            <w:vAlign w:val="center"/>
          </w:tcPr>
          <w:p w14:paraId="2AF57A0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唐家村</w:t>
            </w:r>
          </w:p>
        </w:tc>
        <w:tc>
          <w:tcPr>
            <w:tcW w:w="1200" w:type="dxa"/>
            <w:shd w:val="clear" w:color="auto" w:fill="auto"/>
            <w:vAlign w:val="center"/>
          </w:tcPr>
          <w:p w14:paraId="366808B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122.1755</w:t>
            </w:r>
          </w:p>
        </w:tc>
        <w:tc>
          <w:tcPr>
            <w:tcW w:w="1095" w:type="dxa"/>
            <w:shd w:val="clear" w:color="auto" w:fill="auto"/>
            <w:vAlign w:val="center"/>
          </w:tcPr>
          <w:p w14:paraId="19750C0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40.9929</w:t>
            </w:r>
          </w:p>
        </w:tc>
        <w:tc>
          <w:tcPr>
            <w:tcW w:w="2365" w:type="dxa"/>
            <w:shd w:val="clear" w:color="auto" w:fill="auto"/>
            <w:vAlign w:val="center"/>
          </w:tcPr>
          <w:p w14:paraId="12BE511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唐家村污水处理设施</w:t>
            </w:r>
          </w:p>
        </w:tc>
      </w:tr>
      <w:tr w14:paraId="65EBB82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4E9AE98C">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54</w:t>
            </w:r>
          </w:p>
        </w:tc>
        <w:tc>
          <w:tcPr>
            <w:tcW w:w="1216" w:type="dxa"/>
            <w:shd w:val="clear" w:color="auto" w:fill="auto"/>
            <w:vAlign w:val="center"/>
          </w:tcPr>
          <w:p w14:paraId="0E7496C7">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0445C15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榆树街道</w:t>
            </w:r>
          </w:p>
        </w:tc>
        <w:tc>
          <w:tcPr>
            <w:tcW w:w="1200" w:type="dxa"/>
            <w:shd w:val="clear" w:color="auto" w:fill="auto"/>
            <w:vAlign w:val="center"/>
          </w:tcPr>
          <w:p w14:paraId="6C433F2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尤家分场</w:t>
            </w:r>
          </w:p>
        </w:tc>
        <w:tc>
          <w:tcPr>
            <w:tcW w:w="1200" w:type="dxa"/>
            <w:shd w:val="clear" w:color="auto" w:fill="auto"/>
            <w:vAlign w:val="center"/>
          </w:tcPr>
          <w:p w14:paraId="7A5167DA">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122.0735</w:t>
            </w:r>
          </w:p>
        </w:tc>
        <w:tc>
          <w:tcPr>
            <w:tcW w:w="1095" w:type="dxa"/>
            <w:shd w:val="clear" w:color="auto" w:fill="auto"/>
            <w:vAlign w:val="center"/>
          </w:tcPr>
          <w:p w14:paraId="7C97CE1A">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40.8800</w:t>
            </w:r>
          </w:p>
        </w:tc>
        <w:tc>
          <w:tcPr>
            <w:tcW w:w="2365" w:type="dxa"/>
            <w:shd w:val="clear" w:color="auto" w:fill="auto"/>
            <w:vAlign w:val="center"/>
          </w:tcPr>
          <w:p w14:paraId="54BF4E9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尤家小型污水处理设施</w:t>
            </w:r>
          </w:p>
        </w:tc>
      </w:tr>
      <w:tr w14:paraId="761F628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1B4A3736">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55</w:t>
            </w:r>
          </w:p>
        </w:tc>
        <w:tc>
          <w:tcPr>
            <w:tcW w:w="1216" w:type="dxa"/>
            <w:shd w:val="clear" w:color="auto" w:fill="auto"/>
            <w:vAlign w:val="center"/>
          </w:tcPr>
          <w:p w14:paraId="4612A2BE">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0A7ADFE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榆树街道</w:t>
            </w:r>
          </w:p>
        </w:tc>
        <w:tc>
          <w:tcPr>
            <w:tcW w:w="1200" w:type="dxa"/>
            <w:shd w:val="clear" w:color="auto" w:fill="auto"/>
            <w:vAlign w:val="center"/>
          </w:tcPr>
          <w:p w14:paraId="3F9085F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新立社区</w:t>
            </w:r>
          </w:p>
        </w:tc>
        <w:tc>
          <w:tcPr>
            <w:tcW w:w="1200" w:type="dxa"/>
            <w:shd w:val="clear" w:color="auto" w:fill="auto"/>
            <w:vAlign w:val="center"/>
          </w:tcPr>
          <w:p w14:paraId="63AA509C">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122.019</w:t>
            </w:r>
          </w:p>
        </w:tc>
        <w:tc>
          <w:tcPr>
            <w:tcW w:w="1095" w:type="dxa"/>
            <w:shd w:val="clear" w:color="auto" w:fill="auto"/>
            <w:vAlign w:val="center"/>
          </w:tcPr>
          <w:p w14:paraId="1322F0F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40.879</w:t>
            </w:r>
          </w:p>
        </w:tc>
        <w:tc>
          <w:tcPr>
            <w:tcW w:w="2365" w:type="dxa"/>
            <w:shd w:val="clear" w:color="auto" w:fill="auto"/>
            <w:vAlign w:val="center"/>
          </w:tcPr>
          <w:p w14:paraId="05EBD97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新立村新立屯小型污水处理设施</w:t>
            </w:r>
          </w:p>
        </w:tc>
      </w:tr>
      <w:tr w14:paraId="6A8A5D7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1B730459">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56</w:t>
            </w:r>
          </w:p>
        </w:tc>
        <w:tc>
          <w:tcPr>
            <w:tcW w:w="1216" w:type="dxa"/>
            <w:shd w:val="clear" w:color="auto" w:fill="auto"/>
            <w:vAlign w:val="center"/>
          </w:tcPr>
          <w:p w14:paraId="1F1F0E45">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5E0B3D4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榆树街道</w:t>
            </w:r>
          </w:p>
        </w:tc>
        <w:tc>
          <w:tcPr>
            <w:tcW w:w="1200" w:type="dxa"/>
            <w:shd w:val="clear" w:color="auto" w:fill="auto"/>
            <w:vAlign w:val="center"/>
          </w:tcPr>
          <w:p w14:paraId="223EDF5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青联社区</w:t>
            </w:r>
          </w:p>
        </w:tc>
        <w:tc>
          <w:tcPr>
            <w:tcW w:w="1200" w:type="dxa"/>
            <w:shd w:val="clear" w:color="auto" w:fill="auto"/>
            <w:vAlign w:val="center"/>
          </w:tcPr>
          <w:p w14:paraId="7725775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122.034</w:t>
            </w:r>
          </w:p>
        </w:tc>
        <w:tc>
          <w:tcPr>
            <w:tcW w:w="1095" w:type="dxa"/>
            <w:shd w:val="clear" w:color="auto" w:fill="auto"/>
            <w:vAlign w:val="center"/>
          </w:tcPr>
          <w:p w14:paraId="2AE67C4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40.858</w:t>
            </w:r>
          </w:p>
        </w:tc>
        <w:tc>
          <w:tcPr>
            <w:tcW w:w="2365" w:type="dxa"/>
            <w:shd w:val="clear" w:color="auto" w:fill="auto"/>
            <w:vAlign w:val="center"/>
          </w:tcPr>
          <w:p w14:paraId="1E3985D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青联社区1#（青一屯小型污水处理设施）</w:t>
            </w:r>
          </w:p>
        </w:tc>
      </w:tr>
      <w:tr w14:paraId="5F965D9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395E4EFD">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57</w:t>
            </w:r>
          </w:p>
        </w:tc>
        <w:tc>
          <w:tcPr>
            <w:tcW w:w="1216" w:type="dxa"/>
            <w:shd w:val="clear" w:color="auto" w:fill="auto"/>
            <w:vAlign w:val="center"/>
          </w:tcPr>
          <w:p w14:paraId="51894674">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3919E68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榆树街道</w:t>
            </w:r>
          </w:p>
        </w:tc>
        <w:tc>
          <w:tcPr>
            <w:tcW w:w="1200" w:type="dxa"/>
            <w:shd w:val="clear" w:color="auto" w:fill="auto"/>
            <w:vAlign w:val="center"/>
          </w:tcPr>
          <w:p w14:paraId="282BAB7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青联社区</w:t>
            </w:r>
          </w:p>
        </w:tc>
        <w:tc>
          <w:tcPr>
            <w:tcW w:w="1200" w:type="dxa"/>
            <w:shd w:val="clear" w:color="auto" w:fill="auto"/>
            <w:vAlign w:val="center"/>
          </w:tcPr>
          <w:p w14:paraId="08FBE1CF">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122.035</w:t>
            </w:r>
          </w:p>
        </w:tc>
        <w:tc>
          <w:tcPr>
            <w:tcW w:w="1095" w:type="dxa"/>
            <w:shd w:val="clear" w:color="auto" w:fill="auto"/>
            <w:vAlign w:val="center"/>
          </w:tcPr>
          <w:p w14:paraId="15C3FFF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40.858</w:t>
            </w:r>
          </w:p>
        </w:tc>
        <w:tc>
          <w:tcPr>
            <w:tcW w:w="2365" w:type="dxa"/>
            <w:shd w:val="clear" w:color="auto" w:fill="auto"/>
            <w:vAlign w:val="center"/>
          </w:tcPr>
          <w:p w14:paraId="3435E3D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青联社区2#（青二屯小型污水处理设施）</w:t>
            </w:r>
          </w:p>
        </w:tc>
      </w:tr>
      <w:tr w14:paraId="4978792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2706414D">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58</w:t>
            </w:r>
          </w:p>
        </w:tc>
        <w:tc>
          <w:tcPr>
            <w:tcW w:w="1216" w:type="dxa"/>
            <w:shd w:val="clear" w:color="auto" w:fill="auto"/>
            <w:vAlign w:val="center"/>
          </w:tcPr>
          <w:p w14:paraId="527B1CCE">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75C7777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榆树街道</w:t>
            </w:r>
          </w:p>
        </w:tc>
        <w:tc>
          <w:tcPr>
            <w:tcW w:w="1200" w:type="dxa"/>
            <w:shd w:val="clear" w:color="auto" w:fill="auto"/>
            <w:vAlign w:val="center"/>
          </w:tcPr>
          <w:p w14:paraId="6752207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青联社区</w:t>
            </w:r>
          </w:p>
        </w:tc>
        <w:tc>
          <w:tcPr>
            <w:tcW w:w="1200" w:type="dxa"/>
            <w:shd w:val="clear" w:color="auto" w:fill="auto"/>
            <w:vAlign w:val="center"/>
          </w:tcPr>
          <w:p w14:paraId="09182D9A">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122.013</w:t>
            </w:r>
          </w:p>
        </w:tc>
        <w:tc>
          <w:tcPr>
            <w:tcW w:w="1095" w:type="dxa"/>
            <w:shd w:val="clear" w:color="auto" w:fill="auto"/>
            <w:vAlign w:val="center"/>
          </w:tcPr>
          <w:p w14:paraId="3F3B465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40.85</w:t>
            </w:r>
          </w:p>
        </w:tc>
        <w:tc>
          <w:tcPr>
            <w:tcW w:w="2365" w:type="dxa"/>
            <w:shd w:val="clear" w:color="auto" w:fill="auto"/>
            <w:vAlign w:val="center"/>
          </w:tcPr>
          <w:p w14:paraId="58DED31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青联社区3#（青三屯小型污水处理设施）</w:t>
            </w:r>
          </w:p>
        </w:tc>
      </w:tr>
      <w:tr w14:paraId="6ADDCAC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0755120E">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59</w:t>
            </w:r>
          </w:p>
        </w:tc>
        <w:tc>
          <w:tcPr>
            <w:tcW w:w="1216" w:type="dxa"/>
            <w:shd w:val="clear" w:color="auto" w:fill="auto"/>
            <w:vAlign w:val="center"/>
          </w:tcPr>
          <w:p w14:paraId="7C4C820B">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67EC718C">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榆树街道</w:t>
            </w:r>
          </w:p>
        </w:tc>
        <w:tc>
          <w:tcPr>
            <w:tcW w:w="1200" w:type="dxa"/>
            <w:shd w:val="clear" w:color="auto" w:fill="auto"/>
            <w:vAlign w:val="center"/>
          </w:tcPr>
          <w:p w14:paraId="3F0F3DC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罗家村</w:t>
            </w:r>
          </w:p>
        </w:tc>
        <w:tc>
          <w:tcPr>
            <w:tcW w:w="1200" w:type="dxa"/>
            <w:shd w:val="clear" w:color="auto" w:fill="auto"/>
            <w:vAlign w:val="center"/>
          </w:tcPr>
          <w:p w14:paraId="08EBD1F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122.055</w:t>
            </w:r>
          </w:p>
        </w:tc>
        <w:tc>
          <w:tcPr>
            <w:tcW w:w="1095" w:type="dxa"/>
            <w:shd w:val="clear" w:color="auto" w:fill="auto"/>
            <w:vAlign w:val="center"/>
          </w:tcPr>
          <w:p w14:paraId="6C66684F">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40.926</w:t>
            </w:r>
          </w:p>
        </w:tc>
        <w:tc>
          <w:tcPr>
            <w:tcW w:w="2365" w:type="dxa"/>
            <w:shd w:val="clear" w:color="auto" w:fill="auto"/>
            <w:vAlign w:val="center"/>
          </w:tcPr>
          <w:p w14:paraId="4CB12805">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罗家村小型污水处理设施</w:t>
            </w:r>
          </w:p>
        </w:tc>
      </w:tr>
      <w:tr w14:paraId="0942E3E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0C1B6CE0">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60</w:t>
            </w:r>
          </w:p>
        </w:tc>
        <w:tc>
          <w:tcPr>
            <w:tcW w:w="1216" w:type="dxa"/>
            <w:shd w:val="clear" w:color="auto" w:fill="auto"/>
            <w:vAlign w:val="center"/>
          </w:tcPr>
          <w:p w14:paraId="6FD5DCB1">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0685065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榆树街道</w:t>
            </w:r>
          </w:p>
        </w:tc>
        <w:tc>
          <w:tcPr>
            <w:tcW w:w="1200" w:type="dxa"/>
            <w:shd w:val="clear" w:color="auto" w:fill="auto"/>
            <w:vAlign w:val="center"/>
          </w:tcPr>
          <w:p w14:paraId="3F28329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兴旺社区</w:t>
            </w:r>
          </w:p>
        </w:tc>
        <w:tc>
          <w:tcPr>
            <w:tcW w:w="1200" w:type="dxa"/>
            <w:shd w:val="clear" w:color="auto" w:fill="auto"/>
            <w:vAlign w:val="center"/>
          </w:tcPr>
          <w:p w14:paraId="4DC532E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122.058</w:t>
            </w:r>
          </w:p>
        </w:tc>
        <w:tc>
          <w:tcPr>
            <w:tcW w:w="1095" w:type="dxa"/>
            <w:shd w:val="clear" w:color="auto" w:fill="auto"/>
            <w:vAlign w:val="center"/>
          </w:tcPr>
          <w:p w14:paraId="7DBC0D2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40.873</w:t>
            </w:r>
          </w:p>
        </w:tc>
        <w:tc>
          <w:tcPr>
            <w:tcW w:w="2365" w:type="dxa"/>
            <w:shd w:val="clear" w:color="auto" w:fill="auto"/>
            <w:vAlign w:val="center"/>
          </w:tcPr>
          <w:p w14:paraId="280C5755">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兴旺社区小型污水处理设施</w:t>
            </w:r>
          </w:p>
        </w:tc>
      </w:tr>
      <w:tr w14:paraId="5D54B11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6F26BDDE">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61</w:t>
            </w:r>
          </w:p>
        </w:tc>
        <w:tc>
          <w:tcPr>
            <w:tcW w:w="1216" w:type="dxa"/>
            <w:shd w:val="clear" w:color="auto" w:fill="auto"/>
            <w:vAlign w:val="center"/>
          </w:tcPr>
          <w:p w14:paraId="10AC4474">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3CF1445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榆树街道</w:t>
            </w:r>
          </w:p>
        </w:tc>
        <w:tc>
          <w:tcPr>
            <w:tcW w:w="1200" w:type="dxa"/>
            <w:shd w:val="clear" w:color="auto" w:fill="auto"/>
            <w:vAlign w:val="center"/>
          </w:tcPr>
          <w:p w14:paraId="6925919A">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曾家村</w:t>
            </w:r>
          </w:p>
        </w:tc>
        <w:tc>
          <w:tcPr>
            <w:tcW w:w="1200" w:type="dxa"/>
            <w:shd w:val="clear" w:color="auto" w:fill="auto"/>
            <w:vAlign w:val="center"/>
          </w:tcPr>
          <w:p w14:paraId="4601492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122.0872</w:t>
            </w:r>
          </w:p>
        </w:tc>
        <w:tc>
          <w:tcPr>
            <w:tcW w:w="1095" w:type="dxa"/>
            <w:shd w:val="clear" w:color="auto" w:fill="auto"/>
            <w:vAlign w:val="center"/>
          </w:tcPr>
          <w:p w14:paraId="3162D65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40.9155</w:t>
            </w:r>
          </w:p>
        </w:tc>
        <w:tc>
          <w:tcPr>
            <w:tcW w:w="2365" w:type="dxa"/>
            <w:shd w:val="clear" w:color="auto" w:fill="auto"/>
            <w:vAlign w:val="center"/>
          </w:tcPr>
          <w:p w14:paraId="4EECEF1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曾家村污水处理设施</w:t>
            </w:r>
          </w:p>
        </w:tc>
      </w:tr>
      <w:tr w14:paraId="0A6F3FF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24ED5C47">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62</w:t>
            </w:r>
          </w:p>
        </w:tc>
        <w:tc>
          <w:tcPr>
            <w:tcW w:w="1216" w:type="dxa"/>
            <w:shd w:val="clear" w:color="auto" w:fill="auto"/>
            <w:vAlign w:val="center"/>
          </w:tcPr>
          <w:p w14:paraId="6F2C73AC">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2297FE4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王家街道</w:t>
            </w:r>
          </w:p>
        </w:tc>
        <w:tc>
          <w:tcPr>
            <w:tcW w:w="1200" w:type="dxa"/>
            <w:shd w:val="clear" w:color="auto" w:fill="auto"/>
            <w:vAlign w:val="center"/>
          </w:tcPr>
          <w:p w14:paraId="602A170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兴海村</w:t>
            </w:r>
          </w:p>
        </w:tc>
        <w:tc>
          <w:tcPr>
            <w:tcW w:w="1200" w:type="dxa"/>
            <w:shd w:val="clear" w:color="auto" w:fill="auto"/>
            <w:vAlign w:val="center"/>
          </w:tcPr>
          <w:p w14:paraId="3B567FD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121.939</w:t>
            </w:r>
          </w:p>
        </w:tc>
        <w:tc>
          <w:tcPr>
            <w:tcW w:w="1095" w:type="dxa"/>
            <w:shd w:val="clear" w:color="auto" w:fill="auto"/>
            <w:vAlign w:val="center"/>
          </w:tcPr>
          <w:p w14:paraId="62A586BC">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40.903</w:t>
            </w:r>
          </w:p>
        </w:tc>
        <w:tc>
          <w:tcPr>
            <w:tcW w:w="2365" w:type="dxa"/>
            <w:shd w:val="clear" w:color="auto" w:fill="auto"/>
            <w:vAlign w:val="center"/>
          </w:tcPr>
          <w:p w14:paraId="4933DB9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兴海村小型污水处理设施</w:t>
            </w:r>
          </w:p>
        </w:tc>
      </w:tr>
      <w:tr w14:paraId="7CB2A4D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49F46342">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63</w:t>
            </w:r>
          </w:p>
        </w:tc>
        <w:tc>
          <w:tcPr>
            <w:tcW w:w="1216" w:type="dxa"/>
            <w:shd w:val="clear" w:color="auto" w:fill="auto"/>
            <w:vAlign w:val="center"/>
          </w:tcPr>
          <w:p w14:paraId="52BC3393">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4BADBB6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王家街道</w:t>
            </w:r>
          </w:p>
        </w:tc>
        <w:tc>
          <w:tcPr>
            <w:tcW w:w="1200" w:type="dxa"/>
            <w:shd w:val="clear" w:color="auto" w:fill="auto"/>
            <w:vAlign w:val="center"/>
          </w:tcPr>
          <w:p w14:paraId="604C008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西海村</w:t>
            </w:r>
          </w:p>
        </w:tc>
        <w:tc>
          <w:tcPr>
            <w:tcW w:w="1200" w:type="dxa"/>
            <w:shd w:val="clear" w:color="auto" w:fill="auto"/>
            <w:vAlign w:val="center"/>
          </w:tcPr>
          <w:p w14:paraId="5923E87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122.0203</w:t>
            </w:r>
          </w:p>
        </w:tc>
        <w:tc>
          <w:tcPr>
            <w:tcW w:w="1095" w:type="dxa"/>
            <w:shd w:val="clear" w:color="auto" w:fill="auto"/>
            <w:vAlign w:val="center"/>
          </w:tcPr>
          <w:p w14:paraId="7BAC2B9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40.9452</w:t>
            </w:r>
          </w:p>
        </w:tc>
        <w:tc>
          <w:tcPr>
            <w:tcW w:w="2365" w:type="dxa"/>
            <w:shd w:val="clear" w:color="auto" w:fill="auto"/>
            <w:vAlign w:val="center"/>
          </w:tcPr>
          <w:p w14:paraId="170EA03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西海村小型污水处理设施</w:t>
            </w:r>
          </w:p>
        </w:tc>
      </w:tr>
      <w:tr w14:paraId="23E79B5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2EAE6965">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64</w:t>
            </w:r>
          </w:p>
        </w:tc>
        <w:tc>
          <w:tcPr>
            <w:tcW w:w="1216" w:type="dxa"/>
            <w:shd w:val="clear" w:color="auto" w:fill="auto"/>
            <w:vAlign w:val="center"/>
          </w:tcPr>
          <w:p w14:paraId="0F28C0F9">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4C82775A">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王家街道</w:t>
            </w:r>
          </w:p>
        </w:tc>
        <w:tc>
          <w:tcPr>
            <w:tcW w:w="1200" w:type="dxa"/>
            <w:shd w:val="clear" w:color="auto" w:fill="auto"/>
            <w:vAlign w:val="center"/>
          </w:tcPr>
          <w:p w14:paraId="6389838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曙光村</w:t>
            </w:r>
          </w:p>
        </w:tc>
        <w:tc>
          <w:tcPr>
            <w:tcW w:w="1200" w:type="dxa"/>
            <w:shd w:val="clear" w:color="auto" w:fill="auto"/>
            <w:vAlign w:val="center"/>
          </w:tcPr>
          <w:p w14:paraId="7A7E631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122.0378</w:t>
            </w:r>
          </w:p>
        </w:tc>
        <w:tc>
          <w:tcPr>
            <w:tcW w:w="1095" w:type="dxa"/>
            <w:shd w:val="clear" w:color="auto" w:fill="auto"/>
            <w:vAlign w:val="center"/>
          </w:tcPr>
          <w:p w14:paraId="743756F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40.9493</w:t>
            </w:r>
          </w:p>
        </w:tc>
        <w:tc>
          <w:tcPr>
            <w:tcW w:w="2365" w:type="dxa"/>
            <w:shd w:val="clear" w:color="auto" w:fill="auto"/>
            <w:vAlign w:val="center"/>
          </w:tcPr>
          <w:p w14:paraId="55DC336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曙光村1#（曙光屯污水处理设施）</w:t>
            </w:r>
          </w:p>
        </w:tc>
      </w:tr>
      <w:tr w14:paraId="5791499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0BFF8F4F">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65</w:t>
            </w:r>
          </w:p>
        </w:tc>
        <w:tc>
          <w:tcPr>
            <w:tcW w:w="1216" w:type="dxa"/>
            <w:shd w:val="clear" w:color="auto" w:fill="auto"/>
            <w:vAlign w:val="center"/>
          </w:tcPr>
          <w:p w14:paraId="0D5F856E">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4D9A2BA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王家街道</w:t>
            </w:r>
          </w:p>
        </w:tc>
        <w:tc>
          <w:tcPr>
            <w:tcW w:w="1200" w:type="dxa"/>
            <w:shd w:val="clear" w:color="auto" w:fill="auto"/>
            <w:vAlign w:val="center"/>
          </w:tcPr>
          <w:p w14:paraId="196675C5">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曙光村</w:t>
            </w:r>
          </w:p>
        </w:tc>
        <w:tc>
          <w:tcPr>
            <w:tcW w:w="1200" w:type="dxa"/>
            <w:shd w:val="clear" w:color="auto" w:fill="auto"/>
            <w:vAlign w:val="center"/>
          </w:tcPr>
          <w:p w14:paraId="3DA182D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122.0541</w:t>
            </w:r>
          </w:p>
        </w:tc>
        <w:tc>
          <w:tcPr>
            <w:tcW w:w="1095" w:type="dxa"/>
            <w:shd w:val="clear" w:color="auto" w:fill="auto"/>
            <w:vAlign w:val="center"/>
          </w:tcPr>
          <w:p w14:paraId="1CED478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40.9511</w:t>
            </w:r>
          </w:p>
        </w:tc>
        <w:tc>
          <w:tcPr>
            <w:tcW w:w="2365" w:type="dxa"/>
            <w:shd w:val="clear" w:color="auto" w:fill="auto"/>
            <w:vAlign w:val="center"/>
          </w:tcPr>
          <w:p w14:paraId="0641FC3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曙光村2#（新立屯污水处理设施）</w:t>
            </w:r>
          </w:p>
        </w:tc>
      </w:tr>
      <w:tr w14:paraId="2BFE3F1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59A6047D">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66</w:t>
            </w:r>
          </w:p>
        </w:tc>
        <w:tc>
          <w:tcPr>
            <w:tcW w:w="1216" w:type="dxa"/>
            <w:shd w:val="clear" w:color="auto" w:fill="auto"/>
            <w:vAlign w:val="center"/>
          </w:tcPr>
          <w:p w14:paraId="269D5BB9">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2E48E67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王家街道</w:t>
            </w:r>
          </w:p>
        </w:tc>
        <w:tc>
          <w:tcPr>
            <w:tcW w:w="1200" w:type="dxa"/>
            <w:shd w:val="clear" w:color="auto" w:fill="auto"/>
            <w:vAlign w:val="center"/>
          </w:tcPr>
          <w:p w14:paraId="5D04D485">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石庙子村</w:t>
            </w:r>
          </w:p>
        </w:tc>
        <w:tc>
          <w:tcPr>
            <w:tcW w:w="1200" w:type="dxa"/>
            <w:shd w:val="clear" w:color="auto" w:fill="auto"/>
            <w:vAlign w:val="center"/>
          </w:tcPr>
          <w:p w14:paraId="0488D0C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122.0907</w:t>
            </w:r>
          </w:p>
        </w:tc>
        <w:tc>
          <w:tcPr>
            <w:tcW w:w="1095" w:type="dxa"/>
            <w:shd w:val="clear" w:color="auto" w:fill="auto"/>
            <w:vAlign w:val="center"/>
          </w:tcPr>
          <w:p w14:paraId="6AB611C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40.9526</w:t>
            </w:r>
          </w:p>
        </w:tc>
        <w:tc>
          <w:tcPr>
            <w:tcW w:w="2365" w:type="dxa"/>
            <w:shd w:val="clear" w:color="auto" w:fill="auto"/>
            <w:vAlign w:val="center"/>
          </w:tcPr>
          <w:p w14:paraId="77AC210F">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石庙子村污水处理设施</w:t>
            </w:r>
          </w:p>
        </w:tc>
      </w:tr>
      <w:tr w14:paraId="2E9C576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234A557C">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67</w:t>
            </w:r>
          </w:p>
        </w:tc>
        <w:tc>
          <w:tcPr>
            <w:tcW w:w="1216" w:type="dxa"/>
            <w:shd w:val="clear" w:color="auto" w:fill="auto"/>
            <w:vAlign w:val="center"/>
          </w:tcPr>
          <w:p w14:paraId="41D1C560">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2373B63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田家街道</w:t>
            </w:r>
          </w:p>
        </w:tc>
        <w:tc>
          <w:tcPr>
            <w:tcW w:w="1200" w:type="dxa"/>
            <w:shd w:val="clear" w:color="auto" w:fill="auto"/>
            <w:vAlign w:val="center"/>
          </w:tcPr>
          <w:p w14:paraId="7D76ABE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马圈子社区</w:t>
            </w:r>
          </w:p>
        </w:tc>
        <w:tc>
          <w:tcPr>
            <w:tcW w:w="1200" w:type="dxa"/>
            <w:shd w:val="clear" w:color="auto" w:fill="auto"/>
            <w:vAlign w:val="center"/>
          </w:tcPr>
          <w:p w14:paraId="08616FB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122.0189</w:t>
            </w:r>
          </w:p>
        </w:tc>
        <w:tc>
          <w:tcPr>
            <w:tcW w:w="1095" w:type="dxa"/>
            <w:shd w:val="clear" w:color="auto" w:fill="auto"/>
            <w:vAlign w:val="center"/>
          </w:tcPr>
          <w:p w14:paraId="596070E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41.0869</w:t>
            </w:r>
          </w:p>
        </w:tc>
        <w:tc>
          <w:tcPr>
            <w:tcW w:w="2365" w:type="dxa"/>
            <w:shd w:val="clear" w:color="auto" w:fill="auto"/>
            <w:vAlign w:val="center"/>
          </w:tcPr>
          <w:p w14:paraId="018B1DD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马圈子社区小型污水处理设施</w:t>
            </w:r>
          </w:p>
        </w:tc>
      </w:tr>
      <w:tr w14:paraId="2646A85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09DBC5C6">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68</w:t>
            </w:r>
          </w:p>
        </w:tc>
        <w:tc>
          <w:tcPr>
            <w:tcW w:w="1216" w:type="dxa"/>
            <w:shd w:val="clear" w:color="auto" w:fill="auto"/>
            <w:vAlign w:val="center"/>
          </w:tcPr>
          <w:p w14:paraId="67E2AC0E">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214E12A5">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田家街道</w:t>
            </w:r>
          </w:p>
        </w:tc>
        <w:tc>
          <w:tcPr>
            <w:tcW w:w="1200" w:type="dxa"/>
            <w:shd w:val="clear" w:color="auto" w:fill="auto"/>
            <w:vAlign w:val="center"/>
          </w:tcPr>
          <w:p w14:paraId="05B4958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三十里村</w:t>
            </w:r>
          </w:p>
        </w:tc>
        <w:tc>
          <w:tcPr>
            <w:tcW w:w="1200" w:type="dxa"/>
            <w:shd w:val="clear" w:color="auto" w:fill="auto"/>
            <w:vAlign w:val="center"/>
          </w:tcPr>
          <w:p w14:paraId="21680E7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122.116</w:t>
            </w:r>
          </w:p>
        </w:tc>
        <w:tc>
          <w:tcPr>
            <w:tcW w:w="1095" w:type="dxa"/>
            <w:shd w:val="clear" w:color="auto" w:fill="auto"/>
            <w:vAlign w:val="center"/>
          </w:tcPr>
          <w:p w14:paraId="2FD70A6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41.082</w:t>
            </w:r>
          </w:p>
        </w:tc>
        <w:tc>
          <w:tcPr>
            <w:tcW w:w="2365" w:type="dxa"/>
            <w:shd w:val="clear" w:color="auto" w:fill="auto"/>
            <w:vAlign w:val="center"/>
          </w:tcPr>
          <w:p w14:paraId="7CE2367F">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三十里村委会小型污水处理设施</w:t>
            </w:r>
          </w:p>
        </w:tc>
      </w:tr>
      <w:tr w14:paraId="376BD47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02ABD61D">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69</w:t>
            </w:r>
          </w:p>
        </w:tc>
        <w:tc>
          <w:tcPr>
            <w:tcW w:w="1216" w:type="dxa"/>
            <w:shd w:val="clear" w:color="auto" w:fill="auto"/>
            <w:vAlign w:val="center"/>
          </w:tcPr>
          <w:p w14:paraId="2A92ABBC">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5308C17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田家街道</w:t>
            </w:r>
          </w:p>
        </w:tc>
        <w:tc>
          <w:tcPr>
            <w:tcW w:w="1200" w:type="dxa"/>
            <w:shd w:val="clear" w:color="auto" w:fill="auto"/>
            <w:vAlign w:val="center"/>
          </w:tcPr>
          <w:p w14:paraId="293AF07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关家村</w:t>
            </w:r>
          </w:p>
        </w:tc>
        <w:tc>
          <w:tcPr>
            <w:tcW w:w="1200" w:type="dxa"/>
            <w:shd w:val="clear" w:color="auto" w:fill="auto"/>
            <w:vAlign w:val="center"/>
          </w:tcPr>
          <w:p w14:paraId="319DE69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122.125</w:t>
            </w:r>
          </w:p>
        </w:tc>
        <w:tc>
          <w:tcPr>
            <w:tcW w:w="1095" w:type="dxa"/>
            <w:shd w:val="clear" w:color="auto" w:fill="auto"/>
            <w:vAlign w:val="center"/>
          </w:tcPr>
          <w:p w14:paraId="4C37DBE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41.022</w:t>
            </w:r>
          </w:p>
        </w:tc>
        <w:tc>
          <w:tcPr>
            <w:tcW w:w="2365" w:type="dxa"/>
            <w:shd w:val="clear" w:color="auto" w:fill="auto"/>
            <w:vAlign w:val="center"/>
          </w:tcPr>
          <w:p w14:paraId="06CD433F">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关家村委会邱家屯小型污水处理设施</w:t>
            </w:r>
          </w:p>
        </w:tc>
      </w:tr>
      <w:tr w14:paraId="661D105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7024AE48">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70</w:t>
            </w:r>
          </w:p>
        </w:tc>
        <w:tc>
          <w:tcPr>
            <w:tcW w:w="1216" w:type="dxa"/>
            <w:shd w:val="clear" w:color="auto" w:fill="auto"/>
            <w:vAlign w:val="center"/>
          </w:tcPr>
          <w:p w14:paraId="22237A39">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6E4778E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田家街道</w:t>
            </w:r>
          </w:p>
        </w:tc>
        <w:tc>
          <w:tcPr>
            <w:tcW w:w="1200" w:type="dxa"/>
            <w:shd w:val="clear" w:color="auto" w:fill="auto"/>
            <w:vAlign w:val="center"/>
          </w:tcPr>
          <w:p w14:paraId="4586B4DF">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关家村</w:t>
            </w:r>
          </w:p>
        </w:tc>
        <w:tc>
          <w:tcPr>
            <w:tcW w:w="1200" w:type="dxa"/>
            <w:shd w:val="clear" w:color="auto" w:fill="auto"/>
            <w:vAlign w:val="center"/>
          </w:tcPr>
          <w:p w14:paraId="54B7CAB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122.101</w:t>
            </w:r>
          </w:p>
        </w:tc>
        <w:tc>
          <w:tcPr>
            <w:tcW w:w="1095" w:type="dxa"/>
            <w:shd w:val="clear" w:color="auto" w:fill="auto"/>
            <w:vAlign w:val="center"/>
          </w:tcPr>
          <w:p w14:paraId="315C001A">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41.04</w:t>
            </w:r>
          </w:p>
        </w:tc>
        <w:tc>
          <w:tcPr>
            <w:tcW w:w="2365" w:type="dxa"/>
            <w:shd w:val="clear" w:color="auto" w:fill="auto"/>
            <w:vAlign w:val="center"/>
          </w:tcPr>
          <w:p w14:paraId="44946C7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关家村委会关家小型污水处理设施</w:t>
            </w:r>
          </w:p>
        </w:tc>
      </w:tr>
      <w:tr w14:paraId="52B63A9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58E4ACB1">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71</w:t>
            </w:r>
          </w:p>
        </w:tc>
        <w:tc>
          <w:tcPr>
            <w:tcW w:w="1216" w:type="dxa"/>
            <w:shd w:val="clear" w:color="auto" w:fill="auto"/>
            <w:vAlign w:val="center"/>
          </w:tcPr>
          <w:p w14:paraId="76FD20D9">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17F908D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田家街道</w:t>
            </w:r>
          </w:p>
        </w:tc>
        <w:tc>
          <w:tcPr>
            <w:tcW w:w="1200" w:type="dxa"/>
            <w:shd w:val="clear" w:color="auto" w:fill="auto"/>
            <w:vAlign w:val="center"/>
          </w:tcPr>
          <w:p w14:paraId="0001290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顾家村</w:t>
            </w:r>
          </w:p>
        </w:tc>
        <w:tc>
          <w:tcPr>
            <w:tcW w:w="1200" w:type="dxa"/>
            <w:shd w:val="clear" w:color="auto" w:fill="auto"/>
            <w:vAlign w:val="center"/>
          </w:tcPr>
          <w:p w14:paraId="26CA123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122.1055</w:t>
            </w:r>
          </w:p>
        </w:tc>
        <w:tc>
          <w:tcPr>
            <w:tcW w:w="1095" w:type="dxa"/>
            <w:shd w:val="clear" w:color="auto" w:fill="auto"/>
            <w:vAlign w:val="center"/>
          </w:tcPr>
          <w:p w14:paraId="00D9920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41.0615</w:t>
            </w:r>
          </w:p>
        </w:tc>
        <w:tc>
          <w:tcPr>
            <w:tcW w:w="2365" w:type="dxa"/>
            <w:shd w:val="clear" w:color="auto" w:fill="auto"/>
            <w:vAlign w:val="center"/>
          </w:tcPr>
          <w:p w14:paraId="2D150B3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顾家村小型污水处理设施</w:t>
            </w:r>
          </w:p>
        </w:tc>
      </w:tr>
      <w:tr w14:paraId="79A838B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0D130438">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72</w:t>
            </w:r>
          </w:p>
        </w:tc>
        <w:tc>
          <w:tcPr>
            <w:tcW w:w="1216" w:type="dxa"/>
            <w:shd w:val="clear" w:color="auto" w:fill="auto"/>
            <w:vAlign w:val="center"/>
          </w:tcPr>
          <w:p w14:paraId="690EEA2F">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650E628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田家街道</w:t>
            </w:r>
          </w:p>
        </w:tc>
        <w:tc>
          <w:tcPr>
            <w:tcW w:w="1200" w:type="dxa"/>
            <w:shd w:val="clear" w:color="auto" w:fill="auto"/>
            <w:vAlign w:val="center"/>
          </w:tcPr>
          <w:p w14:paraId="4E3B19E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毛家村</w:t>
            </w:r>
          </w:p>
        </w:tc>
        <w:tc>
          <w:tcPr>
            <w:tcW w:w="1200" w:type="dxa"/>
            <w:shd w:val="clear" w:color="auto" w:fill="auto"/>
            <w:vAlign w:val="center"/>
          </w:tcPr>
          <w:p w14:paraId="659866C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121.9993</w:t>
            </w:r>
          </w:p>
        </w:tc>
        <w:tc>
          <w:tcPr>
            <w:tcW w:w="1095" w:type="dxa"/>
            <w:shd w:val="clear" w:color="auto" w:fill="auto"/>
            <w:vAlign w:val="center"/>
          </w:tcPr>
          <w:p w14:paraId="53BA28F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41.0829</w:t>
            </w:r>
          </w:p>
        </w:tc>
        <w:tc>
          <w:tcPr>
            <w:tcW w:w="2365" w:type="dxa"/>
            <w:shd w:val="clear" w:color="auto" w:fill="auto"/>
            <w:vAlign w:val="center"/>
          </w:tcPr>
          <w:p w14:paraId="766E96A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毛家村污水处理设施</w:t>
            </w:r>
          </w:p>
        </w:tc>
      </w:tr>
      <w:tr w14:paraId="51FF8F8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29263F1D">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73</w:t>
            </w:r>
          </w:p>
        </w:tc>
        <w:tc>
          <w:tcPr>
            <w:tcW w:w="1216" w:type="dxa"/>
            <w:shd w:val="clear" w:color="auto" w:fill="auto"/>
            <w:vAlign w:val="center"/>
          </w:tcPr>
          <w:p w14:paraId="36A8BB1A">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5F3E024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田家街道</w:t>
            </w:r>
          </w:p>
        </w:tc>
        <w:tc>
          <w:tcPr>
            <w:tcW w:w="1200" w:type="dxa"/>
            <w:shd w:val="clear" w:color="auto" w:fill="auto"/>
            <w:vAlign w:val="center"/>
          </w:tcPr>
          <w:p w14:paraId="20F12ADA">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高家村</w:t>
            </w:r>
          </w:p>
        </w:tc>
        <w:tc>
          <w:tcPr>
            <w:tcW w:w="1200" w:type="dxa"/>
            <w:shd w:val="clear" w:color="auto" w:fill="auto"/>
            <w:vAlign w:val="center"/>
          </w:tcPr>
          <w:p w14:paraId="20D54C8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122.0596</w:t>
            </w:r>
          </w:p>
        </w:tc>
        <w:tc>
          <w:tcPr>
            <w:tcW w:w="1095" w:type="dxa"/>
            <w:shd w:val="clear" w:color="auto" w:fill="auto"/>
            <w:vAlign w:val="center"/>
          </w:tcPr>
          <w:p w14:paraId="7B58BE7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41.0632</w:t>
            </w:r>
          </w:p>
        </w:tc>
        <w:tc>
          <w:tcPr>
            <w:tcW w:w="2365" w:type="dxa"/>
            <w:shd w:val="clear" w:color="auto" w:fill="auto"/>
            <w:vAlign w:val="center"/>
          </w:tcPr>
          <w:p w14:paraId="6404767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高家村1#污水处理设施</w:t>
            </w:r>
          </w:p>
        </w:tc>
      </w:tr>
      <w:tr w14:paraId="0260AFA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1FE48DAD">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74</w:t>
            </w:r>
          </w:p>
        </w:tc>
        <w:tc>
          <w:tcPr>
            <w:tcW w:w="1216" w:type="dxa"/>
            <w:shd w:val="clear" w:color="auto" w:fill="auto"/>
            <w:vAlign w:val="center"/>
          </w:tcPr>
          <w:p w14:paraId="3F7C8619">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5F0D35B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田家街道</w:t>
            </w:r>
          </w:p>
        </w:tc>
        <w:tc>
          <w:tcPr>
            <w:tcW w:w="1200" w:type="dxa"/>
            <w:shd w:val="clear" w:color="auto" w:fill="auto"/>
            <w:vAlign w:val="center"/>
          </w:tcPr>
          <w:p w14:paraId="37B5511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何家村</w:t>
            </w:r>
          </w:p>
        </w:tc>
        <w:tc>
          <w:tcPr>
            <w:tcW w:w="1200" w:type="dxa"/>
            <w:shd w:val="clear" w:color="auto" w:fill="auto"/>
            <w:vAlign w:val="center"/>
          </w:tcPr>
          <w:p w14:paraId="163DDCBC">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122.1175</w:t>
            </w:r>
          </w:p>
        </w:tc>
        <w:tc>
          <w:tcPr>
            <w:tcW w:w="1095" w:type="dxa"/>
            <w:shd w:val="clear" w:color="auto" w:fill="auto"/>
            <w:vAlign w:val="center"/>
          </w:tcPr>
          <w:p w14:paraId="08738F4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41.0706</w:t>
            </w:r>
          </w:p>
        </w:tc>
        <w:tc>
          <w:tcPr>
            <w:tcW w:w="2365" w:type="dxa"/>
            <w:shd w:val="clear" w:color="auto" w:fill="auto"/>
            <w:vAlign w:val="center"/>
          </w:tcPr>
          <w:p w14:paraId="2D1C856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何家村污水处理设施</w:t>
            </w:r>
          </w:p>
        </w:tc>
      </w:tr>
      <w:tr w14:paraId="732D2F8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197159AF">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75</w:t>
            </w:r>
          </w:p>
        </w:tc>
        <w:tc>
          <w:tcPr>
            <w:tcW w:w="1216" w:type="dxa"/>
            <w:shd w:val="clear" w:color="auto" w:fill="auto"/>
            <w:vAlign w:val="center"/>
          </w:tcPr>
          <w:p w14:paraId="2330F4DE">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1094E51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田家街道</w:t>
            </w:r>
          </w:p>
        </w:tc>
        <w:tc>
          <w:tcPr>
            <w:tcW w:w="1200" w:type="dxa"/>
            <w:shd w:val="clear" w:color="auto" w:fill="auto"/>
            <w:vAlign w:val="center"/>
          </w:tcPr>
          <w:p w14:paraId="51BEE3C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大堡子村</w:t>
            </w:r>
          </w:p>
        </w:tc>
        <w:tc>
          <w:tcPr>
            <w:tcW w:w="1200" w:type="dxa"/>
            <w:shd w:val="clear" w:color="auto" w:fill="auto"/>
            <w:vAlign w:val="center"/>
          </w:tcPr>
          <w:p w14:paraId="6929B19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122.0366</w:t>
            </w:r>
          </w:p>
        </w:tc>
        <w:tc>
          <w:tcPr>
            <w:tcW w:w="1095" w:type="dxa"/>
            <w:shd w:val="clear" w:color="auto" w:fill="auto"/>
            <w:vAlign w:val="center"/>
          </w:tcPr>
          <w:p w14:paraId="1F26FEA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41.0462</w:t>
            </w:r>
          </w:p>
        </w:tc>
        <w:tc>
          <w:tcPr>
            <w:tcW w:w="2365" w:type="dxa"/>
            <w:shd w:val="clear" w:color="auto" w:fill="auto"/>
            <w:vAlign w:val="center"/>
          </w:tcPr>
          <w:p w14:paraId="74FB7DDF">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大堡子村小型污水处理设施</w:t>
            </w:r>
          </w:p>
        </w:tc>
      </w:tr>
      <w:tr w14:paraId="6CB579B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5A7FA544">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76</w:t>
            </w:r>
          </w:p>
        </w:tc>
        <w:tc>
          <w:tcPr>
            <w:tcW w:w="1216" w:type="dxa"/>
            <w:shd w:val="clear" w:color="auto" w:fill="auto"/>
            <w:vAlign w:val="center"/>
          </w:tcPr>
          <w:p w14:paraId="55EEA612">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6DFB511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大洼街道</w:t>
            </w:r>
          </w:p>
        </w:tc>
        <w:tc>
          <w:tcPr>
            <w:tcW w:w="1200" w:type="dxa"/>
            <w:shd w:val="clear" w:color="auto" w:fill="auto"/>
            <w:vAlign w:val="center"/>
          </w:tcPr>
          <w:p w14:paraId="5BD6E5F5">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小堡子村</w:t>
            </w:r>
          </w:p>
        </w:tc>
        <w:tc>
          <w:tcPr>
            <w:tcW w:w="1200" w:type="dxa"/>
            <w:shd w:val="clear" w:color="auto" w:fill="auto"/>
            <w:vAlign w:val="center"/>
          </w:tcPr>
          <w:p w14:paraId="4C9FFD7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122.0351</w:t>
            </w:r>
          </w:p>
        </w:tc>
        <w:tc>
          <w:tcPr>
            <w:tcW w:w="1095" w:type="dxa"/>
            <w:shd w:val="clear" w:color="auto" w:fill="auto"/>
            <w:vAlign w:val="center"/>
          </w:tcPr>
          <w:p w14:paraId="690E0E3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41.0279</w:t>
            </w:r>
          </w:p>
        </w:tc>
        <w:tc>
          <w:tcPr>
            <w:tcW w:w="2365" w:type="dxa"/>
            <w:shd w:val="clear" w:color="auto" w:fill="auto"/>
            <w:vAlign w:val="center"/>
          </w:tcPr>
          <w:p w14:paraId="1F59A5F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小堡子村污水处理设施</w:t>
            </w:r>
          </w:p>
        </w:tc>
      </w:tr>
      <w:tr w14:paraId="62E8D4D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2F3F2FB1">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77</w:t>
            </w:r>
          </w:p>
        </w:tc>
        <w:tc>
          <w:tcPr>
            <w:tcW w:w="1216" w:type="dxa"/>
            <w:shd w:val="clear" w:color="auto" w:fill="auto"/>
            <w:vAlign w:val="center"/>
          </w:tcPr>
          <w:p w14:paraId="7AD8B130">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5A8B429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新立镇</w:t>
            </w:r>
          </w:p>
        </w:tc>
        <w:tc>
          <w:tcPr>
            <w:tcW w:w="1200" w:type="dxa"/>
            <w:shd w:val="clear" w:color="auto" w:fill="auto"/>
            <w:vAlign w:val="center"/>
          </w:tcPr>
          <w:p w14:paraId="735C5AC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杨家村</w:t>
            </w:r>
          </w:p>
        </w:tc>
        <w:tc>
          <w:tcPr>
            <w:tcW w:w="1200" w:type="dxa"/>
            <w:shd w:val="clear" w:color="auto" w:fill="auto"/>
            <w:vAlign w:val="center"/>
          </w:tcPr>
          <w:p w14:paraId="4D3BDFD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122.2211</w:t>
            </w:r>
          </w:p>
        </w:tc>
        <w:tc>
          <w:tcPr>
            <w:tcW w:w="1095" w:type="dxa"/>
            <w:shd w:val="clear" w:color="auto" w:fill="auto"/>
            <w:vAlign w:val="center"/>
          </w:tcPr>
          <w:p w14:paraId="0F187E6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41.1082</w:t>
            </w:r>
          </w:p>
        </w:tc>
        <w:tc>
          <w:tcPr>
            <w:tcW w:w="2365" w:type="dxa"/>
            <w:shd w:val="clear" w:color="auto" w:fill="auto"/>
            <w:vAlign w:val="center"/>
          </w:tcPr>
          <w:p w14:paraId="6F64765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杨家村1#（北窦家堡屯污水处理设施）</w:t>
            </w:r>
          </w:p>
        </w:tc>
      </w:tr>
      <w:tr w14:paraId="746B4A6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793AE6CC">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78</w:t>
            </w:r>
          </w:p>
        </w:tc>
        <w:tc>
          <w:tcPr>
            <w:tcW w:w="1216" w:type="dxa"/>
            <w:shd w:val="clear" w:color="auto" w:fill="auto"/>
            <w:vAlign w:val="center"/>
          </w:tcPr>
          <w:p w14:paraId="1844CE2E">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654068C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新立镇</w:t>
            </w:r>
          </w:p>
        </w:tc>
        <w:tc>
          <w:tcPr>
            <w:tcW w:w="1200" w:type="dxa"/>
            <w:shd w:val="clear" w:color="auto" w:fill="auto"/>
            <w:vAlign w:val="center"/>
          </w:tcPr>
          <w:p w14:paraId="58BB7FA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杨家村</w:t>
            </w:r>
          </w:p>
        </w:tc>
        <w:tc>
          <w:tcPr>
            <w:tcW w:w="1200" w:type="dxa"/>
            <w:shd w:val="clear" w:color="auto" w:fill="auto"/>
            <w:vAlign w:val="center"/>
          </w:tcPr>
          <w:p w14:paraId="01DC889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122.2266</w:t>
            </w:r>
          </w:p>
        </w:tc>
        <w:tc>
          <w:tcPr>
            <w:tcW w:w="1095" w:type="dxa"/>
            <w:shd w:val="clear" w:color="auto" w:fill="auto"/>
            <w:vAlign w:val="center"/>
          </w:tcPr>
          <w:p w14:paraId="26A3A98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41.0949</w:t>
            </w:r>
          </w:p>
        </w:tc>
        <w:tc>
          <w:tcPr>
            <w:tcW w:w="2365" w:type="dxa"/>
            <w:shd w:val="clear" w:color="auto" w:fill="auto"/>
            <w:vAlign w:val="center"/>
          </w:tcPr>
          <w:p w14:paraId="5EFF0E0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杨家村2#（曹家店屯污水处理设施)</w:t>
            </w:r>
          </w:p>
        </w:tc>
      </w:tr>
      <w:tr w14:paraId="20CE85A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5B91150B">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79</w:t>
            </w:r>
          </w:p>
        </w:tc>
        <w:tc>
          <w:tcPr>
            <w:tcW w:w="1216" w:type="dxa"/>
            <w:shd w:val="clear" w:color="auto" w:fill="auto"/>
            <w:vAlign w:val="center"/>
          </w:tcPr>
          <w:p w14:paraId="3771E085">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763D661C">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新立镇</w:t>
            </w:r>
          </w:p>
        </w:tc>
        <w:tc>
          <w:tcPr>
            <w:tcW w:w="1200" w:type="dxa"/>
            <w:shd w:val="clear" w:color="auto" w:fill="auto"/>
            <w:vAlign w:val="center"/>
          </w:tcPr>
          <w:p w14:paraId="5139919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杨家村</w:t>
            </w:r>
          </w:p>
        </w:tc>
        <w:tc>
          <w:tcPr>
            <w:tcW w:w="1200" w:type="dxa"/>
            <w:shd w:val="clear" w:color="auto" w:fill="auto"/>
            <w:vAlign w:val="center"/>
          </w:tcPr>
          <w:p w14:paraId="3AE3990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122.2347</w:t>
            </w:r>
          </w:p>
        </w:tc>
        <w:tc>
          <w:tcPr>
            <w:tcW w:w="1095" w:type="dxa"/>
            <w:shd w:val="clear" w:color="auto" w:fill="auto"/>
            <w:vAlign w:val="center"/>
          </w:tcPr>
          <w:p w14:paraId="0301586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41.1110</w:t>
            </w:r>
          </w:p>
        </w:tc>
        <w:tc>
          <w:tcPr>
            <w:tcW w:w="2365" w:type="dxa"/>
            <w:shd w:val="clear" w:color="auto" w:fill="auto"/>
            <w:vAlign w:val="center"/>
          </w:tcPr>
          <w:p w14:paraId="35F3B22A">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杨家村3#（杨家店屯污水处理设施)</w:t>
            </w:r>
          </w:p>
        </w:tc>
      </w:tr>
      <w:tr w14:paraId="07517CC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63A6FDAE">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80</w:t>
            </w:r>
          </w:p>
        </w:tc>
        <w:tc>
          <w:tcPr>
            <w:tcW w:w="1216" w:type="dxa"/>
            <w:shd w:val="clear" w:color="auto" w:fill="auto"/>
            <w:vAlign w:val="center"/>
          </w:tcPr>
          <w:p w14:paraId="1D9DED5C">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16AC066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新立镇</w:t>
            </w:r>
          </w:p>
        </w:tc>
        <w:tc>
          <w:tcPr>
            <w:tcW w:w="1200" w:type="dxa"/>
            <w:shd w:val="clear" w:color="auto" w:fill="auto"/>
            <w:vAlign w:val="center"/>
          </w:tcPr>
          <w:p w14:paraId="515EDC5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云家村</w:t>
            </w:r>
          </w:p>
        </w:tc>
        <w:tc>
          <w:tcPr>
            <w:tcW w:w="1200" w:type="dxa"/>
            <w:shd w:val="clear" w:color="auto" w:fill="auto"/>
            <w:vAlign w:val="center"/>
          </w:tcPr>
          <w:p w14:paraId="6050618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122.1980</w:t>
            </w:r>
          </w:p>
        </w:tc>
        <w:tc>
          <w:tcPr>
            <w:tcW w:w="1095" w:type="dxa"/>
            <w:shd w:val="clear" w:color="auto" w:fill="auto"/>
            <w:vAlign w:val="center"/>
          </w:tcPr>
          <w:p w14:paraId="107EF9A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41.0875</w:t>
            </w:r>
          </w:p>
        </w:tc>
        <w:tc>
          <w:tcPr>
            <w:tcW w:w="2365" w:type="dxa"/>
            <w:shd w:val="clear" w:color="auto" w:fill="auto"/>
            <w:vAlign w:val="center"/>
          </w:tcPr>
          <w:p w14:paraId="4C5B902F">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云家村污水处理设施</w:t>
            </w:r>
          </w:p>
        </w:tc>
      </w:tr>
      <w:tr w14:paraId="235ED6C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50AECBE0">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81</w:t>
            </w:r>
          </w:p>
        </w:tc>
        <w:tc>
          <w:tcPr>
            <w:tcW w:w="1216" w:type="dxa"/>
            <w:shd w:val="clear" w:color="auto" w:fill="auto"/>
            <w:vAlign w:val="center"/>
          </w:tcPr>
          <w:p w14:paraId="6D78C09A">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1B68CF2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新立镇</w:t>
            </w:r>
          </w:p>
        </w:tc>
        <w:tc>
          <w:tcPr>
            <w:tcW w:w="1200" w:type="dxa"/>
            <w:shd w:val="clear" w:color="auto" w:fill="auto"/>
            <w:vAlign w:val="center"/>
          </w:tcPr>
          <w:p w14:paraId="10AD185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史家村</w:t>
            </w:r>
          </w:p>
        </w:tc>
        <w:tc>
          <w:tcPr>
            <w:tcW w:w="1200" w:type="dxa"/>
            <w:shd w:val="clear" w:color="auto" w:fill="auto"/>
            <w:vAlign w:val="center"/>
          </w:tcPr>
          <w:p w14:paraId="30C0071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122.1699</w:t>
            </w:r>
          </w:p>
        </w:tc>
        <w:tc>
          <w:tcPr>
            <w:tcW w:w="1095" w:type="dxa"/>
            <w:shd w:val="clear" w:color="auto" w:fill="auto"/>
            <w:vAlign w:val="center"/>
          </w:tcPr>
          <w:p w14:paraId="4F9EC5A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41.1222</w:t>
            </w:r>
          </w:p>
        </w:tc>
        <w:tc>
          <w:tcPr>
            <w:tcW w:w="2365" w:type="dxa"/>
            <w:shd w:val="clear" w:color="auto" w:fill="auto"/>
            <w:vAlign w:val="center"/>
          </w:tcPr>
          <w:p w14:paraId="2B70BC1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史家村1#（里石屯、外石屯小型污水处理设施）</w:t>
            </w:r>
          </w:p>
        </w:tc>
      </w:tr>
      <w:tr w14:paraId="2DBBE19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4ED8F6D2">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82</w:t>
            </w:r>
          </w:p>
        </w:tc>
        <w:tc>
          <w:tcPr>
            <w:tcW w:w="1216" w:type="dxa"/>
            <w:shd w:val="clear" w:color="auto" w:fill="auto"/>
            <w:vAlign w:val="center"/>
          </w:tcPr>
          <w:p w14:paraId="160746E3">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015743A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新立镇</w:t>
            </w:r>
          </w:p>
        </w:tc>
        <w:tc>
          <w:tcPr>
            <w:tcW w:w="1200" w:type="dxa"/>
            <w:shd w:val="clear" w:color="auto" w:fill="auto"/>
            <w:vAlign w:val="center"/>
          </w:tcPr>
          <w:p w14:paraId="1379C30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史家村</w:t>
            </w:r>
          </w:p>
        </w:tc>
        <w:tc>
          <w:tcPr>
            <w:tcW w:w="1200" w:type="dxa"/>
            <w:shd w:val="clear" w:color="auto" w:fill="auto"/>
            <w:vAlign w:val="center"/>
          </w:tcPr>
          <w:p w14:paraId="0BC827E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122.1899</w:t>
            </w:r>
          </w:p>
        </w:tc>
        <w:tc>
          <w:tcPr>
            <w:tcW w:w="1095" w:type="dxa"/>
            <w:shd w:val="clear" w:color="auto" w:fill="auto"/>
            <w:vAlign w:val="center"/>
          </w:tcPr>
          <w:p w14:paraId="7DBFBDD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41.1343</w:t>
            </w:r>
          </w:p>
        </w:tc>
        <w:tc>
          <w:tcPr>
            <w:tcW w:w="2365" w:type="dxa"/>
            <w:shd w:val="clear" w:color="auto" w:fill="auto"/>
            <w:vAlign w:val="center"/>
          </w:tcPr>
          <w:p w14:paraId="226C3FC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史家村2#（南大屯小型污水处理设施）</w:t>
            </w:r>
          </w:p>
        </w:tc>
      </w:tr>
      <w:tr w14:paraId="4A104E2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6C432FEC">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83</w:t>
            </w:r>
          </w:p>
        </w:tc>
        <w:tc>
          <w:tcPr>
            <w:tcW w:w="1216" w:type="dxa"/>
            <w:shd w:val="clear" w:color="auto" w:fill="auto"/>
            <w:vAlign w:val="center"/>
          </w:tcPr>
          <w:p w14:paraId="6EA0D383">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25466AB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新立镇</w:t>
            </w:r>
          </w:p>
        </w:tc>
        <w:tc>
          <w:tcPr>
            <w:tcW w:w="1200" w:type="dxa"/>
            <w:shd w:val="clear" w:color="auto" w:fill="auto"/>
            <w:vAlign w:val="center"/>
          </w:tcPr>
          <w:p w14:paraId="50245D2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苏家村</w:t>
            </w:r>
          </w:p>
        </w:tc>
        <w:tc>
          <w:tcPr>
            <w:tcW w:w="1200" w:type="dxa"/>
            <w:shd w:val="clear" w:color="auto" w:fill="auto"/>
            <w:vAlign w:val="center"/>
          </w:tcPr>
          <w:p w14:paraId="31C2882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122.216</w:t>
            </w:r>
          </w:p>
        </w:tc>
        <w:tc>
          <w:tcPr>
            <w:tcW w:w="1095" w:type="dxa"/>
            <w:shd w:val="clear" w:color="auto" w:fill="auto"/>
            <w:vAlign w:val="center"/>
          </w:tcPr>
          <w:p w14:paraId="3884C03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41.138</w:t>
            </w:r>
          </w:p>
        </w:tc>
        <w:tc>
          <w:tcPr>
            <w:tcW w:w="2365" w:type="dxa"/>
            <w:shd w:val="clear" w:color="auto" w:fill="auto"/>
            <w:vAlign w:val="center"/>
          </w:tcPr>
          <w:p w14:paraId="2360777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苏家村1#（唐林小型污水处理设施）</w:t>
            </w:r>
          </w:p>
        </w:tc>
      </w:tr>
      <w:tr w14:paraId="356379E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558052FF">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84</w:t>
            </w:r>
          </w:p>
        </w:tc>
        <w:tc>
          <w:tcPr>
            <w:tcW w:w="1216" w:type="dxa"/>
            <w:shd w:val="clear" w:color="auto" w:fill="auto"/>
            <w:vAlign w:val="center"/>
          </w:tcPr>
          <w:p w14:paraId="711020B9">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0FF3D78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新立镇</w:t>
            </w:r>
          </w:p>
        </w:tc>
        <w:tc>
          <w:tcPr>
            <w:tcW w:w="1200" w:type="dxa"/>
            <w:shd w:val="clear" w:color="auto" w:fill="auto"/>
            <w:vAlign w:val="center"/>
          </w:tcPr>
          <w:p w14:paraId="74EB80EF">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苏家村</w:t>
            </w:r>
          </w:p>
        </w:tc>
        <w:tc>
          <w:tcPr>
            <w:tcW w:w="1200" w:type="dxa"/>
            <w:shd w:val="clear" w:color="auto" w:fill="auto"/>
            <w:vAlign w:val="center"/>
          </w:tcPr>
          <w:p w14:paraId="0A26644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122.216</w:t>
            </w:r>
          </w:p>
        </w:tc>
        <w:tc>
          <w:tcPr>
            <w:tcW w:w="1095" w:type="dxa"/>
            <w:shd w:val="clear" w:color="auto" w:fill="auto"/>
            <w:vAlign w:val="center"/>
          </w:tcPr>
          <w:p w14:paraId="74207BE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41.122</w:t>
            </w:r>
          </w:p>
        </w:tc>
        <w:tc>
          <w:tcPr>
            <w:tcW w:w="2365" w:type="dxa"/>
            <w:shd w:val="clear" w:color="auto" w:fill="auto"/>
            <w:vAlign w:val="center"/>
          </w:tcPr>
          <w:p w14:paraId="0E38404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苏家村2#（北大小型污水处理设施）</w:t>
            </w:r>
          </w:p>
        </w:tc>
      </w:tr>
      <w:tr w14:paraId="6895882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6D78972C">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85</w:t>
            </w:r>
          </w:p>
        </w:tc>
        <w:tc>
          <w:tcPr>
            <w:tcW w:w="1216" w:type="dxa"/>
            <w:shd w:val="clear" w:color="auto" w:fill="auto"/>
            <w:vAlign w:val="center"/>
          </w:tcPr>
          <w:p w14:paraId="30B5B203">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3C5499A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新立镇</w:t>
            </w:r>
          </w:p>
        </w:tc>
        <w:tc>
          <w:tcPr>
            <w:tcW w:w="1200" w:type="dxa"/>
            <w:shd w:val="clear" w:color="auto" w:fill="auto"/>
            <w:vAlign w:val="center"/>
          </w:tcPr>
          <w:p w14:paraId="4220DF9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苏家村</w:t>
            </w:r>
          </w:p>
        </w:tc>
        <w:tc>
          <w:tcPr>
            <w:tcW w:w="1200" w:type="dxa"/>
            <w:shd w:val="clear" w:color="auto" w:fill="auto"/>
            <w:vAlign w:val="center"/>
          </w:tcPr>
          <w:p w14:paraId="54617C0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122.217</w:t>
            </w:r>
          </w:p>
        </w:tc>
        <w:tc>
          <w:tcPr>
            <w:tcW w:w="1095" w:type="dxa"/>
            <w:shd w:val="clear" w:color="auto" w:fill="auto"/>
            <w:vAlign w:val="center"/>
          </w:tcPr>
          <w:p w14:paraId="0176FB5F">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41.124</w:t>
            </w:r>
          </w:p>
        </w:tc>
        <w:tc>
          <w:tcPr>
            <w:tcW w:w="2365" w:type="dxa"/>
            <w:shd w:val="clear" w:color="auto" w:fill="auto"/>
            <w:vAlign w:val="center"/>
          </w:tcPr>
          <w:p w14:paraId="26ECA3B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苏家村3#（苏家小型污水处理设施）</w:t>
            </w:r>
          </w:p>
        </w:tc>
      </w:tr>
      <w:tr w14:paraId="5B732D6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29DE0B9A">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86</w:t>
            </w:r>
          </w:p>
        </w:tc>
        <w:tc>
          <w:tcPr>
            <w:tcW w:w="1216" w:type="dxa"/>
            <w:shd w:val="clear" w:color="auto" w:fill="auto"/>
            <w:vAlign w:val="center"/>
          </w:tcPr>
          <w:p w14:paraId="777A096F">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4ED3333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新立镇</w:t>
            </w:r>
          </w:p>
        </w:tc>
        <w:tc>
          <w:tcPr>
            <w:tcW w:w="1200" w:type="dxa"/>
            <w:shd w:val="clear" w:color="auto" w:fill="auto"/>
            <w:vAlign w:val="center"/>
          </w:tcPr>
          <w:p w14:paraId="3C3A02EA">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张家村</w:t>
            </w:r>
          </w:p>
        </w:tc>
        <w:tc>
          <w:tcPr>
            <w:tcW w:w="1200" w:type="dxa"/>
            <w:shd w:val="clear" w:color="auto" w:fill="auto"/>
            <w:vAlign w:val="center"/>
          </w:tcPr>
          <w:p w14:paraId="290D620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122.194</w:t>
            </w:r>
          </w:p>
        </w:tc>
        <w:tc>
          <w:tcPr>
            <w:tcW w:w="1095" w:type="dxa"/>
            <w:shd w:val="clear" w:color="auto" w:fill="auto"/>
            <w:vAlign w:val="center"/>
          </w:tcPr>
          <w:p w14:paraId="3B144E6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41.054</w:t>
            </w:r>
          </w:p>
        </w:tc>
        <w:tc>
          <w:tcPr>
            <w:tcW w:w="2365" w:type="dxa"/>
            <w:shd w:val="clear" w:color="auto" w:fill="auto"/>
            <w:vAlign w:val="center"/>
          </w:tcPr>
          <w:p w14:paraId="1860A7EF">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张家村1#（张家屯小型污水处理设施）</w:t>
            </w:r>
          </w:p>
        </w:tc>
      </w:tr>
      <w:tr w14:paraId="2F76AE7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7124F644">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87</w:t>
            </w:r>
          </w:p>
        </w:tc>
        <w:tc>
          <w:tcPr>
            <w:tcW w:w="1216" w:type="dxa"/>
            <w:shd w:val="clear" w:color="auto" w:fill="auto"/>
            <w:vAlign w:val="center"/>
          </w:tcPr>
          <w:p w14:paraId="1D2B7D5C">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0AEA569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新立镇</w:t>
            </w:r>
          </w:p>
        </w:tc>
        <w:tc>
          <w:tcPr>
            <w:tcW w:w="1200" w:type="dxa"/>
            <w:shd w:val="clear" w:color="auto" w:fill="auto"/>
            <w:vAlign w:val="center"/>
          </w:tcPr>
          <w:p w14:paraId="1AF8FD6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张家村</w:t>
            </w:r>
          </w:p>
        </w:tc>
        <w:tc>
          <w:tcPr>
            <w:tcW w:w="1200" w:type="dxa"/>
            <w:shd w:val="clear" w:color="auto" w:fill="auto"/>
            <w:vAlign w:val="center"/>
          </w:tcPr>
          <w:p w14:paraId="0C6124D5">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122.208</w:t>
            </w:r>
          </w:p>
        </w:tc>
        <w:tc>
          <w:tcPr>
            <w:tcW w:w="1095" w:type="dxa"/>
            <w:shd w:val="clear" w:color="auto" w:fill="auto"/>
            <w:vAlign w:val="center"/>
          </w:tcPr>
          <w:p w14:paraId="43A6B765">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41.071</w:t>
            </w:r>
          </w:p>
        </w:tc>
        <w:tc>
          <w:tcPr>
            <w:tcW w:w="2365" w:type="dxa"/>
            <w:shd w:val="clear" w:color="auto" w:fill="auto"/>
            <w:vAlign w:val="center"/>
          </w:tcPr>
          <w:p w14:paraId="7F7B882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张家村2#（刁家屯小型污水处理设施）</w:t>
            </w:r>
          </w:p>
        </w:tc>
      </w:tr>
      <w:tr w14:paraId="4DBAFD0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39E7790E">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88</w:t>
            </w:r>
          </w:p>
        </w:tc>
        <w:tc>
          <w:tcPr>
            <w:tcW w:w="1216" w:type="dxa"/>
            <w:shd w:val="clear" w:color="auto" w:fill="auto"/>
            <w:vAlign w:val="center"/>
          </w:tcPr>
          <w:p w14:paraId="50E47A09">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4A171A5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田庄台镇</w:t>
            </w:r>
          </w:p>
        </w:tc>
        <w:tc>
          <w:tcPr>
            <w:tcW w:w="1200" w:type="dxa"/>
            <w:shd w:val="clear" w:color="auto" w:fill="auto"/>
            <w:vAlign w:val="center"/>
          </w:tcPr>
          <w:p w14:paraId="3FA75A1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吉家村</w:t>
            </w:r>
          </w:p>
        </w:tc>
        <w:tc>
          <w:tcPr>
            <w:tcW w:w="1200" w:type="dxa"/>
            <w:shd w:val="clear" w:color="auto" w:fill="auto"/>
            <w:vAlign w:val="center"/>
          </w:tcPr>
          <w:p w14:paraId="0B8D576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122.1202</w:t>
            </w:r>
          </w:p>
        </w:tc>
        <w:tc>
          <w:tcPr>
            <w:tcW w:w="1095" w:type="dxa"/>
            <w:shd w:val="clear" w:color="auto" w:fill="auto"/>
            <w:vAlign w:val="center"/>
          </w:tcPr>
          <w:p w14:paraId="5F5BDCD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40.8833</w:t>
            </w:r>
          </w:p>
        </w:tc>
        <w:tc>
          <w:tcPr>
            <w:tcW w:w="2365" w:type="dxa"/>
            <w:shd w:val="clear" w:color="auto" w:fill="auto"/>
            <w:vAlign w:val="center"/>
          </w:tcPr>
          <w:p w14:paraId="2A34458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吉家村污水处理设施</w:t>
            </w:r>
          </w:p>
        </w:tc>
      </w:tr>
      <w:tr w14:paraId="70D3C9D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7F164702">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89</w:t>
            </w:r>
          </w:p>
        </w:tc>
        <w:tc>
          <w:tcPr>
            <w:tcW w:w="1216" w:type="dxa"/>
            <w:shd w:val="clear" w:color="auto" w:fill="auto"/>
            <w:vAlign w:val="center"/>
          </w:tcPr>
          <w:p w14:paraId="0086922B">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53C97CA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田庄台镇</w:t>
            </w:r>
          </w:p>
        </w:tc>
        <w:tc>
          <w:tcPr>
            <w:tcW w:w="1200" w:type="dxa"/>
            <w:shd w:val="clear" w:color="auto" w:fill="auto"/>
            <w:vAlign w:val="center"/>
          </w:tcPr>
          <w:p w14:paraId="777C6F3A">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高家村</w:t>
            </w:r>
          </w:p>
        </w:tc>
        <w:tc>
          <w:tcPr>
            <w:tcW w:w="1200" w:type="dxa"/>
            <w:shd w:val="clear" w:color="auto" w:fill="auto"/>
            <w:vAlign w:val="center"/>
          </w:tcPr>
          <w:p w14:paraId="70C7B82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122.1197</w:t>
            </w:r>
          </w:p>
        </w:tc>
        <w:tc>
          <w:tcPr>
            <w:tcW w:w="1095" w:type="dxa"/>
            <w:shd w:val="clear" w:color="auto" w:fill="auto"/>
            <w:vAlign w:val="center"/>
          </w:tcPr>
          <w:p w14:paraId="3621C8B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40.8655</w:t>
            </w:r>
          </w:p>
        </w:tc>
        <w:tc>
          <w:tcPr>
            <w:tcW w:w="2365" w:type="dxa"/>
            <w:shd w:val="clear" w:color="auto" w:fill="auto"/>
            <w:vAlign w:val="center"/>
          </w:tcPr>
          <w:p w14:paraId="72D66FC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高家村污水处理设施</w:t>
            </w:r>
          </w:p>
        </w:tc>
      </w:tr>
      <w:tr w14:paraId="2A87AB8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425429C7">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90</w:t>
            </w:r>
          </w:p>
        </w:tc>
        <w:tc>
          <w:tcPr>
            <w:tcW w:w="1216" w:type="dxa"/>
            <w:shd w:val="clear" w:color="auto" w:fill="auto"/>
            <w:vAlign w:val="center"/>
          </w:tcPr>
          <w:p w14:paraId="7C1232A5">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3E1A01D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田庄台镇</w:t>
            </w:r>
          </w:p>
        </w:tc>
        <w:tc>
          <w:tcPr>
            <w:tcW w:w="1200" w:type="dxa"/>
            <w:shd w:val="clear" w:color="auto" w:fill="auto"/>
            <w:vAlign w:val="center"/>
          </w:tcPr>
          <w:p w14:paraId="16AA7F7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新村</w:t>
            </w:r>
          </w:p>
        </w:tc>
        <w:tc>
          <w:tcPr>
            <w:tcW w:w="1200" w:type="dxa"/>
            <w:shd w:val="clear" w:color="auto" w:fill="auto"/>
            <w:vAlign w:val="center"/>
          </w:tcPr>
          <w:p w14:paraId="056D82C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122.1034</w:t>
            </w:r>
          </w:p>
        </w:tc>
        <w:tc>
          <w:tcPr>
            <w:tcW w:w="1095" w:type="dxa"/>
            <w:shd w:val="clear" w:color="auto" w:fill="auto"/>
            <w:vAlign w:val="center"/>
          </w:tcPr>
          <w:p w14:paraId="63112E8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40.8566</w:t>
            </w:r>
          </w:p>
        </w:tc>
        <w:tc>
          <w:tcPr>
            <w:tcW w:w="2365" w:type="dxa"/>
            <w:shd w:val="clear" w:color="auto" w:fill="auto"/>
            <w:vAlign w:val="center"/>
          </w:tcPr>
          <w:p w14:paraId="64F5825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新村污水处理设施</w:t>
            </w:r>
          </w:p>
        </w:tc>
      </w:tr>
      <w:tr w14:paraId="6AB0F83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0555CA03">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91</w:t>
            </w:r>
          </w:p>
        </w:tc>
        <w:tc>
          <w:tcPr>
            <w:tcW w:w="1216" w:type="dxa"/>
            <w:shd w:val="clear" w:color="auto" w:fill="auto"/>
            <w:vAlign w:val="center"/>
          </w:tcPr>
          <w:p w14:paraId="7BE385F0">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47685D8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田庄台镇</w:t>
            </w:r>
          </w:p>
        </w:tc>
        <w:tc>
          <w:tcPr>
            <w:tcW w:w="1200" w:type="dxa"/>
            <w:shd w:val="clear" w:color="auto" w:fill="auto"/>
            <w:vAlign w:val="center"/>
          </w:tcPr>
          <w:p w14:paraId="7C9E6B5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庞家村</w:t>
            </w:r>
          </w:p>
        </w:tc>
        <w:tc>
          <w:tcPr>
            <w:tcW w:w="1200" w:type="dxa"/>
            <w:shd w:val="clear" w:color="auto" w:fill="auto"/>
            <w:vAlign w:val="center"/>
          </w:tcPr>
          <w:p w14:paraId="77CF2DA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122.1057</w:t>
            </w:r>
          </w:p>
        </w:tc>
        <w:tc>
          <w:tcPr>
            <w:tcW w:w="1095" w:type="dxa"/>
            <w:shd w:val="clear" w:color="auto" w:fill="auto"/>
            <w:vAlign w:val="center"/>
          </w:tcPr>
          <w:p w14:paraId="1C67D9F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40.9064</w:t>
            </w:r>
          </w:p>
        </w:tc>
        <w:tc>
          <w:tcPr>
            <w:tcW w:w="2365" w:type="dxa"/>
            <w:shd w:val="clear" w:color="auto" w:fill="auto"/>
            <w:vAlign w:val="center"/>
          </w:tcPr>
          <w:p w14:paraId="3622A7F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庞家村污水处理设施</w:t>
            </w:r>
          </w:p>
        </w:tc>
      </w:tr>
      <w:tr w14:paraId="4B8E7FF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4DB826FA">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92</w:t>
            </w:r>
          </w:p>
        </w:tc>
        <w:tc>
          <w:tcPr>
            <w:tcW w:w="1216" w:type="dxa"/>
            <w:shd w:val="clear" w:color="auto" w:fill="auto"/>
            <w:vAlign w:val="center"/>
          </w:tcPr>
          <w:p w14:paraId="7BCAAFB7">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245" w:type="dxa"/>
            <w:shd w:val="clear" w:color="auto" w:fill="auto"/>
            <w:vAlign w:val="center"/>
          </w:tcPr>
          <w:p w14:paraId="0444BF0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田庄台镇</w:t>
            </w:r>
          </w:p>
        </w:tc>
        <w:tc>
          <w:tcPr>
            <w:tcW w:w="1200" w:type="dxa"/>
            <w:shd w:val="clear" w:color="auto" w:fill="auto"/>
            <w:vAlign w:val="center"/>
          </w:tcPr>
          <w:p w14:paraId="0A3BAFE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中央堡村</w:t>
            </w:r>
          </w:p>
        </w:tc>
        <w:tc>
          <w:tcPr>
            <w:tcW w:w="1200" w:type="dxa"/>
            <w:shd w:val="clear" w:color="auto" w:fill="auto"/>
            <w:vAlign w:val="center"/>
          </w:tcPr>
          <w:p w14:paraId="7CEC115C">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122.0977</w:t>
            </w:r>
          </w:p>
        </w:tc>
        <w:tc>
          <w:tcPr>
            <w:tcW w:w="1095" w:type="dxa"/>
            <w:shd w:val="clear" w:color="auto" w:fill="auto"/>
            <w:vAlign w:val="center"/>
          </w:tcPr>
          <w:p w14:paraId="4538E67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40.8989</w:t>
            </w:r>
          </w:p>
        </w:tc>
        <w:tc>
          <w:tcPr>
            <w:tcW w:w="2365" w:type="dxa"/>
            <w:shd w:val="clear" w:color="auto" w:fill="auto"/>
            <w:vAlign w:val="center"/>
          </w:tcPr>
          <w:p w14:paraId="109E6A6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中央堡村污水处理设施</w:t>
            </w:r>
          </w:p>
        </w:tc>
      </w:tr>
      <w:tr w14:paraId="6E5BDB1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18F8616B">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93</w:t>
            </w:r>
          </w:p>
        </w:tc>
        <w:tc>
          <w:tcPr>
            <w:tcW w:w="1216" w:type="dxa"/>
            <w:shd w:val="clear" w:color="auto" w:fill="auto"/>
            <w:vAlign w:val="center"/>
          </w:tcPr>
          <w:p w14:paraId="61087CBF">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48E93ECA">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坝墙子镇</w:t>
            </w:r>
          </w:p>
        </w:tc>
        <w:tc>
          <w:tcPr>
            <w:tcW w:w="1200" w:type="dxa"/>
            <w:shd w:val="clear" w:color="auto" w:fill="auto"/>
            <w:vAlign w:val="center"/>
          </w:tcPr>
          <w:p w14:paraId="0F9B6AA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马架子村</w:t>
            </w:r>
          </w:p>
        </w:tc>
        <w:tc>
          <w:tcPr>
            <w:tcW w:w="1200" w:type="dxa"/>
            <w:shd w:val="clear" w:color="auto" w:fill="auto"/>
            <w:vAlign w:val="center"/>
          </w:tcPr>
          <w:p w14:paraId="3AF678E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122.2819</w:t>
            </w:r>
          </w:p>
        </w:tc>
        <w:tc>
          <w:tcPr>
            <w:tcW w:w="1095" w:type="dxa"/>
            <w:shd w:val="clear" w:color="auto" w:fill="auto"/>
            <w:vAlign w:val="center"/>
          </w:tcPr>
          <w:p w14:paraId="7460B41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41.1560</w:t>
            </w:r>
          </w:p>
        </w:tc>
        <w:tc>
          <w:tcPr>
            <w:tcW w:w="2365" w:type="dxa"/>
            <w:shd w:val="clear" w:color="auto" w:fill="auto"/>
            <w:vAlign w:val="center"/>
          </w:tcPr>
          <w:p w14:paraId="6C4AB4C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马架子村1#</w:t>
            </w:r>
          </w:p>
        </w:tc>
      </w:tr>
      <w:tr w14:paraId="76A9BBD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268B5BE0">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94</w:t>
            </w:r>
          </w:p>
        </w:tc>
        <w:tc>
          <w:tcPr>
            <w:tcW w:w="1216" w:type="dxa"/>
            <w:shd w:val="clear" w:color="auto" w:fill="auto"/>
            <w:vAlign w:val="center"/>
          </w:tcPr>
          <w:p w14:paraId="48B1D3FD">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391B6A2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坝墙子镇</w:t>
            </w:r>
          </w:p>
        </w:tc>
        <w:tc>
          <w:tcPr>
            <w:tcW w:w="1200" w:type="dxa"/>
            <w:shd w:val="clear" w:color="auto" w:fill="auto"/>
            <w:vAlign w:val="center"/>
          </w:tcPr>
          <w:p w14:paraId="780218D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马架子村</w:t>
            </w:r>
          </w:p>
        </w:tc>
        <w:tc>
          <w:tcPr>
            <w:tcW w:w="1200" w:type="dxa"/>
            <w:shd w:val="clear" w:color="auto" w:fill="auto"/>
            <w:vAlign w:val="center"/>
          </w:tcPr>
          <w:p w14:paraId="254050E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122.3075</w:t>
            </w:r>
          </w:p>
        </w:tc>
        <w:tc>
          <w:tcPr>
            <w:tcW w:w="1095" w:type="dxa"/>
            <w:shd w:val="clear" w:color="auto" w:fill="auto"/>
            <w:vAlign w:val="center"/>
          </w:tcPr>
          <w:p w14:paraId="73F6F62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41.1786</w:t>
            </w:r>
          </w:p>
        </w:tc>
        <w:tc>
          <w:tcPr>
            <w:tcW w:w="2365" w:type="dxa"/>
            <w:shd w:val="clear" w:color="auto" w:fill="auto"/>
            <w:vAlign w:val="center"/>
          </w:tcPr>
          <w:p w14:paraId="2274C3B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马架子村2#</w:t>
            </w:r>
          </w:p>
        </w:tc>
      </w:tr>
      <w:tr w14:paraId="4CE61C4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09B49F44">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95</w:t>
            </w:r>
          </w:p>
        </w:tc>
        <w:tc>
          <w:tcPr>
            <w:tcW w:w="1216" w:type="dxa"/>
            <w:shd w:val="clear" w:color="auto" w:fill="auto"/>
            <w:vAlign w:val="center"/>
          </w:tcPr>
          <w:p w14:paraId="1CBD9962">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5E3083B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坝墙子镇</w:t>
            </w:r>
          </w:p>
        </w:tc>
        <w:tc>
          <w:tcPr>
            <w:tcW w:w="1200" w:type="dxa"/>
            <w:shd w:val="clear" w:color="auto" w:fill="auto"/>
            <w:vAlign w:val="center"/>
          </w:tcPr>
          <w:p w14:paraId="0988507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马架子村</w:t>
            </w:r>
          </w:p>
        </w:tc>
        <w:tc>
          <w:tcPr>
            <w:tcW w:w="1200" w:type="dxa"/>
            <w:shd w:val="clear" w:color="auto" w:fill="auto"/>
            <w:vAlign w:val="center"/>
          </w:tcPr>
          <w:p w14:paraId="3BEC0CEF">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122.3046</w:t>
            </w:r>
          </w:p>
        </w:tc>
        <w:tc>
          <w:tcPr>
            <w:tcW w:w="1095" w:type="dxa"/>
            <w:shd w:val="clear" w:color="auto" w:fill="auto"/>
            <w:vAlign w:val="center"/>
          </w:tcPr>
          <w:p w14:paraId="21FC7AD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41.1518</w:t>
            </w:r>
          </w:p>
        </w:tc>
        <w:tc>
          <w:tcPr>
            <w:tcW w:w="2365" w:type="dxa"/>
            <w:shd w:val="clear" w:color="auto" w:fill="auto"/>
            <w:vAlign w:val="center"/>
          </w:tcPr>
          <w:p w14:paraId="42C4B7C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马架子村3#</w:t>
            </w:r>
          </w:p>
        </w:tc>
      </w:tr>
      <w:tr w14:paraId="2CDDB45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673F7BD4">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96</w:t>
            </w:r>
          </w:p>
        </w:tc>
        <w:tc>
          <w:tcPr>
            <w:tcW w:w="1216" w:type="dxa"/>
            <w:shd w:val="clear" w:color="auto" w:fill="auto"/>
            <w:vAlign w:val="center"/>
          </w:tcPr>
          <w:p w14:paraId="335BC84C">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6523A81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坝墙子镇</w:t>
            </w:r>
          </w:p>
        </w:tc>
        <w:tc>
          <w:tcPr>
            <w:tcW w:w="1200" w:type="dxa"/>
            <w:shd w:val="clear" w:color="auto" w:fill="auto"/>
            <w:vAlign w:val="center"/>
          </w:tcPr>
          <w:p w14:paraId="2023D24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马架子村</w:t>
            </w:r>
          </w:p>
        </w:tc>
        <w:tc>
          <w:tcPr>
            <w:tcW w:w="1200" w:type="dxa"/>
            <w:shd w:val="clear" w:color="auto" w:fill="auto"/>
            <w:vAlign w:val="center"/>
          </w:tcPr>
          <w:p w14:paraId="6A7DC99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122.2960</w:t>
            </w:r>
          </w:p>
        </w:tc>
        <w:tc>
          <w:tcPr>
            <w:tcW w:w="1095" w:type="dxa"/>
            <w:shd w:val="clear" w:color="auto" w:fill="auto"/>
            <w:vAlign w:val="center"/>
          </w:tcPr>
          <w:p w14:paraId="1327865F">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41.1525</w:t>
            </w:r>
          </w:p>
        </w:tc>
        <w:tc>
          <w:tcPr>
            <w:tcW w:w="2365" w:type="dxa"/>
            <w:shd w:val="clear" w:color="auto" w:fill="auto"/>
            <w:vAlign w:val="center"/>
          </w:tcPr>
          <w:p w14:paraId="14A463A5">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马架子村4#</w:t>
            </w:r>
          </w:p>
        </w:tc>
      </w:tr>
      <w:tr w14:paraId="1857F2B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1BBFBD8A">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97</w:t>
            </w:r>
          </w:p>
        </w:tc>
        <w:tc>
          <w:tcPr>
            <w:tcW w:w="1216" w:type="dxa"/>
            <w:shd w:val="clear" w:color="auto" w:fill="auto"/>
            <w:vAlign w:val="center"/>
          </w:tcPr>
          <w:p w14:paraId="523C9D61">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2116697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坝墙子镇</w:t>
            </w:r>
          </w:p>
        </w:tc>
        <w:tc>
          <w:tcPr>
            <w:tcW w:w="1200" w:type="dxa"/>
            <w:shd w:val="clear" w:color="auto" w:fill="auto"/>
            <w:vAlign w:val="center"/>
          </w:tcPr>
          <w:p w14:paraId="6D9D290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姜家村</w:t>
            </w:r>
          </w:p>
        </w:tc>
        <w:tc>
          <w:tcPr>
            <w:tcW w:w="1200" w:type="dxa"/>
            <w:shd w:val="clear" w:color="auto" w:fill="auto"/>
            <w:vAlign w:val="center"/>
          </w:tcPr>
          <w:p w14:paraId="0EE67EA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122.2550</w:t>
            </w:r>
          </w:p>
        </w:tc>
        <w:tc>
          <w:tcPr>
            <w:tcW w:w="1095" w:type="dxa"/>
            <w:shd w:val="clear" w:color="auto" w:fill="auto"/>
            <w:vAlign w:val="center"/>
          </w:tcPr>
          <w:p w14:paraId="7CD99C8A">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41.1596</w:t>
            </w:r>
          </w:p>
        </w:tc>
        <w:tc>
          <w:tcPr>
            <w:tcW w:w="2365" w:type="dxa"/>
            <w:shd w:val="clear" w:color="auto" w:fill="auto"/>
            <w:vAlign w:val="center"/>
          </w:tcPr>
          <w:p w14:paraId="2E4D999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姜家村1#</w:t>
            </w:r>
          </w:p>
        </w:tc>
      </w:tr>
      <w:tr w14:paraId="25ECA2B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14B3E22D">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98</w:t>
            </w:r>
          </w:p>
        </w:tc>
        <w:tc>
          <w:tcPr>
            <w:tcW w:w="1216" w:type="dxa"/>
            <w:shd w:val="clear" w:color="auto" w:fill="auto"/>
            <w:vAlign w:val="center"/>
          </w:tcPr>
          <w:p w14:paraId="61380CE6">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7B87D7D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坝墙子镇</w:t>
            </w:r>
          </w:p>
        </w:tc>
        <w:tc>
          <w:tcPr>
            <w:tcW w:w="1200" w:type="dxa"/>
            <w:shd w:val="clear" w:color="auto" w:fill="auto"/>
            <w:vAlign w:val="center"/>
          </w:tcPr>
          <w:p w14:paraId="3C186C7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姜家村</w:t>
            </w:r>
          </w:p>
        </w:tc>
        <w:tc>
          <w:tcPr>
            <w:tcW w:w="1200" w:type="dxa"/>
            <w:shd w:val="clear" w:color="auto" w:fill="auto"/>
            <w:vAlign w:val="center"/>
          </w:tcPr>
          <w:p w14:paraId="4175730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122.2546</w:t>
            </w:r>
          </w:p>
        </w:tc>
        <w:tc>
          <w:tcPr>
            <w:tcW w:w="1095" w:type="dxa"/>
            <w:shd w:val="clear" w:color="auto" w:fill="auto"/>
            <w:vAlign w:val="center"/>
          </w:tcPr>
          <w:p w14:paraId="64F443E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41.1537</w:t>
            </w:r>
          </w:p>
        </w:tc>
        <w:tc>
          <w:tcPr>
            <w:tcW w:w="2365" w:type="dxa"/>
            <w:shd w:val="clear" w:color="auto" w:fill="auto"/>
            <w:vAlign w:val="center"/>
          </w:tcPr>
          <w:p w14:paraId="014D7ED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姜家村2#</w:t>
            </w:r>
          </w:p>
        </w:tc>
      </w:tr>
      <w:tr w14:paraId="6A51E7B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74DAE207">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99</w:t>
            </w:r>
          </w:p>
        </w:tc>
        <w:tc>
          <w:tcPr>
            <w:tcW w:w="1216" w:type="dxa"/>
            <w:shd w:val="clear" w:color="auto" w:fill="auto"/>
            <w:vAlign w:val="center"/>
          </w:tcPr>
          <w:p w14:paraId="604BD980">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50DEAB05">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坝墙子镇</w:t>
            </w:r>
          </w:p>
        </w:tc>
        <w:tc>
          <w:tcPr>
            <w:tcW w:w="1200" w:type="dxa"/>
            <w:shd w:val="clear" w:color="auto" w:fill="auto"/>
            <w:vAlign w:val="center"/>
          </w:tcPr>
          <w:p w14:paraId="119F4B9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八里村</w:t>
            </w:r>
          </w:p>
        </w:tc>
        <w:tc>
          <w:tcPr>
            <w:tcW w:w="1200" w:type="dxa"/>
            <w:shd w:val="clear" w:color="auto" w:fill="auto"/>
            <w:vAlign w:val="center"/>
          </w:tcPr>
          <w:p w14:paraId="06811BB5">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122.2273</w:t>
            </w:r>
          </w:p>
        </w:tc>
        <w:tc>
          <w:tcPr>
            <w:tcW w:w="1095" w:type="dxa"/>
            <w:shd w:val="clear" w:color="auto" w:fill="auto"/>
            <w:vAlign w:val="center"/>
          </w:tcPr>
          <w:p w14:paraId="28C6C3D5">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41.1628</w:t>
            </w:r>
          </w:p>
        </w:tc>
        <w:tc>
          <w:tcPr>
            <w:tcW w:w="2365" w:type="dxa"/>
            <w:shd w:val="clear" w:color="auto" w:fill="auto"/>
            <w:vAlign w:val="center"/>
          </w:tcPr>
          <w:p w14:paraId="7C9F7B9F">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八里村1#</w:t>
            </w:r>
          </w:p>
        </w:tc>
      </w:tr>
      <w:tr w14:paraId="56F2384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1E6A3B72">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100</w:t>
            </w:r>
          </w:p>
        </w:tc>
        <w:tc>
          <w:tcPr>
            <w:tcW w:w="1216" w:type="dxa"/>
            <w:shd w:val="clear" w:color="auto" w:fill="auto"/>
            <w:vAlign w:val="center"/>
          </w:tcPr>
          <w:p w14:paraId="76B5A43E">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34238DD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坝墙子镇</w:t>
            </w:r>
          </w:p>
        </w:tc>
        <w:tc>
          <w:tcPr>
            <w:tcW w:w="1200" w:type="dxa"/>
            <w:shd w:val="clear" w:color="auto" w:fill="auto"/>
            <w:vAlign w:val="center"/>
          </w:tcPr>
          <w:p w14:paraId="75188AC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八里村</w:t>
            </w:r>
          </w:p>
        </w:tc>
        <w:tc>
          <w:tcPr>
            <w:tcW w:w="1200" w:type="dxa"/>
            <w:shd w:val="clear" w:color="auto" w:fill="auto"/>
            <w:vAlign w:val="center"/>
          </w:tcPr>
          <w:p w14:paraId="3839C34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122.2376</w:t>
            </w:r>
          </w:p>
        </w:tc>
        <w:tc>
          <w:tcPr>
            <w:tcW w:w="1095" w:type="dxa"/>
            <w:shd w:val="clear" w:color="auto" w:fill="auto"/>
            <w:vAlign w:val="center"/>
          </w:tcPr>
          <w:p w14:paraId="62908D5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41.1542</w:t>
            </w:r>
          </w:p>
        </w:tc>
        <w:tc>
          <w:tcPr>
            <w:tcW w:w="2365" w:type="dxa"/>
            <w:shd w:val="clear" w:color="auto" w:fill="auto"/>
            <w:vAlign w:val="center"/>
          </w:tcPr>
          <w:p w14:paraId="52AB733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八里村2#</w:t>
            </w:r>
          </w:p>
        </w:tc>
      </w:tr>
      <w:tr w14:paraId="581B898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78260283">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101</w:t>
            </w:r>
          </w:p>
        </w:tc>
        <w:tc>
          <w:tcPr>
            <w:tcW w:w="1216" w:type="dxa"/>
            <w:shd w:val="clear" w:color="auto" w:fill="auto"/>
            <w:vAlign w:val="center"/>
          </w:tcPr>
          <w:p w14:paraId="244634AF">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41C8C38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坝墙子镇</w:t>
            </w:r>
          </w:p>
        </w:tc>
        <w:tc>
          <w:tcPr>
            <w:tcW w:w="1200" w:type="dxa"/>
            <w:shd w:val="clear" w:color="auto" w:fill="auto"/>
            <w:vAlign w:val="center"/>
          </w:tcPr>
          <w:p w14:paraId="53F5655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八里村</w:t>
            </w:r>
          </w:p>
        </w:tc>
        <w:tc>
          <w:tcPr>
            <w:tcW w:w="1200" w:type="dxa"/>
            <w:shd w:val="clear" w:color="auto" w:fill="auto"/>
            <w:vAlign w:val="center"/>
          </w:tcPr>
          <w:p w14:paraId="280B8B8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122.2380</w:t>
            </w:r>
          </w:p>
        </w:tc>
        <w:tc>
          <w:tcPr>
            <w:tcW w:w="1095" w:type="dxa"/>
            <w:shd w:val="clear" w:color="auto" w:fill="auto"/>
            <w:vAlign w:val="center"/>
          </w:tcPr>
          <w:p w14:paraId="2EAF72E5">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41.1380</w:t>
            </w:r>
          </w:p>
        </w:tc>
        <w:tc>
          <w:tcPr>
            <w:tcW w:w="2365" w:type="dxa"/>
            <w:shd w:val="clear" w:color="auto" w:fill="auto"/>
            <w:vAlign w:val="center"/>
          </w:tcPr>
          <w:p w14:paraId="6CDF687F">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八里村3#</w:t>
            </w:r>
          </w:p>
        </w:tc>
      </w:tr>
      <w:tr w14:paraId="4898034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169EFE7B">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102</w:t>
            </w:r>
          </w:p>
        </w:tc>
        <w:tc>
          <w:tcPr>
            <w:tcW w:w="1216" w:type="dxa"/>
            <w:shd w:val="clear" w:color="auto" w:fill="auto"/>
            <w:vAlign w:val="center"/>
          </w:tcPr>
          <w:p w14:paraId="15FF03DC">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02B9DA2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坝墙子镇</w:t>
            </w:r>
          </w:p>
        </w:tc>
        <w:tc>
          <w:tcPr>
            <w:tcW w:w="1200" w:type="dxa"/>
            <w:shd w:val="clear" w:color="auto" w:fill="auto"/>
            <w:vAlign w:val="center"/>
          </w:tcPr>
          <w:p w14:paraId="52B59E9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八里村</w:t>
            </w:r>
          </w:p>
        </w:tc>
        <w:tc>
          <w:tcPr>
            <w:tcW w:w="1200" w:type="dxa"/>
            <w:shd w:val="clear" w:color="auto" w:fill="auto"/>
            <w:vAlign w:val="center"/>
          </w:tcPr>
          <w:p w14:paraId="46B1B0D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122.2234</w:t>
            </w:r>
          </w:p>
        </w:tc>
        <w:tc>
          <w:tcPr>
            <w:tcW w:w="1095" w:type="dxa"/>
            <w:shd w:val="clear" w:color="auto" w:fill="auto"/>
            <w:vAlign w:val="center"/>
          </w:tcPr>
          <w:p w14:paraId="4F5E784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41.1542</w:t>
            </w:r>
          </w:p>
        </w:tc>
        <w:tc>
          <w:tcPr>
            <w:tcW w:w="2365" w:type="dxa"/>
            <w:shd w:val="clear" w:color="auto" w:fill="auto"/>
            <w:vAlign w:val="center"/>
          </w:tcPr>
          <w:p w14:paraId="28A3CA9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八里村4#</w:t>
            </w:r>
          </w:p>
        </w:tc>
      </w:tr>
      <w:tr w14:paraId="10AD83A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46B88BFF">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103</w:t>
            </w:r>
          </w:p>
        </w:tc>
        <w:tc>
          <w:tcPr>
            <w:tcW w:w="1216" w:type="dxa"/>
            <w:shd w:val="clear" w:color="auto" w:fill="auto"/>
            <w:vAlign w:val="center"/>
          </w:tcPr>
          <w:p w14:paraId="0A2DDE7F">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12C87605">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坝墙子镇</w:t>
            </w:r>
          </w:p>
        </w:tc>
        <w:tc>
          <w:tcPr>
            <w:tcW w:w="1200" w:type="dxa"/>
            <w:shd w:val="clear" w:color="auto" w:fill="auto"/>
            <w:vAlign w:val="center"/>
          </w:tcPr>
          <w:p w14:paraId="44807D0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八里村</w:t>
            </w:r>
          </w:p>
        </w:tc>
        <w:tc>
          <w:tcPr>
            <w:tcW w:w="1200" w:type="dxa"/>
            <w:shd w:val="clear" w:color="auto" w:fill="auto"/>
            <w:vAlign w:val="center"/>
          </w:tcPr>
          <w:p w14:paraId="3FF075A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122.2276</w:t>
            </w:r>
          </w:p>
        </w:tc>
        <w:tc>
          <w:tcPr>
            <w:tcW w:w="1095" w:type="dxa"/>
            <w:shd w:val="clear" w:color="auto" w:fill="auto"/>
            <w:vAlign w:val="center"/>
          </w:tcPr>
          <w:p w14:paraId="3D24372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41.1616</w:t>
            </w:r>
          </w:p>
        </w:tc>
        <w:tc>
          <w:tcPr>
            <w:tcW w:w="2365" w:type="dxa"/>
            <w:shd w:val="clear" w:color="auto" w:fill="auto"/>
            <w:vAlign w:val="center"/>
          </w:tcPr>
          <w:p w14:paraId="10FF634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八里村5#</w:t>
            </w:r>
          </w:p>
        </w:tc>
      </w:tr>
      <w:tr w14:paraId="18EF27E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534A5244">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104</w:t>
            </w:r>
          </w:p>
        </w:tc>
        <w:tc>
          <w:tcPr>
            <w:tcW w:w="1216" w:type="dxa"/>
            <w:shd w:val="clear" w:color="auto" w:fill="auto"/>
            <w:vAlign w:val="center"/>
          </w:tcPr>
          <w:p w14:paraId="1A608D3D">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238268E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陈家镇</w:t>
            </w:r>
          </w:p>
        </w:tc>
        <w:tc>
          <w:tcPr>
            <w:tcW w:w="1200" w:type="dxa"/>
            <w:shd w:val="clear" w:color="auto" w:fill="auto"/>
            <w:vAlign w:val="center"/>
          </w:tcPr>
          <w:p w14:paraId="60CA7C5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四家子村</w:t>
            </w:r>
          </w:p>
        </w:tc>
        <w:tc>
          <w:tcPr>
            <w:tcW w:w="1200" w:type="dxa"/>
            <w:shd w:val="clear" w:color="auto" w:fill="auto"/>
            <w:vAlign w:val="center"/>
          </w:tcPr>
          <w:p w14:paraId="63CFA80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122.1304</w:t>
            </w:r>
          </w:p>
        </w:tc>
        <w:tc>
          <w:tcPr>
            <w:tcW w:w="1095" w:type="dxa"/>
            <w:shd w:val="clear" w:color="auto" w:fill="auto"/>
            <w:vAlign w:val="center"/>
          </w:tcPr>
          <w:p w14:paraId="5D1FE0B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41.2356</w:t>
            </w:r>
          </w:p>
        </w:tc>
        <w:tc>
          <w:tcPr>
            <w:tcW w:w="2365" w:type="dxa"/>
            <w:shd w:val="clear" w:color="auto" w:fill="auto"/>
            <w:vAlign w:val="center"/>
          </w:tcPr>
          <w:p w14:paraId="35AC504F">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四家子村1#</w:t>
            </w:r>
          </w:p>
        </w:tc>
      </w:tr>
      <w:tr w14:paraId="2DCD4EA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0555FBCD">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105</w:t>
            </w:r>
          </w:p>
        </w:tc>
        <w:tc>
          <w:tcPr>
            <w:tcW w:w="1216" w:type="dxa"/>
            <w:shd w:val="clear" w:color="auto" w:fill="auto"/>
            <w:vAlign w:val="center"/>
          </w:tcPr>
          <w:p w14:paraId="1809BD40">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7205B54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陈家镇</w:t>
            </w:r>
          </w:p>
        </w:tc>
        <w:tc>
          <w:tcPr>
            <w:tcW w:w="1200" w:type="dxa"/>
            <w:shd w:val="clear" w:color="auto" w:fill="auto"/>
            <w:vAlign w:val="center"/>
          </w:tcPr>
          <w:p w14:paraId="50D0C47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四家子村</w:t>
            </w:r>
          </w:p>
        </w:tc>
        <w:tc>
          <w:tcPr>
            <w:tcW w:w="1200" w:type="dxa"/>
            <w:shd w:val="clear" w:color="auto" w:fill="auto"/>
            <w:vAlign w:val="center"/>
          </w:tcPr>
          <w:p w14:paraId="287908F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122.1501</w:t>
            </w:r>
          </w:p>
        </w:tc>
        <w:tc>
          <w:tcPr>
            <w:tcW w:w="1095" w:type="dxa"/>
            <w:shd w:val="clear" w:color="auto" w:fill="auto"/>
            <w:vAlign w:val="center"/>
          </w:tcPr>
          <w:p w14:paraId="1E7D330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41.2380</w:t>
            </w:r>
          </w:p>
        </w:tc>
        <w:tc>
          <w:tcPr>
            <w:tcW w:w="2365" w:type="dxa"/>
            <w:shd w:val="clear" w:color="auto" w:fill="auto"/>
            <w:vAlign w:val="center"/>
          </w:tcPr>
          <w:p w14:paraId="352A3F4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四家子村2#</w:t>
            </w:r>
          </w:p>
        </w:tc>
      </w:tr>
      <w:tr w14:paraId="31DE0F2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7A93C449">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106</w:t>
            </w:r>
          </w:p>
        </w:tc>
        <w:tc>
          <w:tcPr>
            <w:tcW w:w="1216" w:type="dxa"/>
            <w:shd w:val="clear" w:color="auto" w:fill="auto"/>
            <w:vAlign w:val="center"/>
          </w:tcPr>
          <w:p w14:paraId="705CC4B0">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5A39B9C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陈家镇</w:t>
            </w:r>
          </w:p>
        </w:tc>
        <w:tc>
          <w:tcPr>
            <w:tcW w:w="1200" w:type="dxa"/>
            <w:shd w:val="clear" w:color="auto" w:fill="auto"/>
            <w:vAlign w:val="center"/>
          </w:tcPr>
          <w:p w14:paraId="0E19644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四家子村</w:t>
            </w:r>
          </w:p>
        </w:tc>
        <w:tc>
          <w:tcPr>
            <w:tcW w:w="1200" w:type="dxa"/>
            <w:shd w:val="clear" w:color="auto" w:fill="auto"/>
            <w:vAlign w:val="center"/>
          </w:tcPr>
          <w:p w14:paraId="1862270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122.1437</w:t>
            </w:r>
          </w:p>
        </w:tc>
        <w:tc>
          <w:tcPr>
            <w:tcW w:w="1095" w:type="dxa"/>
            <w:shd w:val="clear" w:color="auto" w:fill="auto"/>
            <w:vAlign w:val="center"/>
          </w:tcPr>
          <w:p w14:paraId="6DA5895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41.2378</w:t>
            </w:r>
          </w:p>
        </w:tc>
        <w:tc>
          <w:tcPr>
            <w:tcW w:w="2365" w:type="dxa"/>
            <w:shd w:val="clear" w:color="auto" w:fill="auto"/>
            <w:vAlign w:val="center"/>
          </w:tcPr>
          <w:p w14:paraId="596F935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四家子村3#</w:t>
            </w:r>
          </w:p>
        </w:tc>
      </w:tr>
      <w:tr w14:paraId="635C9AB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463BE391">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107</w:t>
            </w:r>
          </w:p>
        </w:tc>
        <w:tc>
          <w:tcPr>
            <w:tcW w:w="1216" w:type="dxa"/>
            <w:shd w:val="clear" w:color="auto" w:fill="auto"/>
            <w:vAlign w:val="center"/>
          </w:tcPr>
          <w:p w14:paraId="417D08D0">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6FDB230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陈家镇</w:t>
            </w:r>
          </w:p>
        </w:tc>
        <w:tc>
          <w:tcPr>
            <w:tcW w:w="1200" w:type="dxa"/>
            <w:shd w:val="clear" w:color="auto" w:fill="auto"/>
            <w:vAlign w:val="center"/>
          </w:tcPr>
          <w:p w14:paraId="01BEEF9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四家子村</w:t>
            </w:r>
          </w:p>
        </w:tc>
        <w:tc>
          <w:tcPr>
            <w:tcW w:w="1200" w:type="dxa"/>
            <w:shd w:val="clear" w:color="auto" w:fill="auto"/>
            <w:vAlign w:val="center"/>
          </w:tcPr>
          <w:p w14:paraId="70F0D89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122.1627</w:t>
            </w:r>
          </w:p>
        </w:tc>
        <w:tc>
          <w:tcPr>
            <w:tcW w:w="1095" w:type="dxa"/>
            <w:shd w:val="clear" w:color="auto" w:fill="auto"/>
            <w:vAlign w:val="center"/>
          </w:tcPr>
          <w:p w14:paraId="3263C20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41.2449</w:t>
            </w:r>
          </w:p>
        </w:tc>
        <w:tc>
          <w:tcPr>
            <w:tcW w:w="2365" w:type="dxa"/>
            <w:shd w:val="clear" w:color="auto" w:fill="auto"/>
            <w:vAlign w:val="center"/>
          </w:tcPr>
          <w:p w14:paraId="45F6096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四家子村4#</w:t>
            </w:r>
          </w:p>
        </w:tc>
      </w:tr>
      <w:tr w14:paraId="284C05C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4D71C3DE">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108</w:t>
            </w:r>
          </w:p>
        </w:tc>
        <w:tc>
          <w:tcPr>
            <w:tcW w:w="1216" w:type="dxa"/>
            <w:shd w:val="clear" w:color="auto" w:fill="auto"/>
            <w:vAlign w:val="center"/>
          </w:tcPr>
          <w:p w14:paraId="58D315E8">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447FD06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陈家镇</w:t>
            </w:r>
          </w:p>
        </w:tc>
        <w:tc>
          <w:tcPr>
            <w:tcW w:w="1200" w:type="dxa"/>
            <w:shd w:val="clear" w:color="auto" w:fill="auto"/>
            <w:vAlign w:val="center"/>
          </w:tcPr>
          <w:p w14:paraId="35D7C09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四家子村</w:t>
            </w:r>
          </w:p>
        </w:tc>
        <w:tc>
          <w:tcPr>
            <w:tcW w:w="1200" w:type="dxa"/>
            <w:shd w:val="clear" w:color="auto" w:fill="auto"/>
            <w:vAlign w:val="center"/>
          </w:tcPr>
          <w:p w14:paraId="3C71947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122.1680</w:t>
            </w:r>
          </w:p>
        </w:tc>
        <w:tc>
          <w:tcPr>
            <w:tcW w:w="1095" w:type="dxa"/>
            <w:shd w:val="clear" w:color="auto" w:fill="auto"/>
            <w:vAlign w:val="center"/>
          </w:tcPr>
          <w:p w14:paraId="2CA5702C">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41.2463</w:t>
            </w:r>
          </w:p>
        </w:tc>
        <w:tc>
          <w:tcPr>
            <w:tcW w:w="2365" w:type="dxa"/>
            <w:shd w:val="clear" w:color="auto" w:fill="auto"/>
            <w:vAlign w:val="center"/>
          </w:tcPr>
          <w:p w14:paraId="6FAE383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四家子村5#</w:t>
            </w:r>
          </w:p>
        </w:tc>
      </w:tr>
      <w:tr w14:paraId="6177477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632EE394">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109</w:t>
            </w:r>
          </w:p>
        </w:tc>
        <w:tc>
          <w:tcPr>
            <w:tcW w:w="1216" w:type="dxa"/>
            <w:shd w:val="clear" w:color="auto" w:fill="auto"/>
            <w:vAlign w:val="center"/>
          </w:tcPr>
          <w:p w14:paraId="156C73DD">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63C4E015">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陈家镇</w:t>
            </w:r>
          </w:p>
        </w:tc>
        <w:tc>
          <w:tcPr>
            <w:tcW w:w="1200" w:type="dxa"/>
            <w:shd w:val="clear" w:color="auto" w:fill="auto"/>
            <w:vAlign w:val="center"/>
          </w:tcPr>
          <w:p w14:paraId="11D3BEE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青沙村</w:t>
            </w:r>
          </w:p>
        </w:tc>
        <w:tc>
          <w:tcPr>
            <w:tcW w:w="1200" w:type="dxa"/>
            <w:shd w:val="clear" w:color="auto" w:fill="auto"/>
            <w:vAlign w:val="center"/>
          </w:tcPr>
          <w:p w14:paraId="645C8BC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122.2042</w:t>
            </w:r>
          </w:p>
        </w:tc>
        <w:tc>
          <w:tcPr>
            <w:tcW w:w="1095" w:type="dxa"/>
            <w:shd w:val="clear" w:color="auto" w:fill="auto"/>
            <w:vAlign w:val="center"/>
          </w:tcPr>
          <w:p w14:paraId="79C642B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41.2612</w:t>
            </w:r>
          </w:p>
        </w:tc>
        <w:tc>
          <w:tcPr>
            <w:tcW w:w="2365" w:type="dxa"/>
            <w:shd w:val="clear" w:color="auto" w:fill="auto"/>
            <w:vAlign w:val="center"/>
          </w:tcPr>
          <w:p w14:paraId="505148FC">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青沙村1#</w:t>
            </w:r>
          </w:p>
        </w:tc>
      </w:tr>
      <w:tr w14:paraId="3AA6B69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55EBD4C2">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110</w:t>
            </w:r>
          </w:p>
        </w:tc>
        <w:tc>
          <w:tcPr>
            <w:tcW w:w="1216" w:type="dxa"/>
            <w:shd w:val="clear" w:color="auto" w:fill="auto"/>
            <w:vAlign w:val="center"/>
          </w:tcPr>
          <w:p w14:paraId="4ED13A76">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48C3BB3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陈家镇</w:t>
            </w:r>
          </w:p>
        </w:tc>
        <w:tc>
          <w:tcPr>
            <w:tcW w:w="1200" w:type="dxa"/>
            <w:shd w:val="clear" w:color="auto" w:fill="auto"/>
            <w:vAlign w:val="center"/>
          </w:tcPr>
          <w:p w14:paraId="42C7F46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青沙村</w:t>
            </w:r>
          </w:p>
        </w:tc>
        <w:tc>
          <w:tcPr>
            <w:tcW w:w="1200" w:type="dxa"/>
            <w:shd w:val="clear" w:color="auto" w:fill="auto"/>
            <w:vAlign w:val="center"/>
          </w:tcPr>
          <w:p w14:paraId="39BEBEF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122.2098</w:t>
            </w:r>
          </w:p>
        </w:tc>
        <w:tc>
          <w:tcPr>
            <w:tcW w:w="1095" w:type="dxa"/>
            <w:shd w:val="clear" w:color="auto" w:fill="auto"/>
            <w:vAlign w:val="center"/>
          </w:tcPr>
          <w:p w14:paraId="04CCD46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41.2608</w:t>
            </w:r>
          </w:p>
        </w:tc>
        <w:tc>
          <w:tcPr>
            <w:tcW w:w="2365" w:type="dxa"/>
            <w:shd w:val="clear" w:color="auto" w:fill="auto"/>
            <w:vAlign w:val="center"/>
          </w:tcPr>
          <w:p w14:paraId="44C84D1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青沙村2#</w:t>
            </w:r>
          </w:p>
        </w:tc>
      </w:tr>
      <w:tr w14:paraId="25CC236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24B075E3">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111</w:t>
            </w:r>
          </w:p>
        </w:tc>
        <w:tc>
          <w:tcPr>
            <w:tcW w:w="1216" w:type="dxa"/>
            <w:shd w:val="clear" w:color="auto" w:fill="auto"/>
            <w:vAlign w:val="center"/>
          </w:tcPr>
          <w:p w14:paraId="64E55F09">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728077F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陈家镇</w:t>
            </w:r>
          </w:p>
        </w:tc>
        <w:tc>
          <w:tcPr>
            <w:tcW w:w="1200" w:type="dxa"/>
            <w:shd w:val="clear" w:color="auto" w:fill="auto"/>
            <w:vAlign w:val="center"/>
          </w:tcPr>
          <w:p w14:paraId="7D65831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朝鲜族村</w:t>
            </w:r>
          </w:p>
        </w:tc>
        <w:tc>
          <w:tcPr>
            <w:tcW w:w="1200" w:type="dxa"/>
            <w:shd w:val="clear" w:color="auto" w:fill="auto"/>
            <w:vAlign w:val="center"/>
          </w:tcPr>
          <w:p w14:paraId="07E01C1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122.1996</w:t>
            </w:r>
          </w:p>
        </w:tc>
        <w:tc>
          <w:tcPr>
            <w:tcW w:w="1095" w:type="dxa"/>
            <w:shd w:val="clear" w:color="auto" w:fill="auto"/>
            <w:vAlign w:val="center"/>
          </w:tcPr>
          <w:p w14:paraId="587B1E6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41.2520</w:t>
            </w:r>
          </w:p>
        </w:tc>
        <w:tc>
          <w:tcPr>
            <w:tcW w:w="2365" w:type="dxa"/>
            <w:shd w:val="clear" w:color="auto" w:fill="auto"/>
            <w:vAlign w:val="center"/>
          </w:tcPr>
          <w:p w14:paraId="2898CE4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朝鲜族村站</w:t>
            </w:r>
          </w:p>
        </w:tc>
      </w:tr>
      <w:tr w14:paraId="2B16A8E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5C024976">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112</w:t>
            </w:r>
          </w:p>
        </w:tc>
        <w:tc>
          <w:tcPr>
            <w:tcW w:w="1216" w:type="dxa"/>
            <w:shd w:val="clear" w:color="auto" w:fill="auto"/>
            <w:vAlign w:val="center"/>
          </w:tcPr>
          <w:p w14:paraId="2E0715A2">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35BD8D3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陈家镇</w:t>
            </w:r>
          </w:p>
        </w:tc>
        <w:tc>
          <w:tcPr>
            <w:tcW w:w="1200" w:type="dxa"/>
            <w:shd w:val="clear" w:color="auto" w:fill="auto"/>
            <w:vAlign w:val="center"/>
          </w:tcPr>
          <w:p w14:paraId="243DE64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郎家村</w:t>
            </w:r>
          </w:p>
        </w:tc>
        <w:tc>
          <w:tcPr>
            <w:tcW w:w="1200" w:type="dxa"/>
            <w:shd w:val="clear" w:color="auto" w:fill="auto"/>
            <w:vAlign w:val="center"/>
          </w:tcPr>
          <w:p w14:paraId="535B2DC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122.1447</w:t>
            </w:r>
          </w:p>
        </w:tc>
        <w:tc>
          <w:tcPr>
            <w:tcW w:w="1095" w:type="dxa"/>
            <w:shd w:val="clear" w:color="auto" w:fill="auto"/>
            <w:vAlign w:val="center"/>
          </w:tcPr>
          <w:p w14:paraId="0239AF1F">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41.2624</w:t>
            </w:r>
          </w:p>
        </w:tc>
        <w:tc>
          <w:tcPr>
            <w:tcW w:w="2365" w:type="dxa"/>
            <w:shd w:val="clear" w:color="auto" w:fill="auto"/>
            <w:vAlign w:val="center"/>
          </w:tcPr>
          <w:p w14:paraId="6CA69F4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郎家村1#</w:t>
            </w:r>
          </w:p>
        </w:tc>
      </w:tr>
      <w:tr w14:paraId="499BDA5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3372073E">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113</w:t>
            </w:r>
          </w:p>
        </w:tc>
        <w:tc>
          <w:tcPr>
            <w:tcW w:w="1216" w:type="dxa"/>
            <w:shd w:val="clear" w:color="auto" w:fill="auto"/>
            <w:vAlign w:val="center"/>
          </w:tcPr>
          <w:p w14:paraId="7531D1B0">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0EC2E7C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陈家镇</w:t>
            </w:r>
          </w:p>
        </w:tc>
        <w:tc>
          <w:tcPr>
            <w:tcW w:w="1200" w:type="dxa"/>
            <w:shd w:val="clear" w:color="auto" w:fill="auto"/>
            <w:vAlign w:val="center"/>
          </w:tcPr>
          <w:p w14:paraId="64361DC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郎家村</w:t>
            </w:r>
          </w:p>
        </w:tc>
        <w:tc>
          <w:tcPr>
            <w:tcW w:w="1200" w:type="dxa"/>
            <w:shd w:val="clear" w:color="auto" w:fill="auto"/>
            <w:vAlign w:val="center"/>
          </w:tcPr>
          <w:p w14:paraId="7781C5C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122.1486</w:t>
            </w:r>
          </w:p>
        </w:tc>
        <w:tc>
          <w:tcPr>
            <w:tcW w:w="1095" w:type="dxa"/>
            <w:shd w:val="clear" w:color="auto" w:fill="auto"/>
            <w:vAlign w:val="center"/>
          </w:tcPr>
          <w:p w14:paraId="641E93C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41.2577</w:t>
            </w:r>
          </w:p>
        </w:tc>
        <w:tc>
          <w:tcPr>
            <w:tcW w:w="2365" w:type="dxa"/>
            <w:shd w:val="clear" w:color="auto" w:fill="auto"/>
            <w:vAlign w:val="center"/>
          </w:tcPr>
          <w:p w14:paraId="0083111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郎家村2#</w:t>
            </w:r>
          </w:p>
        </w:tc>
      </w:tr>
      <w:tr w14:paraId="6A95B50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405434C5">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114</w:t>
            </w:r>
          </w:p>
        </w:tc>
        <w:tc>
          <w:tcPr>
            <w:tcW w:w="1216" w:type="dxa"/>
            <w:shd w:val="clear" w:color="auto" w:fill="auto"/>
            <w:vAlign w:val="center"/>
          </w:tcPr>
          <w:p w14:paraId="09B6F3E5">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1DC1B52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陈家镇</w:t>
            </w:r>
          </w:p>
        </w:tc>
        <w:tc>
          <w:tcPr>
            <w:tcW w:w="1200" w:type="dxa"/>
            <w:shd w:val="clear" w:color="auto" w:fill="auto"/>
            <w:vAlign w:val="center"/>
          </w:tcPr>
          <w:p w14:paraId="5ECBECC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园林村</w:t>
            </w:r>
          </w:p>
        </w:tc>
        <w:tc>
          <w:tcPr>
            <w:tcW w:w="1200" w:type="dxa"/>
            <w:shd w:val="clear" w:color="auto" w:fill="auto"/>
            <w:vAlign w:val="center"/>
          </w:tcPr>
          <w:p w14:paraId="1F98903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122.1775</w:t>
            </w:r>
          </w:p>
        </w:tc>
        <w:tc>
          <w:tcPr>
            <w:tcW w:w="1095" w:type="dxa"/>
            <w:shd w:val="clear" w:color="auto" w:fill="auto"/>
            <w:vAlign w:val="center"/>
          </w:tcPr>
          <w:p w14:paraId="32F5D95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41.2705</w:t>
            </w:r>
          </w:p>
        </w:tc>
        <w:tc>
          <w:tcPr>
            <w:tcW w:w="2365" w:type="dxa"/>
            <w:shd w:val="clear" w:color="auto" w:fill="auto"/>
            <w:vAlign w:val="center"/>
          </w:tcPr>
          <w:p w14:paraId="12F59D9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园林村1#</w:t>
            </w:r>
          </w:p>
        </w:tc>
      </w:tr>
      <w:tr w14:paraId="55F407B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5B903282">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115</w:t>
            </w:r>
          </w:p>
        </w:tc>
        <w:tc>
          <w:tcPr>
            <w:tcW w:w="1216" w:type="dxa"/>
            <w:shd w:val="clear" w:color="auto" w:fill="auto"/>
            <w:vAlign w:val="center"/>
          </w:tcPr>
          <w:p w14:paraId="3FD5DC2E">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5EA1552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陈家镇</w:t>
            </w:r>
          </w:p>
        </w:tc>
        <w:tc>
          <w:tcPr>
            <w:tcW w:w="1200" w:type="dxa"/>
            <w:shd w:val="clear" w:color="auto" w:fill="auto"/>
            <w:vAlign w:val="center"/>
          </w:tcPr>
          <w:p w14:paraId="388CC6D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园林村</w:t>
            </w:r>
          </w:p>
        </w:tc>
        <w:tc>
          <w:tcPr>
            <w:tcW w:w="1200" w:type="dxa"/>
            <w:shd w:val="clear" w:color="auto" w:fill="auto"/>
            <w:vAlign w:val="center"/>
          </w:tcPr>
          <w:p w14:paraId="71545495">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122.1748</w:t>
            </w:r>
          </w:p>
        </w:tc>
        <w:tc>
          <w:tcPr>
            <w:tcW w:w="1095" w:type="dxa"/>
            <w:shd w:val="clear" w:color="auto" w:fill="auto"/>
            <w:vAlign w:val="center"/>
          </w:tcPr>
          <w:p w14:paraId="70B29B4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41.2727</w:t>
            </w:r>
          </w:p>
        </w:tc>
        <w:tc>
          <w:tcPr>
            <w:tcW w:w="2365" w:type="dxa"/>
            <w:shd w:val="clear" w:color="auto" w:fill="auto"/>
            <w:vAlign w:val="center"/>
          </w:tcPr>
          <w:p w14:paraId="62859FE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园林村2#</w:t>
            </w:r>
          </w:p>
        </w:tc>
      </w:tr>
      <w:tr w14:paraId="5DB0697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24C1B26A">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116</w:t>
            </w:r>
          </w:p>
        </w:tc>
        <w:tc>
          <w:tcPr>
            <w:tcW w:w="1216" w:type="dxa"/>
            <w:shd w:val="clear" w:color="auto" w:fill="auto"/>
            <w:vAlign w:val="center"/>
          </w:tcPr>
          <w:p w14:paraId="574BE48A">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078816D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陈家镇</w:t>
            </w:r>
          </w:p>
        </w:tc>
        <w:tc>
          <w:tcPr>
            <w:tcW w:w="1200" w:type="dxa"/>
            <w:shd w:val="clear" w:color="auto" w:fill="auto"/>
            <w:vAlign w:val="center"/>
          </w:tcPr>
          <w:p w14:paraId="7663721A">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陈家村</w:t>
            </w:r>
          </w:p>
        </w:tc>
        <w:tc>
          <w:tcPr>
            <w:tcW w:w="1200" w:type="dxa"/>
            <w:shd w:val="clear" w:color="auto" w:fill="auto"/>
            <w:vAlign w:val="center"/>
          </w:tcPr>
          <w:p w14:paraId="4825562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122.1630</w:t>
            </w:r>
          </w:p>
        </w:tc>
        <w:tc>
          <w:tcPr>
            <w:tcW w:w="1095" w:type="dxa"/>
            <w:shd w:val="clear" w:color="auto" w:fill="auto"/>
            <w:vAlign w:val="center"/>
          </w:tcPr>
          <w:p w14:paraId="7ADBABB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41.2285</w:t>
            </w:r>
          </w:p>
        </w:tc>
        <w:tc>
          <w:tcPr>
            <w:tcW w:w="2365" w:type="dxa"/>
            <w:shd w:val="clear" w:color="auto" w:fill="auto"/>
            <w:vAlign w:val="center"/>
          </w:tcPr>
          <w:p w14:paraId="7E53352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陈家村站（村委会东北角）</w:t>
            </w:r>
          </w:p>
        </w:tc>
      </w:tr>
      <w:tr w14:paraId="00180C6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13D402DD">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117</w:t>
            </w:r>
          </w:p>
        </w:tc>
        <w:tc>
          <w:tcPr>
            <w:tcW w:w="1216" w:type="dxa"/>
            <w:shd w:val="clear" w:color="auto" w:fill="auto"/>
            <w:vAlign w:val="center"/>
          </w:tcPr>
          <w:p w14:paraId="5332DF45">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6C3A017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得胜街道</w:t>
            </w:r>
          </w:p>
        </w:tc>
        <w:tc>
          <w:tcPr>
            <w:tcW w:w="1200" w:type="dxa"/>
            <w:shd w:val="clear" w:color="auto" w:fill="auto"/>
            <w:vAlign w:val="center"/>
          </w:tcPr>
          <w:p w14:paraId="1DE938B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得胜村</w:t>
            </w:r>
          </w:p>
        </w:tc>
        <w:tc>
          <w:tcPr>
            <w:tcW w:w="1200" w:type="dxa"/>
            <w:shd w:val="clear" w:color="auto" w:fill="auto"/>
            <w:vAlign w:val="center"/>
          </w:tcPr>
          <w:p w14:paraId="6C7FFB1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122.1452</w:t>
            </w:r>
          </w:p>
        </w:tc>
        <w:tc>
          <w:tcPr>
            <w:tcW w:w="1095" w:type="dxa"/>
            <w:shd w:val="clear" w:color="auto" w:fill="auto"/>
            <w:vAlign w:val="center"/>
          </w:tcPr>
          <w:p w14:paraId="4AEAE13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41.3638</w:t>
            </w:r>
          </w:p>
        </w:tc>
        <w:tc>
          <w:tcPr>
            <w:tcW w:w="2365" w:type="dxa"/>
            <w:shd w:val="clear" w:color="auto" w:fill="auto"/>
            <w:vAlign w:val="center"/>
          </w:tcPr>
          <w:p w14:paraId="0D3E5DE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得胜村1#</w:t>
            </w:r>
          </w:p>
        </w:tc>
      </w:tr>
      <w:tr w14:paraId="72182CB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318250DB">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118</w:t>
            </w:r>
          </w:p>
        </w:tc>
        <w:tc>
          <w:tcPr>
            <w:tcW w:w="1216" w:type="dxa"/>
            <w:shd w:val="clear" w:color="auto" w:fill="auto"/>
            <w:vAlign w:val="center"/>
          </w:tcPr>
          <w:p w14:paraId="648DE320">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0C9BD65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得胜街道</w:t>
            </w:r>
          </w:p>
        </w:tc>
        <w:tc>
          <w:tcPr>
            <w:tcW w:w="1200" w:type="dxa"/>
            <w:shd w:val="clear" w:color="auto" w:fill="auto"/>
            <w:vAlign w:val="center"/>
          </w:tcPr>
          <w:p w14:paraId="3E3EC88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得胜村</w:t>
            </w:r>
          </w:p>
        </w:tc>
        <w:tc>
          <w:tcPr>
            <w:tcW w:w="1200" w:type="dxa"/>
            <w:shd w:val="clear" w:color="auto" w:fill="auto"/>
            <w:vAlign w:val="center"/>
          </w:tcPr>
          <w:p w14:paraId="3AE5453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122.1514</w:t>
            </w:r>
          </w:p>
        </w:tc>
        <w:tc>
          <w:tcPr>
            <w:tcW w:w="1095" w:type="dxa"/>
            <w:shd w:val="clear" w:color="auto" w:fill="auto"/>
            <w:vAlign w:val="center"/>
          </w:tcPr>
          <w:p w14:paraId="1BC271C5">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41.3645</w:t>
            </w:r>
          </w:p>
        </w:tc>
        <w:tc>
          <w:tcPr>
            <w:tcW w:w="2365" w:type="dxa"/>
            <w:shd w:val="clear" w:color="auto" w:fill="auto"/>
            <w:vAlign w:val="center"/>
          </w:tcPr>
          <w:p w14:paraId="208CC6F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得胜村2#</w:t>
            </w:r>
          </w:p>
        </w:tc>
      </w:tr>
      <w:tr w14:paraId="7A73B31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327964C8">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119</w:t>
            </w:r>
          </w:p>
        </w:tc>
        <w:tc>
          <w:tcPr>
            <w:tcW w:w="1216" w:type="dxa"/>
            <w:shd w:val="clear" w:color="auto" w:fill="auto"/>
            <w:vAlign w:val="center"/>
          </w:tcPr>
          <w:p w14:paraId="1056DC9A">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318BF19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得胜街道</w:t>
            </w:r>
          </w:p>
        </w:tc>
        <w:tc>
          <w:tcPr>
            <w:tcW w:w="1200" w:type="dxa"/>
            <w:shd w:val="clear" w:color="auto" w:fill="auto"/>
            <w:vAlign w:val="center"/>
          </w:tcPr>
          <w:p w14:paraId="3A11EE0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得胜村</w:t>
            </w:r>
          </w:p>
        </w:tc>
        <w:tc>
          <w:tcPr>
            <w:tcW w:w="1200" w:type="dxa"/>
            <w:shd w:val="clear" w:color="auto" w:fill="auto"/>
            <w:vAlign w:val="center"/>
          </w:tcPr>
          <w:p w14:paraId="21EBE54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122.1531</w:t>
            </w:r>
          </w:p>
        </w:tc>
        <w:tc>
          <w:tcPr>
            <w:tcW w:w="1095" w:type="dxa"/>
            <w:shd w:val="clear" w:color="auto" w:fill="auto"/>
            <w:vAlign w:val="center"/>
          </w:tcPr>
          <w:p w14:paraId="02017CE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41.3692</w:t>
            </w:r>
          </w:p>
        </w:tc>
        <w:tc>
          <w:tcPr>
            <w:tcW w:w="2365" w:type="dxa"/>
            <w:shd w:val="clear" w:color="auto" w:fill="auto"/>
            <w:vAlign w:val="center"/>
          </w:tcPr>
          <w:p w14:paraId="55E7281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得胜村3#</w:t>
            </w:r>
          </w:p>
        </w:tc>
      </w:tr>
      <w:tr w14:paraId="7A87229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724744CF">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120</w:t>
            </w:r>
          </w:p>
        </w:tc>
        <w:tc>
          <w:tcPr>
            <w:tcW w:w="1216" w:type="dxa"/>
            <w:shd w:val="clear" w:color="auto" w:fill="auto"/>
            <w:vAlign w:val="center"/>
          </w:tcPr>
          <w:p w14:paraId="49494276">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498EE65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得胜街道</w:t>
            </w:r>
          </w:p>
        </w:tc>
        <w:tc>
          <w:tcPr>
            <w:tcW w:w="1200" w:type="dxa"/>
            <w:shd w:val="clear" w:color="auto" w:fill="auto"/>
            <w:vAlign w:val="center"/>
          </w:tcPr>
          <w:p w14:paraId="447EF24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大荒村</w:t>
            </w:r>
          </w:p>
        </w:tc>
        <w:tc>
          <w:tcPr>
            <w:tcW w:w="1200" w:type="dxa"/>
            <w:shd w:val="clear" w:color="auto" w:fill="auto"/>
            <w:vAlign w:val="center"/>
          </w:tcPr>
          <w:p w14:paraId="1947FBA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122.1109</w:t>
            </w:r>
          </w:p>
        </w:tc>
        <w:tc>
          <w:tcPr>
            <w:tcW w:w="1095" w:type="dxa"/>
            <w:shd w:val="clear" w:color="auto" w:fill="auto"/>
            <w:vAlign w:val="center"/>
          </w:tcPr>
          <w:p w14:paraId="37F30D7A">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41.3658</w:t>
            </w:r>
          </w:p>
        </w:tc>
        <w:tc>
          <w:tcPr>
            <w:tcW w:w="2365" w:type="dxa"/>
            <w:shd w:val="clear" w:color="auto" w:fill="auto"/>
            <w:vAlign w:val="center"/>
          </w:tcPr>
          <w:p w14:paraId="4327F475">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大荒村1#</w:t>
            </w:r>
          </w:p>
        </w:tc>
      </w:tr>
      <w:tr w14:paraId="32B16F2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5478B3CF">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121</w:t>
            </w:r>
          </w:p>
        </w:tc>
        <w:tc>
          <w:tcPr>
            <w:tcW w:w="1216" w:type="dxa"/>
            <w:shd w:val="clear" w:color="auto" w:fill="auto"/>
            <w:vAlign w:val="center"/>
          </w:tcPr>
          <w:p w14:paraId="565ABFDB">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3B06E1F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得胜街道</w:t>
            </w:r>
          </w:p>
        </w:tc>
        <w:tc>
          <w:tcPr>
            <w:tcW w:w="1200" w:type="dxa"/>
            <w:shd w:val="clear" w:color="auto" w:fill="auto"/>
            <w:vAlign w:val="center"/>
          </w:tcPr>
          <w:p w14:paraId="021E819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大荒村</w:t>
            </w:r>
          </w:p>
        </w:tc>
        <w:tc>
          <w:tcPr>
            <w:tcW w:w="1200" w:type="dxa"/>
            <w:shd w:val="clear" w:color="auto" w:fill="auto"/>
            <w:vAlign w:val="center"/>
          </w:tcPr>
          <w:p w14:paraId="19E3A30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122.1150</w:t>
            </w:r>
          </w:p>
        </w:tc>
        <w:tc>
          <w:tcPr>
            <w:tcW w:w="1095" w:type="dxa"/>
            <w:shd w:val="clear" w:color="auto" w:fill="auto"/>
            <w:vAlign w:val="center"/>
          </w:tcPr>
          <w:p w14:paraId="2C737CC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41.3654</w:t>
            </w:r>
          </w:p>
        </w:tc>
        <w:tc>
          <w:tcPr>
            <w:tcW w:w="2365" w:type="dxa"/>
            <w:shd w:val="clear" w:color="auto" w:fill="auto"/>
            <w:vAlign w:val="center"/>
          </w:tcPr>
          <w:p w14:paraId="022A2F9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大荒村2#</w:t>
            </w:r>
          </w:p>
        </w:tc>
      </w:tr>
      <w:tr w14:paraId="1E1D90A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1A3FD936">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122</w:t>
            </w:r>
          </w:p>
        </w:tc>
        <w:tc>
          <w:tcPr>
            <w:tcW w:w="1216" w:type="dxa"/>
            <w:shd w:val="clear" w:color="auto" w:fill="auto"/>
            <w:vAlign w:val="center"/>
          </w:tcPr>
          <w:p w14:paraId="40E58552">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7E4DAFBA">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得胜街道</w:t>
            </w:r>
          </w:p>
        </w:tc>
        <w:tc>
          <w:tcPr>
            <w:tcW w:w="1200" w:type="dxa"/>
            <w:shd w:val="clear" w:color="auto" w:fill="auto"/>
            <w:vAlign w:val="center"/>
          </w:tcPr>
          <w:p w14:paraId="225B71C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大荒村</w:t>
            </w:r>
          </w:p>
        </w:tc>
        <w:tc>
          <w:tcPr>
            <w:tcW w:w="1200" w:type="dxa"/>
            <w:shd w:val="clear" w:color="auto" w:fill="auto"/>
            <w:vAlign w:val="center"/>
          </w:tcPr>
          <w:p w14:paraId="520A060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122.1150</w:t>
            </w:r>
          </w:p>
        </w:tc>
        <w:tc>
          <w:tcPr>
            <w:tcW w:w="1095" w:type="dxa"/>
            <w:shd w:val="clear" w:color="auto" w:fill="auto"/>
            <w:vAlign w:val="center"/>
          </w:tcPr>
          <w:p w14:paraId="5B090EC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41.3654</w:t>
            </w:r>
          </w:p>
        </w:tc>
        <w:tc>
          <w:tcPr>
            <w:tcW w:w="2365" w:type="dxa"/>
            <w:shd w:val="clear" w:color="auto" w:fill="auto"/>
            <w:vAlign w:val="center"/>
          </w:tcPr>
          <w:p w14:paraId="03DBA36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大荒村3#</w:t>
            </w:r>
          </w:p>
        </w:tc>
      </w:tr>
      <w:tr w14:paraId="08F42A1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2DF0F3DF">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123</w:t>
            </w:r>
          </w:p>
        </w:tc>
        <w:tc>
          <w:tcPr>
            <w:tcW w:w="1216" w:type="dxa"/>
            <w:shd w:val="clear" w:color="auto" w:fill="auto"/>
            <w:vAlign w:val="center"/>
          </w:tcPr>
          <w:p w14:paraId="035C6530">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1916C79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得胜街道</w:t>
            </w:r>
          </w:p>
        </w:tc>
        <w:tc>
          <w:tcPr>
            <w:tcW w:w="1200" w:type="dxa"/>
            <w:shd w:val="clear" w:color="auto" w:fill="auto"/>
            <w:vAlign w:val="center"/>
          </w:tcPr>
          <w:p w14:paraId="49168DE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大仓村</w:t>
            </w:r>
          </w:p>
        </w:tc>
        <w:tc>
          <w:tcPr>
            <w:tcW w:w="1200" w:type="dxa"/>
            <w:shd w:val="clear" w:color="auto" w:fill="auto"/>
            <w:vAlign w:val="center"/>
          </w:tcPr>
          <w:p w14:paraId="4921D9A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122.1521</w:t>
            </w:r>
          </w:p>
        </w:tc>
        <w:tc>
          <w:tcPr>
            <w:tcW w:w="1095" w:type="dxa"/>
            <w:shd w:val="clear" w:color="auto" w:fill="auto"/>
            <w:vAlign w:val="center"/>
          </w:tcPr>
          <w:p w14:paraId="1848693A">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41.0216</w:t>
            </w:r>
          </w:p>
        </w:tc>
        <w:tc>
          <w:tcPr>
            <w:tcW w:w="2365" w:type="dxa"/>
            <w:shd w:val="clear" w:color="auto" w:fill="auto"/>
            <w:vAlign w:val="center"/>
          </w:tcPr>
          <w:p w14:paraId="1C987C8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大仓站</w:t>
            </w:r>
          </w:p>
        </w:tc>
      </w:tr>
      <w:tr w14:paraId="2784CED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5FCE4298">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124</w:t>
            </w:r>
          </w:p>
        </w:tc>
        <w:tc>
          <w:tcPr>
            <w:tcW w:w="1216" w:type="dxa"/>
            <w:shd w:val="clear" w:color="auto" w:fill="auto"/>
            <w:vAlign w:val="center"/>
          </w:tcPr>
          <w:p w14:paraId="2023F1D2">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28DCB7DC">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得胜街道</w:t>
            </w:r>
          </w:p>
        </w:tc>
        <w:tc>
          <w:tcPr>
            <w:tcW w:w="1200" w:type="dxa"/>
            <w:shd w:val="clear" w:color="auto" w:fill="auto"/>
            <w:vAlign w:val="center"/>
          </w:tcPr>
          <w:p w14:paraId="228E49A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九屯村</w:t>
            </w:r>
          </w:p>
        </w:tc>
        <w:tc>
          <w:tcPr>
            <w:tcW w:w="1200" w:type="dxa"/>
            <w:shd w:val="clear" w:color="auto" w:fill="auto"/>
            <w:vAlign w:val="center"/>
          </w:tcPr>
          <w:p w14:paraId="544F5A6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122.1150</w:t>
            </w:r>
          </w:p>
        </w:tc>
        <w:tc>
          <w:tcPr>
            <w:tcW w:w="1095" w:type="dxa"/>
            <w:shd w:val="clear" w:color="auto" w:fill="auto"/>
            <w:vAlign w:val="center"/>
          </w:tcPr>
          <w:p w14:paraId="117CB9B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41.3654</w:t>
            </w:r>
          </w:p>
        </w:tc>
        <w:tc>
          <w:tcPr>
            <w:tcW w:w="2365" w:type="dxa"/>
            <w:shd w:val="clear" w:color="auto" w:fill="auto"/>
            <w:vAlign w:val="center"/>
          </w:tcPr>
          <w:p w14:paraId="1F177D1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九屯站</w:t>
            </w:r>
          </w:p>
        </w:tc>
      </w:tr>
      <w:tr w14:paraId="3936824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22D6B22E">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125</w:t>
            </w:r>
          </w:p>
        </w:tc>
        <w:tc>
          <w:tcPr>
            <w:tcW w:w="1216" w:type="dxa"/>
            <w:shd w:val="clear" w:color="auto" w:fill="auto"/>
            <w:vAlign w:val="center"/>
          </w:tcPr>
          <w:p w14:paraId="024A399E">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2F0830F5">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得胜街道</w:t>
            </w:r>
          </w:p>
        </w:tc>
        <w:tc>
          <w:tcPr>
            <w:tcW w:w="1200" w:type="dxa"/>
            <w:shd w:val="clear" w:color="auto" w:fill="auto"/>
            <w:vAlign w:val="center"/>
          </w:tcPr>
          <w:p w14:paraId="1FD6C36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三道村</w:t>
            </w:r>
          </w:p>
        </w:tc>
        <w:tc>
          <w:tcPr>
            <w:tcW w:w="1200" w:type="dxa"/>
            <w:shd w:val="clear" w:color="auto" w:fill="auto"/>
            <w:vAlign w:val="center"/>
          </w:tcPr>
          <w:p w14:paraId="10935BD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122.1203</w:t>
            </w:r>
          </w:p>
        </w:tc>
        <w:tc>
          <w:tcPr>
            <w:tcW w:w="1095" w:type="dxa"/>
            <w:shd w:val="clear" w:color="auto" w:fill="auto"/>
            <w:vAlign w:val="center"/>
          </w:tcPr>
          <w:p w14:paraId="06363F2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41.3307</w:t>
            </w:r>
          </w:p>
        </w:tc>
        <w:tc>
          <w:tcPr>
            <w:tcW w:w="2365" w:type="dxa"/>
            <w:shd w:val="clear" w:color="auto" w:fill="auto"/>
            <w:vAlign w:val="center"/>
          </w:tcPr>
          <w:p w14:paraId="0A0AEF1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三道村站（屯里）</w:t>
            </w:r>
          </w:p>
        </w:tc>
      </w:tr>
      <w:tr w14:paraId="68A613F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57B249A2">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126</w:t>
            </w:r>
          </w:p>
        </w:tc>
        <w:tc>
          <w:tcPr>
            <w:tcW w:w="1216" w:type="dxa"/>
            <w:shd w:val="clear" w:color="auto" w:fill="auto"/>
            <w:vAlign w:val="center"/>
          </w:tcPr>
          <w:p w14:paraId="642E17D9">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160C072A">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高升街道</w:t>
            </w:r>
          </w:p>
        </w:tc>
        <w:tc>
          <w:tcPr>
            <w:tcW w:w="1200" w:type="dxa"/>
            <w:shd w:val="clear" w:color="auto" w:fill="auto"/>
            <w:vAlign w:val="center"/>
          </w:tcPr>
          <w:p w14:paraId="76D697B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南关村</w:t>
            </w:r>
          </w:p>
        </w:tc>
        <w:tc>
          <w:tcPr>
            <w:tcW w:w="1200" w:type="dxa"/>
            <w:shd w:val="clear" w:color="auto" w:fill="auto"/>
            <w:vAlign w:val="center"/>
          </w:tcPr>
          <w:p w14:paraId="773967D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122.2086</w:t>
            </w:r>
          </w:p>
        </w:tc>
        <w:tc>
          <w:tcPr>
            <w:tcW w:w="1095" w:type="dxa"/>
            <w:shd w:val="clear" w:color="auto" w:fill="auto"/>
            <w:vAlign w:val="center"/>
          </w:tcPr>
          <w:p w14:paraId="31C3C06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41.3352</w:t>
            </w:r>
          </w:p>
        </w:tc>
        <w:tc>
          <w:tcPr>
            <w:tcW w:w="2365" w:type="dxa"/>
            <w:shd w:val="clear" w:color="auto" w:fill="auto"/>
            <w:vAlign w:val="center"/>
          </w:tcPr>
          <w:p w14:paraId="3CC65EB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南关村站</w:t>
            </w:r>
          </w:p>
        </w:tc>
      </w:tr>
      <w:tr w14:paraId="6757585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643053C8">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127</w:t>
            </w:r>
          </w:p>
        </w:tc>
        <w:tc>
          <w:tcPr>
            <w:tcW w:w="1216" w:type="dxa"/>
            <w:shd w:val="clear" w:color="auto" w:fill="auto"/>
            <w:vAlign w:val="center"/>
          </w:tcPr>
          <w:p w14:paraId="13B21BB1">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6C7D330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古城子镇</w:t>
            </w:r>
          </w:p>
        </w:tc>
        <w:tc>
          <w:tcPr>
            <w:tcW w:w="1200" w:type="dxa"/>
            <w:shd w:val="clear" w:color="auto" w:fill="auto"/>
            <w:vAlign w:val="center"/>
          </w:tcPr>
          <w:p w14:paraId="1F6828D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七台子村</w:t>
            </w:r>
          </w:p>
        </w:tc>
        <w:tc>
          <w:tcPr>
            <w:tcW w:w="1200" w:type="dxa"/>
            <w:shd w:val="clear" w:color="auto" w:fill="auto"/>
            <w:vAlign w:val="center"/>
          </w:tcPr>
          <w:p w14:paraId="456A1F7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122.3988</w:t>
            </w:r>
          </w:p>
        </w:tc>
        <w:tc>
          <w:tcPr>
            <w:tcW w:w="1095" w:type="dxa"/>
            <w:shd w:val="clear" w:color="auto" w:fill="auto"/>
            <w:vAlign w:val="center"/>
          </w:tcPr>
          <w:p w14:paraId="0289694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41.0445</w:t>
            </w:r>
          </w:p>
        </w:tc>
        <w:tc>
          <w:tcPr>
            <w:tcW w:w="2365" w:type="dxa"/>
            <w:shd w:val="clear" w:color="auto" w:fill="auto"/>
            <w:vAlign w:val="center"/>
          </w:tcPr>
          <w:p w14:paraId="18CF73B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七台子站（胜利屯）</w:t>
            </w:r>
          </w:p>
        </w:tc>
      </w:tr>
      <w:tr w14:paraId="351E635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0B33EC4C">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128</w:t>
            </w:r>
          </w:p>
        </w:tc>
        <w:tc>
          <w:tcPr>
            <w:tcW w:w="1216" w:type="dxa"/>
            <w:shd w:val="clear" w:color="auto" w:fill="auto"/>
            <w:vAlign w:val="center"/>
          </w:tcPr>
          <w:p w14:paraId="1027A0AE">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4AA6003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古城子镇</w:t>
            </w:r>
          </w:p>
        </w:tc>
        <w:tc>
          <w:tcPr>
            <w:tcW w:w="1200" w:type="dxa"/>
            <w:shd w:val="clear" w:color="auto" w:fill="auto"/>
            <w:vAlign w:val="center"/>
          </w:tcPr>
          <w:p w14:paraId="4B4A534C">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岗皮岭村</w:t>
            </w:r>
          </w:p>
        </w:tc>
        <w:tc>
          <w:tcPr>
            <w:tcW w:w="1200" w:type="dxa"/>
            <w:shd w:val="clear" w:color="auto" w:fill="auto"/>
            <w:vAlign w:val="center"/>
          </w:tcPr>
          <w:p w14:paraId="6F06A4C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122.3790</w:t>
            </w:r>
          </w:p>
        </w:tc>
        <w:tc>
          <w:tcPr>
            <w:tcW w:w="1095" w:type="dxa"/>
            <w:shd w:val="clear" w:color="auto" w:fill="auto"/>
            <w:vAlign w:val="center"/>
          </w:tcPr>
          <w:p w14:paraId="421FF86A">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41.0108</w:t>
            </w:r>
          </w:p>
        </w:tc>
        <w:tc>
          <w:tcPr>
            <w:tcW w:w="2365" w:type="dxa"/>
            <w:shd w:val="clear" w:color="auto" w:fill="auto"/>
            <w:vAlign w:val="center"/>
          </w:tcPr>
          <w:p w14:paraId="63BA1CE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岗皮岭村1#</w:t>
            </w:r>
          </w:p>
        </w:tc>
      </w:tr>
      <w:tr w14:paraId="6FCC79F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067C3F19">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129</w:t>
            </w:r>
          </w:p>
        </w:tc>
        <w:tc>
          <w:tcPr>
            <w:tcW w:w="1216" w:type="dxa"/>
            <w:shd w:val="clear" w:color="auto" w:fill="auto"/>
            <w:vAlign w:val="center"/>
          </w:tcPr>
          <w:p w14:paraId="4D164C79">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69BE31FF">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古城子镇</w:t>
            </w:r>
          </w:p>
        </w:tc>
        <w:tc>
          <w:tcPr>
            <w:tcW w:w="1200" w:type="dxa"/>
            <w:shd w:val="clear" w:color="auto" w:fill="auto"/>
            <w:vAlign w:val="center"/>
          </w:tcPr>
          <w:p w14:paraId="405258A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岗皮岭村</w:t>
            </w:r>
          </w:p>
        </w:tc>
        <w:tc>
          <w:tcPr>
            <w:tcW w:w="1200" w:type="dxa"/>
            <w:shd w:val="clear" w:color="auto" w:fill="auto"/>
            <w:vAlign w:val="center"/>
          </w:tcPr>
          <w:p w14:paraId="674FE80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122.3782</w:t>
            </w:r>
          </w:p>
        </w:tc>
        <w:tc>
          <w:tcPr>
            <w:tcW w:w="1095" w:type="dxa"/>
            <w:shd w:val="clear" w:color="auto" w:fill="auto"/>
            <w:vAlign w:val="center"/>
          </w:tcPr>
          <w:p w14:paraId="6C76074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41.0109</w:t>
            </w:r>
          </w:p>
        </w:tc>
        <w:tc>
          <w:tcPr>
            <w:tcW w:w="2365" w:type="dxa"/>
            <w:shd w:val="clear" w:color="auto" w:fill="auto"/>
            <w:vAlign w:val="center"/>
          </w:tcPr>
          <w:p w14:paraId="196C1FD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岗皮岭村2#</w:t>
            </w:r>
          </w:p>
        </w:tc>
      </w:tr>
      <w:tr w14:paraId="26C0A42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18BC69F4">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130</w:t>
            </w:r>
          </w:p>
        </w:tc>
        <w:tc>
          <w:tcPr>
            <w:tcW w:w="1216" w:type="dxa"/>
            <w:shd w:val="clear" w:color="auto" w:fill="auto"/>
            <w:vAlign w:val="center"/>
          </w:tcPr>
          <w:p w14:paraId="649BC0BF">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4C23E4FC">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古城子镇</w:t>
            </w:r>
          </w:p>
        </w:tc>
        <w:tc>
          <w:tcPr>
            <w:tcW w:w="1200" w:type="dxa"/>
            <w:shd w:val="clear" w:color="auto" w:fill="auto"/>
            <w:vAlign w:val="center"/>
          </w:tcPr>
          <w:p w14:paraId="5FCDF8D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李家村</w:t>
            </w:r>
          </w:p>
        </w:tc>
        <w:tc>
          <w:tcPr>
            <w:tcW w:w="1200" w:type="dxa"/>
            <w:shd w:val="clear" w:color="auto" w:fill="auto"/>
            <w:vAlign w:val="center"/>
          </w:tcPr>
          <w:p w14:paraId="0DCA768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122.3202</w:t>
            </w:r>
          </w:p>
        </w:tc>
        <w:tc>
          <w:tcPr>
            <w:tcW w:w="1095" w:type="dxa"/>
            <w:shd w:val="clear" w:color="auto" w:fill="auto"/>
            <w:vAlign w:val="center"/>
          </w:tcPr>
          <w:p w14:paraId="7FABB5D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41.0358</w:t>
            </w:r>
          </w:p>
        </w:tc>
        <w:tc>
          <w:tcPr>
            <w:tcW w:w="2365" w:type="dxa"/>
            <w:shd w:val="clear" w:color="auto" w:fill="auto"/>
            <w:vAlign w:val="center"/>
          </w:tcPr>
          <w:p w14:paraId="17AD6E4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李家村站</w:t>
            </w:r>
          </w:p>
        </w:tc>
      </w:tr>
      <w:tr w14:paraId="3C87506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77A97620">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131</w:t>
            </w:r>
          </w:p>
        </w:tc>
        <w:tc>
          <w:tcPr>
            <w:tcW w:w="1216" w:type="dxa"/>
            <w:shd w:val="clear" w:color="auto" w:fill="auto"/>
            <w:vAlign w:val="center"/>
          </w:tcPr>
          <w:p w14:paraId="68BD80C9">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3B1B3C2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胡家镇</w:t>
            </w:r>
          </w:p>
        </w:tc>
        <w:tc>
          <w:tcPr>
            <w:tcW w:w="1200" w:type="dxa"/>
            <w:shd w:val="clear" w:color="auto" w:fill="auto"/>
            <w:vAlign w:val="center"/>
          </w:tcPr>
          <w:p w14:paraId="11E7E40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白家村</w:t>
            </w:r>
          </w:p>
        </w:tc>
        <w:tc>
          <w:tcPr>
            <w:tcW w:w="1200" w:type="dxa"/>
            <w:shd w:val="clear" w:color="auto" w:fill="auto"/>
            <w:vAlign w:val="center"/>
          </w:tcPr>
          <w:p w14:paraId="398E769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121.9071</w:t>
            </w:r>
          </w:p>
        </w:tc>
        <w:tc>
          <w:tcPr>
            <w:tcW w:w="1095" w:type="dxa"/>
            <w:shd w:val="clear" w:color="auto" w:fill="auto"/>
            <w:vAlign w:val="center"/>
          </w:tcPr>
          <w:p w14:paraId="48018E6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41.3004</w:t>
            </w:r>
          </w:p>
        </w:tc>
        <w:tc>
          <w:tcPr>
            <w:tcW w:w="2365" w:type="dxa"/>
            <w:shd w:val="clear" w:color="auto" w:fill="auto"/>
            <w:vAlign w:val="center"/>
          </w:tcPr>
          <w:p w14:paraId="3634031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白家村1#</w:t>
            </w:r>
          </w:p>
        </w:tc>
      </w:tr>
      <w:tr w14:paraId="3839D0B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7F627189">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132</w:t>
            </w:r>
          </w:p>
        </w:tc>
        <w:tc>
          <w:tcPr>
            <w:tcW w:w="1216" w:type="dxa"/>
            <w:shd w:val="clear" w:color="auto" w:fill="auto"/>
            <w:vAlign w:val="center"/>
          </w:tcPr>
          <w:p w14:paraId="6DAB1B87">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0B23B4A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胡家镇</w:t>
            </w:r>
          </w:p>
        </w:tc>
        <w:tc>
          <w:tcPr>
            <w:tcW w:w="1200" w:type="dxa"/>
            <w:shd w:val="clear" w:color="auto" w:fill="auto"/>
            <w:vAlign w:val="center"/>
          </w:tcPr>
          <w:p w14:paraId="67C8971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白家村</w:t>
            </w:r>
          </w:p>
        </w:tc>
        <w:tc>
          <w:tcPr>
            <w:tcW w:w="1200" w:type="dxa"/>
            <w:shd w:val="clear" w:color="auto" w:fill="auto"/>
            <w:vAlign w:val="center"/>
          </w:tcPr>
          <w:p w14:paraId="17B3290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121.9118</w:t>
            </w:r>
          </w:p>
        </w:tc>
        <w:tc>
          <w:tcPr>
            <w:tcW w:w="1095" w:type="dxa"/>
            <w:shd w:val="clear" w:color="auto" w:fill="auto"/>
            <w:vAlign w:val="center"/>
          </w:tcPr>
          <w:p w14:paraId="3583DE7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41.2995</w:t>
            </w:r>
          </w:p>
        </w:tc>
        <w:tc>
          <w:tcPr>
            <w:tcW w:w="2365" w:type="dxa"/>
            <w:shd w:val="clear" w:color="auto" w:fill="auto"/>
            <w:vAlign w:val="center"/>
          </w:tcPr>
          <w:p w14:paraId="4205DF6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白家村2#</w:t>
            </w:r>
          </w:p>
        </w:tc>
      </w:tr>
      <w:tr w14:paraId="2E249D6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106CFB95">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133</w:t>
            </w:r>
          </w:p>
        </w:tc>
        <w:tc>
          <w:tcPr>
            <w:tcW w:w="1216" w:type="dxa"/>
            <w:shd w:val="clear" w:color="auto" w:fill="auto"/>
            <w:vAlign w:val="center"/>
          </w:tcPr>
          <w:p w14:paraId="6A025EC7">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76146CD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胡家镇</w:t>
            </w:r>
          </w:p>
        </w:tc>
        <w:tc>
          <w:tcPr>
            <w:tcW w:w="1200" w:type="dxa"/>
            <w:shd w:val="clear" w:color="auto" w:fill="auto"/>
            <w:vAlign w:val="center"/>
          </w:tcPr>
          <w:p w14:paraId="187306D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二夹村</w:t>
            </w:r>
          </w:p>
        </w:tc>
        <w:tc>
          <w:tcPr>
            <w:tcW w:w="1200" w:type="dxa"/>
            <w:shd w:val="clear" w:color="auto" w:fill="auto"/>
            <w:vAlign w:val="center"/>
          </w:tcPr>
          <w:p w14:paraId="28BF86B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121.9150</w:t>
            </w:r>
          </w:p>
        </w:tc>
        <w:tc>
          <w:tcPr>
            <w:tcW w:w="1095" w:type="dxa"/>
            <w:shd w:val="clear" w:color="auto" w:fill="auto"/>
            <w:vAlign w:val="center"/>
          </w:tcPr>
          <w:p w14:paraId="73793F05">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41.3025</w:t>
            </w:r>
          </w:p>
        </w:tc>
        <w:tc>
          <w:tcPr>
            <w:tcW w:w="2365" w:type="dxa"/>
            <w:shd w:val="clear" w:color="auto" w:fill="auto"/>
            <w:vAlign w:val="center"/>
          </w:tcPr>
          <w:p w14:paraId="438C68B5">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二夹村1#</w:t>
            </w:r>
          </w:p>
        </w:tc>
      </w:tr>
      <w:tr w14:paraId="7F77AEC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1749649D">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134</w:t>
            </w:r>
          </w:p>
        </w:tc>
        <w:tc>
          <w:tcPr>
            <w:tcW w:w="1216" w:type="dxa"/>
            <w:shd w:val="clear" w:color="auto" w:fill="auto"/>
            <w:vAlign w:val="center"/>
          </w:tcPr>
          <w:p w14:paraId="5EF6E972">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3452C58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胡家镇</w:t>
            </w:r>
          </w:p>
        </w:tc>
        <w:tc>
          <w:tcPr>
            <w:tcW w:w="1200" w:type="dxa"/>
            <w:shd w:val="clear" w:color="auto" w:fill="auto"/>
            <w:vAlign w:val="center"/>
          </w:tcPr>
          <w:p w14:paraId="3F16252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二夹村</w:t>
            </w:r>
          </w:p>
        </w:tc>
        <w:tc>
          <w:tcPr>
            <w:tcW w:w="1200" w:type="dxa"/>
            <w:shd w:val="clear" w:color="auto" w:fill="auto"/>
            <w:vAlign w:val="center"/>
          </w:tcPr>
          <w:p w14:paraId="017C4C9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121.9291</w:t>
            </w:r>
          </w:p>
        </w:tc>
        <w:tc>
          <w:tcPr>
            <w:tcW w:w="1095" w:type="dxa"/>
            <w:shd w:val="clear" w:color="auto" w:fill="auto"/>
            <w:vAlign w:val="center"/>
          </w:tcPr>
          <w:p w14:paraId="56436C2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41.2892</w:t>
            </w:r>
          </w:p>
        </w:tc>
        <w:tc>
          <w:tcPr>
            <w:tcW w:w="2365" w:type="dxa"/>
            <w:shd w:val="clear" w:color="auto" w:fill="auto"/>
            <w:vAlign w:val="center"/>
          </w:tcPr>
          <w:p w14:paraId="17F1593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二夹村2#</w:t>
            </w:r>
          </w:p>
        </w:tc>
      </w:tr>
      <w:tr w14:paraId="3458389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2CB24A74">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135</w:t>
            </w:r>
          </w:p>
        </w:tc>
        <w:tc>
          <w:tcPr>
            <w:tcW w:w="1216" w:type="dxa"/>
            <w:shd w:val="clear" w:color="auto" w:fill="auto"/>
            <w:vAlign w:val="center"/>
          </w:tcPr>
          <w:p w14:paraId="0BBD8070">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1A071C3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胡家镇</w:t>
            </w:r>
          </w:p>
        </w:tc>
        <w:tc>
          <w:tcPr>
            <w:tcW w:w="1200" w:type="dxa"/>
            <w:shd w:val="clear" w:color="auto" w:fill="auto"/>
            <w:vAlign w:val="center"/>
          </w:tcPr>
          <w:p w14:paraId="3942AF4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梁家村</w:t>
            </w:r>
          </w:p>
        </w:tc>
        <w:tc>
          <w:tcPr>
            <w:tcW w:w="1200" w:type="dxa"/>
            <w:shd w:val="clear" w:color="auto" w:fill="auto"/>
            <w:vAlign w:val="center"/>
          </w:tcPr>
          <w:p w14:paraId="1F6AD18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121.9188</w:t>
            </w:r>
          </w:p>
        </w:tc>
        <w:tc>
          <w:tcPr>
            <w:tcW w:w="1095" w:type="dxa"/>
            <w:shd w:val="clear" w:color="auto" w:fill="auto"/>
            <w:vAlign w:val="center"/>
          </w:tcPr>
          <w:p w14:paraId="5898DE0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41.3189</w:t>
            </w:r>
          </w:p>
        </w:tc>
        <w:tc>
          <w:tcPr>
            <w:tcW w:w="2365" w:type="dxa"/>
            <w:shd w:val="clear" w:color="auto" w:fill="auto"/>
            <w:vAlign w:val="center"/>
          </w:tcPr>
          <w:p w14:paraId="581528F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梁家村1#</w:t>
            </w:r>
          </w:p>
        </w:tc>
      </w:tr>
      <w:tr w14:paraId="23E1D36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0666E105">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136</w:t>
            </w:r>
          </w:p>
        </w:tc>
        <w:tc>
          <w:tcPr>
            <w:tcW w:w="1216" w:type="dxa"/>
            <w:shd w:val="clear" w:color="auto" w:fill="auto"/>
            <w:vAlign w:val="center"/>
          </w:tcPr>
          <w:p w14:paraId="3CE8D03E">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2EC6979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胡家镇</w:t>
            </w:r>
          </w:p>
        </w:tc>
        <w:tc>
          <w:tcPr>
            <w:tcW w:w="1200" w:type="dxa"/>
            <w:shd w:val="clear" w:color="auto" w:fill="auto"/>
            <w:vAlign w:val="center"/>
          </w:tcPr>
          <w:p w14:paraId="6196AAC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梁家村</w:t>
            </w:r>
          </w:p>
        </w:tc>
        <w:tc>
          <w:tcPr>
            <w:tcW w:w="1200" w:type="dxa"/>
            <w:shd w:val="clear" w:color="auto" w:fill="auto"/>
            <w:vAlign w:val="center"/>
          </w:tcPr>
          <w:p w14:paraId="40EF4DF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121.9216</w:t>
            </w:r>
          </w:p>
        </w:tc>
        <w:tc>
          <w:tcPr>
            <w:tcW w:w="1095" w:type="dxa"/>
            <w:shd w:val="clear" w:color="auto" w:fill="auto"/>
            <w:vAlign w:val="center"/>
          </w:tcPr>
          <w:p w14:paraId="334C491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41.3176</w:t>
            </w:r>
          </w:p>
        </w:tc>
        <w:tc>
          <w:tcPr>
            <w:tcW w:w="2365" w:type="dxa"/>
            <w:shd w:val="clear" w:color="auto" w:fill="auto"/>
            <w:vAlign w:val="center"/>
          </w:tcPr>
          <w:p w14:paraId="66C3EB35">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梁家村2#</w:t>
            </w:r>
          </w:p>
        </w:tc>
      </w:tr>
      <w:tr w14:paraId="53EFD7E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6F127AB7">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137</w:t>
            </w:r>
          </w:p>
        </w:tc>
        <w:tc>
          <w:tcPr>
            <w:tcW w:w="1216" w:type="dxa"/>
            <w:shd w:val="clear" w:color="auto" w:fill="auto"/>
            <w:vAlign w:val="center"/>
          </w:tcPr>
          <w:p w14:paraId="077B6ABD">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76E0A5D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胡家镇</w:t>
            </w:r>
          </w:p>
        </w:tc>
        <w:tc>
          <w:tcPr>
            <w:tcW w:w="1200" w:type="dxa"/>
            <w:shd w:val="clear" w:color="auto" w:fill="auto"/>
            <w:vAlign w:val="center"/>
          </w:tcPr>
          <w:p w14:paraId="15C5C23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梁家村</w:t>
            </w:r>
          </w:p>
        </w:tc>
        <w:tc>
          <w:tcPr>
            <w:tcW w:w="1200" w:type="dxa"/>
            <w:shd w:val="clear" w:color="auto" w:fill="auto"/>
            <w:vAlign w:val="center"/>
          </w:tcPr>
          <w:p w14:paraId="1AD74D7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121.9208</w:t>
            </w:r>
          </w:p>
        </w:tc>
        <w:tc>
          <w:tcPr>
            <w:tcW w:w="1095" w:type="dxa"/>
            <w:shd w:val="clear" w:color="auto" w:fill="auto"/>
            <w:vAlign w:val="center"/>
          </w:tcPr>
          <w:p w14:paraId="07AB6FEF">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41.3149</w:t>
            </w:r>
          </w:p>
        </w:tc>
        <w:tc>
          <w:tcPr>
            <w:tcW w:w="2365" w:type="dxa"/>
            <w:shd w:val="clear" w:color="auto" w:fill="auto"/>
            <w:vAlign w:val="center"/>
          </w:tcPr>
          <w:p w14:paraId="1B050E3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梁家村3#</w:t>
            </w:r>
          </w:p>
        </w:tc>
      </w:tr>
      <w:tr w14:paraId="1D10A8D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5AB07373">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138</w:t>
            </w:r>
          </w:p>
        </w:tc>
        <w:tc>
          <w:tcPr>
            <w:tcW w:w="1216" w:type="dxa"/>
            <w:shd w:val="clear" w:color="auto" w:fill="auto"/>
            <w:vAlign w:val="center"/>
          </w:tcPr>
          <w:p w14:paraId="70846211">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7146729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胡家镇</w:t>
            </w:r>
          </w:p>
        </w:tc>
        <w:tc>
          <w:tcPr>
            <w:tcW w:w="1200" w:type="dxa"/>
            <w:shd w:val="clear" w:color="auto" w:fill="auto"/>
            <w:vAlign w:val="center"/>
          </w:tcPr>
          <w:p w14:paraId="2E8C4A2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田家村</w:t>
            </w:r>
          </w:p>
        </w:tc>
        <w:tc>
          <w:tcPr>
            <w:tcW w:w="1200" w:type="dxa"/>
            <w:shd w:val="clear" w:color="auto" w:fill="auto"/>
            <w:vAlign w:val="center"/>
          </w:tcPr>
          <w:p w14:paraId="21774DF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121.9884</w:t>
            </w:r>
          </w:p>
        </w:tc>
        <w:tc>
          <w:tcPr>
            <w:tcW w:w="1095" w:type="dxa"/>
            <w:shd w:val="clear" w:color="auto" w:fill="auto"/>
            <w:vAlign w:val="center"/>
          </w:tcPr>
          <w:p w14:paraId="55DB585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41.2967</w:t>
            </w:r>
          </w:p>
        </w:tc>
        <w:tc>
          <w:tcPr>
            <w:tcW w:w="2365" w:type="dxa"/>
            <w:shd w:val="clear" w:color="auto" w:fill="auto"/>
            <w:vAlign w:val="center"/>
          </w:tcPr>
          <w:p w14:paraId="7B01A2B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田家村1#</w:t>
            </w:r>
          </w:p>
        </w:tc>
      </w:tr>
      <w:tr w14:paraId="001DA0A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152977E7">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139</w:t>
            </w:r>
          </w:p>
        </w:tc>
        <w:tc>
          <w:tcPr>
            <w:tcW w:w="1216" w:type="dxa"/>
            <w:shd w:val="clear" w:color="auto" w:fill="auto"/>
            <w:vAlign w:val="center"/>
          </w:tcPr>
          <w:p w14:paraId="1E48A398">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6BD30D0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胡家镇</w:t>
            </w:r>
          </w:p>
        </w:tc>
        <w:tc>
          <w:tcPr>
            <w:tcW w:w="1200" w:type="dxa"/>
            <w:shd w:val="clear" w:color="auto" w:fill="auto"/>
            <w:vAlign w:val="center"/>
          </w:tcPr>
          <w:p w14:paraId="0ADADD8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田家村</w:t>
            </w:r>
          </w:p>
        </w:tc>
        <w:tc>
          <w:tcPr>
            <w:tcW w:w="1200" w:type="dxa"/>
            <w:shd w:val="clear" w:color="auto" w:fill="auto"/>
            <w:vAlign w:val="center"/>
          </w:tcPr>
          <w:p w14:paraId="45C0A8F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121.0045</w:t>
            </w:r>
          </w:p>
        </w:tc>
        <w:tc>
          <w:tcPr>
            <w:tcW w:w="1095" w:type="dxa"/>
            <w:shd w:val="clear" w:color="auto" w:fill="auto"/>
            <w:vAlign w:val="center"/>
          </w:tcPr>
          <w:p w14:paraId="2D32A57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41.3101</w:t>
            </w:r>
          </w:p>
        </w:tc>
        <w:tc>
          <w:tcPr>
            <w:tcW w:w="2365" w:type="dxa"/>
            <w:shd w:val="clear" w:color="auto" w:fill="auto"/>
            <w:vAlign w:val="center"/>
          </w:tcPr>
          <w:p w14:paraId="1E6232F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田家村2#</w:t>
            </w:r>
          </w:p>
        </w:tc>
      </w:tr>
      <w:tr w14:paraId="603C6C5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535663C5">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140</w:t>
            </w:r>
          </w:p>
        </w:tc>
        <w:tc>
          <w:tcPr>
            <w:tcW w:w="1216" w:type="dxa"/>
            <w:shd w:val="clear" w:color="auto" w:fill="auto"/>
            <w:vAlign w:val="center"/>
          </w:tcPr>
          <w:p w14:paraId="587D8D78">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610EF195">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胡家镇</w:t>
            </w:r>
          </w:p>
        </w:tc>
        <w:tc>
          <w:tcPr>
            <w:tcW w:w="1200" w:type="dxa"/>
            <w:shd w:val="clear" w:color="auto" w:fill="auto"/>
            <w:vAlign w:val="center"/>
          </w:tcPr>
          <w:p w14:paraId="151AFF6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红岩村</w:t>
            </w:r>
          </w:p>
        </w:tc>
        <w:tc>
          <w:tcPr>
            <w:tcW w:w="1200" w:type="dxa"/>
            <w:shd w:val="clear" w:color="auto" w:fill="auto"/>
            <w:vAlign w:val="center"/>
          </w:tcPr>
          <w:p w14:paraId="27033F1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121.9917</w:t>
            </w:r>
          </w:p>
        </w:tc>
        <w:tc>
          <w:tcPr>
            <w:tcW w:w="1095" w:type="dxa"/>
            <w:shd w:val="clear" w:color="auto" w:fill="auto"/>
            <w:vAlign w:val="center"/>
          </w:tcPr>
          <w:p w14:paraId="5A1F0D4A">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41.3660</w:t>
            </w:r>
          </w:p>
        </w:tc>
        <w:tc>
          <w:tcPr>
            <w:tcW w:w="2365" w:type="dxa"/>
            <w:shd w:val="clear" w:color="auto" w:fill="auto"/>
            <w:vAlign w:val="center"/>
          </w:tcPr>
          <w:p w14:paraId="32507F6F">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红岩村站</w:t>
            </w:r>
          </w:p>
        </w:tc>
      </w:tr>
      <w:tr w14:paraId="7855187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21772FC2">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141</w:t>
            </w:r>
          </w:p>
        </w:tc>
        <w:tc>
          <w:tcPr>
            <w:tcW w:w="1216" w:type="dxa"/>
            <w:shd w:val="clear" w:color="auto" w:fill="auto"/>
            <w:vAlign w:val="center"/>
          </w:tcPr>
          <w:p w14:paraId="06668DD8">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4C3DA22C">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胡家镇</w:t>
            </w:r>
          </w:p>
        </w:tc>
        <w:tc>
          <w:tcPr>
            <w:tcW w:w="1200" w:type="dxa"/>
            <w:shd w:val="clear" w:color="auto" w:fill="auto"/>
            <w:vAlign w:val="center"/>
          </w:tcPr>
          <w:p w14:paraId="15DA06C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张家村</w:t>
            </w:r>
          </w:p>
        </w:tc>
        <w:tc>
          <w:tcPr>
            <w:tcW w:w="1200" w:type="dxa"/>
            <w:shd w:val="clear" w:color="auto" w:fill="auto"/>
            <w:vAlign w:val="center"/>
          </w:tcPr>
          <w:p w14:paraId="6069D1FA">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121.9642</w:t>
            </w:r>
          </w:p>
        </w:tc>
        <w:tc>
          <w:tcPr>
            <w:tcW w:w="1095" w:type="dxa"/>
            <w:shd w:val="clear" w:color="auto" w:fill="auto"/>
            <w:vAlign w:val="center"/>
          </w:tcPr>
          <w:p w14:paraId="695CCCE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41.3155</w:t>
            </w:r>
          </w:p>
        </w:tc>
        <w:tc>
          <w:tcPr>
            <w:tcW w:w="2365" w:type="dxa"/>
            <w:shd w:val="clear" w:color="auto" w:fill="auto"/>
            <w:vAlign w:val="center"/>
          </w:tcPr>
          <w:p w14:paraId="3B3030F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张家村站（村部西北侧）</w:t>
            </w:r>
          </w:p>
        </w:tc>
      </w:tr>
      <w:tr w14:paraId="1AC574B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569300A5">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142</w:t>
            </w:r>
          </w:p>
        </w:tc>
        <w:tc>
          <w:tcPr>
            <w:tcW w:w="1216" w:type="dxa"/>
            <w:shd w:val="clear" w:color="auto" w:fill="auto"/>
            <w:vAlign w:val="center"/>
          </w:tcPr>
          <w:p w14:paraId="788267D1">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0ACA1D4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胡家镇</w:t>
            </w:r>
          </w:p>
        </w:tc>
        <w:tc>
          <w:tcPr>
            <w:tcW w:w="1200" w:type="dxa"/>
            <w:shd w:val="clear" w:color="auto" w:fill="auto"/>
            <w:vAlign w:val="center"/>
          </w:tcPr>
          <w:p w14:paraId="52AD458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塘坊村</w:t>
            </w:r>
          </w:p>
        </w:tc>
        <w:tc>
          <w:tcPr>
            <w:tcW w:w="1200" w:type="dxa"/>
            <w:shd w:val="clear" w:color="auto" w:fill="auto"/>
            <w:vAlign w:val="center"/>
          </w:tcPr>
          <w:p w14:paraId="63173DCA">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121.9457</w:t>
            </w:r>
          </w:p>
        </w:tc>
        <w:tc>
          <w:tcPr>
            <w:tcW w:w="1095" w:type="dxa"/>
            <w:shd w:val="clear" w:color="auto" w:fill="auto"/>
            <w:vAlign w:val="center"/>
          </w:tcPr>
          <w:p w14:paraId="59F7079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41.3102</w:t>
            </w:r>
          </w:p>
        </w:tc>
        <w:tc>
          <w:tcPr>
            <w:tcW w:w="2365" w:type="dxa"/>
            <w:shd w:val="clear" w:color="auto" w:fill="auto"/>
            <w:vAlign w:val="center"/>
          </w:tcPr>
          <w:p w14:paraId="50AEC62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塘坊村站（村部北侧）</w:t>
            </w:r>
          </w:p>
        </w:tc>
      </w:tr>
      <w:tr w14:paraId="70695C0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7B0D8E2F">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143</w:t>
            </w:r>
          </w:p>
        </w:tc>
        <w:tc>
          <w:tcPr>
            <w:tcW w:w="1216" w:type="dxa"/>
            <w:shd w:val="clear" w:color="auto" w:fill="auto"/>
            <w:vAlign w:val="center"/>
          </w:tcPr>
          <w:p w14:paraId="37B481FA">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7A9251B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胡家镇</w:t>
            </w:r>
          </w:p>
        </w:tc>
        <w:tc>
          <w:tcPr>
            <w:tcW w:w="1200" w:type="dxa"/>
            <w:shd w:val="clear" w:color="auto" w:fill="auto"/>
            <w:vAlign w:val="center"/>
          </w:tcPr>
          <w:p w14:paraId="54FEF65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曹家村</w:t>
            </w:r>
          </w:p>
        </w:tc>
        <w:tc>
          <w:tcPr>
            <w:tcW w:w="1200" w:type="dxa"/>
            <w:shd w:val="clear" w:color="auto" w:fill="auto"/>
            <w:vAlign w:val="center"/>
          </w:tcPr>
          <w:p w14:paraId="2952380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122.0033</w:t>
            </w:r>
          </w:p>
        </w:tc>
        <w:tc>
          <w:tcPr>
            <w:tcW w:w="1095" w:type="dxa"/>
            <w:shd w:val="clear" w:color="auto" w:fill="auto"/>
            <w:vAlign w:val="center"/>
          </w:tcPr>
          <w:p w14:paraId="6F35110F">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41.3308</w:t>
            </w:r>
          </w:p>
        </w:tc>
        <w:tc>
          <w:tcPr>
            <w:tcW w:w="2365" w:type="dxa"/>
            <w:shd w:val="clear" w:color="auto" w:fill="auto"/>
            <w:vAlign w:val="center"/>
          </w:tcPr>
          <w:p w14:paraId="05F4940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曹家村站（村部西侧）</w:t>
            </w:r>
          </w:p>
        </w:tc>
      </w:tr>
      <w:tr w14:paraId="4FAC6D3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5164C4DD">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144</w:t>
            </w:r>
          </w:p>
        </w:tc>
        <w:tc>
          <w:tcPr>
            <w:tcW w:w="1216" w:type="dxa"/>
            <w:shd w:val="clear" w:color="auto" w:fill="auto"/>
            <w:vAlign w:val="center"/>
          </w:tcPr>
          <w:p w14:paraId="6DC92C45">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0AAD43A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甜水镇</w:t>
            </w:r>
          </w:p>
        </w:tc>
        <w:tc>
          <w:tcPr>
            <w:tcW w:w="1200" w:type="dxa"/>
            <w:shd w:val="clear" w:color="auto" w:fill="auto"/>
            <w:vAlign w:val="center"/>
          </w:tcPr>
          <w:p w14:paraId="59C2FBA5">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二创业村</w:t>
            </w:r>
          </w:p>
        </w:tc>
        <w:tc>
          <w:tcPr>
            <w:tcW w:w="1200" w:type="dxa"/>
            <w:shd w:val="clear" w:color="auto" w:fill="auto"/>
            <w:vAlign w:val="center"/>
          </w:tcPr>
          <w:p w14:paraId="62F96C2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121.8033</w:t>
            </w:r>
          </w:p>
        </w:tc>
        <w:tc>
          <w:tcPr>
            <w:tcW w:w="1095" w:type="dxa"/>
            <w:shd w:val="clear" w:color="auto" w:fill="auto"/>
            <w:vAlign w:val="center"/>
          </w:tcPr>
          <w:p w14:paraId="2AB02A8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41.3309</w:t>
            </w:r>
          </w:p>
        </w:tc>
        <w:tc>
          <w:tcPr>
            <w:tcW w:w="2365" w:type="dxa"/>
            <w:shd w:val="clear" w:color="auto" w:fill="auto"/>
            <w:vAlign w:val="center"/>
          </w:tcPr>
          <w:p w14:paraId="6B6A17F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二创业村站</w:t>
            </w:r>
          </w:p>
        </w:tc>
      </w:tr>
      <w:tr w14:paraId="34ACAA8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37047EBD">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145</w:t>
            </w:r>
          </w:p>
        </w:tc>
        <w:tc>
          <w:tcPr>
            <w:tcW w:w="1216" w:type="dxa"/>
            <w:shd w:val="clear" w:color="auto" w:fill="auto"/>
            <w:vAlign w:val="center"/>
          </w:tcPr>
          <w:p w14:paraId="5E989876">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5855918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甜水镇</w:t>
            </w:r>
          </w:p>
        </w:tc>
        <w:tc>
          <w:tcPr>
            <w:tcW w:w="1200" w:type="dxa"/>
            <w:shd w:val="clear" w:color="auto" w:fill="auto"/>
            <w:vAlign w:val="center"/>
          </w:tcPr>
          <w:p w14:paraId="1D79DAF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南锅村</w:t>
            </w:r>
          </w:p>
        </w:tc>
        <w:tc>
          <w:tcPr>
            <w:tcW w:w="1200" w:type="dxa"/>
            <w:shd w:val="clear" w:color="auto" w:fill="auto"/>
            <w:vAlign w:val="center"/>
          </w:tcPr>
          <w:p w14:paraId="2CD224F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121.8317</w:t>
            </w:r>
          </w:p>
        </w:tc>
        <w:tc>
          <w:tcPr>
            <w:tcW w:w="1095" w:type="dxa"/>
            <w:shd w:val="clear" w:color="auto" w:fill="auto"/>
            <w:vAlign w:val="center"/>
          </w:tcPr>
          <w:p w14:paraId="7414382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41.2965</w:t>
            </w:r>
          </w:p>
        </w:tc>
        <w:tc>
          <w:tcPr>
            <w:tcW w:w="2365" w:type="dxa"/>
            <w:shd w:val="clear" w:color="auto" w:fill="auto"/>
            <w:vAlign w:val="center"/>
          </w:tcPr>
          <w:p w14:paraId="68644AF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南锅村1#</w:t>
            </w:r>
          </w:p>
        </w:tc>
      </w:tr>
      <w:tr w14:paraId="7C039A9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25CE8098">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146</w:t>
            </w:r>
          </w:p>
        </w:tc>
        <w:tc>
          <w:tcPr>
            <w:tcW w:w="1216" w:type="dxa"/>
            <w:shd w:val="clear" w:color="auto" w:fill="auto"/>
            <w:vAlign w:val="center"/>
          </w:tcPr>
          <w:p w14:paraId="362D51F0">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0325AA4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甜水镇</w:t>
            </w:r>
          </w:p>
        </w:tc>
        <w:tc>
          <w:tcPr>
            <w:tcW w:w="1200" w:type="dxa"/>
            <w:shd w:val="clear" w:color="auto" w:fill="auto"/>
            <w:vAlign w:val="center"/>
          </w:tcPr>
          <w:p w14:paraId="5518BA4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南锅村</w:t>
            </w:r>
          </w:p>
        </w:tc>
        <w:tc>
          <w:tcPr>
            <w:tcW w:w="1200" w:type="dxa"/>
            <w:shd w:val="clear" w:color="auto" w:fill="auto"/>
            <w:vAlign w:val="center"/>
          </w:tcPr>
          <w:p w14:paraId="7E06723A">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121.8195</w:t>
            </w:r>
          </w:p>
        </w:tc>
        <w:tc>
          <w:tcPr>
            <w:tcW w:w="1095" w:type="dxa"/>
            <w:shd w:val="clear" w:color="auto" w:fill="auto"/>
            <w:vAlign w:val="center"/>
          </w:tcPr>
          <w:p w14:paraId="4A10A3EF">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41.2926</w:t>
            </w:r>
          </w:p>
        </w:tc>
        <w:tc>
          <w:tcPr>
            <w:tcW w:w="2365" w:type="dxa"/>
            <w:shd w:val="clear" w:color="auto" w:fill="auto"/>
            <w:vAlign w:val="center"/>
          </w:tcPr>
          <w:p w14:paraId="34C79AB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南锅村2#</w:t>
            </w:r>
          </w:p>
        </w:tc>
      </w:tr>
      <w:tr w14:paraId="75FF0D4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3D0F4216">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147</w:t>
            </w:r>
          </w:p>
        </w:tc>
        <w:tc>
          <w:tcPr>
            <w:tcW w:w="1216" w:type="dxa"/>
            <w:shd w:val="clear" w:color="auto" w:fill="auto"/>
            <w:vAlign w:val="center"/>
          </w:tcPr>
          <w:p w14:paraId="2DDB8365">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14F0CB6A">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甜水镇</w:t>
            </w:r>
          </w:p>
        </w:tc>
        <w:tc>
          <w:tcPr>
            <w:tcW w:w="1200" w:type="dxa"/>
            <w:shd w:val="clear" w:color="auto" w:fill="auto"/>
            <w:vAlign w:val="center"/>
          </w:tcPr>
          <w:p w14:paraId="6C5DDBA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九间村</w:t>
            </w:r>
          </w:p>
        </w:tc>
        <w:tc>
          <w:tcPr>
            <w:tcW w:w="1200" w:type="dxa"/>
            <w:shd w:val="clear" w:color="auto" w:fill="auto"/>
            <w:vAlign w:val="center"/>
          </w:tcPr>
          <w:p w14:paraId="5160707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121.8434</w:t>
            </w:r>
          </w:p>
        </w:tc>
        <w:tc>
          <w:tcPr>
            <w:tcW w:w="1095" w:type="dxa"/>
            <w:shd w:val="clear" w:color="auto" w:fill="auto"/>
            <w:vAlign w:val="center"/>
          </w:tcPr>
          <w:p w14:paraId="744A9B1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41.3452</w:t>
            </w:r>
          </w:p>
        </w:tc>
        <w:tc>
          <w:tcPr>
            <w:tcW w:w="2365" w:type="dxa"/>
            <w:shd w:val="clear" w:color="auto" w:fill="auto"/>
            <w:vAlign w:val="center"/>
          </w:tcPr>
          <w:p w14:paraId="67D2774F">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九间村1#</w:t>
            </w:r>
          </w:p>
        </w:tc>
      </w:tr>
      <w:tr w14:paraId="43C133D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3A1070EC">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148</w:t>
            </w:r>
          </w:p>
        </w:tc>
        <w:tc>
          <w:tcPr>
            <w:tcW w:w="1216" w:type="dxa"/>
            <w:shd w:val="clear" w:color="auto" w:fill="auto"/>
            <w:vAlign w:val="center"/>
          </w:tcPr>
          <w:p w14:paraId="04E6CB64">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4CBB32F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甜水镇</w:t>
            </w:r>
          </w:p>
        </w:tc>
        <w:tc>
          <w:tcPr>
            <w:tcW w:w="1200" w:type="dxa"/>
            <w:shd w:val="clear" w:color="auto" w:fill="auto"/>
            <w:vAlign w:val="center"/>
          </w:tcPr>
          <w:p w14:paraId="5577E8F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九间村</w:t>
            </w:r>
          </w:p>
        </w:tc>
        <w:tc>
          <w:tcPr>
            <w:tcW w:w="1200" w:type="dxa"/>
            <w:shd w:val="clear" w:color="auto" w:fill="auto"/>
            <w:vAlign w:val="center"/>
          </w:tcPr>
          <w:p w14:paraId="09E3E01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121.8433</w:t>
            </w:r>
          </w:p>
        </w:tc>
        <w:tc>
          <w:tcPr>
            <w:tcW w:w="1095" w:type="dxa"/>
            <w:shd w:val="clear" w:color="auto" w:fill="auto"/>
            <w:vAlign w:val="center"/>
          </w:tcPr>
          <w:p w14:paraId="57E1C20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41.3099</w:t>
            </w:r>
          </w:p>
        </w:tc>
        <w:tc>
          <w:tcPr>
            <w:tcW w:w="2365" w:type="dxa"/>
            <w:shd w:val="clear" w:color="auto" w:fill="auto"/>
            <w:vAlign w:val="center"/>
          </w:tcPr>
          <w:p w14:paraId="44C1A66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九间村2#</w:t>
            </w:r>
          </w:p>
        </w:tc>
      </w:tr>
      <w:tr w14:paraId="37307F1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31394549">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149</w:t>
            </w:r>
          </w:p>
        </w:tc>
        <w:tc>
          <w:tcPr>
            <w:tcW w:w="1216" w:type="dxa"/>
            <w:shd w:val="clear" w:color="auto" w:fill="auto"/>
            <w:vAlign w:val="center"/>
          </w:tcPr>
          <w:p w14:paraId="00A5D704">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07BA1DB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甜水镇</w:t>
            </w:r>
          </w:p>
        </w:tc>
        <w:tc>
          <w:tcPr>
            <w:tcW w:w="1200" w:type="dxa"/>
            <w:shd w:val="clear" w:color="auto" w:fill="auto"/>
            <w:vAlign w:val="center"/>
          </w:tcPr>
          <w:p w14:paraId="34C9262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新立村</w:t>
            </w:r>
          </w:p>
        </w:tc>
        <w:tc>
          <w:tcPr>
            <w:tcW w:w="1200" w:type="dxa"/>
            <w:shd w:val="clear" w:color="auto" w:fill="auto"/>
            <w:vAlign w:val="center"/>
          </w:tcPr>
          <w:p w14:paraId="5719C5CC">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121.8546</w:t>
            </w:r>
          </w:p>
        </w:tc>
        <w:tc>
          <w:tcPr>
            <w:tcW w:w="1095" w:type="dxa"/>
            <w:shd w:val="clear" w:color="auto" w:fill="auto"/>
            <w:vAlign w:val="center"/>
          </w:tcPr>
          <w:p w14:paraId="2D3B40B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41.3354</w:t>
            </w:r>
          </w:p>
        </w:tc>
        <w:tc>
          <w:tcPr>
            <w:tcW w:w="2365" w:type="dxa"/>
            <w:shd w:val="clear" w:color="auto" w:fill="auto"/>
            <w:vAlign w:val="center"/>
          </w:tcPr>
          <w:p w14:paraId="0DBFEFF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新立村1#</w:t>
            </w:r>
          </w:p>
        </w:tc>
      </w:tr>
      <w:tr w14:paraId="3055ECA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3741071D">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150</w:t>
            </w:r>
          </w:p>
        </w:tc>
        <w:tc>
          <w:tcPr>
            <w:tcW w:w="1216" w:type="dxa"/>
            <w:shd w:val="clear" w:color="auto" w:fill="auto"/>
            <w:vAlign w:val="center"/>
          </w:tcPr>
          <w:p w14:paraId="777F3F9A">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20EE172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甜水镇</w:t>
            </w:r>
          </w:p>
        </w:tc>
        <w:tc>
          <w:tcPr>
            <w:tcW w:w="1200" w:type="dxa"/>
            <w:shd w:val="clear" w:color="auto" w:fill="auto"/>
            <w:vAlign w:val="center"/>
          </w:tcPr>
          <w:p w14:paraId="2BC0324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新立村</w:t>
            </w:r>
          </w:p>
        </w:tc>
        <w:tc>
          <w:tcPr>
            <w:tcW w:w="1200" w:type="dxa"/>
            <w:shd w:val="clear" w:color="auto" w:fill="auto"/>
            <w:vAlign w:val="center"/>
          </w:tcPr>
          <w:p w14:paraId="7E36997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121.8418</w:t>
            </w:r>
          </w:p>
        </w:tc>
        <w:tc>
          <w:tcPr>
            <w:tcW w:w="1095" w:type="dxa"/>
            <w:shd w:val="clear" w:color="auto" w:fill="auto"/>
            <w:vAlign w:val="center"/>
          </w:tcPr>
          <w:p w14:paraId="397AA6FC">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41.3452</w:t>
            </w:r>
          </w:p>
        </w:tc>
        <w:tc>
          <w:tcPr>
            <w:tcW w:w="2365" w:type="dxa"/>
            <w:shd w:val="clear" w:color="auto" w:fill="auto"/>
            <w:vAlign w:val="center"/>
          </w:tcPr>
          <w:p w14:paraId="594A74E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新立村2#</w:t>
            </w:r>
          </w:p>
        </w:tc>
      </w:tr>
      <w:tr w14:paraId="39A72A2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71AB8A70">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151</w:t>
            </w:r>
          </w:p>
        </w:tc>
        <w:tc>
          <w:tcPr>
            <w:tcW w:w="1216" w:type="dxa"/>
            <w:shd w:val="clear" w:color="auto" w:fill="auto"/>
            <w:vAlign w:val="center"/>
          </w:tcPr>
          <w:p w14:paraId="212A3744">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2CBCBD0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沙岭镇</w:t>
            </w:r>
          </w:p>
        </w:tc>
        <w:tc>
          <w:tcPr>
            <w:tcW w:w="1200" w:type="dxa"/>
            <w:shd w:val="clear" w:color="auto" w:fill="auto"/>
            <w:vAlign w:val="center"/>
          </w:tcPr>
          <w:p w14:paraId="45BD969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四合村</w:t>
            </w:r>
          </w:p>
        </w:tc>
        <w:tc>
          <w:tcPr>
            <w:tcW w:w="1200" w:type="dxa"/>
            <w:shd w:val="clear" w:color="auto" w:fill="auto"/>
            <w:vAlign w:val="center"/>
          </w:tcPr>
          <w:p w14:paraId="51354DA5">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122.3448</w:t>
            </w:r>
          </w:p>
        </w:tc>
        <w:tc>
          <w:tcPr>
            <w:tcW w:w="1095" w:type="dxa"/>
            <w:shd w:val="clear" w:color="auto" w:fill="auto"/>
            <w:vAlign w:val="center"/>
          </w:tcPr>
          <w:p w14:paraId="4EEED23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41.1442</w:t>
            </w:r>
          </w:p>
        </w:tc>
        <w:tc>
          <w:tcPr>
            <w:tcW w:w="2365" w:type="dxa"/>
            <w:shd w:val="clear" w:color="auto" w:fill="auto"/>
            <w:vAlign w:val="center"/>
          </w:tcPr>
          <w:p w14:paraId="3D40C13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四合村1#</w:t>
            </w:r>
          </w:p>
        </w:tc>
      </w:tr>
      <w:tr w14:paraId="28056D2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1C1386FD">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152</w:t>
            </w:r>
          </w:p>
        </w:tc>
        <w:tc>
          <w:tcPr>
            <w:tcW w:w="1216" w:type="dxa"/>
            <w:shd w:val="clear" w:color="auto" w:fill="auto"/>
            <w:vAlign w:val="center"/>
          </w:tcPr>
          <w:p w14:paraId="7CEE9819">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26AD23A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沙岭镇</w:t>
            </w:r>
          </w:p>
        </w:tc>
        <w:tc>
          <w:tcPr>
            <w:tcW w:w="1200" w:type="dxa"/>
            <w:shd w:val="clear" w:color="auto" w:fill="auto"/>
            <w:vAlign w:val="center"/>
          </w:tcPr>
          <w:p w14:paraId="3571F03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四合村</w:t>
            </w:r>
          </w:p>
        </w:tc>
        <w:tc>
          <w:tcPr>
            <w:tcW w:w="1200" w:type="dxa"/>
            <w:shd w:val="clear" w:color="auto" w:fill="auto"/>
            <w:vAlign w:val="center"/>
          </w:tcPr>
          <w:p w14:paraId="5114D87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122.3460</w:t>
            </w:r>
          </w:p>
        </w:tc>
        <w:tc>
          <w:tcPr>
            <w:tcW w:w="1095" w:type="dxa"/>
            <w:shd w:val="clear" w:color="auto" w:fill="auto"/>
            <w:vAlign w:val="center"/>
          </w:tcPr>
          <w:p w14:paraId="2364ACCF">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41.1435</w:t>
            </w:r>
          </w:p>
        </w:tc>
        <w:tc>
          <w:tcPr>
            <w:tcW w:w="2365" w:type="dxa"/>
            <w:shd w:val="clear" w:color="auto" w:fill="auto"/>
            <w:vAlign w:val="center"/>
          </w:tcPr>
          <w:p w14:paraId="5824283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四合村2#</w:t>
            </w:r>
          </w:p>
        </w:tc>
      </w:tr>
      <w:tr w14:paraId="721E5AA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7E30A477">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153</w:t>
            </w:r>
          </w:p>
        </w:tc>
        <w:tc>
          <w:tcPr>
            <w:tcW w:w="1216" w:type="dxa"/>
            <w:shd w:val="clear" w:color="auto" w:fill="auto"/>
            <w:vAlign w:val="center"/>
          </w:tcPr>
          <w:p w14:paraId="409CC138">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59BF5EC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沙岭镇</w:t>
            </w:r>
          </w:p>
        </w:tc>
        <w:tc>
          <w:tcPr>
            <w:tcW w:w="1200" w:type="dxa"/>
            <w:shd w:val="clear" w:color="auto" w:fill="auto"/>
            <w:vAlign w:val="center"/>
          </w:tcPr>
          <w:p w14:paraId="1CFC54D5">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四合村</w:t>
            </w:r>
          </w:p>
        </w:tc>
        <w:tc>
          <w:tcPr>
            <w:tcW w:w="1200" w:type="dxa"/>
            <w:shd w:val="clear" w:color="auto" w:fill="auto"/>
            <w:vAlign w:val="center"/>
          </w:tcPr>
          <w:p w14:paraId="1EBEFC9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122.3413</w:t>
            </w:r>
          </w:p>
        </w:tc>
        <w:tc>
          <w:tcPr>
            <w:tcW w:w="1095" w:type="dxa"/>
            <w:shd w:val="clear" w:color="auto" w:fill="auto"/>
            <w:vAlign w:val="center"/>
          </w:tcPr>
          <w:p w14:paraId="1370C7F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41.1520</w:t>
            </w:r>
          </w:p>
        </w:tc>
        <w:tc>
          <w:tcPr>
            <w:tcW w:w="2365" w:type="dxa"/>
            <w:shd w:val="clear" w:color="auto" w:fill="auto"/>
            <w:vAlign w:val="center"/>
          </w:tcPr>
          <w:p w14:paraId="65D8C8F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四合村3#</w:t>
            </w:r>
          </w:p>
        </w:tc>
      </w:tr>
      <w:tr w14:paraId="545317E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05029D00">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154</w:t>
            </w:r>
          </w:p>
        </w:tc>
        <w:tc>
          <w:tcPr>
            <w:tcW w:w="1216" w:type="dxa"/>
            <w:shd w:val="clear" w:color="auto" w:fill="auto"/>
            <w:vAlign w:val="center"/>
          </w:tcPr>
          <w:p w14:paraId="407A30CC">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7B7186D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沙岭镇</w:t>
            </w:r>
          </w:p>
        </w:tc>
        <w:tc>
          <w:tcPr>
            <w:tcW w:w="1200" w:type="dxa"/>
            <w:shd w:val="clear" w:color="auto" w:fill="auto"/>
            <w:vAlign w:val="center"/>
          </w:tcPr>
          <w:p w14:paraId="071067A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四合村</w:t>
            </w:r>
          </w:p>
        </w:tc>
        <w:tc>
          <w:tcPr>
            <w:tcW w:w="1200" w:type="dxa"/>
            <w:shd w:val="clear" w:color="auto" w:fill="auto"/>
            <w:vAlign w:val="center"/>
          </w:tcPr>
          <w:p w14:paraId="65C35AE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122.3483</w:t>
            </w:r>
          </w:p>
        </w:tc>
        <w:tc>
          <w:tcPr>
            <w:tcW w:w="1095" w:type="dxa"/>
            <w:shd w:val="clear" w:color="auto" w:fill="auto"/>
            <w:vAlign w:val="center"/>
          </w:tcPr>
          <w:p w14:paraId="0A4B8E5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41.1514</w:t>
            </w:r>
          </w:p>
        </w:tc>
        <w:tc>
          <w:tcPr>
            <w:tcW w:w="2365" w:type="dxa"/>
            <w:shd w:val="clear" w:color="auto" w:fill="auto"/>
            <w:vAlign w:val="center"/>
          </w:tcPr>
          <w:p w14:paraId="6DBDD4A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四合村4#</w:t>
            </w:r>
          </w:p>
        </w:tc>
      </w:tr>
      <w:tr w14:paraId="7082FC5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064A3C78">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155</w:t>
            </w:r>
          </w:p>
        </w:tc>
        <w:tc>
          <w:tcPr>
            <w:tcW w:w="1216" w:type="dxa"/>
            <w:shd w:val="clear" w:color="auto" w:fill="auto"/>
            <w:vAlign w:val="center"/>
          </w:tcPr>
          <w:p w14:paraId="1F293DF2">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17795EB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沙岭镇</w:t>
            </w:r>
          </w:p>
        </w:tc>
        <w:tc>
          <w:tcPr>
            <w:tcW w:w="1200" w:type="dxa"/>
            <w:shd w:val="clear" w:color="auto" w:fill="auto"/>
            <w:vAlign w:val="center"/>
          </w:tcPr>
          <w:p w14:paraId="209B9A35">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三河村</w:t>
            </w:r>
          </w:p>
        </w:tc>
        <w:tc>
          <w:tcPr>
            <w:tcW w:w="1200" w:type="dxa"/>
            <w:shd w:val="clear" w:color="auto" w:fill="auto"/>
            <w:vAlign w:val="center"/>
          </w:tcPr>
          <w:p w14:paraId="7637213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122.3652</w:t>
            </w:r>
          </w:p>
        </w:tc>
        <w:tc>
          <w:tcPr>
            <w:tcW w:w="1095" w:type="dxa"/>
            <w:shd w:val="clear" w:color="auto" w:fill="auto"/>
            <w:vAlign w:val="center"/>
          </w:tcPr>
          <w:p w14:paraId="52A9F64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41.1471</w:t>
            </w:r>
          </w:p>
        </w:tc>
        <w:tc>
          <w:tcPr>
            <w:tcW w:w="2365" w:type="dxa"/>
            <w:shd w:val="clear" w:color="auto" w:fill="auto"/>
            <w:vAlign w:val="center"/>
          </w:tcPr>
          <w:p w14:paraId="4829754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三河站</w:t>
            </w:r>
          </w:p>
        </w:tc>
      </w:tr>
      <w:tr w14:paraId="124370C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568134CE">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156</w:t>
            </w:r>
          </w:p>
        </w:tc>
        <w:tc>
          <w:tcPr>
            <w:tcW w:w="1216" w:type="dxa"/>
            <w:shd w:val="clear" w:color="auto" w:fill="auto"/>
            <w:vAlign w:val="center"/>
          </w:tcPr>
          <w:p w14:paraId="6C209B05">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6CD0234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沙岭镇</w:t>
            </w:r>
          </w:p>
        </w:tc>
        <w:tc>
          <w:tcPr>
            <w:tcW w:w="1200" w:type="dxa"/>
            <w:shd w:val="clear" w:color="auto" w:fill="auto"/>
            <w:vAlign w:val="center"/>
          </w:tcPr>
          <w:p w14:paraId="4AD7B9B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西拉拉村</w:t>
            </w:r>
          </w:p>
        </w:tc>
        <w:tc>
          <w:tcPr>
            <w:tcW w:w="1200" w:type="dxa"/>
            <w:shd w:val="clear" w:color="auto" w:fill="auto"/>
            <w:vAlign w:val="center"/>
          </w:tcPr>
          <w:p w14:paraId="01DD12A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122.3160</w:t>
            </w:r>
          </w:p>
        </w:tc>
        <w:tc>
          <w:tcPr>
            <w:tcW w:w="1095" w:type="dxa"/>
            <w:shd w:val="clear" w:color="auto" w:fill="auto"/>
            <w:vAlign w:val="center"/>
          </w:tcPr>
          <w:p w14:paraId="68AD31A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41.0998</w:t>
            </w:r>
          </w:p>
        </w:tc>
        <w:tc>
          <w:tcPr>
            <w:tcW w:w="2365" w:type="dxa"/>
            <w:shd w:val="clear" w:color="auto" w:fill="auto"/>
            <w:vAlign w:val="center"/>
          </w:tcPr>
          <w:p w14:paraId="3D7EBAD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西拉拉站</w:t>
            </w:r>
          </w:p>
        </w:tc>
      </w:tr>
      <w:tr w14:paraId="201027B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24A7BE88">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157</w:t>
            </w:r>
          </w:p>
        </w:tc>
        <w:tc>
          <w:tcPr>
            <w:tcW w:w="1216" w:type="dxa"/>
            <w:shd w:val="clear" w:color="auto" w:fill="auto"/>
            <w:vAlign w:val="center"/>
          </w:tcPr>
          <w:p w14:paraId="315142C8">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22D2BCE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沙岭镇</w:t>
            </w:r>
          </w:p>
        </w:tc>
        <w:tc>
          <w:tcPr>
            <w:tcW w:w="1200" w:type="dxa"/>
            <w:shd w:val="clear" w:color="auto" w:fill="auto"/>
            <w:vAlign w:val="center"/>
          </w:tcPr>
          <w:p w14:paraId="698BE82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陈家村</w:t>
            </w:r>
          </w:p>
        </w:tc>
        <w:tc>
          <w:tcPr>
            <w:tcW w:w="1200" w:type="dxa"/>
            <w:shd w:val="clear" w:color="auto" w:fill="auto"/>
            <w:vAlign w:val="center"/>
          </w:tcPr>
          <w:p w14:paraId="483415C5">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122.3565</w:t>
            </w:r>
          </w:p>
        </w:tc>
        <w:tc>
          <w:tcPr>
            <w:tcW w:w="1095" w:type="dxa"/>
            <w:shd w:val="clear" w:color="auto" w:fill="auto"/>
            <w:vAlign w:val="center"/>
          </w:tcPr>
          <w:p w14:paraId="4DCBD9E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41.1285</w:t>
            </w:r>
          </w:p>
        </w:tc>
        <w:tc>
          <w:tcPr>
            <w:tcW w:w="2365" w:type="dxa"/>
            <w:shd w:val="clear" w:color="auto" w:fill="auto"/>
            <w:vAlign w:val="center"/>
          </w:tcPr>
          <w:p w14:paraId="690C24D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陈家村1#</w:t>
            </w:r>
          </w:p>
        </w:tc>
      </w:tr>
      <w:tr w14:paraId="4656D3C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7A4D8677">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158</w:t>
            </w:r>
          </w:p>
        </w:tc>
        <w:tc>
          <w:tcPr>
            <w:tcW w:w="1216" w:type="dxa"/>
            <w:shd w:val="clear" w:color="auto" w:fill="auto"/>
            <w:vAlign w:val="center"/>
          </w:tcPr>
          <w:p w14:paraId="0042135E">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7AA5E7BF">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沙岭镇</w:t>
            </w:r>
          </w:p>
        </w:tc>
        <w:tc>
          <w:tcPr>
            <w:tcW w:w="1200" w:type="dxa"/>
            <w:shd w:val="clear" w:color="auto" w:fill="auto"/>
            <w:vAlign w:val="center"/>
          </w:tcPr>
          <w:p w14:paraId="0AA8E5C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陈家村</w:t>
            </w:r>
          </w:p>
        </w:tc>
        <w:tc>
          <w:tcPr>
            <w:tcW w:w="1200" w:type="dxa"/>
            <w:shd w:val="clear" w:color="auto" w:fill="auto"/>
            <w:vAlign w:val="center"/>
          </w:tcPr>
          <w:p w14:paraId="02C27A9A">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122.3619</w:t>
            </w:r>
          </w:p>
        </w:tc>
        <w:tc>
          <w:tcPr>
            <w:tcW w:w="1095" w:type="dxa"/>
            <w:shd w:val="clear" w:color="auto" w:fill="auto"/>
            <w:vAlign w:val="center"/>
          </w:tcPr>
          <w:p w14:paraId="15AE3E6F">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41.1286</w:t>
            </w:r>
          </w:p>
        </w:tc>
        <w:tc>
          <w:tcPr>
            <w:tcW w:w="2365" w:type="dxa"/>
            <w:shd w:val="clear" w:color="auto" w:fill="auto"/>
            <w:vAlign w:val="center"/>
          </w:tcPr>
          <w:p w14:paraId="5B546F4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陈家村2#</w:t>
            </w:r>
          </w:p>
        </w:tc>
      </w:tr>
      <w:tr w14:paraId="12890C5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1A0BD532">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159</w:t>
            </w:r>
          </w:p>
        </w:tc>
        <w:tc>
          <w:tcPr>
            <w:tcW w:w="1216" w:type="dxa"/>
            <w:shd w:val="clear" w:color="auto" w:fill="auto"/>
            <w:vAlign w:val="center"/>
          </w:tcPr>
          <w:p w14:paraId="0594B757">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00A8F9A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太平街道</w:t>
            </w:r>
          </w:p>
        </w:tc>
        <w:tc>
          <w:tcPr>
            <w:tcW w:w="1200" w:type="dxa"/>
            <w:shd w:val="clear" w:color="auto" w:fill="auto"/>
            <w:vAlign w:val="center"/>
          </w:tcPr>
          <w:p w14:paraId="20DB919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常家村</w:t>
            </w:r>
          </w:p>
        </w:tc>
        <w:tc>
          <w:tcPr>
            <w:tcW w:w="1200" w:type="dxa"/>
            <w:shd w:val="clear" w:color="auto" w:fill="auto"/>
            <w:vAlign w:val="center"/>
          </w:tcPr>
          <w:p w14:paraId="5C7D8FA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122.0132</w:t>
            </w:r>
          </w:p>
        </w:tc>
        <w:tc>
          <w:tcPr>
            <w:tcW w:w="1095" w:type="dxa"/>
            <w:shd w:val="clear" w:color="auto" w:fill="auto"/>
            <w:vAlign w:val="center"/>
          </w:tcPr>
          <w:p w14:paraId="74D15AD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41.2804</w:t>
            </w:r>
          </w:p>
        </w:tc>
        <w:tc>
          <w:tcPr>
            <w:tcW w:w="2365" w:type="dxa"/>
            <w:shd w:val="clear" w:color="auto" w:fill="auto"/>
            <w:vAlign w:val="center"/>
          </w:tcPr>
          <w:p w14:paraId="3B21C2BF">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常家村1#</w:t>
            </w:r>
          </w:p>
        </w:tc>
      </w:tr>
      <w:tr w14:paraId="774BA40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1E25E246">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160</w:t>
            </w:r>
          </w:p>
        </w:tc>
        <w:tc>
          <w:tcPr>
            <w:tcW w:w="1216" w:type="dxa"/>
            <w:shd w:val="clear" w:color="auto" w:fill="auto"/>
            <w:vAlign w:val="center"/>
          </w:tcPr>
          <w:p w14:paraId="081C38DE">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6ADDD49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太平街道</w:t>
            </w:r>
          </w:p>
        </w:tc>
        <w:tc>
          <w:tcPr>
            <w:tcW w:w="1200" w:type="dxa"/>
            <w:shd w:val="clear" w:color="auto" w:fill="auto"/>
            <w:vAlign w:val="center"/>
          </w:tcPr>
          <w:p w14:paraId="5B66D59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常家村</w:t>
            </w:r>
          </w:p>
        </w:tc>
        <w:tc>
          <w:tcPr>
            <w:tcW w:w="1200" w:type="dxa"/>
            <w:shd w:val="clear" w:color="auto" w:fill="auto"/>
            <w:vAlign w:val="center"/>
          </w:tcPr>
          <w:p w14:paraId="7CB86A1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122.0351</w:t>
            </w:r>
          </w:p>
        </w:tc>
        <w:tc>
          <w:tcPr>
            <w:tcW w:w="1095" w:type="dxa"/>
            <w:shd w:val="clear" w:color="auto" w:fill="auto"/>
            <w:vAlign w:val="center"/>
          </w:tcPr>
          <w:p w14:paraId="399FB0FF">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41.2789</w:t>
            </w:r>
          </w:p>
        </w:tc>
        <w:tc>
          <w:tcPr>
            <w:tcW w:w="2365" w:type="dxa"/>
            <w:shd w:val="clear" w:color="auto" w:fill="auto"/>
            <w:vAlign w:val="center"/>
          </w:tcPr>
          <w:p w14:paraId="3C2F7575">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常家村2#</w:t>
            </w:r>
          </w:p>
        </w:tc>
      </w:tr>
      <w:tr w14:paraId="6A12DDA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47E68699">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161</w:t>
            </w:r>
          </w:p>
        </w:tc>
        <w:tc>
          <w:tcPr>
            <w:tcW w:w="1216" w:type="dxa"/>
            <w:shd w:val="clear" w:color="auto" w:fill="auto"/>
            <w:vAlign w:val="center"/>
          </w:tcPr>
          <w:p w14:paraId="4DEC66F2">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37331D6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太平街道</w:t>
            </w:r>
          </w:p>
        </w:tc>
        <w:tc>
          <w:tcPr>
            <w:tcW w:w="1200" w:type="dxa"/>
            <w:shd w:val="clear" w:color="auto" w:fill="auto"/>
            <w:vAlign w:val="center"/>
          </w:tcPr>
          <w:p w14:paraId="7AB8F98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常家村</w:t>
            </w:r>
          </w:p>
        </w:tc>
        <w:tc>
          <w:tcPr>
            <w:tcW w:w="1200" w:type="dxa"/>
            <w:shd w:val="clear" w:color="auto" w:fill="auto"/>
            <w:vAlign w:val="center"/>
          </w:tcPr>
          <w:p w14:paraId="41DE79E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122.0354</w:t>
            </w:r>
          </w:p>
        </w:tc>
        <w:tc>
          <w:tcPr>
            <w:tcW w:w="1095" w:type="dxa"/>
            <w:shd w:val="clear" w:color="auto" w:fill="auto"/>
            <w:vAlign w:val="center"/>
          </w:tcPr>
          <w:p w14:paraId="01E1E39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41.2790</w:t>
            </w:r>
          </w:p>
        </w:tc>
        <w:tc>
          <w:tcPr>
            <w:tcW w:w="2365" w:type="dxa"/>
            <w:shd w:val="clear" w:color="auto" w:fill="auto"/>
            <w:vAlign w:val="center"/>
          </w:tcPr>
          <w:p w14:paraId="4877594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常家村3#</w:t>
            </w:r>
          </w:p>
        </w:tc>
      </w:tr>
      <w:tr w14:paraId="6D515AA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231B4E11">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162</w:t>
            </w:r>
          </w:p>
        </w:tc>
        <w:tc>
          <w:tcPr>
            <w:tcW w:w="1216" w:type="dxa"/>
            <w:shd w:val="clear" w:color="auto" w:fill="auto"/>
            <w:vAlign w:val="center"/>
          </w:tcPr>
          <w:p w14:paraId="4FAE88F2">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172E5D5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太平街道</w:t>
            </w:r>
          </w:p>
        </w:tc>
        <w:tc>
          <w:tcPr>
            <w:tcW w:w="1200" w:type="dxa"/>
            <w:shd w:val="clear" w:color="auto" w:fill="auto"/>
            <w:vAlign w:val="center"/>
          </w:tcPr>
          <w:p w14:paraId="2F3C0A1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新村村</w:t>
            </w:r>
          </w:p>
        </w:tc>
        <w:tc>
          <w:tcPr>
            <w:tcW w:w="1200" w:type="dxa"/>
            <w:shd w:val="clear" w:color="auto" w:fill="auto"/>
            <w:vAlign w:val="center"/>
          </w:tcPr>
          <w:p w14:paraId="68F21C5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122.0766</w:t>
            </w:r>
          </w:p>
        </w:tc>
        <w:tc>
          <w:tcPr>
            <w:tcW w:w="1095" w:type="dxa"/>
            <w:shd w:val="clear" w:color="auto" w:fill="auto"/>
            <w:vAlign w:val="center"/>
          </w:tcPr>
          <w:p w14:paraId="65738FC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41.3180</w:t>
            </w:r>
          </w:p>
        </w:tc>
        <w:tc>
          <w:tcPr>
            <w:tcW w:w="2365" w:type="dxa"/>
            <w:shd w:val="clear" w:color="auto" w:fill="auto"/>
            <w:vAlign w:val="center"/>
          </w:tcPr>
          <w:p w14:paraId="247CC88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新村村1#</w:t>
            </w:r>
          </w:p>
        </w:tc>
      </w:tr>
      <w:tr w14:paraId="33B3501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326AAC5F">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163</w:t>
            </w:r>
          </w:p>
        </w:tc>
        <w:tc>
          <w:tcPr>
            <w:tcW w:w="1216" w:type="dxa"/>
            <w:shd w:val="clear" w:color="auto" w:fill="auto"/>
            <w:vAlign w:val="center"/>
          </w:tcPr>
          <w:p w14:paraId="1072738E">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47BBE78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太平街道</w:t>
            </w:r>
          </w:p>
        </w:tc>
        <w:tc>
          <w:tcPr>
            <w:tcW w:w="1200" w:type="dxa"/>
            <w:shd w:val="clear" w:color="auto" w:fill="auto"/>
            <w:vAlign w:val="center"/>
          </w:tcPr>
          <w:p w14:paraId="4EEB68D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新村村</w:t>
            </w:r>
          </w:p>
        </w:tc>
        <w:tc>
          <w:tcPr>
            <w:tcW w:w="1200" w:type="dxa"/>
            <w:shd w:val="clear" w:color="auto" w:fill="auto"/>
            <w:vAlign w:val="center"/>
          </w:tcPr>
          <w:p w14:paraId="1D6BF73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122.0587</w:t>
            </w:r>
          </w:p>
        </w:tc>
        <w:tc>
          <w:tcPr>
            <w:tcW w:w="1095" w:type="dxa"/>
            <w:shd w:val="clear" w:color="auto" w:fill="auto"/>
            <w:vAlign w:val="center"/>
          </w:tcPr>
          <w:p w14:paraId="056ACE5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41.3208</w:t>
            </w:r>
          </w:p>
        </w:tc>
        <w:tc>
          <w:tcPr>
            <w:tcW w:w="2365" w:type="dxa"/>
            <w:shd w:val="clear" w:color="auto" w:fill="auto"/>
            <w:vAlign w:val="center"/>
          </w:tcPr>
          <w:p w14:paraId="0E0A1BD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新村村2#</w:t>
            </w:r>
          </w:p>
        </w:tc>
      </w:tr>
      <w:tr w14:paraId="1914DB5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2C66B5A3">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164</w:t>
            </w:r>
          </w:p>
        </w:tc>
        <w:tc>
          <w:tcPr>
            <w:tcW w:w="1216" w:type="dxa"/>
            <w:shd w:val="clear" w:color="auto" w:fill="auto"/>
            <w:vAlign w:val="center"/>
          </w:tcPr>
          <w:p w14:paraId="719BDE4F">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6E8DE41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太平街道</w:t>
            </w:r>
          </w:p>
        </w:tc>
        <w:tc>
          <w:tcPr>
            <w:tcW w:w="1200" w:type="dxa"/>
            <w:shd w:val="clear" w:color="auto" w:fill="auto"/>
            <w:vAlign w:val="center"/>
          </w:tcPr>
          <w:p w14:paraId="7B8E3D8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新村村</w:t>
            </w:r>
          </w:p>
        </w:tc>
        <w:tc>
          <w:tcPr>
            <w:tcW w:w="1200" w:type="dxa"/>
            <w:shd w:val="clear" w:color="auto" w:fill="auto"/>
            <w:vAlign w:val="center"/>
          </w:tcPr>
          <w:p w14:paraId="726FE30A">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122.0643</w:t>
            </w:r>
          </w:p>
        </w:tc>
        <w:tc>
          <w:tcPr>
            <w:tcW w:w="1095" w:type="dxa"/>
            <w:shd w:val="clear" w:color="auto" w:fill="auto"/>
            <w:vAlign w:val="center"/>
          </w:tcPr>
          <w:p w14:paraId="3F12B535">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41.3187</w:t>
            </w:r>
          </w:p>
        </w:tc>
        <w:tc>
          <w:tcPr>
            <w:tcW w:w="2365" w:type="dxa"/>
            <w:shd w:val="clear" w:color="auto" w:fill="auto"/>
            <w:vAlign w:val="center"/>
          </w:tcPr>
          <w:p w14:paraId="016235D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新村村3#</w:t>
            </w:r>
          </w:p>
        </w:tc>
      </w:tr>
      <w:tr w14:paraId="507E2A3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5251EEFB">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165</w:t>
            </w:r>
          </w:p>
        </w:tc>
        <w:tc>
          <w:tcPr>
            <w:tcW w:w="1216" w:type="dxa"/>
            <w:shd w:val="clear" w:color="auto" w:fill="auto"/>
            <w:vAlign w:val="center"/>
          </w:tcPr>
          <w:p w14:paraId="012DC814">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59BE3F5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太平街道</w:t>
            </w:r>
          </w:p>
        </w:tc>
        <w:tc>
          <w:tcPr>
            <w:tcW w:w="1200" w:type="dxa"/>
            <w:shd w:val="clear" w:color="auto" w:fill="auto"/>
            <w:vAlign w:val="center"/>
          </w:tcPr>
          <w:p w14:paraId="03C364D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张家村</w:t>
            </w:r>
          </w:p>
        </w:tc>
        <w:tc>
          <w:tcPr>
            <w:tcW w:w="1200" w:type="dxa"/>
            <w:shd w:val="clear" w:color="auto" w:fill="auto"/>
            <w:vAlign w:val="center"/>
          </w:tcPr>
          <w:p w14:paraId="6F77F83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122.0387</w:t>
            </w:r>
          </w:p>
        </w:tc>
        <w:tc>
          <w:tcPr>
            <w:tcW w:w="1095" w:type="dxa"/>
            <w:shd w:val="clear" w:color="auto" w:fill="auto"/>
            <w:vAlign w:val="center"/>
          </w:tcPr>
          <w:p w14:paraId="60BB499C">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41.2943</w:t>
            </w:r>
          </w:p>
        </w:tc>
        <w:tc>
          <w:tcPr>
            <w:tcW w:w="2365" w:type="dxa"/>
            <w:shd w:val="clear" w:color="auto" w:fill="auto"/>
            <w:vAlign w:val="center"/>
          </w:tcPr>
          <w:p w14:paraId="644B6245">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张家村1#</w:t>
            </w:r>
          </w:p>
        </w:tc>
      </w:tr>
      <w:tr w14:paraId="1829B78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1C8B1585">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166</w:t>
            </w:r>
          </w:p>
        </w:tc>
        <w:tc>
          <w:tcPr>
            <w:tcW w:w="1216" w:type="dxa"/>
            <w:shd w:val="clear" w:color="auto" w:fill="auto"/>
            <w:vAlign w:val="center"/>
          </w:tcPr>
          <w:p w14:paraId="778A4A6F">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7892581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太平街道</w:t>
            </w:r>
          </w:p>
        </w:tc>
        <w:tc>
          <w:tcPr>
            <w:tcW w:w="1200" w:type="dxa"/>
            <w:shd w:val="clear" w:color="auto" w:fill="auto"/>
            <w:vAlign w:val="center"/>
          </w:tcPr>
          <w:p w14:paraId="73E3005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张家村</w:t>
            </w:r>
          </w:p>
        </w:tc>
        <w:tc>
          <w:tcPr>
            <w:tcW w:w="1200" w:type="dxa"/>
            <w:shd w:val="clear" w:color="auto" w:fill="auto"/>
            <w:vAlign w:val="center"/>
          </w:tcPr>
          <w:p w14:paraId="2DF5A61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122.0243</w:t>
            </w:r>
          </w:p>
        </w:tc>
        <w:tc>
          <w:tcPr>
            <w:tcW w:w="1095" w:type="dxa"/>
            <w:shd w:val="clear" w:color="auto" w:fill="auto"/>
            <w:vAlign w:val="center"/>
          </w:tcPr>
          <w:p w14:paraId="599F605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41.2896</w:t>
            </w:r>
          </w:p>
        </w:tc>
        <w:tc>
          <w:tcPr>
            <w:tcW w:w="2365" w:type="dxa"/>
            <w:shd w:val="clear" w:color="auto" w:fill="auto"/>
            <w:vAlign w:val="center"/>
          </w:tcPr>
          <w:p w14:paraId="5B249D1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张家村2#</w:t>
            </w:r>
          </w:p>
        </w:tc>
      </w:tr>
      <w:tr w14:paraId="51A1D61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1CEE7FE1">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167</w:t>
            </w:r>
          </w:p>
        </w:tc>
        <w:tc>
          <w:tcPr>
            <w:tcW w:w="1216" w:type="dxa"/>
            <w:shd w:val="clear" w:color="auto" w:fill="auto"/>
            <w:vAlign w:val="center"/>
          </w:tcPr>
          <w:p w14:paraId="22108745">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051FCB5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太平街道</w:t>
            </w:r>
          </w:p>
        </w:tc>
        <w:tc>
          <w:tcPr>
            <w:tcW w:w="1200" w:type="dxa"/>
            <w:shd w:val="clear" w:color="auto" w:fill="auto"/>
            <w:vAlign w:val="center"/>
          </w:tcPr>
          <w:p w14:paraId="284B2E1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张家村</w:t>
            </w:r>
          </w:p>
        </w:tc>
        <w:tc>
          <w:tcPr>
            <w:tcW w:w="1200" w:type="dxa"/>
            <w:shd w:val="clear" w:color="auto" w:fill="auto"/>
            <w:vAlign w:val="center"/>
          </w:tcPr>
          <w:p w14:paraId="6DE647C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122.0466</w:t>
            </w:r>
          </w:p>
        </w:tc>
        <w:tc>
          <w:tcPr>
            <w:tcW w:w="1095" w:type="dxa"/>
            <w:shd w:val="clear" w:color="auto" w:fill="auto"/>
            <w:vAlign w:val="center"/>
          </w:tcPr>
          <w:p w14:paraId="694997E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41.3028</w:t>
            </w:r>
          </w:p>
        </w:tc>
        <w:tc>
          <w:tcPr>
            <w:tcW w:w="2365" w:type="dxa"/>
            <w:shd w:val="clear" w:color="auto" w:fill="auto"/>
            <w:vAlign w:val="center"/>
          </w:tcPr>
          <w:p w14:paraId="5665129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张家村3#</w:t>
            </w:r>
          </w:p>
        </w:tc>
      </w:tr>
      <w:tr w14:paraId="35614B0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5BFCFE0C">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168</w:t>
            </w:r>
          </w:p>
        </w:tc>
        <w:tc>
          <w:tcPr>
            <w:tcW w:w="1216" w:type="dxa"/>
            <w:shd w:val="clear" w:color="auto" w:fill="auto"/>
            <w:vAlign w:val="center"/>
          </w:tcPr>
          <w:p w14:paraId="4C09F391">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10AEF4C6">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太平街道</w:t>
            </w:r>
          </w:p>
        </w:tc>
        <w:tc>
          <w:tcPr>
            <w:tcW w:w="1200" w:type="dxa"/>
            <w:shd w:val="clear" w:color="auto" w:fill="auto"/>
            <w:vAlign w:val="center"/>
          </w:tcPr>
          <w:p w14:paraId="05DEBF2A">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张家村</w:t>
            </w:r>
          </w:p>
        </w:tc>
        <w:tc>
          <w:tcPr>
            <w:tcW w:w="1200" w:type="dxa"/>
            <w:shd w:val="clear" w:color="auto" w:fill="auto"/>
            <w:vAlign w:val="center"/>
          </w:tcPr>
          <w:p w14:paraId="483D453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122.0588</w:t>
            </w:r>
          </w:p>
        </w:tc>
        <w:tc>
          <w:tcPr>
            <w:tcW w:w="1095" w:type="dxa"/>
            <w:shd w:val="clear" w:color="auto" w:fill="auto"/>
            <w:vAlign w:val="center"/>
          </w:tcPr>
          <w:p w14:paraId="783F21F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41.3163</w:t>
            </w:r>
          </w:p>
        </w:tc>
        <w:tc>
          <w:tcPr>
            <w:tcW w:w="2365" w:type="dxa"/>
            <w:shd w:val="clear" w:color="auto" w:fill="auto"/>
            <w:vAlign w:val="center"/>
          </w:tcPr>
          <w:p w14:paraId="3D5FFAB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张家村4#</w:t>
            </w:r>
          </w:p>
        </w:tc>
      </w:tr>
      <w:tr w14:paraId="236A5DC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525417AF">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169</w:t>
            </w:r>
          </w:p>
        </w:tc>
        <w:tc>
          <w:tcPr>
            <w:tcW w:w="1216" w:type="dxa"/>
            <w:shd w:val="clear" w:color="auto" w:fill="auto"/>
            <w:vAlign w:val="center"/>
          </w:tcPr>
          <w:p w14:paraId="4E64909A">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3DED0A8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吴家镇</w:t>
            </w:r>
          </w:p>
        </w:tc>
        <w:tc>
          <w:tcPr>
            <w:tcW w:w="1200" w:type="dxa"/>
            <w:shd w:val="clear" w:color="auto" w:fill="auto"/>
            <w:vAlign w:val="center"/>
          </w:tcPr>
          <w:p w14:paraId="0F51A4AA">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兴安村</w:t>
            </w:r>
          </w:p>
        </w:tc>
        <w:tc>
          <w:tcPr>
            <w:tcW w:w="1200" w:type="dxa"/>
            <w:shd w:val="clear" w:color="auto" w:fill="auto"/>
            <w:vAlign w:val="center"/>
          </w:tcPr>
          <w:p w14:paraId="0C46AE2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122.1917</w:t>
            </w:r>
          </w:p>
        </w:tc>
        <w:tc>
          <w:tcPr>
            <w:tcW w:w="1095" w:type="dxa"/>
            <w:shd w:val="clear" w:color="auto" w:fill="auto"/>
            <w:vAlign w:val="center"/>
          </w:tcPr>
          <w:p w14:paraId="5F59270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41.1959</w:t>
            </w:r>
          </w:p>
        </w:tc>
        <w:tc>
          <w:tcPr>
            <w:tcW w:w="2365" w:type="dxa"/>
            <w:shd w:val="clear" w:color="auto" w:fill="auto"/>
            <w:vAlign w:val="center"/>
          </w:tcPr>
          <w:p w14:paraId="550A79F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兴安村1#</w:t>
            </w:r>
          </w:p>
        </w:tc>
      </w:tr>
      <w:tr w14:paraId="1944023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53AD668C">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170</w:t>
            </w:r>
          </w:p>
        </w:tc>
        <w:tc>
          <w:tcPr>
            <w:tcW w:w="1216" w:type="dxa"/>
            <w:shd w:val="clear" w:color="auto" w:fill="auto"/>
            <w:vAlign w:val="center"/>
          </w:tcPr>
          <w:p w14:paraId="5761EA87">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7CD1E4D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吴家镇</w:t>
            </w:r>
          </w:p>
        </w:tc>
        <w:tc>
          <w:tcPr>
            <w:tcW w:w="1200" w:type="dxa"/>
            <w:shd w:val="clear" w:color="auto" w:fill="auto"/>
            <w:vAlign w:val="center"/>
          </w:tcPr>
          <w:p w14:paraId="4F3FB1F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兴安村</w:t>
            </w:r>
          </w:p>
        </w:tc>
        <w:tc>
          <w:tcPr>
            <w:tcW w:w="1200" w:type="dxa"/>
            <w:shd w:val="clear" w:color="auto" w:fill="auto"/>
            <w:vAlign w:val="center"/>
          </w:tcPr>
          <w:p w14:paraId="799F9E2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122.1982</w:t>
            </w:r>
          </w:p>
        </w:tc>
        <w:tc>
          <w:tcPr>
            <w:tcW w:w="1095" w:type="dxa"/>
            <w:shd w:val="clear" w:color="auto" w:fill="auto"/>
            <w:vAlign w:val="center"/>
          </w:tcPr>
          <w:p w14:paraId="6CD94D47">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41.1802</w:t>
            </w:r>
          </w:p>
        </w:tc>
        <w:tc>
          <w:tcPr>
            <w:tcW w:w="2365" w:type="dxa"/>
            <w:shd w:val="clear" w:color="auto" w:fill="auto"/>
            <w:vAlign w:val="center"/>
          </w:tcPr>
          <w:p w14:paraId="2874F325">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兴安村2#</w:t>
            </w:r>
          </w:p>
        </w:tc>
      </w:tr>
      <w:tr w14:paraId="227C2DF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759BB721">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171</w:t>
            </w:r>
          </w:p>
        </w:tc>
        <w:tc>
          <w:tcPr>
            <w:tcW w:w="1216" w:type="dxa"/>
            <w:shd w:val="clear" w:color="auto" w:fill="auto"/>
            <w:vAlign w:val="center"/>
          </w:tcPr>
          <w:p w14:paraId="382D92D1">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33F4F2AB">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吴家镇</w:t>
            </w:r>
          </w:p>
        </w:tc>
        <w:tc>
          <w:tcPr>
            <w:tcW w:w="1200" w:type="dxa"/>
            <w:shd w:val="clear" w:color="auto" w:fill="auto"/>
            <w:vAlign w:val="center"/>
          </w:tcPr>
          <w:p w14:paraId="722E31F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兴安村</w:t>
            </w:r>
          </w:p>
        </w:tc>
        <w:tc>
          <w:tcPr>
            <w:tcW w:w="1200" w:type="dxa"/>
            <w:shd w:val="clear" w:color="auto" w:fill="auto"/>
            <w:vAlign w:val="center"/>
          </w:tcPr>
          <w:p w14:paraId="67C8911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122.1858</w:t>
            </w:r>
          </w:p>
        </w:tc>
        <w:tc>
          <w:tcPr>
            <w:tcW w:w="1095" w:type="dxa"/>
            <w:shd w:val="clear" w:color="auto" w:fill="auto"/>
            <w:vAlign w:val="center"/>
          </w:tcPr>
          <w:p w14:paraId="5C9EF99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41.1899</w:t>
            </w:r>
          </w:p>
        </w:tc>
        <w:tc>
          <w:tcPr>
            <w:tcW w:w="2365" w:type="dxa"/>
            <w:shd w:val="clear" w:color="auto" w:fill="auto"/>
            <w:vAlign w:val="center"/>
          </w:tcPr>
          <w:p w14:paraId="010AA783">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兴安村3#</w:t>
            </w:r>
          </w:p>
        </w:tc>
      </w:tr>
      <w:tr w14:paraId="46BF9A4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530CA58D">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172</w:t>
            </w:r>
          </w:p>
        </w:tc>
        <w:tc>
          <w:tcPr>
            <w:tcW w:w="1216" w:type="dxa"/>
            <w:shd w:val="clear" w:color="auto" w:fill="auto"/>
            <w:vAlign w:val="center"/>
          </w:tcPr>
          <w:p w14:paraId="5F0F7437">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3A7F5E90">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吴家镇</w:t>
            </w:r>
          </w:p>
        </w:tc>
        <w:tc>
          <w:tcPr>
            <w:tcW w:w="1200" w:type="dxa"/>
            <w:shd w:val="clear" w:color="auto" w:fill="auto"/>
            <w:vAlign w:val="center"/>
          </w:tcPr>
          <w:p w14:paraId="6AC17F9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西三家子村</w:t>
            </w:r>
          </w:p>
        </w:tc>
        <w:tc>
          <w:tcPr>
            <w:tcW w:w="1200" w:type="dxa"/>
            <w:shd w:val="clear" w:color="auto" w:fill="auto"/>
            <w:vAlign w:val="center"/>
          </w:tcPr>
          <w:p w14:paraId="79E01A5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122.2264</w:t>
            </w:r>
          </w:p>
        </w:tc>
        <w:tc>
          <w:tcPr>
            <w:tcW w:w="1095" w:type="dxa"/>
            <w:shd w:val="clear" w:color="auto" w:fill="auto"/>
            <w:vAlign w:val="center"/>
          </w:tcPr>
          <w:p w14:paraId="119FF8C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41.1935</w:t>
            </w:r>
          </w:p>
        </w:tc>
        <w:tc>
          <w:tcPr>
            <w:tcW w:w="2365" w:type="dxa"/>
            <w:shd w:val="clear" w:color="auto" w:fill="auto"/>
            <w:vAlign w:val="center"/>
          </w:tcPr>
          <w:p w14:paraId="675CAFD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西三家子村1#</w:t>
            </w:r>
          </w:p>
        </w:tc>
      </w:tr>
      <w:tr w14:paraId="6CAF9B3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4381559C">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173</w:t>
            </w:r>
          </w:p>
        </w:tc>
        <w:tc>
          <w:tcPr>
            <w:tcW w:w="1216" w:type="dxa"/>
            <w:shd w:val="clear" w:color="auto" w:fill="auto"/>
            <w:vAlign w:val="center"/>
          </w:tcPr>
          <w:p w14:paraId="497A28C6">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229F6E14">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吴家镇</w:t>
            </w:r>
          </w:p>
        </w:tc>
        <w:tc>
          <w:tcPr>
            <w:tcW w:w="1200" w:type="dxa"/>
            <w:shd w:val="clear" w:color="auto" w:fill="auto"/>
            <w:vAlign w:val="center"/>
          </w:tcPr>
          <w:p w14:paraId="779E5092">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西三家子村</w:t>
            </w:r>
          </w:p>
        </w:tc>
        <w:tc>
          <w:tcPr>
            <w:tcW w:w="1200" w:type="dxa"/>
            <w:shd w:val="clear" w:color="auto" w:fill="auto"/>
            <w:vAlign w:val="center"/>
          </w:tcPr>
          <w:p w14:paraId="486DF2C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122.2412</w:t>
            </w:r>
          </w:p>
        </w:tc>
        <w:tc>
          <w:tcPr>
            <w:tcW w:w="1095" w:type="dxa"/>
            <w:shd w:val="clear" w:color="auto" w:fill="auto"/>
            <w:vAlign w:val="center"/>
          </w:tcPr>
          <w:p w14:paraId="33D0D765">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41.1926</w:t>
            </w:r>
          </w:p>
        </w:tc>
        <w:tc>
          <w:tcPr>
            <w:tcW w:w="2365" w:type="dxa"/>
            <w:shd w:val="clear" w:color="auto" w:fill="auto"/>
            <w:vAlign w:val="center"/>
          </w:tcPr>
          <w:p w14:paraId="573B8FB5">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西三家子村2#</w:t>
            </w:r>
          </w:p>
        </w:tc>
      </w:tr>
      <w:tr w14:paraId="3847CB0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5DE0AE01">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174</w:t>
            </w:r>
          </w:p>
        </w:tc>
        <w:tc>
          <w:tcPr>
            <w:tcW w:w="1216" w:type="dxa"/>
            <w:shd w:val="clear" w:color="auto" w:fill="auto"/>
            <w:vAlign w:val="center"/>
          </w:tcPr>
          <w:p w14:paraId="1312AB73">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0D6A4258">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羊圈子镇</w:t>
            </w:r>
          </w:p>
        </w:tc>
        <w:tc>
          <w:tcPr>
            <w:tcW w:w="1200" w:type="dxa"/>
            <w:shd w:val="clear" w:color="auto" w:fill="auto"/>
            <w:vAlign w:val="center"/>
          </w:tcPr>
          <w:p w14:paraId="3F01EACA">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才屯村</w:t>
            </w:r>
          </w:p>
        </w:tc>
        <w:tc>
          <w:tcPr>
            <w:tcW w:w="1200" w:type="dxa"/>
            <w:shd w:val="clear" w:color="auto" w:fill="auto"/>
            <w:vAlign w:val="center"/>
          </w:tcPr>
          <w:p w14:paraId="61F1E989">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121.5903</w:t>
            </w:r>
          </w:p>
        </w:tc>
        <w:tc>
          <w:tcPr>
            <w:tcW w:w="1095" w:type="dxa"/>
            <w:shd w:val="clear" w:color="auto" w:fill="auto"/>
            <w:vAlign w:val="center"/>
          </w:tcPr>
          <w:p w14:paraId="289299ED">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41.2117</w:t>
            </w:r>
          </w:p>
        </w:tc>
        <w:tc>
          <w:tcPr>
            <w:tcW w:w="2365" w:type="dxa"/>
            <w:shd w:val="clear" w:color="auto" w:fill="auto"/>
            <w:vAlign w:val="center"/>
          </w:tcPr>
          <w:p w14:paraId="5A96B76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才屯村站（后才屯西侧）</w:t>
            </w:r>
          </w:p>
        </w:tc>
      </w:tr>
      <w:tr w14:paraId="18938D3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52" w:type="dxa"/>
            <w:shd w:val="clear" w:color="auto" w:fill="auto"/>
            <w:vAlign w:val="center"/>
          </w:tcPr>
          <w:p w14:paraId="749E1051">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175</w:t>
            </w:r>
          </w:p>
        </w:tc>
        <w:tc>
          <w:tcPr>
            <w:tcW w:w="1216" w:type="dxa"/>
            <w:shd w:val="clear" w:color="auto" w:fill="auto"/>
            <w:vAlign w:val="center"/>
          </w:tcPr>
          <w:p w14:paraId="3D71CEF1">
            <w:pPr>
              <w:keepNext w:val="0"/>
              <w:keepLines w:val="0"/>
              <w:pageBreakBefore w:val="0"/>
              <w:widowControl/>
              <w:kinsoku/>
              <w:wordWrap/>
              <w:overflowPunct/>
              <w:topLinePunct w:val="0"/>
              <w:autoSpaceDE/>
              <w:autoSpaceDN/>
              <w:bidi w:val="0"/>
              <w:adjustRightInd w:val="0"/>
              <w:snapToGrid w:val="0"/>
              <w:spacing w:line="0" w:lineRule="atLeast"/>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245" w:type="dxa"/>
            <w:shd w:val="clear" w:color="auto" w:fill="auto"/>
            <w:vAlign w:val="center"/>
          </w:tcPr>
          <w:p w14:paraId="5B24580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东郭街道</w:t>
            </w:r>
          </w:p>
        </w:tc>
        <w:tc>
          <w:tcPr>
            <w:tcW w:w="1200" w:type="dxa"/>
            <w:shd w:val="clear" w:color="auto" w:fill="auto"/>
            <w:vAlign w:val="center"/>
          </w:tcPr>
          <w:p w14:paraId="7E54CCF5">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宴屯村</w:t>
            </w:r>
          </w:p>
        </w:tc>
        <w:tc>
          <w:tcPr>
            <w:tcW w:w="1200" w:type="dxa"/>
            <w:shd w:val="clear" w:color="auto" w:fill="auto"/>
            <w:vAlign w:val="center"/>
          </w:tcPr>
          <w:p w14:paraId="379AD0E1">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121.6426</w:t>
            </w:r>
          </w:p>
        </w:tc>
        <w:tc>
          <w:tcPr>
            <w:tcW w:w="1095" w:type="dxa"/>
            <w:shd w:val="clear" w:color="auto" w:fill="auto"/>
            <w:vAlign w:val="center"/>
          </w:tcPr>
          <w:p w14:paraId="4816865E">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41.1775</w:t>
            </w:r>
          </w:p>
        </w:tc>
        <w:tc>
          <w:tcPr>
            <w:tcW w:w="2365" w:type="dxa"/>
            <w:shd w:val="clear" w:color="auto" w:fill="auto"/>
            <w:vAlign w:val="center"/>
          </w:tcPr>
          <w:p w14:paraId="2BFBFEBF">
            <w:pPr>
              <w:keepNext w:val="0"/>
              <w:keepLines w:val="0"/>
              <w:pageBreakBefore w:val="0"/>
              <w:widowControl/>
              <w:suppressLineNumbers w:val="0"/>
              <w:kinsoku/>
              <w:wordWrap/>
              <w:overflowPunct/>
              <w:topLinePunct w:val="0"/>
              <w:autoSpaceDE/>
              <w:autoSpaceDN/>
              <w:bidi w:val="0"/>
              <w:spacing w:line="0" w:lineRule="atLeast"/>
              <w:ind w:left="0" w:leftChars="0"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宴屯村站（富乐村西南侧）</w:t>
            </w:r>
          </w:p>
        </w:tc>
      </w:tr>
    </w:tbl>
    <w:p w14:paraId="034E5495">
      <w:pPr>
        <w:keepNext/>
        <w:keepLines/>
        <w:adjustRightInd w:val="0"/>
        <w:snapToGrid w:val="0"/>
        <w:spacing w:before="120" w:beforeLines="50" w:after="120" w:afterLines="50" w:line="240" w:lineRule="auto"/>
        <w:ind w:firstLine="0" w:firstLineChars="0"/>
        <w:jc w:val="center"/>
        <w:outlineLvl w:val="9"/>
        <w:rPr>
          <w:rFonts w:hint="eastAsia" w:ascii="仿宋_GB2312" w:hAnsi="仿宋_GB2312" w:eastAsia="仿宋_GB2312" w:cs="仿宋_GB2312"/>
          <w:b/>
          <w:bCs/>
          <w:sz w:val="24"/>
          <w:highlight w:val="none"/>
          <w:lang w:eastAsia="zh-CN"/>
        </w:rPr>
      </w:pPr>
      <w:bookmarkStart w:id="252" w:name="_Toc22429"/>
    </w:p>
    <w:p w14:paraId="555DE9C2">
      <w:pPr>
        <w:keepNext/>
        <w:keepLines/>
        <w:adjustRightInd w:val="0"/>
        <w:snapToGrid w:val="0"/>
        <w:spacing w:before="120" w:beforeLines="50" w:after="120" w:afterLines="50" w:line="240" w:lineRule="auto"/>
        <w:ind w:firstLine="0" w:firstLineChars="0"/>
        <w:jc w:val="center"/>
        <w:outlineLvl w:val="9"/>
        <w:rPr>
          <w:rFonts w:hint="eastAsia" w:ascii="仿宋_GB2312" w:hAnsi="仿宋_GB2312" w:eastAsia="仿宋_GB2312" w:cs="仿宋_GB2312"/>
          <w:b/>
          <w:bCs/>
          <w:sz w:val="24"/>
          <w:highlight w:val="none"/>
          <w:lang w:eastAsia="zh-CN"/>
        </w:rPr>
      </w:pPr>
      <w:r>
        <w:rPr>
          <w:rFonts w:hint="eastAsia" w:ascii="仿宋_GB2312" w:hAnsi="仿宋_GB2312" w:eastAsia="仿宋_GB2312" w:cs="仿宋_GB2312"/>
          <w:b/>
          <w:bCs/>
          <w:sz w:val="24"/>
          <w:highlight w:val="none"/>
          <w:lang w:eastAsia="zh-CN"/>
        </w:rPr>
        <w:t>表</w:t>
      </w:r>
      <w:r>
        <w:rPr>
          <w:rFonts w:hint="eastAsia" w:ascii="仿宋_GB2312" w:hAnsi="仿宋_GB2312" w:eastAsia="仿宋_GB2312" w:cs="仿宋_GB2312"/>
          <w:b/>
          <w:bCs/>
          <w:sz w:val="24"/>
          <w:highlight w:val="none"/>
          <w:lang w:val="en-US" w:eastAsia="zh-CN"/>
        </w:rPr>
        <w:t>5-</w:t>
      </w:r>
      <w:r>
        <w:rPr>
          <w:rFonts w:hint="eastAsia" w:ascii="仿宋_GB2312" w:hAnsi="仿宋_GB2312" w:cs="仿宋_GB2312"/>
          <w:b/>
          <w:bCs/>
          <w:sz w:val="24"/>
          <w:highlight w:val="none"/>
          <w:lang w:val="en-US" w:eastAsia="zh-CN"/>
        </w:rPr>
        <w:t>5</w:t>
      </w:r>
      <w:r>
        <w:rPr>
          <w:rFonts w:hint="eastAsia" w:ascii="仿宋_GB2312" w:hAnsi="仿宋_GB2312" w:eastAsia="仿宋_GB2312" w:cs="仿宋_GB2312"/>
          <w:b/>
          <w:bCs/>
          <w:sz w:val="24"/>
          <w:highlight w:val="none"/>
          <w:lang w:val="en-US" w:eastAsia="zh-CN"/>
        </w:rPr>
        <w:t xml:space="preserve">  日处理能力20吨以下</w:t>
      </w:r>
      <w:r>
        <w:rPr>
          <w:rFonts w:hint="eastAsia" w:ascii="仿宋_GB2312" w:hAnsi="仿宋_GB2312" w:eastAsia="仿宋_GB2312" w:cs="仿宋_GB2312"/>
          <w:b/>
          <w:bCs/>
          <w:sz w:val="24"/>
          <w:highlight w:val="none"/>
        </w:rPr>
        <w:t>农村污水处理设施监测名单</w:t>
      </w:r>
      <w:bookmarkEnd w:id="252"/>
    </w:p>
    <w:tbl>
      <w:tblPr>
        <w:tblStyle w:val="57"/>
        <w:tblW w:w="8994"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82"/>
        <w:gridCol w:w="1838"/>
        <w:gridCol w:w="1500"/>
        <w:gridCol w:w="2340"/>
        <w:gridCol w:w="1410"/>
      </w:tblGrid>
      <w:tr w14:paraId="56034C2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4" w:type="dxa"/>
            <w:shd w:val="clear" w:color="auto" w:fill="auto"/>
            <w:vAlign w:val="center"/>
          </w:tcPr>
          <w:p w14:paraId="3A598B9E">
            <w:pPr>
              <w:widowControl/>
              <w:adjustRightInd w:val="0"/>
              <w:snapToGrid w:val="0"/>
              <w:spacing w:line="240" w:lineRule="auto"/>
              <w:ind w:firstLine="0" w:firstLineChars="0"/>
              <w:jc w:val="center"/>
              <w:rPr>
                <w:rFonts w:hint="eastAsia" w:ascii="仿宋_GB2312" w:hAnsi="仿宋_GB2312" w:eastAsia="仿宋_GB2312" w:cs="仿宋_GB2312"/>
                <w:b/>
                <w:bCs/>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序号</w:t>
            </w:r>
          </w:p>
        </w:tc>
        <w:tc>
          <w:tcPr>
            <w:tcW w:w="1182" w:type="dxa"/>
            <w:shd w:val="clear" w:color="auto" w:fill="auto"/>
            <w:vAlign w:val="center"/>
          </w:tcPr>
          <w:p w14:paraId="5EFCEEA1">
            <w:pPr>
              <w:widowControl/>
              <w:adjustRightInd w:val="0"/>
              <w:snapToGrid w:val="0"/>
              <w:spacing w:line="240" w:lineRule="auto"/>
              <w:ind w:firstLine="0" w:firstLineChars="0"/>
              <w:jc w:val="center"/>
              <w:rPr>
                <w:rFonts w:hint="eastAsia" w:ascii="仿宋_GB2312" w:hAnsi="仿宋_GB2312" w:eastAsia="仿宋_GB2312" w:cs="仿宋_GB2312"/>
                <w:b/>
                <w:bCs/>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县（区）</w:t>
            </w:r>
          </w:p>
        </w:tc>
        <w:tc>
          <w:tcPr>
            <w:tcW w:w="1838" w:type="dxa"/>
            <w:shd w:val="clear" w:color="auto" w:fill="auto"/>
            <w:vAlign w:val="center"/>
          </w:tcPr>
          <w:p w14:paraId="3903CCD0">
            <w:pPr>
              <w:widowControl/>
              <w:adjustRightInd w:val="0"/>
              <w:snapToGrid w:val="0"/>
              <w:spacing w:line="240" w:lineRule="auto"/>
              <w:ind w:firstLine="0" w:firstLineChars="0"/>
              <w:jc w:val="center"/>
              <w:rPr>
                <w:rFonts w:hint="eastAsia" w:ascii="仿宋_GB2312" w:hAnsi="仿宋_GB2312" w:eastAsia="仿宋_GB2312" w:cs="仿宋_GB2312"/>
                <w:b/>
                <w:bCs/>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村庄名称</w:t>
            </w:r>
          </w:p>
        </w:tc>
        <w:tc>
          <w:tcPr>
            <w:tcW w:w="1500" w:type="dxa"/>
            <w:shd w:val="clear" w:color="auto" w:fill="auto"/>
            <w:vAlign w:val="center"/>
          </w:tcPr>
          <w:p w14:paraId="3C576D5E">
            <w:pPr>
              <w:widowControl/>
              <w:adjustRightInd w:val="0"/>
              <w:snapToGrid w:val="0"/>
              <w:spacing w:line="240" w:lineRule="auto"/>
              <w:ind w:firstLine="0" w:firstLineChars="0"/>
              <w:jc w:val="center"/>
              <w:rPr>
                <w:rFonts w:hint="eastAsia" w:ascii="仿宋_GB2312" w:hAnsi="仿宋_GB2312" w:eastAsia="仿宋_GB2312" w:cs="仿宋_GB2312"/>
                <w:b/>
                <w:bCs/>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设施类型</w:t>
            </w:r>
          </w:p>
        </w:tc>
        <w:tc>
          <w:tcPr>
            <w:tcW w:w="2340" w:type="dxa"/>
            <w:shd w:val="clear" w:color="auto" w:fill="auto"/>
            <w:vAlign w:val="center"/>
          </w:tcPr>
          <w:p w14:paraId="277D69F7">
            <w:pPr>
              <w:widowControl/>
              <w:adjustRightInd w:val="0"/>
              <w:snapToGrid w:val="0"/>
              <w:spacing w:line="240" w:lineRule="auto"/>
              <w:ind w:firstLine="0" w:firstLineChars="0"/>
              <w:jc w:val="center"/>
              <w:rPr>
                <w:rFonts w:hint="eastAsia" w:ascii="仿宋_GB2312" w:hAnsi="仿宋_GB2312" w:eastAsia="仿宋_GB2312" w:cs="仿宋_GB2312"/>
                <w:b/>
                <w:bCs/>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设施处理规模</w:t>
            </w:r>
          </w:p>
          <w:p w14:paraId="57F1512B">
            <w:pPr>
              <w:widowControl/>
              <w:adjustRightInd w:val="0"/>
              <w:snapToGrid w:val="0"/>
              <w:spacing w:line="240" w:lineRule="auto"/>
              <w:ind w:firstLine="0" w:firstLineChars="0"/>
              <w:jc w:val="center"/>
              <w:rPr>
                <w:rFonts w:hint="eastAsia" w:ascii="仿宋_GB2312" w:hAnsi="仿宋_GB2312" w:eastAsia="仿宋_GB2312" w:cs="仿宋_GB2312"/>
                <w:b/>
                <w:bCs/>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（处理能力×个数）</w:t>
            </w:r>
          </w:p>
        </w:tc>
        <w:tc>
          <w:tcPr>
            <w:tcW w:w="1410" w:type="dxa"/>
            <w:shd w:val="clear" w:color="auto" w:fill="auto"/>
            <w:vAlign w:val="center"/>
          </w:tcPr>
          <w:p w14:paraId="50F65FD5">
            <w:pPr>
              <w:widowControl/>
              <w:adjustRightInd w:val="0"/>
              <w:snapToGrid w:val="0"/>
              <w:spacing w:line="240" w:lineRule="auto"/>
              <w:ind w:firstLine="0" w:firstLineChars="0"/>
              <w:jc w:val="center"/>
              <w:rPr>
                <w:rFonts w:hint="eastAsia" w:ascii="仿宋_GB2312" w:hAnsi="仿宋_GB2312" w:eastAsia="仿宋_GB2312" w:cs="仿宋_GB2312"/>
                <w:b/>
                <w:bCs/>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备注</w:t>
            </w:r>
          </w:p>
        </w:tc>
      </w:tr>
      <w:tr w14:paraId="5060EB8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8" w:hRule="atLeast"/>
          <w:tblHeader/>
          <w:jc w:val="center"/>
        </w:trPr>
        <w:tc>
          <w:tcPr>
            <w:tcW w:w="724" w:type="dxa"/>
            <w:shd w:val="clear" w:color="auto" w:fill="auto"/>
            <w:vAlign w:val="center"/>
          </w:tcPr>
          <w:p w14:paraId="2F99E7A5">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1</w:t>
            </w:r>
          </w:p>
        </w:tc>
        <w:tc>
          <w:tcPr>
            <w:tcW w:w="1182" w:type="dxa"/>
            <w:shd w:val="clear" w:color="auto" w:fill="auto"/>
            <w:vAlign w:val="center"/>
          </w:tcPr>
          <w:p w14:paraId="53F754DB">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rPr>
              <w:t>兴隆台区</w:t>
            </w:r>
          </w:p>
        </w:tc>
        <w:tc>
          <w:tcPr>
            <w:tcW w:w="1838" w:type="dxa"/>
            <w:shd w:val="clear" w:color="auto" w:fill="auto"/>
            <w:vAlign w:val="center"/>
          </w:tcPr>
          <w:p w14:paraId="6E088508">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惠宾街道胡家村</w:t>
            </w:r>
          </w:p>
        </w:tc>
        <w:tc>
          <w:tcPr>
            <w:tcW w:w="1500" w:type="dxa"/>
            <w:shd w:val="clear" w:color="auto" w:fill="auto"/>
            <w:vAlign w:val="center"/>
          </w:tcPr>
          <w:p w14:paraId="48FCDF1F">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集中+分散</w:t>
            </w:r>
          </w:p>
        </w:tc>
        <w:tc>
          <w:tcPr>
            <w:tcW w:w="2340" w:type="dxa"/>
            <w:shd w:val="clear" w:color="auto" w:fill="auto"/>
            <w:vAlign w:val="center"/>
          </w:tcPr>
          <w:p w14:paraId="2A1653E7">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10×1</w:t>
            </w:r>
          </w:p>
        </w:tc>
        <w:tc>
          <w:tcPr>
            <w:tcW w:w="1410" w:type="dxa"/>
            <w:shd w:val="clear" w:color="auto" w:fill="auto"/>
            <w:vAlign w:val="center"/>
          </w:tcPr>
          <w:p w14:paraId="08B110CD">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p>
        </w:tc>
      </w:tr>
      <w:tr w14:paraId="4D0FF7A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tblHeader/>
          <w:jc w:val="center"/>
        </w:trPr>
        <w:tc>
          <w:tcPr>
            <w:tcW w:w="724" w:type="dxa"/>
            <w:shd w:val="clear" w:color="auto" w:fill="auto"/>
            <w:vAlign w:val="center"/>
          </w:tcPr>
          <w:p w14:paraId="1A9C2678">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2</w:t>
            </w:r>
          </w:p>
        </w:tc>
        <w:tc>
          <w:tcPr>
            <w:tcW w:w="1182" w:type="dxa"/>
            <w:shd w:val="clear" w:color="auto" w:fill="auto"/>
            <w:vAlign w:val="center"/>
          </w:tcPr>
          <w:p w14:paraId="0EBF73B3">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双台子区</w:t>
            </w:r>
          </w:p>
        </w:tc>
        <w:tc>
          <w:tcPr>
            <w:tcW w:w="1838" w:type="dxa"/>
            <w:shd w:val="clear" w:color="auto" w:fill="auto"/>
            <w:vAlign w:val="center"/>
          </w:tcPr>
          <w:p w14:paraId="00D9EDDB">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陆家镇任家村</w:t>
            </w:r>
          </w:p>
        </w:tc>
        <w:tc>
          <w:tcPr>
            <w:tcW w:w="1500" w:type="dxa"/>
            <w:shd w:val="clear" w:color="auto" w:fill="auto"/>
            <w:vAlign w:val="center"/>
          </w:tcPr>
          <w:p w14:paraId="5CC9F151">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分散+户用</w:t>
            </w:r>
          </w:p>
        </w:tc>
        <w:tc>
          <w:tcPr>
            <w:tcW w:w="2340" w:type="dxa"/>
            <w:shd w:val="clear" w:color="auto" w:fill="auto"/>
            <w:vAlign w:val="center"/>
          </w:tcPr>
          <w:p w14:paraId="2C35315B">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1×1，2×2，3×2，6×8，10×4</w:t>
            </w:r>
          </w:p>
        </w:tc>
        <w:tc>
          <w:tcPr>
            <w:tcW w:w="1410" w:type="dxa"/>
            <w:shd w:val="clear" w:color="auto" w:fill="auto"/>
            <w:vAlign w:val="center"/>
          </w:tcPr>
          <w:p w14:paraId="073983A7">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可抽测5个设施</w:t>
            </w:r>
          </w:p>
        </w:tc>
      </w:tr>
      <w:tr w14:paraId="5803355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4" w:type="dxa"/>
            <w:shd w:val="clear" w:color="auto" w:fill="auto"/>
            <w:vAlign w:val="center"/>
          </w:tcPr>
          <w:p w14:paraId="6615D986">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3</w:t>
            </w:r>
          </w:p>
        </w:tc>
        <w:tc>
          <w:tcPr>
            <w:tcW w:w="1182" w:type="dxa"/>
            <w:shd w:val="clear" w:color="auto" w:fill="auto"/>
            <w:vAlign w:val="center"/>
          </w:tcPr>
          <w:p w14:paraId="4116748F">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双台子区</w:t>
            </w:r>
          </w:p>
        </w:tc>
        <w:tc>
          <w:tcPr>
            <w:tcW w:w="1838" w:type="dxa"/>
            <w:shd w:val="clear" w:color="auto" w:fill="auto"/>
            <w:vAlign w:val="center"/>
          </w:tcPr>
          <w:p w14:paraId="3787CF5E">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统一镇光正台村</w:t>
            </w:r>
          </w:p>
        </w:tc>
        <w:tc>
          <w:tcPr>
            <w:tcW w:w="1500" w:type="dxa"/>
            <w:shd w:val="clear" w:color="auto" w:fill="auto"/>
            <w:vAlign w:val="center"/>
          </w:tcPr>
          <w:p w14:paraId="033CFAD6">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分散+户用</w:t>
            </w:r>
          </w:p>
        </w:tc>
        <w:tc>
          <w:tcPr>
            <w:tcW w:w="2340" w:type="dxa"/>
            <w:shd w:val="clear" w:color="auto" w:fill="auto"/>
            <w:vAlign w:val="center"/>
          </w:tcPr>
          <w:p w14:paraId="7C1BC547">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5×1，12×1，16×1，13×2</w:t>
            </w:r>
          </w:p>
        </w:tc>
        <w:tc>
          <w:tcPr>
            <w:tcW w:w="1410" w:type="dxa"/>
            <w:shd w:val="clear" w:color="auto" w:fill="auto"/>
            <w:vAlign w:val="center"/>
          </w:tcPr>
          <w:p w14:paraId="07C7F75A">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可抽测5个设施</w:t>
            </w:r>
          </w:p>
        </w:tc>
      </w:tr>
      <w:tr w14:paraId="5C5298D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9" w:hRule="atLeast"/>
          <w:tblHeader/>
          <w:jc w:val="center"/>
        </w:trPr>
        <w:tc>
          <w:tcPr>
            <w:tcW w:w="724" w:type="dxa"/>
            <w:shd w:val="clear" w:color="auto" w:fill="auto"/>
            <w:vAlign w:val="center"/>
          </w:tcPr>
          <w:p w14:paraId="4AD2ACCD">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4</w:t>
            </w:r>
          </w:p>
        </w:tc>
        <w:tc>
          <w:tcPr>
            <w:tcW w:w="1182" w:type="dxa"/>
            <w:shd w:val="clear" w:color="auto" w:fill="auto"/>
            <w:vAlign w:val="center"/>
          </w:tcPr>
          <w:p w14:paraId="27D9D59A">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盘山县</w:t>
            </w:r>
          </w:p>
        </w:tc>
        <w:tc>
          <w:tcPr>
            <w:tcW w:w="1838" w:type="dxa"/>
            <w:shd w:val="clear" w:color="auto" w:fill="auto"/>
            <w:vAlign w:val="center"/>
          </w:tcPr>
          <w:p w14:paraId="4E95133F">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石新镇石山村</w:t>
            </w:r>
          </w:p>
        </w:tc>
        <w:tc>
          <w:tcPr>
            <w:tcW w:w="1500" w:type="dxa"/>
            <w:shd w:val="clear" w:color="auto" w:fill="auto"/>
            <w:vAlign w:val="center"/>
          </w:tcPr>
          <w:p w14:paraId="4AD97FC8">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集中+分散</w:t>
            </w:r>
          </w:p>
        </w:tc>
        <w:tc>
          <w:tcPr>
            <w:tcW w:w="2340" w:type="dxa"/>
            <w:shd w:val="clear" w:color="auto" w:fill="auto"/>
            <w:vAlign w:val="center"/>
          </w:tcPr>
          <w:p w14:paraId="4F515C2F">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10×1</w:t>
            </w:r>
          </w:p>
        </w:tc>
        <w:tc>
          <w:tcPr>
            <w:tcW w:w="1410" w:type="dxa"/>
            <w:shd w:val="clear" w:color="auto" w:fill="auto"/>
            <w:vAlign w:val="center"/>
          </w:tcPr>
          <w:p w14:paraId="50469ECE">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p>
        </w:tc>
      </w:tr>
      <w:tr w14:paraId="3FAF2F7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4" w:type="dxa"/>
            <w:shd w:val="clear" w:color="auto" w:fill="auto"/>
            <w:vAlign w:val="center"/>
          </w:tcPr>
          <w:p w14:paraId="3C0DA231">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5</w:t>
            </w:r>
          </w:p>
        </w:tc>
        <w:tc>
          <w:tcPr>
            <w:tcW w:w="1182" w:type="dxa"/>
            <w:shd w:val="clear" w:color="auto" w:fill="auto"/>
            <w:vAlign w:val="center"/>
          </w:tcPr>
          <w:p w14:paraId="5C1F564A">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838" w:type="dxa"/>
            <w:shd w:val="clear" w:color="auto" w:fill="auto"/>
            <w:vAlign w:val="center"/>
          </w:tcPr>
          <w:p w14:paraId="49CD3D3B">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东风镇驾掌寺村</w:t>
            </w:r>
          </w:p>
        </w:tc>
        <w:tc>
          <w:tcPr>
            <w:tcW w:w="1500" w:type="dxa"/>
            <w:shd w:val="clear" w:color="auto" w:fill="auto"/>
            <w:vAlign w:val="center"/>
          </w:tcPr>
          <w:p w14:paraId="75CBA1A2">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集中+分散</w:t>
            </w:r>
          </w:p>
        </w:tc>
        <w:tc>
          <w:tcPr>
            <w:tcW w:w="2340" w:type="dxa"/>
            <w:shd w:val="clear" w:color="auto" w:fill="auto"/>
            <w:vAlign w:val="center"/>
          </w:tcPr>
          <w:p w14:paraId="0D5E74D2">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10×2</w:t>
            </w:r>
          </w:p>
        </w:tc>
        <w:tc>
          <w:tcPr>
            <w:tcW w:w="1410" w:type="dxa"/>
            <w:shd w:val="clear" w:color="auto" w:fill="auto"/>
            <w:vAlign w:val="center"/>
          </w:tcPr>
          <w:p w14:paraId="0A7BBE0C">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每个设施均需监测</w:t>
            </w:r>
          </w:p>
        </w:tc>
      </w:tr>
      <w:tr w14:paraId="04B3C9E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24" w:type="dxa"/>
            <w:shd w:val="clear" w:color="auto" w:fill="auto"/>
            <w:vAlign w:val="center"/>
          </w:tcPr>
          <w:p w14:paraId="4D89FF4D">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6</w:t>
            </w:r>
          </w:p>
        </w:tc>
        <w:tc>
          <w:tcPr>
            <w:tcW w:w="1182" w:type="dxa"/>
            <w:shd w:val="clear" w:color="auto" w:fill="auto"/>
            <w:vAlign w:val="center"/>
          </w:tcPr>
          <w:p w14:paraId="7A51924C">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838" w:type="dxa"/>
            <w:shd w:val="clear" w:color="auto" w:fill="auto"/>
            <w:vAlign w:val="center"/>
          </w:tcPr>
          <w:p w14:paraId="1E4E87EE">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东风镇马家村</w:t>
            </w:r>
          </w:p>
        </w:tc>
        <w:tc>
          <w:tcPr>
            <w:tcW w:w="1500" w:type="dxa"/>
            <w:shd w:val="clear" w:color="auto" w:fill="auto"/>
            <w:vAlign w:val="center"/>
          </w:tcPr>
          <w:p w14:paraId="20D8A8B2">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集中+分散</w:t>
            </w:r>
          </w:p>
        </w:tc>
        <w:tc>
          <w:tcPr>
            <w:tcW w:w="2340" w:type="dxa"/>
            <w:shd w:val="clear" w:color="auto" w:fill="auto"/>
            <w:vAlign w:val="center"/>
          </w:tcPr>
          <w:p w14:paraId="1A519707">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10×4</w:t>
            </w:r>
          </w:p>
        </w:tc>
        <w:tc>
          <w:tcPr>
            <w:tcW w:w="1410" w:type="dxa"/>
            <w:shd w:val="clear" w:color="auto" w:fill="auto"/>
            <w:vAlign w:val="center"/>
          </w:tcPr>
          <w:p w14:paraId="3A94D70F">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每个设施均需监测</w:t>
            </w:r>
          </w:p>
        </w:tc>
      </w:tr>
      <w:tr w14:paraId="3AAEF9D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4" w:type="dxa"/>
            <w:shd w:val="clear" w:color="auto" w:fill="auto"/>
            <w:vAlign w:val="center"/>
          </w:tcPr>
          <w:p w14:paraId="6DCAD24D">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7</w:t>
            </w:r>
          </w:p>
        </w:tc>
        <w:tc>
          <w:tcPr>
            <w:tcW w:w="1182" w:type="dxa"/>
            <w:shd w:val="clear" w:color="auto" w:fill="auto"/>
            <w:vAlign w:val="center"/>
          </w:tcPr>
          <w:p w14:paraId="468B317D">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838" w:type="dxa"/>
            <w:shd w:val="clear" w:color="auto" w:fill="auto"/>
            <w:vAlign w:val="center"/>
          </w:tcPr>
          <w:p w14:paraId="2FF80450">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东风镇河沿村</w:t>
            </w:r>
          </w:p>
        </w:tc>
        <w:tc>
          <w:tcPr>
            <w:tcW w:w="1500" w:type="dxa"/>
            <w:shd w:val="clear" w:color="auto" w:fill="auto"/>
            <w:vAlign w:val="center"/>
          </w:tcPr>
          <w:p w14:paraId="7A6F66BB">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分散+户用</w:t>
            </w:r>
          </w:p>
        </w:tc>
        <w:tc>
          <w:tcPr>
            <w:tcW w:w="2340" w:type="dxa"/>
            <w:shd w:val="clear" w:color="auto" w:fill="auto"/>
            <w:vAlign w:val="center"/>
          </w:tcPr>
          <w:p w14:paraId="1456FE9E">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1×26，2×2，4×1，6×1</w:t>
            </w:r>
          </w:p>
        </w:tc>
        <w:tc>
          <w:tcPr>
            <w:tcW w:w="1410" w:type="dxa"/>
            <w:shd w:val="clear" w:color="auto" w:fill="auto"/>
            <w:vAlign w:val="center"/>
          </w:tcPr>
          <w:p w14:paraId="44D72207">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可抽测5个设施</w:t>
            </w:r>
          </w:p>
        </w:tc>
      </w:tr>
      <w:tr w14:paraId="038B7B4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4" w:type="dxa"/>
            <w:shd w:val="clear" w:color="auto" w:fill="auto"/>
            <w:vAlign w:val="center"/>
          </w:tcPr>
          <w:p w14:paraId="60FADFEE">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8</w:t>
            </w:r>
          </w:p>
        </w:tc>
        <w:tc>
          <w:tcPr>
            <w:tcW w:w="1182" w:type="dxa"/>
            <w:shd w:val="clear" w:color="auto" w:fill="auto"/>
            <w:vAlign w:val="center"/>
          </w:tcPr>
          <w:p w14:paraId="41554F7E">
            <w:pPr>
              <w:widowControl/>
              <w:adjustRightInd w:val="0"/>
              <w:snapToGrid w:val="0"/>
              <w:spacing w:line="240" w:lineRule="auto"/>
              <w:ind w:left="0" w:leftChars="0"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838" w:type="dxa"/>
            <w:shd w:val="clear" w:color="auto" w:fill="auto"/>
            <w:vAlign w:val="center"/>
          </w:tcPr>
          <w:p w14:paraId="5E137888">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西安镇八家村</w:t>
            </w:r>
          </w:p>
        </w:tc>
        <w:tc>
          <w:tcPr>
            <w:tcW w:w="1500" w:type="dxa"/>
            <w:shd w:val="clear" w:color="auto" w:fill="auto"/>
            <w:vAlign w:val="center"/>
          </w:tcPr>
          <w:p w14:paraId="5724361E">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分散+户用</w:t>
            </w:r>
          </w:p>
        </w:tc>
        <w:tc>
          <w:tcPr>
            <w:tcW w:w="2340" w:type="dxa"/>
            <w:shd w:val="clear" w:color="auto" w:fill="auto"/>
            <w:vAlign w:val="center"/>
          </w:tcPr>
          <w:p w14:paraId="1D6C667F">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1×18，2×11，3×1</w:t>
            </w:r>
          </w:p>
        </w:tc>
        <w:tc>
          <w:tcPr>
            <w:tcW w:w="1410" w:type="dxa"/>
            <w:shd w:val="clear" w:color="auto" w:fill="auto"/>
            <w:vAlign w:val="center"/>
          </w:tcPr>
          <w:p w14:paraId="076D8D36">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可抽测5个设施</w:t>
            </w:r>
          </w:p>
        </w:tc>
      </w:tr>
      <w:tr w14:paraId="527DA1F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4" w:type="dxa"/>
            <w:shd w:val="clear" w:color="auto" w:fill="auto"/>
            <w:vAlign w:val="center"/>
          </w:tcPr>
          <w:p w14:paraId="615BB097">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9</w:t>
            </w:r>
          </w:p>
        </w:tc>
        <w:tc>
          <w:tcPr>
            <w:tcW w:w="1182" w:type="dxa"/>
            <w:shd w:val="clear" w:color="auto" w:fill="auto"/>
            <w:vAlign w:val="center"/>
          </w:tcPr>
          <w:p w14:paraId="24E9E267">
            <w:pPr>
              <w:widowControl/>
              <w:adjustRightInd w:val="0"/>
              <w:snapToGrid w:val="0"/>
              <w:spacing w:line="240" w:lineRule="auto"/>
              <w:ind w:left="0" w:leftChars="0"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838" w:type="dxa"/>
            <w:shd w:val="clear" w:color="auto" w:fill="auto"/>
            <w:vAlign w:val="center"/>
          </w:tcPr>
          <w:p w14:paraId="6459A7EA">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新开镇西五村</w:t>
            </w:r>
          </w:p>
        </w:tc>
        <w:tc>
          <w:tcPr>
            <w:tcW w:w="1500" w:type="dxa"/>
            <w:shd w:val="clear" w:color="auto" w:fill="auto"/>
            <w:vAlign w:val="center"/>
          </w:tcPr>
          <w:p w14:paraId="5CFA551F">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集中+分散</w:t>
            </w:r>
          </w:p>
        </w:tc>
        <w:tc>
          <w:tcPr>
            <w:tcW w:w="2340" w:type="dxa"/>
            <w:shd w:val="clear" w:color="auto" w:fill="auto"/>
            <w:vAlign w:val="center"/>
          </w:tcPr>
          <w:p w14:paraId="288B41E8">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10×3</w:t>
            </w:r>
          </w:p>
        </w:tc>
        <w:tc>
          <w:tcPr>
            <w:tcW w:w="1410" w:type="dxa"/>
            <w:shd w:val="clear" w:color="auto" w:fill="auto"/>
            <w:vAlign w:val="center"/>
          </w:tcPr>
          <w:p w14:paraId="233F5046">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每个设施均需监测</w:t>
            </w:r>
          </w:p>
        </w:tc>
      </w:tr>
      <w:tr w14:paraId="5138B64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4" w:type="dxa"/>
            <w:shd w:val="clear" w:color="auto" w:fill="auto"/>
            <w:vAlign w:val="center"/>
          </w:tcPr>
          <w:p w14:paraId="23CDBBB6">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10</w:t>
            </w:r>
          </w:p>
        </w:tc>
        <w:tc>
          <w:tcPr>
            <w:tcW w:w="1182" w:type="dxa"/>
            <w:shd w:val="clear" w:color="auto" w:fill="auto"/>
            <w:vAlign w:val="center"/>
          </w:tcPr>
          <w:p w14:paraId="25E98539">
            <w:pPr>
              <w:widowControl/>
              <w:adjustRightInd w:val="0"/>
              <w:snapToGrid w:val="0"/>
              <w:spacing w:line="240" w:lineRule="auto"/>
              <w:ind w:left="0" w:leftChars="0"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838" w:type="dxa"/>
            <w:shd w:val="clear" w:color="auto" w:fill="auto"/>
            <w:vAlign w:val="center"/>
          </w:tcPr>
          <w:p w14:paraId="61AF2D40">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新开镇曲家村</w:t>
            </w:r>
          </w:p>
        </w:tc>
        <w:tc>
          <w:tcPr>
            <w:tcW w:w="1500" w:type="dxa"/>
            <w:shd w:val="clear" w:color="auto" w:fill="auto"/>
            <w:vAlign w:val="center"/>
          </w:tcPr>
          <w:p w14:paraId="7F342A3A">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分散+户用</w:t>
            </w:r>
          </w:p>
        </w:tc>
        <w:tc>
          <w:tcPr>
            <w:tcW w:w="2340" w:type="dxa"/>
            <w:shd w:val="clear" w:color="auto" w:fill="auto"/>
            <w:vAlign w:val="center"/>
          </w:tcPr>
          <w:p w14:paraId="716F6335">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1×26，2×2，6×1</w:t>
            </w:r>
          </w:p>
        </w:tc>
        <w:tc>
          <w:tcPr>
            <w:tcW w:w="1410" w:type="dxa"/>
            <w:shd w:val="clear" w:color="auto" w:fill="auto"/>
            <w:vAlign w:val="center"/>
          </w:tcPr>
          <w:p w14:paraId="1C604E9E">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可抽测5个设施</w:t>
            </w:r>
          </w:p>
        </w:tc>
      </w:tr>
      <w:tr w14:paraId="6EEC1C6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5" w:hRule="atLeast"/>
          <w:tblHeader/>
          <w:jc w:val="center"/>
        </w:trPr>
        <w:tc>
          <w:tcPr>
            <w:tcW w:w="724" w:type="dxa"/>
            <w:shd w:val="clear" w:color="auto" w:fill="auto"/>
            <w:vAlign w:val="center"/>
          </w:tcPr>
          <w:p w14:paraId="2C9CF513">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11</w:t>
            </w:r>
          </w:p>
        </w:tc>
        <w:tc>
          <w:tcPr>
            <w:tcW w:w="1182" w:type="dxa"/>
            <w:shd w:val="clear" w:color="auto" w:fill="auto"/>
            <w:vAlign w:val="center"/>
          </w:tcPr>
          <w:p w14:paraId="5EAC83CB">
            <w:pPr>
              <w:widowControl/>
              <w:adjustRightInd w:val="0"/>
              <w:snapToGrid w:val="0"/>
              <w:spacing w:line="240" w:lineRule="auto"/>
              <w:ind w:left="0" w:leftChars="0"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838" w:type="dxa"/>
            <w:shd w:val="clear" w:color="auto" w:fill="auto"/>
            <w:vAlign w:val="center"/>
          </w:tcPr>
          <w:p w14:paraId="7BE3EC5A">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新立镇张家村</w:t>
            </w:r>
          </w:p>
        </w:tc>
        <w:tc>
          <w:tcPr>
            <w:tcW w:w="1500" w:type="dxa"/>
            <w:shd w:val="clear" w:color="auto" w:fill="auto"/>
            <w:vAlign w:val="center"/>
          </w:tcPr>
          <w:p w14:paraId="53035018">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集中+分散</w:t>
            </w:r>
          </w:p>
        </w:tc>
        <w:tc>
          <w:tcPr>
            <w:tcW w:w="2340" w:type="dxa"/>
            <w:shd w:val="clear" w:color="auto" w:fill="auto"/>
            <w:vAlign w:val="center"/>
          </w:tcPr>
          <w:p w14:paraId="18E973FC">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10×4</w:t>
            </w:r>
          </w:p>
        </w:tc>
        <w:tc>
          <w:tcPr>
            <w:tcW w:w="1410" w:type="dxa"/>
            <w:shd w:val="clear" w:color="auto" w:fill="auto"/>
            <w:vAlign w:val="center"/>
          </w:tcPr>
          <w:p w14:paraId="4D4F06AE">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每个设施均需监测</w:t>
            </w:r>
          </w:p>
        </w:tc>
      </w:tr>
      <w:tr w14:paraId="156F13D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724" w:type="dxa"/>
            <w:shd w:val="clear" w:color="auto" w:fill="auto"/>
            <w:vAlign w:val="center"/>
          </w:tcPr>
          <w:p w14:paraId="72981028">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12</w:t>
            </w:r>
          </w:p>
        </w:tc>
        <w:tc>
          <w:tcPr>
            <w:tcW w:w="1182" w:type="dxa"/>
            <w:shd w:val="clear" w:color="auto" w:fill="auto"/>
            <w:vAlign w:val="center"/>
          </w:tcPr>
          <w:p w14:paraId="4CDC352E">
            <w:pPr>
              <w:widowControl/>
              <w:adjustRightInd w:val="0"/>
              <w:snapToGrid w:val="0"/>
              <w:spacing w:line="240" w:lineRule="auto"/>
              <w:ind w:left="0" w:leftChars="0"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838" w:type="dxa"/>
            <w:shd w:val="clear" w:color="auto" w:fill="auto"/>
            <w:vAlign w:val="center"/>
          </w:tcPr>
          <w:p w14:paraId="277CD3F5">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新立镇苏家村</w:t>
            </w:r>
          </w:p>
        </w:tc>
        <w:tc>
          <w:tcPr>
            <w:tcW w:w="1500" w:type="dxa"/>
            <w:shd w:val="clear" w:color="auto" w:fill="auto"/>
            <w:vAlign w:val="center"/>
          </w:tcPr>
          <w:p w14:paraId="5554CE80">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集中+分散</w:t>
            </w:r>
          </w:p>
        </w:tc>
        <w:tc>
          <w:tcPr>
            <w:tcW w:w="2340" w:type="dxa"/>
            <w:shd w:val="clear" w:color="auto" w:fill="auto"/>
            <w:vAlign w:val="center"/>
          </w:tcPr>
          <w:p w14:paraId="4A083825">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10×1</w:t>
            </w:r>
          </w:p>
        </w:tc>
        <w:tc>
          <w:tcPr>
            <w:tcW w:w="1410" w:type="dxa"/>
            <w:shd w:val="clear" w:color="auto" w:fill="auto"/>
            <w:vAlign w:val="center"/>
          </w:tcPr>
          <w:p w14:paraId="1D9DBC49">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p>
        </w:tc>
      </w:tr>
      <w:tr w14:paraId="12AEAEE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4" w:type="dxa"/>
            <w:shd w:val="clear" w:color="auto" w:fill="auto"/>
            <w:vAlign w:val="center"/>
          </w:tcPr>
          <w:p w14:paraId="394A73AE">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13</w:t>
            </w:r>
          </w:p>
        </w:tc>
        <w:tc>
          <w:tcPr>
            <w:tcW w:w="1182" w:type="dxa"/>
            <w:shd w:val="clear" w:color="auto" w:fill="auto"/>
            <w:vAlign w:val="center"/>
          </w:tcPr>
          <w:p w14:paraId="0B7CB55B">
            <w:pPr>
              <w:widowControl/>
              <w:adjustRightInd w:val="0"/>
              <w:snapToGrid w:val="0"/>
              <w:spacing w:line="240" w:lineRule="auto"/>
              <w:ind w:left="0" w:leftChars="0"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838" w:type="dxa"/>
            <w:shd w:val="clear" w:color="auto" w:fill="auto"/>
            <w:vAlign w:val="center"/>
          </w:tcPr>
          <w:p w14:paraId="6451E498">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新立镇云家村</w:t>
            </w:r>
          </w:p>
        </w:tc>
        <w:tc>
          <w:tcPr>
            <w:tcW w:w="1500" w:type="dxa"/>
            <w:shd w:val="clear" w:color="auto" w:fill="auto"/>
            <w:vAlign w:val="center"/>
          </w:tcPr>
          <w:p w14:paraId="71C56CF6">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集中+分散</w:t>
            </w:r>
          </w:p>
        </w:tc>
        <w:tc>
          <w:tcPr>
            <w:tcW w:w="2340" w:type="dxa"/>
            <w:shd w:val="clear" w:color="auto" w:fill="auto"/>
            <w:vAlign w:val="center"/>
          </w:tcPr>
          <w:p w14:paraId="7EBABC04">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10×4</w:t>
            </w:r>
          </w:p>
        </w:tc>
        <w:tc>
          <w:tcPr>
            <w:tcW w:w="1410" w:type="dxa"/>
            <w:shd w:val="clear" w:color="auto" w:fill="auto"/>
            <w:vAlign w:val="center"/>
          </w:tcPr>
          <w:p w14:paraId="3FEAA035">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每个设施均需监测</w:t>
            </w:r>
          </w:p>
        </w:tc>
      </w:tr>
      <w:tr w14:paraId="5B5C593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4" w:type="dxa"/>
            <w:shd w:val="clear" w:color="auto" w:fill="auto"/>
            <w:vAlign w:val="center"/>
          </w:tcPr>
          <w:p w14:paraId="6B1C415C">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14</w:t>
            </w:r>
          </w:p>
        </w:tc>
        <w:tc>
          <w:tcPr>
            <w:tcW w:w="1182" w:type="dxa"/>
            <w:shd w:val="clear" w:color="auto" w:fill="auto"/>
            <w:vAlign w:val="center"/>
          </w:tcPr>
          <w:p w14:paraId="0BFC1A40">
            <w:pPr>
              <w:widowControl/>
              <w:adjustRightInd w:val="0"/>
              <w:snapToGrid w:val="0"/>
              <w:spacing w:line="240" w:lineRule="auto"/>
              <w:ind w:left="0" w:leftChars="0"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838" w:type="dxa"/>
            <w:shd w:val="clear" w:color="auto" w:fill="auto"/>
            <w:vAlign w:val="center"/>
          </w:tcPr>
          <w:p w14:paraId="676D4765">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榆树街道新立社区</w:t>
            </w:r>
          </w:p>
        </w:tc>
        <w:tc>
          <w:tcPr>
            <w:tcW w:w="1500" w:type="dxa"/>
            <w:shd w:val="clear" w:color="auto" w:fill="auto"/>
            <w:vAlign w:val="center"/>
          </w:tcPr>
          <w:p w14:paraId="27B2B7C9">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集中+分散</w:t>
            </w:r>
          </w:p>
        </w:tc>
        <w:tc>
          <w:tcPr>
            <w:tcW w:w="2340" w:type="dxa"/>
            <w:shd w:val="clear" w:color="auto" w:fill="auto"/>
            <w:vAlign w:val="center"/>
          </w:tcPr>
          <w:p w14:paraId="42446CF9">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10×1</w:t>
            </w:r>
          </w:p>
        </w:tc>
        <w:tc>
          <w:tcPr>
            <w:tcW w:w="1410" w:type="dxa"/>
            <w:shd w:val="clear" w:color="auto" w:fill="auto"/>
            <w:vAlign w:val="center"/>
          </w:tcPr>
          <w:p w14:paraId="6943563A">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p>
        </w:tc>
      </w:tr>
      <w:tr w14:paraId="0BDF634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4" w:type="dxa"/>
            <w:shd w:val="clear" w:color="auto" w:fill="auto"/>
            <w:vAlign w:val="center"/>
          </w:tcPr>
          <w:p w14:paraId="05D81CD4">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15</w:t>
            </w:r>
          </w:p>
        </w:tc>
        <w:tc>
          <w:tcPr>
            <w:tcW w:w="1182" w:type="dxa"/>
            <w:shd w:val="clear" w:color="auto" w:fill="auto"/>
            <w:vAlign w:val="center"/>
          </w:tcPr>
          <w:p w14:paraId="71103CD6">
            <w:pPr>
              <w:widowControl/>
              <w:adjustRightInd w:val="0"/>
              <w:snapToGrid w:val="0"/>
              <w:spacing w:line="240" w:lineRule="auto"/>
              <w:ind w:left="0" w:leftChars="0"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838" w:type="dxa"/>
            <w:shd w:val="clear" w:color="auto" w:fill="auto"/>
            <w:vAlign w:val="center"/>
          </w:tcPr>
          <w:p w14:paraId="74D89470">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榆树街道青联社区</w:t>
            </w:r>
          </w:p>
        </w:tc>
        <w:tc>
          <w:tcPr>
            <w:tcW w:w="1500" w:type="dxa"/>
            <w:shd w:val="clear" w:color="auto" w:fill="auto"/>
            <w:vAlign w:val="center"/>
          </w:tcPr>
          <w:p w14:paraId="5E5335E1">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集中+分散</w:t>
            </w:r>
          </w:p>
        </w:tc>
        <w:tc>
          <w:tcPr>
            <w:tcW w:w="2340" w:type="dxa"/>
            <w:shd w:val="clear" w:color="auto" w:fill="auto"/>
            <w:vAlign w:val="center"/>
          </w:tcPr>
          <w:p w14:paraId="13272270">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10×1</w:t>
            </w:r>
          </w:p>
        </w:tc>
        <w:tc>
          <w:tcPr>
            <w:tcW w:w="1410" w:type="dxa"/>
            <w:shd w:val="clear" w:color="auto" w:fill="auto"/>
            <w:vAlign w:val="center"/>
          </w:tcPr>
          <w:p w14:paraId="1BBA0034">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p>
        </w:tc>
      </w:tr>
      <w:tr w14:paraId="0A28425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724" w:type="dxa"/>
            <w:shd w:val="clear" w:color="auto" w:fill="auto"/>
            <w:vAlign w:val="center"/>
          </w:tcPr>
          <w:p w14:paraId="17F86973">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16</w:t>
            </w:r>
          </w:p>
        </w:tc>
        <w:tc>
          <w:tcPr>
            <w:tcW w:w="1182" w:type="dxa"/>
            <w:shd w:val="clear" w:color="auto" w:fill="auto"/>
            <w:vAlign w:val="center"/>
          </w:tcPr>
          <w:p w14:paraId="5BA7D789">
            <w:pPr>
              <w:widowControl/>
              <w:adjustRightInd w:val="0"/>
              <w:snapToGrid w:val="0"/>
              <w:spacing w:line="240" w:lineRule="auto"/>
              <w:ind w:left="0" w:leftChars="0"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838" w:type="dxa"/>
            <w:shd w:val="clear" w:color="auto" w:fill="auto"/>
            <w:vAlign w:val="center"/>
          </w:tcPr>
          <w:p w14:paraId="562B0FF5">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田家街道关家村</w:t>
            </w:r>
          </w:p>
        </w:tc>
        <w:tc>
          <w:tcPr>
            <w:tcW w:w="1500" w:type="dxa"/>
            <w:shd w:val="clear" w:color="auto" w:fill="auto"/>
            <w:vAlign w:val="center"/>
          </w:tcPr>
          <w:p w14:paraId="689D9323">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集中+分散</w:t>
            </w:r>
          </w:p>
        </w:tc>
        <w:tc>
          <w:tcPr>
            <w:tcW w:w="2340" w:type="dxa"/>
            <w:shd w:val="clear" w:color="auto" w:fill="auto"/>
            <w:vAlign w:val="center"/>
          </w:tcPr>
          <w:p w14:paraId="5217790B">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10×1</w:t>
            </w:r>
          </w:p>
        </w:tc>
        <w:tc>
          <w:tcPr>
            <w:tcW w:w="1410" w:type="dxa"/>
            <w:shd w:val="clear" w:color="auto" w:fill="auto"/>
            <w:vAlign w:val="center"/>
          </w:tcPr>
          <w:p w14:paraId="3BEC8FB7">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p>
        </w:tc>
      </w:tr>
      <w:tr w14:paraId="20DE158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4" w:type="dxa"/>
            <w:shd w:val="clear" w:color="auto" w:fill="auto"/>
            <w:vAlign w:val="center"/>
          </w:tcPr>
          <w:p w14:paraId="32DBD0F7">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17</w:t>
            </w:r>
          </w:p>
        </w:tc>
        <w:tc>
          <w:tcPr>
            <w:tcW w:w="1182" w:type="dxa"/>
            <w:shd w:val="clear" w:color="auto" w:fill="auto"/>
            <w:vAlign w:val="center"/>
          </w:tcPr>
          <w:p w14:paraId="7A76C17C">
            <w:pPr>
              <w:widowControl/>
              <w:adjustRightInd w:val="0"/>
              <w:snapToGrid w:val="0"/>
              <w:spacing w:line="240" w:lineRule="auto"/>
              <w:ind w:left="0" w:leftChars="0"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838" w:type="dxa"/>
            <w:shd w:val="clear" w:color="auto" w:fill="auto"/>
            <w:vAlign w:val="center"/>
          </w:tcPr>
          <w:p w14:paraId="735CB027">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田家街道高家村</w:t>
            </w:r>
          </w:p>
        </w:tc>
        <w:tc>
          <w:tcPr>
            <w:tcW w:w="1500" w:type="dxa"/>
            <w:shd w:val="clear" w:color="auto" w:fill="auto"/>
            <w:vAlign w:val="center"/>
          </w:tcPr>
          <w:p w14:paraId="3F4EB88D">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集中+分散</w:t>
            </w:r>
          </w:p>
        </w:tc>
        <w:tc>
          <w:tcPr>
            <w:tcW w:w="2340" w:type="dxa"/>
            <w:shd w:val="clear" w:color="auto" w:fill="auto"/>
            <w:vAlign w:val="center"/>
          </w:tcPr>
          <w:p w14:paraId="0238D60B">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10×3</w:t>
            </w:r>
          </w:p>
        </w:tc>
        <w:tc>
          <w:tcPr>
            <w:tcW w:w="1410" w:type="dxa"/>
            <w:shd w:val="clear" w:color="auto" w:fill="auto"/>
            <w:vAlign w:val="center"/>
          </w:tcPr>
          <w:p w14:paraId="42B83045">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每个设施均需监测</w:t>
            </w:r>
          </w:p>
        </w:tc>
      </w:tr>
      <w:tr w14:paraId="38F2F55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2" w:hRule="atLeast"/>
          <w:tblHeader/>
          <w:jc w:val="center"/>
        </w:trPr>
        <w:tc>
          <w:tcPr>
            <w:tcW w:w="724" w:type="dxa"/>
            <w:shd w:val="clear" w:color="auto" w:fill="auto"/>
            <w:vAlign w:val="center"/>
          </w:tcPr>
          <w:p w14:paraId="023B8E4C">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18</w:t>
            </w:r>
          </w:p>
        </w:tc>
        <w:tc>
          <w:tcPr>
            <w:tcW w:w="1182" w:type="dxa"/>
            <w:shd w:val="clear" w:color="auto" w:fill="auto"/>
            <w:vAlign w:val="center"/>
          </w:tcPr>
          <w:p w14:paraId="132C7EDF">
            <w:pPr>
              <w:widowControl/>
              <w:adjustRightInd w:val="0"/>
              <w:snapToGrid w:val="0"/>
              <w:spacing w:line="240" w:lineRule="auto"/>
              <w:ind w:left="0" w:leftChars="0"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838" w:type="dxa"/>
            <w:shd w:val="clear" w:color="auto" w:fill="auto"/>
            <w:vAlign w:val="center"/>
          </w:tcPr>
          <w:p w14:paraId="7407DA85">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新兴镇育新村</w:t>
            </w:r>
          </w:p>
        </w:tc>
        <w:tc>
          <w:tcPr>
            <w:tcW w:w="1500" w:type="dxa"/>
            <w:shd w:val="clear" w:color="auto" w:fill="auto"/>
            <w:vAlign w:val="center"/>
          </w:tcPr>
          <w:p w14:paraId="6D859D7E">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集中+分散</w:t>
            </w:r>
          </w:p>
        </w:tc>
        <w:tc>
          <w:tcPr>
            <w:tcW w:w="2340" w:type="dxa"/>
            <w:shd w:val="clear" w:color="auto" w:fill="auto"/>
            <w:vAlign w:val="center"/>
          </w:tcPr>
          <w:p w14:paraId="4348F1B0">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10×1</w:t>
            </w:r>
          </w:p>
        </w:tc>
        <w:tc>
          <w:tcPr>
            <w:tcW w:w="1410" w:type="dxa"/>
            <w:shd w:val="clear" w:color="auto" w:fill="auto"/>
            <w:vAlign w:val="center"/>
          </w:tcPr>
          <w:p w14:paraId="40F19B64">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p>
        </w:tc>
      </w:tr>
      <w:tr w14:paraId="4EA7C37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4" w:type="dxa"/>
            <w:shd w:val="clear" w:color="auto" w:fill="auto"/>
            <w:vAlign w:val="center"/>
          </w:tcPr>
          <w:p w14:paraId="45C0244F">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19</w:t>
            </w:r>
          </w:p>
        </w:tc>
        <w:tc>
          <w:tcPr>
            <w:tcW w:w="1182" w:type="dxa"/>
            <w:shd w:val="clear" w:color="auto" w:fill="auto"/>
            <w:vAlign w:val="center"/>
          </w:tcPr>
          <w:p w14:paraId="1C59606A">
            <w:pPr>
              <w:widowControl/>
              <w:adjustRightInd w:val="0"/>
              <w:snapToGrid w:val="0"/>
              <w:spacing w:line="240" w:lineRule="auto"/>
              <w:ind w:left="0" w:leftChars="0"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838" w:type="dxa"/>
            <w:shd w:val="clear" w:color="auto" w:fill="auto"/>
            <w:vAlign w:val="center"/>
          </w:tcPr>
          <w:p w14:paraId="68886407">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新兴镇红草沟村</w:t>
            </w:r>
          </w:p>
        </w:tc>
        <w:tc>
          <w:tcPr>
            <w:tcW w:w="1500" w:type="dxa"/>
            <w:shd w:val="clear" w:color="auto" w:fill="auto"/>
            <w:vAlign w:val="center"/>
          </w:tcPr>
          <w:p w14:paraId="7A3914C1">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分散+户用</w:t>
            </w:r>
          </w:p>
        </w:tc>
        <w:tc>
          <w:tcPr>
            <w:tcW w:w="2340" w:type="dxa"/>
            <w:shd w:val="clear" w:color="auto" w:fill="auto"/>
            <w:vAlign w:val="center"/>
          </w:tcPr>
          <w:p w14:paraId="542A8001">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1×3，2×2，4×1，6×2，8×1，9×1</w:t>
            </w:r>
          </w:p>
        </w:tc>
        <w:tc>
          <w:tcPr>
            <w:tcW w:w="1410" w:type="dxa"/>
            <w:shd w:val="clear" w:color="auto" w:fill="auto"/>
            <w:vAlign w:val="center"/>
          </w:tcPr>
          <w:p w14:paraId="55BF283C">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可抽测5个设施</w:t>
            </w:r>
          </w:p>
        </w:tc>
      </w:tr>
      <w:tr w14:paraId="395F568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724" w:type="dxa"/>
            <w:shd w:val="clear" w:color="auto" w:fill="auto"/>
            <w:vAlign w:val="center"/>
          </w:tcPr>
          <w:p w14:paraId="0EDF3D51">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20</w:t>
            </w:r>
          </w:p>
        </w:tc>
        <w:tc>
          <w:tcPr>
            <w:tcW w:w="1182" w:type="dxa"/>
            <w:shd w:val="clear" w:color="auto" w:fill="auto"/>
            <w:vAlign w:val="center"/>
          </w:tcPr>
          <w:p w14:paraId="0BE1E386">
            <w:pPr>
              <w:widowControl/>
              <w:adjustRightInd w:val="0"/>
              <w:snapToGrid w:val="0"/>
              <w:spacing w:line="240" w:lineRule="auto"/>
              <w:ind w:left="0" w:leftChars="0"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838" w:type="dxa"/>
            <w:shd w:val="clear" w:color="auto" w:fill="auto"/>
            <w:vAlign w:val="center"/>
          </w:tcPr>
          <w:p w14:paraId="15457A49">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清水镇清河村</w:t>
            </w:r>
          </w:p>
        </w:tc>
        <w:tc>
          <w:tcPr>
            <w:tcW w:w="1500" w:type="dxa"/>
            <w:shd w:val="clear" w:color="auto" w:fill="auto"/>
            <w:vAlign w:val="center"/>
          </w:tcPr>
          <w:p w14:paraId="1083052D">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集中+分散</w:t>
            </w:r>
          </w:p>
        </w:tc>
        <w:tc>
          <w:tcPr>
            <w:tcW w:w="2340" w:type="dxa"/>
            <w:shd w:val="clear" w:color="auto" w:fill="auto"/>
            <w:vAlign w:val="center"/>
          </w:tcPr>
          <w:p w14:paraId="6FCEA06B">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10×1</w:t>
            </w:r>
          </w:p>
        </w:tc>
        <w:tc>
          <w:tcPr>
            <w:tcW w:w="1410" w:type="dxa"/>
            <w:shd w:val="clear" w:color="auto" w:fill="auto"/>
            <w:vAlign w:val="center"/>
          </w:tcPr>
          <w:p w14:paraId="665B18A5">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p>
        </w:tc>
      </w:tr>
      <w:tr w14:paraId="0C4F893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blHeader/>
          <w:jc w:val="center"/>
        </w:trPr>
        <w:tc>
          <w:tcPr>
            <w:tcW w:w="724" w:type="dxa"/>
            <w:shd w:val="clear" w:color="auto" w:fill="auto"/>
            <w:vAlign w:val="center"/>
          </w:tcPr>
          <w:p w14:paraId="3D3053F7">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21</w:t>
            </w:r>
          </w:p>
        </w:tc>
        <w:tc>
          <w:tcPr>
            <w:tcW w:w="1182" w:type="dxa"/>
            <w:shd w:val="clear" w:color="auto" w:fill="auto"/>
            <w:vAlign w:val="center"/>
          </w:tcPr>
          <w:p w14:paraId="0F94C736">
            <w:pPr>
              <w:widowControl/>
              <w:adjustRightInd w:val="0"/>
              <w:snapToGrid w:val="0"/>
              <w:spacing w:line="240" w:lineRule="auto"/>
              <w:ind w:left="0" w:leftChars="0"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838" w:type="dxa"/>
            <w:shd w:val="clear" w:color="auto" w:fill="auto"/>
            <w:vAlign w:val="center"/>
          </w:tcPr>
          <w:p w14:paraId="5A47A998">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赵圈河镇圈河村</w:t>
            </w:r>
          </w:p>
        </w:tc>
        <w:tc>
          <w:tcPr>
            <w:tcW w:w="1500" w:type="dxa"/>
            <w:shd w:val="clear" w:color="auto" w:fill="auto"/>
            <w:vAlign w:val="center"/>
          </w:tcPr>
          <w:p w14:paraId="4C5DAE7A">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集中+分散</w:t>
            </w:r>
          </w:p>
        </w:tc>
        <w:tc>
          <w:tcPr>
            <w:tcW w:w="2340" w:type="dxa"/>
            <w:shd w:val="clear" w:color="auto" w:fill="auto"/>
            <w:vAlign w:val="center"/>
          </w:tcPr>
          <w:p w14:paraId="2251AE2B">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10×1</w:t>
            </w:r>
          </w:p>
        </w:tc>
        <w:tc>
          <w:tcPr>
            <w:tcW w:w="1410" w:type="dxa"/>
            <w:shd w:val="clear" w:color="auto" w:fill="auto"/>
            <w:vAlign w:val="center"/>
          </w:tcPr>
          <w:p w14:paraId="4A67CBC8">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p>
        </w:tc>
      </w:tr>
      <w:tr w14:paraId="58F4C98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8" w:hRule="atLeast"/>
          <w:tblHeader/>
          <w:jc w:val="center"/>
        </w:trPr>
        <w:tc>
          <w:tcPr>
            <w:tcW w:w="724" w:type="dxa"/>
            <w:shd w:val="clear" w:color="auto" w:fill="auto"/>
            <w:vAlign w:val="center"/>
          </w:tcPr>
          <w:p w14:paraId="202440AD">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22</w:t>
            </w:r>
          </w:p>
        </w:tc>
        <w:tc>
          <w:tcPr>
            <w:tcW w:w="1182" w:type="dxa"/>
            <w:shd w:val="clear" w:color="auto" w:fill="auto"/>
            <w:vAlign w:val="center"/>
          </w:tcPr>
          <w:p w14:paraId="1E2582A4">
            <w:pPr>
              <w:widowControl/>
              <w:adjustRightInd w:val="0"/>
              <w:snapToGrid w:val="0"/>
              <w:spacing w:line="240" w:lineRule="auto"/>
              <w:ind w:left="0" w:leftChars="0"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838" w:type="dxa"/>
            <w:shd w:val="clear" w:color="auto" w:fill="auto"/>
            <w:vAlign w:val="center"/>
          </w:tcPr>
          <w:p w14:paraId="47D26F37">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赵圈河镇红塔村</w:t>
            </w:r>
          </w:p>
        </w:tc>
        <w:tc>
          <w:tcPr>
            <w:tcW w:w="1500" w:type="dxa"/>
            <w:shd w:val="clear" w:color="auto" w:fill="auto"/>
            <w:vAlign w:val="center"/>
          </w:tcPr>
          <w:p w14:paraId="3FC5A0A6">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集中+分散</w:t>
            </w:r>
          </w:p>
        </w:tc>
        <w:tc>
          <w:tcPr>
            <w:tcW w:w="2340" w:type="dxa"/>
            <w:shd w:val="clear" w:color="auto" w:fill="auto"/>
            <w:vAlign w:val="center"/>
          </w:tcPr>
          <w:p w14:paraId="410645F5">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10×1</w:t>
            </w:r>
          </w:p>
        </w:tc>
        <w:tc>
          <w:tcPr>
            <w:tcW w:w="1410" w:type="dxa"/>
            <w:shd w:val="clear" w:color="auto" w:fill="auto"/>
            <w:vAlign w:val="center"/>
          </w:tcPr>
          <w:p w14:paraId="1725E5E8">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p>
        </w:tc>
      </w:tr>
      <w:tr w14:paraId="4315B50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tblHeader/>
          <w:jc w:val="center"/>
        </w:trPr>
        <w:tc>
          <w:tcPr>
            <w:tcW w:w="724" w:type="dxa"/>
            <w:shd w:val="clear" w:color="auto" w:fill="auto"/>
            <w:vAlign w:val="center"/>
          </w:tcPr>
          <w:p w14:paraId="25743321">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23</w:t>
            </w:r>
          </w:p>
        </w:tc>
        <w:tc>
          <w:tcPr>
            <w:tcW w:w="1182" w:type="dxa"/>
            <w:shd w:val="clear" w:color="auto" w:fill="auto"/>
            <w:vAlign w:val="center"/>
          </w:tcPr>
          <w:p w14:paraId="6334F984">
            <w:pPr>
              <w:widowControl/>
              <w:adjustRightInd w:val="0"/>
              <w:snapToGrid w:val="0"/>
              <w:spacing w:line="240" w:lineRule="auto"/>
              <w:ind w:left="0" w:leftChars="0"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838" w:type="dxa"/>
            <w:shd w:val="clear" w:color="auto" w:fill="auto"/>
            <w:vAlign w:val="center"/>
          </w:tcPr>
          <w:p w14:paraId="4BB4AB56">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唐家镇白家村</w:t>
            </w:r>
          </w:p>
        </w:tc>
        <w:tc>
          <w:tcPr>
            <w:tcW w:w="1500" w:type="dxa"/>
            <w:shd w:val="clear" w:color="auto" w:fill="auto"/>
            <w:vAlign w:val="center"/>
          </w:tcPr>
          <w:p w14:paraId="0F0EE3F9">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集中+分散</w:t>
            </w:r>
          </w:p>
        </w:tc>
        <w:tc>
          <w:tcPr>
            <w:tcW w:w="2340" w:type="dxa"/>
            <w:shd w:val="clear" w:color="auto" w:fill="auto"/>
            <w:vAlign w:val="center"/>
          </w:tcPr>
          <w:p w14:paraId="200710C6">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10×1</w:t>
            </w:r>
          </w:p>
        </w:tc>
        <w:tc>
          <w:tcPr>
            <w:tcW w:w="1410" w:type="dxa"/>
            <w:shd w:val="clear" w:color="auto" w:fill="auto"/>
            <w:vAlign w:val="center"/>
          </w:tcPr>
          <w:p w14:paraId="738569B3">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p>
        </w:tc>
      </w:tr>
      <w:tr w14:paraId="0C5C83C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4" w:type="dxa"/>
            <w:shd w:val="clear" w:color="auto" w:fill="auto"/>
            <w:vAlign w:val="center"/>
          </w:tcPr>
          <w:p w14:paraId="0EB11276">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24</w:t>
            </w:r>
          </w:p>
        </w:tc>
        <w:tc>
          <w:tcPr>
            <w:tcW w:w="1182" w:type="dxa"/>
            <w:shd w:val="clear" w:color="auto" w:fill="auto"/>
            <w:vAlign w:val="center"/>
          </w:tcPr>
          <w:p w14:paraId="69067231">
            <w:pPr>
              <w:widowControl/>
              <w:adjustRightInd w:val="0"/>
              <w:snapToGrid w:val="0"/>
              <w:spacing w:line="240" w:lineRule="auto"/>
              <w:ind w:left="0" w:leftChars="0" w:firstLine="0" w:firstLineChars="0"/>
              <w:jc w:val="center"/>
              <w:rPr>
                <w:rFonts w:hint="eastAsia" w:ascii="仿宋_GB2312" w:hAnsi="仿宋_GB2312" w:eastAsia="仿宋_GB2312" w:cs="仿宋_GB2312"/>
                <w:b w:val="0"/>
                <w:bCs w:val="0"/>
                <w:color w:val="000000"/>
                <w:kern w:val="0"/>
                <w:sz w:val="24"/>
                <w:szCs w:val="24"/>
                <w:lang w:val="en-US" w:eastAsia="zh-CN"/>
              </w:rPr>
            </w:pPr>
            <w:r>
              <w:rPr>
                <w:rFonts w:hint="eastAsia" w:ascii="仿宋_GB2312" w:hAnsi="仿宋_GB2312" w:eastAsia="仿宋_GB2312" w:cs="仿宋_GB2312"/>
                <w:b w:val="0"/>
                <w:bCs w:val="0"/>
                <w:color w:val="000000"/>
                <w:kern w:val="0"/>
                <w:sz w:val="24"/>
                <w:szCs w:val="24"/>
                <w:lang w:val="en-US" w:eastAsia="zh-CN"/>
              </w:rPr>
              <w:t>大洼区</w:t>
            </w:r>
          </w:p>
        </w:tc>
        <w:tc>
          <w:tcPr>
            <w:tcW w:w="1838" w:type="dxa"/>
            <w:shd w:val="clear" w:color="auto" w:fill="auto"/>
            <w:vAlign w:val="center"/>
          </w:tcPr>
          <w:p w14:paraId="6B100174">
            <w:pPr>
              <w:widowControl/>
              <w:adjustRightInd w:val="0"/>
              <w:snapToGrid w:val="0"/>
              <w:spacing w:line="240" w:lineRule="auto"/>
              <w:ind w:firstLine="0" w:firstLineChars="0"/>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唐家镇南小房村</w:t>
            </w:r>
          </w:p>
        </w:tc>
        <w:tc>
          <w:tcPr>
            <w:tcW w:w="1500" w:type="dxa"/>
            <w:shd w:val="clear" w:color="auto" w:fill="auto"/>
            <w:vAlign w:val="center"/>
          </w:tcPr>
          <w:p w14:paraId="1D659A09">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分散+户用</w:t>
            </w:r>
          </w:p>
        </w:tc>
        <w:tc>
          <w:tcPr>
            <w:tcW w:w="2340" w:type="dxa"/>
            <w:shd w:val="clear" w:color="auto" w:fill="auto"/>
            <w:vAlign w:val="center"/>
          </w:tcPr>
          <w:p w14:paraId="63D6C261">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1×3，2×13，6×1</w:t>
            </w:r>
          </w:p>
        </w:tc>
        <w:tc>
          <w:tcPr>
            <w:tcW w:w="1410" w:type="dxa"/>
            <w:shd w:val="clear" w:color="auto" w:fill="auto"/>
            <w:vAlign w:val="center"/>
          </w:tcPr>
          <w:p w14:paraId="021011B0">
            <w:pPr>
              <w:widowControl/>
              <w:adjustRightInd w:val="0"/>
              <w:snapToGrid w:val="0"/>
              <w:spacing w:line="240" w:lineRule="auto"/>
              <w:ind w:firstLine="0" w:firstLineChars="0"/>
              <w:jc w:val="center"/>
              <w:rPr>
                <w:rFonts w:hint="eastAsia" w:ascii="仿宋_GB2312" w:hAnsi="仿宋_GB2312" w:eastAsia="仿宋_GB2312" w:cs="仿宋_GB2312"/>
                <w:b w:val="0"/>
                <w:bCs w:val="0"/>
                <w:color w:val="000000"/>
                <w:kern w:val="0"/>
                <w:sz w:val="24"/>
                <w:szCs w:val="24"/>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可抽测5个设施</w:t>
            </w:r>
          </w:p>
        </w:tc>
      </w:tr>
    </w:tbl>
    <w:p w14:paraId="2D6593AA">
      <w:pPr>
        <w:ind w:left="0" w:leftChars="0" w:firstLine="0" w:firstLineChars="0"/>
        <w:jc w:val="center"/>
        <w:rPr>
          <w:rFonts w:eastAsia="仿宋"/>
        </w:rPr>
      </w:pPr>
      <w:r>
        <w:rPr>
          <w:rFonts w:hint="eastAsia" w:ascii="仿宋_GB2312" w:hAnsi="仿宋_GB2312" w:eastAsia="仿宋_GB2312" w:cs="仿宋_GB2312"/>
          <w:b/>
          <w:bCs/>
          <w:sz w:val="24"/>
          <w:szCs w:val="24"/>
        </w:rPr>
        <w:t>表5-</w:t>
      </w:r>
      <w:r>
        <w:rPr>
          <w:rFonts w:hint="eastAsia" w:ascii="仿宋_GB2312" w:hAnsi="仿宋_GB2312" w:cs="仿宋_GB2312"/>
          <w:b/>
          <w:bCs/>
          <w:sz w:val="24"/>
          <w:szCs w:val="24"/>
          <w:lang w:val="en-US" w:eastAsia="zh-CN"/>
        </w:rPr>
        <w:t>6</w:t>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bCs/>
          <w:sz w:val="24"/>
          <w:highlight w:val="none"/>
          <w:lang w:eastAsia="zh-CN"/>
        </w:rPr>
        <w:t>日处理能力</w:t>
      </w:r>
      <w:r>
        <w:rPr>
          <w:rFonts w:hint="eastAsia" w:ascii="仿宋_GB2312" w:hAnsi="仿宋_GB2312" w:cs="仿宋_GB2312"/>
          <w:b/>
          <w:bCs/>
          <w:sz w:val="24"/>
          <w:highlight w:val="none"/>
          <w:lang w:val="en-US" w:eastAsia="zh-CN"/>
        </w:rPr>
        <w:t>10</w:t>
      </w:r>
      <w:r>
        <w:rPr>
          <w:rFonts w:hint="eastAsia" w:ascii="仿宋_GB2312" w:hAnsi="仿宋_GB2312" w:eastAsia="仿宋_GB2312" w:cs="仿宋_GB2312"/>
          <w:b/>
          <w:bCs/>
          <w:sz w:val="24"/>
          <w:highlight w:val="none"/>
          <w:lang w:val="en-US" w:eastAsia="zh-CN"/>
        </w:rPr>
        <w:t>0吨及以上</w:t>
      </w:r>
      <w:r>
        <w:rPr>
          <w:rFonts w:hint="eastAsia" w:ascii="仿宋_GB2312" w:hAnsi="仿宋_GB2312" w:eastAsia="仿宋_GB2312" w:cs="仿宋_GB2312"/>
          <w:b/>
          <w:bCs/>
          <w:sz w:val="24"/>
          <w:highlight w:val="none"/>
        </w:rPr>
        <w:t>农村</w:t>
      </w:r>
      <w:r>
        <w:rPr>
          <w:rFonts w:hint="eastAsia" w:ascii="仿宋_GB2312" w:hAnsi="仿宋_GB2312" w:eastAsia="仿宋_GB2312" w:cs="仿宋_GB2312"/>
          <w:b/>
          <w:bCs/>
          <w:sz w:val="24"/>
          <w:highlight w:val="none"/>
          <w:lang w:eastAsia="zh-CN"/>
        </w:rPr>
        <w:t>生活</w:t>
      </w:r>
      <w:r>
        <w:rPr>
          <w:rFonts w:hint="eastAsia" w:ascii="仿宋_GB2312" w:hAnsi="仿宋_GB2312" w:eastAsia="仿宋_GB2312" w:cs="仿宋_GB2312"/>
          <w:b/>
          <w:bCs/>
          <w:sz w:val="24"/>
          <w:highlight w:val="none"/>
        </w:rPr>
        <w:t>污水处理设施监测名单</w:t>
      </w:r>
    </w:p>
    <w:tbl>
      <w:tblPr>
        <w:tblStyle w:val="56"/>
        <w:tblpPr w:leftFromText="180" w:rightFromText="180" w:vertAnchor="text" w:horzAnchor="page" w:tblpX="1801" w:tblpY="442"/>
        <w:tblOverlap w:val="never"/>
        <w:tblW w:w="9006" w:type="dxa"/>
        <w:tblInd w:w="0" w:type="dxa"/>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01"/>
        <w:gridCol w:w="1187"/>
        <w:gridCol w:w="1213"/>
        <w:gridCol w:w="1296"/>
        <w:gridCol w:w="1282"/>
        <w:gridCol w:w="1377"/>
        <w:gridCol w:w="1950"/>
      </w:tblGrid>
      <w:tr w14:paraId="0D824489">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blHeader/>
        </w:trPr>
        <w:tc>
          <w:tcPr>
            <w:tcW w:w="701" w:type="dxa"/>
            <w:shd w:val="clear" w:color="auto" w:fill="auto"/>
            <w:vAlign w:val="center"/>
          </w:tcPr>
          <w:p w14:paraId="75F8D8C6">
            <w:pPr>
              <w:widowControl/>
              <w:adjustRightInd w:val="0"/>
              <w:snapToGrid w:val="0"/>
              <w:spacing w:line="240" w:lineRule="auto"/>
              <w:ind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color w:val="000000"/>
                <w:kern w:val="0"/>
                <w:sz w:val="24"/>
                <w:szCs w:val="24"/>
              </w:rPr>
              <w:t>序号</w:t>
            </w:r>
          </w:p>
        </w:tc>
        <w:tc>
          <w:tcPr>
            <w:tcW w:w="1187" w:type="dxa"/>
            <w:shd w:val="clear" w:color="auto" w:fill="auto"/>
            <w:vAlign w:val="center"/>
          </w:tcPr>
          <w:p w14:paraId="66190FE6">
            <w:pPr>
              <w:widowControl/>
              <w:adjustRightInd w:val="0"/>
              <w:snapToGrid w:val="0"/>
              <w:spacing w:line="240" w:lineRule="auto"/>
              <w:ind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color w:val="000000"/>
                <w:kern w:val="0"/>
                <w:sz w:val="24"/>
                <w:szCs w:val="24"/>
              </w:rPr>
              <w:t>县（区）</w:t>
            </w:r>
          </w:p>
        </w:tc>
        <w:tc>
          <w:tcPr>
            <w:tcW w:w="1213" w:type="dxa"/>
            <w:shd w:val="clear" w:color="auto" w:fill="auto"/>
            <w:vAlign w:val="center"/>
          </w:tcPr>
          <w:p w14:paraId="48B756CA">
            <w:pPr>
              <w:widowControl/>
              <w:adjustRightInd w:val="0"/>
              <w:snapToGrid w:val="0"/>
              <w:spacing w:line="240" w:lineRule="auto"/>
              <w:ind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color w:val="000000"/>
                <w:kern w:val="0"/>
                <w:sz w:val="24"/>
                <w:szCs w:val="24"/>
              </w:rPr>
              <w:t>乡镇</w:t>
            </w:r>
          </w:p>
        </w:tc>
        <w:tc>
          <w:tcPr>
            <w:tcW w:w="1296" w:type="dxa"/>
            <w:shd w:val="clear" w:color="auto" w:fill="auto"/>
            <w:vAlign w:val="center"/>
          </w:tcPr>
          <w:p w14:paraId="49CE3A86">
            <w:pPr>
              <w:widowControl/>
              <w:adjustRightInd w:val="0"/>
              <w:snapToGrid w:val="0"/>
              <w:spacing w:line="240" w:lineRule="auto"/>
              <w:ind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color w:val="000000"/>
                <w:kern w:val="0"/>
                <w:sz w:val="24"/>
                <w:szCs w:val="24"/>
              </w:rPr>
              <w:t>村庄名称</w:t>
            </w:r>
          </w:p>
        </w:tc>
        <w:tc>
          <w:tcPr>
            <w:tcW w:w="1282" w:type="dxa"/>
            <w:shd w:val="clear" w:color="auto" w:fill="auto"/>
            <w:vAlign w:val="center"/>
          </w:tcPr>
          <w:p w14:paraId="460F6F59">
            <w:pPr>
              <w:widowControl/>
              <w:adjustRightInd w:val="0"/>
              <w:snapToGrid w:val="0"/>
              <w:spacing w:line="240" w:lineRule="auto"/>
              <w:ind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color w:val="000000"/>
                <w:kern w:val="0"/>
                <w:sz w:val="24"/>
                <w:szCs w:val="24"/>
              </w:rPr>
              <w:t>经度(°)</w:t>
            </w:r>
          </w:p>
        </w:tc>
        <w:tc>
          <w:tcPr>
            <w:tcW w:w="1377" w:type="dxa"/>
            <w:shd w:val="clear" w:color="auto" w:fill="auto"/>
            <w:vAlign w:val="center"/>
          </w:tcPr>
          <w:p w14:paraId="1801B187">
            <w:pPr>
              <w:widowControl/>
              <w:adjustRightInd w:val="0"/>
              <w:snapToGrid w:val="0"/>
              <w:spacing w:line="240" w:lineRule="auto"/>
              <w:ind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color w:val="000000"/>
                <w:kern w:val="0"/>
                <w:sz w:val="24"/>
                <w:szCs w:val="24"/>
              </w:rPr>
              <w:t>纬度(°)</w:t>
            </w:r>
          </w:p>
        </w:tc>
        <w:tc>
          <w:tcPr>
            <w:tcW w:w="1950" w:type="dxa"/>
            <w:shd w:val="clear" w:color="auto" w:fill="auto"/>
            <w:vAlign w:val="center"/>
          </w:tcPr>
          <w:p w14:paraId="58DF5E47">
            <w:pPr>
              <w:widowControl/>
              <w:adjustRightInd w:val="0"/>
              <w:snapToGrid w:val="0"/>
              <w:spacing w:line="240" w:lineRule="auto"/>
              <w:ind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color w:val="000000"/>
                <w:kern w:val="0"/>
                <w:sz w:val="24"/>
                <w:szCs w:val="24"/>
              </w:rPr>
              <w:t>名称</w:t>
            </w:r>
          </w:p>
        </w:tc>
      </w:tr>
      <w:tr w14:paraId="3971143C">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701" w:type="dxa"/>
            <w:shd w:val="clear" w:color="auto" w:fill="auto"/>
            <w:vAlign w:val="center"/>
          </w:tcPr>
          <w:p w14:paraId="1EE3AF09">
            <w:pPr>
              <w:widowControl/>
              <w:adjustRightInd w:val="0"/>
              <w:snapToGrid w:val="0"/>
              <w:spacing w:line="240" w:lineRule="auto"/>
              <w:ind w:firstLine="0" w:firstLineChars="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1</w:t>
            </w:r>
          </w:p>
        </w:tc>
        <w:tc>
          <w:tcPr>
            <w:tcW w:w="1187" w:type="dxa"/>
            <w:shd w:val="clear" w:color="auto" w:fill="auto"/>
            <w:vAlign w:val="center"/>
          </w:tcPr>
          <w:p w14:paraId="29DBC917">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兴隆台区</w:t>
            </w:r>
          </w:p>
        </w:tc>
        <w:tc>
          <w:tcPr>
            <w:tcW w:w="1213" w:type="dxa"/>
            <w:shd w:val="clear" w:color="auto" w:fill="auto"/>
            <w:vAlign w:val="center"/>
          </w:tcPr>
          <w:p w14:paraId="2364F61F">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兴盛街道</w:t>
            </w:r>
          </w:p>
        </w:tc>
        <w:tc>
          <w:tcPr>
            <w:tcW w:w="1296" w:type="dxa"/>
            <w:shd w:val="clear" w:color="auto" w:fill="auto"/>
            <w:vAlign w:val="center"/>
          </w:tcPr>
          <w:p w14:paraId="155BC05E">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上房村</w:t>
            </w:r>
          </w:p>
        </w:tc>
        <w:tc>
          <w:tcPr>
            <w:tcW w:w="1282" w:type="dxa"/>
            <w:shd w:val="clear" w:color="auto" w:fill="auto"/>
            <w:vAlign w:val="center"/>
          </w:tcPr>
          <w:p w14:paraId="6A235044">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122.0046385</w:t>
            </w:r>
          </w:p>
        </w:tc>
        <w:tc>
          <w:tcPr>
            <w:tcW w:w="1377" w:type="dxa"/>
            <w:shd w:val="clear" w:color="auto" w:fill="auto"/>
            <w:vAlign w:val="center"/>
          </w:tcPr>
          <w:p w14:paraId="77ECACE4">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41.0930818</w:t>
            </w:r>
          </w:p>
        </w:tc>
        <w:tc>
          <w:tcPr>
            <w:tcW w:w="1950" w:type="dxa"/>
            <w:shd w:val="clear" w:color="auto" w:fill="auto"/>
            <w:vAlign w:val="center"/>
          </w:tcPr>
          <w:p w14:paraId="3444036E">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上房村中心台屯污水处理站</w:t>
            </w:r>
          </w:p>
        </w:tc>
      </w:tr>
      <w:tr w14:paraId="355B5CB2">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701" w:type="dxa"/>
            <w:shd w:val="clear" w:color="auto" w:fill="auto"/>
            <w:vAlign w:val="center"/>
          </w:tcPr>
          <w:p w14:paraId="657AD807">
            <w:pPr>
              <w:widowControl/>
              <w:adjustRightInd w:val="0"/>
              <w:snapToGrid w:val="0"/>
              <w:spacing w:line="240" w:lineRule="auto"/>
              <w:ind w:firstLine="0" w:firstLineChars="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2</w:t>
            </w:r>
          </w:p>
        </w:tc>
        <w:tc>
          <w:tcPr>
            <w:tcW w:w="1187" w:type="dxa"/>
            <w:shd w:val="clear" w:color="auto" w:fill="auto"/>
            <w:vAlign w:val="center"/>
          </w:tcPr>
          <w:p w14:paraId="3D6E1A05">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大洼区</w:t>
            </w:r>
          </w:p>
        </w:tc>
        <w:tc>
          <w:tcPr>
            <w:tcW w:w="1213" w:type="dxa"/>
            <w:shd w:val="clear" w:color="auto" w:fill="auto"/>
            <w:vAlign w:val="center"/>
          </w:tcPr>
          <w:p w14:paraId="452FEE41">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平安镇</w:t>
            </w:r>
          </w:p>
        </w:tc>
        <w:tc>
          <w:tcPr>
            <w:tcW w:w="1296" w:type="dxa"/>
            <w:shd w:val="clear" w:color="auto" w:fill="auto"/>
            <w:vAlign w:val="center"/>
          </w:tcPr>
          <w:p w14:paraId="4070BC6A">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小房村</w:t>
            </w:r>
          </w:p>
        </w:tc>
        <w:tc>
          <w:tcPr>
            <w:tcW w:w="1282" w:type="dxa"/>
            <w:shd w:val="clear" w:color="auto" w:fill="auto"/>
            <w:vAlign w:val="center"/>
          </w:tcPr>
          <w:p w14:paraId="722DBC89">
            <w:pPr>
              <w:adjustRightInd w:val="0"/>
              <w:snapToGrid w:val="0"/>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122.158</w:t>
            </w:r>
          </w:p>
        </w:tc>
        <w:tc>
          <w:tcPr>
            <w:tcW w:w="1377" w:type="dxa"/>
            <w:shd w:val="clear" w:color="auto" w:fill="auto"/>
            <w:vAlign w:val="center"/>
          </w:tcPr>
          <w:p w14:paraId="75D24F90">
            <w:pPr>
              <w:adjustRightInd w:val="0"/>
              <w:snapToGrid w:val="0"/>
              <w:spacing w:line="240" w:lineRule="auto"/>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40.931</w:t>
            </w:r>
          </w:p>
        </w:tc>
        <w:tc>
          <w:tcPr>
            <w:tcW w:w="1950" w:type="dxa"/>
            <w:shd w:val="clear" w:color="auto" w:fill="auto"/>
            <w:vAlign w:val="center"/>
          </w:tcPr>
          <w:p w14:paraId="6B2C990E">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小房村4组污水处理站</w:t>
            </w:r>
          </w:p>
        </w:tc>
      </w:tr>
      <w:tr w14:paraId="26945349">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701" w:type="dxa"/>
            <w:shd w:val="clear" w:color="auto" w:fill="auto"/>
            <w:vAlign w:val="center"/>
          </w:tcPr>
          <w:p w14:paraId="1D86B3F4">
            <w:pPr>
              <w:widowControl/>
              <w:adjustRightInd w:val="0"/>
              <w:snapToGrid w:val="0"/>
              <w:spacing w:line="240" w:lineRule="auto"/>
              <w:ind w:firstLine="0" w:firstLineChars="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3</w:t>
            </w:r>
          </w:p>
        </w:tc>
        <w:tc>
          <w:tcPr>
            <w:tcW w:w="1187" w:type="dxa"/>
            <w:shd w:val="clear" w:color="auto" w:fill="auto"/>
            <w:vAlign w:val="center"/>
          </w:tcPr>
          <w:p w14:paraId="1B0484E0">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大洼区</w:t>
            </w:r>
          </w:p>
        </w:tc>
        <w:tc>
          <w:tcPr>
            <w:tcW w:w="1213" w:type="dxa"/>
            <w:shd w:val="clear" w:color="auto" w:fill="auto"/>
            <w:vAlign w:val="center"/>
          </w:tcPr>
          <w:p w14:paraId="42C50706">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西安镇</w:t>
            </w:r>
          </w:p>
        </w:tc>
        <w:tc>
          <w:tcPr>
            <w:tcW w:w="1296" w:type="dxa"/>
            <w:shd w:val="clear" w:color="auto" w:fill="auto"/>
            <w:vAlign w:val="center"/>
          </w:tcPr>
          <w:p w14:paraId="5799F497">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桑林子村</w:t>
            </w:r>
          </w:p>
        </w:tc>
        <w:tc>
          <w:tcPr>
            <w:tcW w:w="1282" w:type="dxa"/>
            <w:shd w:val="clear" w:color="auto" w:fill="auto"/>
            <w:vAlign w:val="center"/>
          </w:tcPr>
          <w:p w14:paraId="649021CD">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122.216506</w:t>
            </w:r>
          </w:p>
        </w:tc>
        <w:tc>
          <w:tcPr>
            <w:tcW w:w="1377" w:type="dxa"/>
            <w:shd w:val="clear" w:color="auto" w:fill="auto"/>
            <w:vAlign w:val="center"/>
          </w:tcPr>
          <w:p w14:paraId="4D75276D">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40.930245</w:t>
            </w:r>
          </w:p>
        </w:tc>
        <w:tc>
          <w:tcPr>
            <w:tcW w:w="1950" w:type="dxa"/>
            <w:shd w:val="clear" w:color="auto" w:fill="auto"/>
            <w:vAlign w:val="center"/>
          </w:tcPr>
          <w:p w14:paraId="3B3E5273">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桑林子村桑林子屯污水处理站</w:t>
            </w:r>
          </w:p>
        </w:tc>
      </w:tr>
      <w:tr w14:paraId="22BB3919">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701" w:type="dxa"/>
            <w:shd w:val="clear" w:color="auto" w:fill="auto"/>
            <w:vAlign w:val="center"/>
          </w:tcPr>
          <w:p w14:paraId="70B940A0">
            <w:pPr>
              <w:widowControl/>
              <w:adjustRightInd w:val="0"/>
              <w:snapToGrid w:val="0"/>
              <w:spacing w:line="240" w:lineRule="auto"/>
              <w:ind w:firstLine="0" w:firstLineChars="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4</w:t>
            </w:r>
          </w:p>
        </w:tc>
        <w:tc>
          <w:tcPr>
            <w:tcW w:w="1187" w:type="dxa"/>
            <w:shd w:val="clear" w:color="auto" w:fill="auto"/>
            <w:vAlign w:val="center"/>
          </w:tcPr>
          <w:p w14:paraId="0CFE64B6">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大洼区</w:t>
            </w:r>
          </w:p>
        </w:tc>
        <w:tc>
          <w:tcPr>
            <w:tcW w:w="1213" w:type="dxa"/>
            <w:shd w:val="clear" w:color="auto" w:fill="auto"/>
            <w:vAlign w:val="center"/>
          </w:tcPr>
          <w:p w14:paraId="3CB71CB5">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东风镇</w:t>
            </w:r>
          </w:p>
        </w:tc>
        <w:tc>
          <w:tcPr>
            <w:tcW w:w="1296" w:type="dxa"/>
            <w:shd w:val="clear" w:color="auto" w:fill="auto"/>
            <w:vAlign w:val="center"/>
          </w:tcPr>
          <w:p w14:paraId="4C300491">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大岗子村</w:t>
            </w:r>
          </w:p>
        </w:tc>
        <w:tc>
          <w:tcPr>
            <w:tcW w:w="1282" w:type="dxa"/>
            <w:shd w:val="clear" w:color="auto" w:fill="auto"/>
            <w:vAlign w:val="center"/>
          </w:tcPr>
          <w:p w14:paraId="0068CD67">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122.307</w:t>
            </w:r>
          </w:p>
        </w:tc>
        <w:tc>
          <w:tcPr>
            <w:tcW w:w="1377" w:type="dxa"/>
            <w:shd w:val="clear" w:color="auto" w:fill="auto"/>
            <w:vAlign w:val="center"/>
          </w:tcPr>
          <w:p w14:paraId="30D39D59">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40.95</w:t>
            </w:r>
          </w:p>
        </w:tc>
        <w:tc>
          <w:tcPr>
            <w:tcW w:w="1950" w:type="dxa"/>
            <w:shd w:val="clear" w:color="auto" w:fill="auto"/>
            <w:vAlign w:val="center"/>
          </w:tcPr>
          <w:p w14:paraId="52371D26">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大岗子村后大岗子屯污水处理站</w:t>
            </w:r>
          </w:p>
        </w:tc>
      </w:tr>
      <w:tr w14:paraId="0FCB7E11">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701" w:type="dxa"/>
            <w:shd w:val="clear" w:color="auto" w:fill="auto"/>
            <w:vAlign w:val="center"/>
          </w:tcPr>
          <w:p w14:paraId="5608215E">
            <w:pPr>
              <w:widowControl/>
              <w:adjustRightInd w:val="0"/>
              <w:snapToGrid w:val="0"/>
              <w:spacing w:line="240" w:lineRule="auto"/>
              <w:ind w:firstLine="0" w:firstLineChars="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5</w:t>
            </w:r>
          </w:p>
        </w:tc>
        <w:tc>
          <w:tcPr>
            <w:tcW w:w="1187" w:type="dxa"/>
            <w:shd w:val="clear" w:color="auto" w:fill="auto"/>
            <w:vAlign w:val="center"/>
          </w:tcPr>
          <w:p w14:paraId="5E1DCAD4">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大洼区</w:t>
            </w:r>
          </w:p>
        </w:tc>
        <w:tc>
          <w:tcPr>
            <w:tcW w:w="1213" w:type="dxa"/>
            <w:shd w:val="clear" w:color="auto" w:fill="auto"/>
            <w:vAlign w:val="center"/>
          </w:tcPr>
          <w:p w14:paraId="636E1569">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新开镇</w:t>
            </w:r>
          </w:p>
        </w:tc>
        <w:tc>
          <w:tcPr>
            <w:tcW w:w="1296" w:type="dxa"/>
            <w:shd w:val="clear" w:color="auto" w:fill="auto"/>
            <w:vAlign w:val="center"/>
          </w:tcPr>
          <w:p w14:paraId="703DAA6A">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八家村</w:t>
            </w:r>
          </w:p>
        </w:tc>
        <w:tc>
          <w:tcPr>
            <w:tcW w:w="1282" w:type="dxa"/>
            <w:shd w:val="clear" w:color="auto" w:fill="auto"/>
            <w:vAlign w:val="center"/>
          </w:tcPr>
          <w:p w14:paraId="34A80BB1">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122.261</w:t>
            </w:r>
          </w:p>
        </w:tc>
        <w:tc>
          <w:tcPr>
            <w:tcW w:w="1377" w:type="dxa"/>
            <w:shd w:val="clear" w:color="auto" w:fill="auto"/>
            <w:vAlign w:val="center"/>
          </w:tcPr>
          <w:p w14:paraId="5966CAD9">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41.051</w:t>
            </w:r>
          </w:p>
        </w:tc>
        <w:tc>
          <w:tcPr>
            <w:tcW w:w="1950" w:type="dxa"/>
            <w:shd w:val="clear" w:color="auto" w:fill="auto"/>
            <w:vAlign w:val="center"/>
          </w:tcPr>
          <w:p w14:paraId="6DE70308">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八家子村东八家屯污水处理站</w:t>
            </w:r>
          </w:p>
        </w:tc>
      </w:tr>
      <w:tr w14:paraId="426E4866">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701" w:type="dxa"/>
            <w:shd w:val="clear" w:color="auto" w:fill="auto"/>
            <w:vAlign w:val="center"/>
          </w:tcPr>
          <w:p w14:paraId="0C4B4E89">
            <w:pPr>
              <w:widowControl/>
              <w:adjustRightInd w:val="0"/>
              <w:snapToGrid w:val="0"/>
              <w:spacing w:line="240" w:lineRule="auto"/>
              <w:ind w:firstLine="0" w:firstLineChars="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6</w:t>
            </w:r>
          </w:p>
        </w:tc>
        <w:tc>
          <w:tcPr>
            <w:tcW w:w="1187" w:type="dxa"/>
            <w:shd w:val="clear" w:color="auto" w:fill="auto"/>
            <w:vAlign w:val="center"/>
          </w:tcPr>
          <w:p w14:paraId="53F383DC">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大洼区</w:t>
            </w:r>
          </w:p>
        </w:tc>
        <w:tc>
          <w:tcPr>
            <w:tcW w:w="1213" w:type="dxa"/>
            <w:shd w:val="clear" w:color="auto" w:fill="auto"/>
            <w:vAlign w:val="center"/>
          </w:tcPr>
          <w:p w14:paraId="13310269">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新兴镇</w:t>
            </w:r>
          </w:p>
        </w:tc>
        <w:tc>
          <w:tcPr>
            <w:tcW w:w="1296" w:type="dxa"/>
            <w:shd w:val="clear" w:color="auto" w:fill="auto"/>
            <w:vAlign w:val="center"/>
          </w:tcPr>
          <w:p w14:paraId="38F9902C">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两棵树村</w:t>
            </w:r>
          </w:p>
        </w:tc>
        <w:tc>
          <w:tcPr>
            <w:tcW w:w="1282" w:type="dxa"/>
            <w:shd w:val="clear" w:color="auto" w:fill="auto"/>
            <w:vAlign w:val="center"/>
          </w:tcPr>
          <w:p w14:paraId="3D378E50">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121.985</w:t>
            </w:r>
          </w:p>
        </w:tc>
        <w:tc>
          <w:tcPr>
            <w:tcW w:w="1377" w:type="dxa"/>
            <w:shd w:val="clear" w:color="auto" w:fill="auto"/>
            <w:vAlign w:val="center"/>
          </w:tcPr>
          <w:p w14:paraId="009B243D">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41.101</w:t>
            </w:r>
          </w:p>
        </w:tc>
        <w:tc>
          <w:tcPr>
            <w:tcW w:w="1950" w:type="dxa"/>
            <w:shd w:val="clear" w:color="auto" w:fill="auto"/>
            <w:vAlign w:val="center"/>
          </w:tcPr>
          <w:p w14:paraId="1B69680A">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两棵树村2组污水处理站</w:t>
            </w:r>
          </w:p>
        </w:tc>
      </w:tr>
      <w:tr w14:paraId="41D58F41">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701" w:type="dxa"/>
            <w:shd w:val="clear" w:color="auto" w:fill="auto"/>
            <w:vAlign w:val="center"/>
          </w:tcPr>
          <w:p w14:paraId="5E428799">
            <w:pPr>
              <w:widowControl/>
              <w:adjustRightInd w:val="0"/>
              <w:snapToGrid w:val="0"/>
              <w:spacing w:line="240" w:lineRule="auto"/>
              <w:ind w:firstLine="0" w:firstLineChars="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7</w:t>
            </w:r>
          </w:p>
        </w:tc>
        <w:tc>
          <w:tcPr>
            <w:tcW w:w="1187" w:type="dxa"/>
            <w:shd w:val="clear" w:color="auto" w:fill="auto"/>
            <w:vAlign w:val="center"/>
          </w:tcPr>
          <w:p w14:paraId="05BA8DD0">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大洼区</w:t>
            </w:r>
          </w:p>
        </w:tc>
        <w:tc>
          <w:tcPr>
            <w:tcW w:w="1213" w:type="dxa"/>
            <w:shd w:val="clear" w:color="auto" w:fill="auto"/>
            <w:vAlign w:val="center"/>
          </w:tcPr>
          <w:p w14:paraId="3FF155A9">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清水镇</w:t>
            </w:r>
          </w:p>
        </w:tc>
        <w:tc>
          <w:tcPr>
            <w:tcW w:w="1296" w:type="dxa"/>
            <w:shd w:val="clear" w:color="auto" w:fill="auto"/>
            <w:vAlign w:val="center"/>
          </w:tcPr>
          <w:p w14:paraId="3D4B7661">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大清村</w:t>
            </w:r>
          </w:p>
        </w:tc>
        <w:tc>
          <w:tcPr>
            <w:tcW w:w="1282" w:type="dxa"/>
            <w:shd w:val="clear" w:color="auto" w:fill="auto"/>
            <w:vAlign w:val="center"/>
          </w:tcPr>
          <w:p w14:paraId="10F3DC32">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121.987802</w:t>
            </w:r>
          </w:p>
        </w:tc>
        <w:tc>
          <w:tcPr>
            <w:tcW w:w="1377" w:type="dxa"/>
            <w:shd w:val="clear" w:color="auto" w:fill="auto"/>
            <w:vAlign w:val="center"/>
          </w:tcPr>
          <w:p w14:paraId="19FC43C2">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41.035702</w:t>
            </w:r>
          </w:p>
        </w:tc>
        <w:tc>
          <w:tcPr>
            <w:tcW w:w="1950" w:type="dxa"/>
            <w:shd w:val="clear" w:color="auto" w:fill="auto"/>
            <w:vAlign w:val="center"/>
          </w:tcPr>
          <w:p w14:paraId="019E4F90">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大清村大清屯污水处理站</w:t>
            </w:r>
          </w:p>
        </w:tc>
      </w:tr>
      <w:tr w14:paraId="2B6D2BEE">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701" w:type="dxa"/>
            <w:shd w:val="clear" w:color="auto" w:fill="auto"/>
            <w:vAlign w:val="center"/>
          </w:tcPr>
          <w:p w14:paraId="3585B0BF">
            <w:pPr>
              <w:widowControl/>
              <w:adjustRightInd w:val="0"/>
              <w:snapToGrid w:val="0"/>
              <w:spacing w:line="240" w:lineRule="auto"/>
              <w:ind w:firstLine="0" w:firstLineChars="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8</w:t>
            </w:r>
          </w:p>
        </w:tc>
        <w:tc>
          <w:tcPr>
            <w:tcW w:w="1187" w:type="dxa"/>
            <w:shd w:val="clear" w:color="auto" w:fill="auto"/>
            <w:vAlign w:val="center"/>
          </w:tcPr>
          <w:p w14:paraId="14481301">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大洼区</w:t>
            </w:r>
          </w:p>
        </w:tc>
        <w:tc>
          <w:tcPr>
            <w:tcW w:w="1213" w:type="dxa"/>
            <w:shd w:val="clear" w:color="auto" w:fill="auto"/>
            <w:vAlign w:val="center"/>
          </w:tcPr>
          <w:p w14:paraId="49F11835">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清水镇</w:t>
            </w:r>
          </w:p>
        </w:tc>
        <w:tc>
          <w:tcPr>
            <w:tcW w:w="1296" w:type="dxa"/>
            <w:shd w:val="clear" w:color="auto" w:fill="auto"/>
            <w:vAlign w:val="center"/>
          </w:tcPr>
          <w:p w14:paraId="5373ABD4">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小清村</w:t>
            </w:r>
          </w:p>
        </w:tc>
        <w:tc>
          <w:tcPr>
            <w:tcW w:w="1282" w:type="dxa"/>
            <w:shd w:val="clear" w:color="auto" w:fill="auto"/>
            <w:vAlign w:val="center"/>
          </w:tcPr>
          <w:p w14:paraId="73AD7FC9">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121.97875</w:t>
            </w:r>
          </w:p>
        </w:tc>
        <w:tc>
          <w:tcPr>
            <w:tcW w:w="1377" w:type="dxa"/>
            <w:shd w:val="clear" w:color="auto" w:fill="auto"/>
            <w:vAlign w:val="center"/>
          </w:tcPr>
          <w:p w14:paraId="488B08BE">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41.02087</w:t>
            </w:r>
          </w:p>
        </w:tc>
        <w:tc>
          <w:tcPr>
            <w:tcW w:w="1950" w:type="dxa"/>
            <w:shd w:val="clear" w:color="auto" w:fill="auto"/>
            <w:vAlign w:val="center"/>
          </w:tcPr>
          <w:p w14:paraId="2D46D4D3">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小清村小清屯污水处理站</w:t>
            </w:r>
          </w:p>
        </w:tc>
      </w:tr>
      <w:tr w14:paraId="7ACBDA93">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701" w:type="dxa"/>
            <w:shd w:val="clear" w:color="auto" w:fill="auto"/>
            <w:vAlign w:val="center"/>
          </w:tcPr>
          <w:p w14:paraId="3371ADFC">
            <w:pPr>
              <w:widowControl/>
              <w:adjustRightInd w:val="0"/>
              <w:snapToGrid w:val="0"/>
              <w:spacing w:line="240" w:lineRule="auto"/>
              <w:ind w:firstLine="0" w:firstLineChars="0"/>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9</w:t>
            </w:r>
          </w:p>
        </w:tc>
        <w:tc>
          <w:tcPr>
            <w:tcW w:w="1187" w:type="dxa"/>
            <w:shd w:val="clear" w:color="auto" w:fill="auto"/>
            <w:vAlign w:val="center"/>
          </w:tcPr>
          <w:p w14:paraId="7C4C7B78">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大洼区</w:t>
            </w:r>
          </w:p>
        </w:tc>
        <w:tc>
          <w:tcPr>
            <w:tcW w:w="1213" w:type="dxa"/>
            <w:shd w:val="clear" w:color="auto" w:fill="auto"/>
            <w:vAlign w:val="center"/>
          </w:tcPr>
          <w:p w14:paraId="58A5AB43">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榆树街道</w:t>
            </w:r>
          </w:p>
        </w:tc>
        <w:tc>
          <w:tcPr>
            <w:tcW w:w="1296" w:type="dxa"/>
            <w:shd w:val="clear" w:color="auto" w:fill="auto"/>
            <w:vAlign w:val="center"/>
          </w:tcPr>
          <w:p w14:paraId="0917B70D">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罗家村</w:t>
            </w:r>
          </w:p>
        </w:tc>
        <w:tc>
          <w:tcPr>
            <w:tcW w:w="1282" w:type="dxa"/>
            <w:shd w:val="clear" w:color="auto" w:fill="auto"/>
            <w:vAlign w:val="center"/>
          </w:tcPr>
          <w:p w14:paraId="454B9DD6">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122.055</w:t>
            </w:r>
          </w:p>
        </w:tc>
        <w:tc>
          <w:tcPr>
            <w:tcW w:w="1377" w:type="dxa"/>
            <w:shd w:val="clear" w:color="auto" w:fill="auto"/>
            <w:vAlign w:val="center"/>
          </w:tcPr>
          <w:p w14:paraId="12B00FCA">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40.926</w:t>
            </w:r>
          </w:p>
        </w:tc>
        <w:tc>
          <w:tcPr>
            <w:tcW w:w="1950" w:type="dxa"/>
            <w:shd w:val="clear" w:color="auto" w:fill="auto"/>
            <w:vAlign w:val="center"/>
          </w:tcPr>
          <w:p w14:paraId="73AB05A1">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罗家村祝家屯污水处理站</w:t>
            </w:r>
          </w:p>
        </w:tc>
      </w:tr>
      <w:tr w14:paraId="4E009F0F">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701" w:type="dxa"/>
            <w:shd w:val="clear" w:color="auto" w:fill="auto"/>
            <w:vAlign w:val="center"/>
          </w:tcPr>
          <w:p w14:paraId="350FB37C">
            <w:pPr>
              <w:widowControl/>
              <w:adjustRightInd w:val="0"/>
              <w:snapToGrid w:val="0"/>
              <w:spacing w:line="240" w:lineRule="auto"/>
              <w:ind w:firstLine="0" w:firstLineChars="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10</w:t>
            </w:r>
          </w:p>
        </w:tc>
        <w:tc>
          <w:tcPr>
            <w:tcW w:w="1187" w:type="dxa"/>
            <w:shd w:val="clear" w:color="auto" w:fill="auto"/>
            <w:vAlign w:val="center"/>
          </w:tcPr>
          <w:p w14:paraId="17206F00">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大洼区</w:t>
            </w:r>
          </w:p>
        </w:tc>
        <w:tc>
          <w:tcPr>
            <w:tcW w:w="1213" w:type="dxa"/>
            <w:shd w:val="clear" w:color="auto" w:fill="auto"/>
            <w:vAlign w:val="center"/>
          </w:tcPr>
          <w:p w14:paraId="026111BD">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榆树街道</w:t>
            </w:r>
          </w:p>
        </w:tc>
        <w:tc>
          <w:tcPr>
            <w:tcW w:w="1296" w:type="dxa"/>
            <w:shd w:val="clear" w:color="auto" w:fill="auto"/>
            <w:vAlign w:val="center"/>
          </w:tcPr>
          <w:p w14:paraId="7AAADC68">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曾家村</w:t>
            </w:r>
          </w:p>
        </w:tc>
        <w:tc>
          <w:tcPr>
            <w:tcW w:w="1282" w:type="dxa"/>
            <w:shd w:val="clear" w:color="auto" w:fill="auto"/>
            <w:vAlign w:val="center"/>
          </w:tcPr>
          <w:p w14:paraId="5A2FD57D">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122.087173967628</w:t>
            </w:r>
          </w:p>
        </w:tc>
        <w:tc>
          <w:tcPr>
            <w:tcW w:w="1377" w:type="dxa"/>
            <w:shd w:val="clear" w:color="auto" w:fill="auto"/>
            <w:vAlign w:val="center"/>
          </w:tcPr>
          <w:p w14:paraId="2EEDA6BC">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40.9155165271821</w:t>
            </w:r>
          </w:p>
        </w:tc>
        <w:tc>
          <w:tcPr>
            <w:tcW w:w="1950" w:type="dxa"/>
            <w:shd w:val="clear" w:color="auto" w:fill="auto"/>
            <w:vAlign w:val="center"/>
          </w:tcPr>
          <w:p w14:paraId="0ED8C5A6">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曾家村第6网格污水处理站</w:t>
            </w:r>
          </w:p>
        </w:tc>
      </w:tr>
      <w:tr w14:paraId="203A4708">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701" w:type="dxa"/>
            <w:shd w:val="clear" w:color="auto" w:fill="auto"/>
            <w:vAlign w:val="center"/>
          </w:tcPr>
          <w:p w14:paraId="5BAF3809">
            <w:pPr>
              <w:widowControl/>
              <w:adjustRightInd w:val="0"/>
              <w:snapToGrid w:val="0"/>
              <w:spacing w:line="240" w:lineRule="auto"/>
              <w:ind w:firstLine="0" w:firstLineChars="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11</w:t>
            </w:r>
          </w:p>
        </w:tc>
        <w:tc>
          <w:tcPr>
            <w:tcW w:w="1187" w:type="dxa"/>
            <w:shd w:val="clear" w:color="auto" w:fill="auto"/>
            <w:vAlign w:val="center"/>
          </w:tcPr>
          <w:p w14:paraId="20A303ED">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大洼区</w:t>
            </w:r>
          </w:p>
        </w:tc>
        <w:tc>
          <w:tcPr>
            <w:tcW w:w="1213" w:type="dxa"/>
            <w:shd w:val="clear" w:color="auto" w:fill="auto"/>
            <w:vAlign w:val="center"/>
          </w:tcPr>
          <w:p w14:paraId="18E351AC">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田庄台镇</w:t>
            </w:r>
          </w:p>
        </w:tc>
        <w:tc>
          <w:tcPr>
            <w:tcW w:w="1296" w:type="dxa"/>
            <w:shd w:val="clear" w:color="auto" w:fill="auto"/>
            <w:vAlign w:val="center"/>
          </w:tcPr>
          <w:p w14:paraId="67622860">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吉家社区</w:t>
            </w:r>
          </w:p>
        </w:tc>
        <w:tc>
          <w:tcPr>
            <w:tcW w:w="1282" w:type="dxa"/>
            <w:shd w:val="clear" w:color="auto" w:fill="auto"/>
            <w:vAlign w:val="center"/>
          </w:tcPr>
          <w:p w14:paraId="04AC9F6F">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122.120154409675</w:t>
            </w:r>
          </w:p>
        </w:tc>
        <w:tc>
          <w:tcPr>
            <w:tcW w:w="1377" w:type="dxa"/>
            <w:shd w:val="clear" w:color="auto" w:fill="auto"/>
            <w:vAlign w:val="center"/>
          </w:tcPr>
          <w:p w14:paraId="5087BA44">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40.8832569247416</w:t>
            </w:r>
          </w:p>
        </w:tc>
        <w:tc>
          <w:tcPr>
            <w:tcW w:w="1950" w:type="dxa"/>
            <w:shd w:val="clear" w:color="auto" w:fill="auto"/>
            <w:vAlign w:val="center"/>
          </w:tcPr>
          <w:p w14:paraId="6507D9FA">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吉家社区吉家屯污水处理站</w:t>
            </w:r>
          </w:p>
        </w:tc>
      </w:tr>
      <w:tr w14:paraId="6A289D8B">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701" w:type="dxa"/>
            <w:shd w:val="clear" w:color="auto" w:fill="auto"/>
            <w:vAlign w:val="center"/>
          </w:tcPr>
          <w:p w14:paraId="5F43EF6B">
            <w:pPr>
              <w:widowControl/>
              <w:adjustRightInd w:val="0"/>
              <w:snapToGrid w:val="0"/>
              <w:spacing w:line="240" w:lineRule="auto"/>
              <w:ind w:firstLine="0" w:firstLineChars="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12</w:t>
            </w:r>
          </w:p>
        </w:tc>
        <w:tc>
          <w:tcPr>
            <w:tcW w:w="1187" w:type="dxa"/>
            <w:shd w:val="clear" w:color="auto" w:fill="auto"/>
            <w:vAlign w:val="center"/>
          </w:tcPr>
          <w:p w14:paraId="6C4C8D70">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大洼区</w:t>
            </w:r>
          </w:p>
        </w:tc>
        <w:tc>
          <w:tcPr>
            <w:tcW w:w="1213" w:type="dxa"/>
            <w:shd w:val="clear" w:color="auto" w:fill="auto"/>
            <w:vAlign w:val="center"/>
          </w:tcPr>
          <w:p w14:paraId="1055DE28">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田庄台镇</w:t>
            </w:r>
          </w:p>
        </w:tc>
        <w:tc>
          <w:tcPr>
            <w:tcW w:w="1296" w:type="dxa"/>
            <w:shd w:val="clear" w:color="auto" w:fill="auto"/>
            <w:vAlign w:val="center"/>
          </w:tcPr>
          <w:p w14:paraId="0DA32FE8">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高家社区</w:t>
            </w:r>
          </w:p>
        </w:tc>
        <w:tc>
          <w:tcPr>
            <w:tcW w:w="1282" w:type="dxa"/>
            <w:shd w:val="clear" w:color="auto" w:fill="auto"/>
            <w:vAlign w:val="center"/>
          </w:tcPr>
          <w:p w14:paraId="43E691D1">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122.119682340888</w:t>
            </w:r>
          </w:p>
        </w:tc>
        <w:tc>
          <w:tcPr>
            <w:tcW w:w="1377" w:type="dxa"/>
            <w:shd w:val="clear" w:color="auto" w:fill="auto"/>
            <w:vAlign w:val="center"/>
          </w:tcPr>
          <w:p w14:paraId="1DF23A5E">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40.8654741714968</w:t>
            </w:r>
          </w:p>
        </w:tc>
        <w:tc>
          <w:tcPr>
            <w:tcW w:w="1950" w:type="dxa"/>
            <w:shd w:val="clear" w:color="auto" w:fill="auto"/>
            <w:vAlign w:val="center"/>
          </w:tcPr>
          <w:p w14:paraId="6765B36F">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高家社区高家屯污水处理站</w:t>
            </w:r>
          </w:p>
        </w:tc>
      </w:tr>
      <w:tr w14:paraId="063B7289">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701" w:type="dxa"/>
            <w:shd w:val="clear" w:color="auto" w:fill="auto"/>
            <w:vAlign w:val="center"/>
          </w:tcPr>
          <w:p w14:paraId="0B97D38D">
            <w:pPr>
              <w:widowControl/>
              <w:adjustRightInd w:val="0"/>
              <w:snapToGrid w:val="0"/>
              <w:spacing w:line="240" w:lineRule="auto"/>
              <w:ind w:firstLine="0" w:firstLineChars="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13</w:t>
            </w:r>
          </w:p>
        </w:tc>
        <w:tc>
          <w:tcPr>
            <w:tcW w:w="1187" w:type="dxa"/>
            <w:shd w:val="clear" w:color="auto" w:fill="auto"/>
            <w:vAlign w:val="center"/>
          </w:tcPr>
          <w:p w14:paraId="28314629">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大洼区</w:t>
            </w:r>
          </w:p>
        </w:tc>
        <w:tc>
          <w:tcPr>
            <w:tcW w:w="1213" w:type="dxa"/>
            <w:shd w:val="clear" w:color="auto" w:fill="auto"/>
            <w:vAlign w:val="center"/>
          </w:tcPr>
          <w:p w14:paraId="1744B650">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田庄台镇</w:t>
            </w:r>
          </w:p>
        </w:tc>
        <w:tc>
          <w:tcPr>
            <w:tcW w:w="1296" w:type="dxa"/>
            <w:shd w:val="clear" w:color="auto" w:fill="auto"/>
            <w:vAlign w:val="center"/>
          </w:tcPr>
          <w:p w14:paraId="4864A50F">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庞家社区</w:t>
            </w:r>
          </w:p>
        </w:tc>
        <w:tc>
          <w:tcPr>
            <w:tcW w:w="1282" w:type="dxa"/>
            <w:shd w:val="clear" w:color="auto" w:fill="auto"/>
            <w:vAlign w:val="center"/>
          </w:tcPr>
          <w:p w14:paraId="1A319FF2">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122.105713396339</w:t>
            </w:r>
          </w:p>
        </w:tc>
        <w:tc>
          <w:tcPr>
            <w:tcW w:w="1377" w:type="dxa"/>
            <w:shd w:val="clear" w:color="auto" w:fill="auto"/>
            <w:vAlign w:val="center"/>
          </w:tcPr>
          <w:p w14:paraId="2E7EC23F">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40.9064030406678</w:t>
            </w:r>
          </w:p>
        </w:tc>
        <w:tc>
          <w:tcPr>
            <w:tcW w:w="1950" w:type="dxa"/>
            <w:shd w:val="clear" w:color="auto" w:fill="auto"/>
            <w:vAlign w:val="center"/>
          </w:tcPr>
          <w:p w14:paraId="23C9215E">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庞家社区庞家屯污水处理站</w:t>
            </w:r>
          </w:p>
        </w:tc>
      </w:tr>
      <w:tr w14:paraId="2178ED01">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701" w:type="dxa"/>
            <w:shd w:val="clear" w:color="auto" w:fill="auto"/>
            <w:vAlign w:val="center"/>
          </w:tcPr>
          <w:p w14:paraId="305FD473">
            <w:pPr>
              <w:widowControl/>
              <w:adjustRightInd w:val="0"/>
              <w:snapToGrid w:val="0"/>
              <w:spacing w:line="240" w:lineRule="auto"/>
              <w:ind w:firstLine="0" w:firstLineChars="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14</w:t>
            </w:r>
          </w:p>
        </w:tc>
        <w:tc>
          <w:tcPr>
            <w:tcW w:w="1187" w:type="dxa"/>
            <w:shd w:val="clear" w:color="auto" w:fill="auto"/>
            <w:vAlign w:val="center"/>
          </w:tcPr>
          <w:p w14:paraId="483A6974">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大洼区</w:t>
            </w:r>
          </w:p>
        </w:tc>
        <w:tc>
          <w:tcPr>
            <w:tcW w:w="1213" w:type="dxa"/>
            <w:shd w:val="clear" w:color="auto" w:fill="auto"/>
            <w:vAlign w:val="center"/>
          </w:tcPr>
          <w:p w14:paraId="0D3E7D49">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田庄台镇</w:t>
            </w:r>
          </w:p>
        </w:tc>
        <w:tc>
          <w:tcPr>
            <w:tcW w:w="1296" w:type="dxa"/>
            <w:shd w:val="clear" w:color="auto" w:fill="auto"/>
            <w:vAlign w:val="center"/>
          </w:tcPr>
          <w:p w14:paraId="7ED0D5B6">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中央堡社区</w:t>
            </w:r>
          </w:p>
        </w:tc>
        <w:tc>
          <w:tcPr>
            <w:tcW w:w="1282" w:type="dxa"/>
            <w:shd w:val="clear" w:color="auto" w:fill="auto"/>
            <w:vAlign w:val="center"/>
          </w:tcPr>
          <w:p w14:paraId="354779CB">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122.097666769294</w:t>
            </w:r>
          </w:p>
        </w:tc>
        <w:tc>
          <w:tcPr>
            <w:tcW w:w="1377" w:type="dxa"/>
            <w:shd w:val="clear" w:color="auto" w:fill="auto"/>
            <w:vAlign w:val="center"/>
          </w:tcPr>
          <w:p w14:paraId="196E2DF2">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40.8988777919612</w:t>
            </w:r>
          </w:p>
        </w:tc>
        <w:tc>
          <w:tcPr>
            <w:tcW w:w="1950" w:type="dxa"/>
            <w:shd w:val="clear" w:color="auto" w:fill="auto"/>
            <w:vAlign w:val="center"/>
          </w:tcPr>
          <w:p w14:paraId="5A84F78D">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中央堡社区中央堡屯污水处理站</w:t>
            </w:r>
          </w:p>
        </w:tc>
      </w:tr>
      <w:tr w14:paraId="5F3A2550">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701" w:type="dxa"/>
            <w:shd w:val="clear" w:color="auto" w:fill="auto"/>
            <w:vAlign w:val="center"/>
          </w:tcPr>
          <w:p w14:paraId="7F470828">
            <w:pPr>
              <w:widowControl/>
              <w:adjustRightInd w:val="0"/>
              <w:snapToGrid w:val="0"/>
              <w:spacing w:line="240" w:lineRule="auto"/>
              <w:ind w:firstLine="0" w:firstLineChars="0"/>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15</w:t>
            </w:r>
          </w:p>
        </w:tc>
        <w:tc>
          <w:tcPr>
            <w:tcW w:w="1187" w:type="dxa"/>
            <w:shd w:val="clear" w:color="auto" w:fill="auto"/>
            <w:vAlign w:val="center"/>
          </w:tcPr>
          <w:p w14:paraId="26E766B2">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盘山县</w:t>
            </w:r>
          </w:p>
        </w:tc>
        <w:tc>
          <w:tcPr>
            <w:tcW w:w="1213" w:type="dxa"/>
            <w:shd w:val="clear" w:color="auto" w:fill="auto"/>
            <w:vAlign w:val="center"/>
          </w:tcPr>
          <w:p w14:paraId="082496A1">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得胜街道</w:t>
            </w:r>
          </w:p>
        </w:tc>
        <w:tc>
          <w:tcPr>
            <w:tcW w:w="1296" w:type="dxa"/>
            <w:shd w:val="clear" w:color="auto" w:fill="auto"/>
            <w:vAlign w:val="center"/>
          </w:tcPr>
          <w:p w14:paraId="7D60262C">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大仓村</w:t>
            </w:r>
          </w:p>
        </w:tc>
        <w:tc>
          <w:tcPr>
            <w:tcW w:w="1282" w:type="dxa"/>
            <w:shd w:val="clear" w:color="auto" w:fill="auto"/>
            <w:vAlign w:val="center"/>
          </w:tcPr>
          <w:p w14:paraId="527C2F6B">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122.152114</w:t>
            </w:r>
          </w:p>
        </w:tc>
        <w:tc>
          <w:tcPr>
            <w:tcW w:w="1377" w:type="dxa"/>
            <w:shd w:val="clear" w:color="auto" w:fill="auto"/>
            <w:vAlign w:val="center"/>
          </w:tcPr>
          <w:p w14:paraId="5A73D76C">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41.021574</w:t>
            </w:r>
          </w:p>
        </w:tc>
        <w:tc>
          <w:tcPr>
            <w:tcW w:w="1950" w:type="dxa"/>
            <w:shd w:val="clear" w:color="auto" w:fill="auto"/>
            <w:vAlign w:val="center"/>
          </w:tcPr>
          <w:p w14:paraId="18CEAB00">
            <w:pPr>
              <w:adjustRightInd w:val="0"/>
              <w:snapToGrid w:val="0"/>
              <w:spacing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4"/>
                <w:szCs w:val="24"/>
              </w:rPr>
              <w:t>大仓村1组污水处理站</w:t>
            </w:r>
          </w:p>
        </w:tc>
      </w:tr>
    </w:tbl>
    <w:p w14:paraId="2D2F1FA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b/>
          <w:sz w:val="32"/>
          <w:szCs w:val="30"/>
        </w:rPr>
      </w:pPr>
      <w:r>
        <w:rPr>
          <w:rFonts w:hint="eastAsia" w:ascii="仿宋_GB2312" w:hAnsi="仿宋_GB2312" w:eastAsia="仿宋_GB2312" w:cs="仿宋_GB2312"/>
          <w:b/>
          <w:sz w:val="32"/>
          <w:szCs w:val="30"/>
        </w:rPr>
        <w:t>2.监测项目</w:t>
      </w:r>
    </w:p>
    <w:p w14:paraId="4CE326F5">
      <w:pPr>
        <w:rPr>
          <w:rFonts w:hint="eastAsia" w:ascii="仿宋_GB2312" w:hAnsi="仿宋_GB2312" w:eastAsia="仿宋_GB2312" w:cs="仿宋_GB2312"/>
        </w:rPr>
      </w:pPr>
      <w:r>
        <w:rPr>
          <w:rFonts w:hint="eastAsia" w:ascii="仿宋_GB2312" w:hAnsi="仿宋_GB2312" w:eastAsia="仿宋_GB2312" w:cs="仿宋_GB2312"/>
        </w:rPr>
        <w:t>必测项目：化学需氧量和氨氮。选测项目：水温、pH、五日生化需氧量、总氮、悬浮物、总磷、粪大肠菌群。</w:t>
      </w:r>
    </w:p>
    <w:p w14:paraId="70470C0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b/>
          <w:sz w:val="32"/>
          <w:szCs w:val="30"/>
        </w:rPr>
      </w:pPr>
      <w:r>
        <w:rPr>
          <w:rFonts w:hint="eastAsia" w:ascii="仿宋_GB2312" w:hAnsi="仿宋_GB2312" w:eastAsia="仿宋_GB2312" w:cs="仿宋_GB2312"/>
          <w:b/>
          <w:sz w:val="32"/>
          <w:szCs w:val="30"/>
        </w:rPr>
        <w:t>3.监测频次</w:t>
      </w:r>
    </w:p>
    <w:p w14:paraId="483907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rPr>
        <w:t>日处理能力20吨及以上的农村生活污水处理设施每半年监测1次</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rPr>
        <w:t>日处理能力</w:t>
      </w:r>
      <w:r>
        <w:rPr>
          <w:rFonts w:hint="eastAsia" w:ascii="仿宋_GB2312" w:hAnsi="仿宋_GB2312" w:eastAsia="仿宋_GB2312" w:cs="仿宋_GB2312"/>
          <w:sz w:val="32"/>
          <w:highlight w:val="none"/>
          <w:lang w:val="en-US" w:eastAsia="zh-CN"/>
        </w:rPr>
        <w:t>20吨以下农村生活污水处理设施每年监测1次。</w:t>
      </w:r>
    </w:p>
    <w:p w14:paraId="5E3EE1E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b/>
          <w:sz w:val="32"/>
          <w:szCs w:val="30"/>
        </w:rPr>
      </w:pPr>
      <w:r>
        <w:rPr>
          <w:rFonts w:hint="eastAsia" w:ascii="仿宋_GB2312" w:hAnsi="仿宋_GB2312" w:eastAsia="仿宋_GB2312" w:cs="仿宋_GB2312"/>
          <w:b/>
          <w:sz w:val="32"/>
          <w:szCs w:val="30"/>
        </w:rPr>
        <w:t>4.工作方式</w:t>
      </w:r>
    </w:p>
    <w:p w14:paraId="414113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日处理能力</w:t>
      </w:r>
      <w:r>
        <w:rPr>
          <w:rFonts w:hint="eastAsia" w:ascii="仿宋_GB2312" w:hAnsi="仿宋_GB2312" w:eastAsia="仿宋_GB2312" w:cs="仿宋_GB2312"/>
          <w:color w:val="auto"/>
          <w:sz w:val="32"/>
          <w:highlight w:val="none"/>
          <w:lang w:val="en-US" w:eastAsia="zh-CN"/>
        </w:rPr>
        <w:t>20吨及以上</w:t>
      </w:r>
      <w:r>
        <w:rPr>
          <w:rFonts w:hint="eastAsia" w:ascii="仿宋_GB2312" w:hAnsi="仿宋_GB2312" w:eastAsia="仿宋_GB2312" w:cs="仿宋_GB2312"/>
          <w:color w:val="auto"/>
          <w:sz w:val="32"/>
          <w:highlight w:val="none"/>
        </w:rPr>
        <w:t>农村生活污水处理设施出水水质监测为</w:t>
      </w:r>
      <w:r>
        <w:rPr>
          <w:rFonts w:hint="eastAsia" w:ascii="仿宋_GB2312" w:hAnsi="仿宋_GB2312" w:eastAsia="仿宋_GB2312" w:cs="仿宋_GB2312"/>
          <w:color w:val="auto"/>
          <w:sz w:val="32"/>
          <w:highlight w:val="none"/>
          <w:lang w:eastAsia="zh-CN"/>
        </w:rPr>
        <w:t>县</w:t>
      </w:r>
      <w:r>
        <w:rPr>
          <w:rFonts w:hint="eastAsia" w:ascii="仿宋_GB2312" w:hAnsi="仿宋_GB2312" w:eastAsia="仿宋_GB2312" w:cs="仿宋_GB2312"/>
          <w:color w:val="auto"/>
          <w:sz w:val="32"/>
          <w:highlight w:val="none"/>
        </w:rPr>
        <w:t>级事权</w:t>
      </w:r>
      <w:r>
        <w:rPr>
          <w:rFonts w:hint="eastAsia" w:ascii="仿宋_GB2312" w:hAnsi="仿宋_GB2312" w:eastAsia="仿宋_GB2312" w:cs="仿宋_GB2312"/>
          <w:color w:val="auto"/>
          <w:sz w:val="32"/>
          <w:highlight w:val="none"/>
          <w:lang w:eastAsia="zh-CN"/>
        </w:rPr>
        <w:t>，县级财政保障经费。由</w:t>
      </w:r>
      <w:r>
        <w:rPr>
          <w:rFonts w:hint="eastAsia" w:ascii="仿宋_GB2312" w:hAnsi="仿宋_GB2312" w:eastAsia="仿宋_GB2312" w:cs="仿宋_GB2312"/>
          <w:color w:val="auto"/>
          <w:sz w:val="32"/>
          <w:highlight w:val="none"/>
          <w:lang w:val="en-US" w:eastAsia="zh-CN"/>
        </w:rPr>
        <w:t>县区政府组织</w:t>
      </w:r>
      <w:r>
        <w:rPr>
          <w:rFonts w:hint="eastAsia" w:ascii="仿宋_GB2312" w:hAnsi="仿宋_GB2312" w:eastAsia="仿宋_GB2312" w:cs="仿宋_GB2312"/>
          <w:color w:val="auto"/>
          <w:sz w:val="32"/>
          <w:highlight w:val="none"/>
        </w:rPr>
        <w:t>设施运行管理单位</w:t>
      </w:r>
      <w:r>
        <w:rPr>
          <w:rFonts w:hint="eastAsia" w:ascii="仿宋_GB2312" w:hAnsi="仿宋_GB2312" w:eastAsia="仿宋_GB2312" w:cs="仿宋_GB2312"/>
          <w:color w:val="auto"/>
          <w:sz w:val="32"/>
          <w:highlight w:val="none"/>
          <w:lang w:val="en-US" w:eastAsia="zh-CN"/>
        </w:rPr>
        <w:t>或委托具有监测资质的第三方单位</w:t>
      </w:r>
      <w:r>
        <w:rPr>
          <w:rFonts w:hint="eastAsia" w:ascii="仿宋_GB2312" w:hAnsi="仿宋_GB2312" w:eastAsia="仿宋_GB2312" w:cs="仿宋_GB2312"/>
          <w:color w:val="auto"/>
          <w:sz w:val="32"/>
          <w:highlight w:val="none"/>
        </w:rPr>
        <w:t>开展监测。</w:t>
      </w:r>
      <w:r>
        <w:rPr>
          <w:rFonts w:hint="eastAsia" w:ascii="仿宋_GB2312" w:hAnsi="仿宋_GB2312" w:eastAsia="仿宋_GB2312" w:cs="仿宋_GB2312"/>
          <w:sz w:val="32"/>
          <w:highlight w:val="none"/>
        </w:rPr>
        <w:t>市生态环境</w:t>
      </w:r>
      <w:r>
        <w:rPr>
          <w:rFonts w:hint="eastAsia" w:ascii="仿宋_GB2312" w:hAnsi="仿宋_GB2312" w:eastAsia="仿宋_GB2312" w:cs="仿宋_GB2312"/>
          <w:sz w:val="32"/>
          <w:highlight w:val="none"/>
          <w:lang w:val="en-US" w:eastAsia="zh-CN"/>
        </w:rPr>
        <w:t>局</w:t>
      </w:r>
      <w:r>
        <w:rPr>
          <w:rFonts w:hint="eastAsia" w:ascii="仿宋_GB2312" w:hAnsi="仿宋_GB2312" w:eastAsia="仿宋_GB2312" w:cs="仿宋_GB2312"/>
          <w:sz w:val="32"/>
          <w:highlight w:val="none"/>
        </w:rPr>
        <w:t>每年抽取一定比例的设施开展执法监测，其中设计日处理能力100吨及以上设施应实现执法监测的全覆盖。</w:t>
      </w:r>
    </w:p>
    <w:p w14:paraId="047148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日处理能力20吨</w:t>
      </w:r>
      <w:r>
        <w:rPr>
          <w:rFonts w:hint="eastAsia" w:ascii="仿宋_GB2312" w:hAnsi="仿宋_GB2312" w:eastAsia="仿宋_GB2312" w:cs="仿宋_GB2312"/>
          <w:sz w:val="32"/>
          <w:highlight w:val="none"/>
          <w:lang w:val="en-US" w:eastAsia="zh-CN"/>
        </w:rPr>
        <w:t>以下</w:t>
      </w:r>
      <w:r>
        <w:rPr>
          <w:rFonts w:hint="eastAsia" w:ascii="仿宋_GB2312" w:hAnsi="仿宋_GB2312" w:eastAsia="仿宋_GB2312" w:cs="仿宋_GB2312"/>
          <w:sz w:val="32"/>
          <w:highlight w:val="none"/>
        </w:rPr>
        <w:t>的农村生活污水处理设施出水水质监测为</w:t>
      </w:r>
      <w:r>
        <w:rPr>
          <w:rFonts w:hint="eastAsia" w:ascii="仿宋_GB2312" w:hAnsi="仿宋_GB2312" w:eastAsia="仿宋_GB2312" w:cs="仿宋_GB2312"/>
          <w:sz w:val="32"/>
          <w:highlight w:val="none"/>
          <w:lang w:val="en-US" w:eastAsia="zh-CN"/>
        </w:rPr>
        <w:t>县</w:t>
      </w:r>
      <w:r>
        <w:rPr>
          <w:rFonts w:hint="eastAsia" w:ascii="仿宋_GB2312" w:hAnsi="仿宋_GB2312" w:eastAsia="仿宋_GB2312" w:cs="仿宋_GB2312"/>
          <w:sz w:val="32"/>
          <w:highlight w:val="none"/>
        </w:rPr>
        <w:t>级事权，</w:t>
      </w:r>
      <w:r>
        <w:rPr>
          <w:rFonts w:hint="eastAsia" w:ascii="仿宋_GB2312" w:hAnsi="仿宋_GB2312" w:eastAsia="仿宋_GB2312" w:cs="仿宋_GB2312"/>
          <w:sz w:val="32"/>
          <w:highlight w:val="none"/>
          <w:lang w:val="en-US" w:eastAsia="zh-CN"/>
        </w:rPr>
        <w:t>县</w:t>
      </w:r>
      <w:r>
        <w:rPr>
          <w:rFonts w:hint="eastAsia" w:ascii="仿宋_GB2312" w:hAnsi="仿宋_GB2312" w:eastAsia="仿宋_GB2312" w:cs="仿宋_GB2312"/>
          <w:sz w:val="32"/>
          <w:highlight w:val="none"/>
        </w:rPr>
        <w:t>级财政保障经费。由</w:t>
      </w:r>
      <w:r>
        <w:rPr>
          <w:rFonts w:hint="eastAsia" w:ascii="仿宋_GB2312" w:hAnsi="仿宋_GB2312" w:eastAsia="仿宋_GB2312" w:cs="仿宋_GB2312"/>
          <w:sz w:val="32"/>
          <w:highlight w:val="none"/>
          <w:lang w:val="en-US" w:eastAsia="zh-CN"/>
        </w:rPr>
        <w:t>县区政府组织</w:t>
      </w:r>
      <w:r>
        <w:rPr>
          <w:rFonts w:hint="eastAsia" w:ascii="仿宋_GB2312" w:hAnsi="仿宋_GB2312" w:eastAsia="仿宋_GB2312" w:cs="仿宋_GB2312"/>
          <w:sz w:val="32"/>
          <w:highlight w:val="none"/>
        </w:rPr>
        <w:t>设施运行管理单位</w:t>
      </w:r>
      <w:r>
        <w:rPr>
          <w:rFonts w:hint="eastAsia" w:ascii="仿宋_GB2312" w:hAnsi="仿宋_GB2312" w:eastAsia="仿宋_GB2312" w:cs="仿宋_GB2312"/>
          <w:sz w:val="32"/>
          <w:highlight w:val="none"/>
          <w:lang w:val="en-US" w:eastAsia="zh-CN"/>
        </w:rPr>
        <w:t>或委托具有监测资质的第三方单位</w:t>
      </w:r>
      <w:r>
        <w:rPr>
          <w:rFonts w:hint="eastAsia" w:ascii="仿宋_GB2312" w:hAnsi="仿宋_GB2312" w:eastAsia="仿宋_GB2312" w:cs="仿宋_GB2312"/>
          <w:sz w:val="32"/>
          <w:highlight w:val="none"/>
        </w:rPr>
        <w:t>开展监测。</w:t>
      </w:r>
    </w:p>
    <w:p w14:paraId="59CC5F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highlight w:val="none"/>
          <w:lang w:eastAsia="zh-CN"/>
        </w:rPr>
      </w:pPr>
      <w:r>
        <w:rPr>
          <w:rFonts w:hint="eastAsia" w:ascii="仿宋_GB2312" w:hAnsi="仿宋_GB2312" w:eastAsia="仿宋_GB2312" w:cs="仿宋_GB2312"/>
          <w:sz w:val="32"/>
          <w:highlight w:val="none"/>
          <w:lang w:eastAsia="zh-CN"/>
        </w:rPr>
        <w:t>责任主体：市生态环境局</w:t>
      </w:r>
      <w:r>
        <w:rPr>
          <w:rFonts w:hint="eastAsia" w:ascii="仿宋_GB2312" w:hAnsi="仿宋_GB2312" w:eastAsia="仿宋_GB2312" w:cs="仿宋_GB2312"/>
          <w:sz w:val="32"/>
          <w:highlight w:val="none"/>
          <w:lang w:val="en-US" w:eastAsia="zh-CN"/>
        </w:rPr>
        <w:t>土壤</w:t>
      </w:r>
      <w:r>
        <w:rPr>
          <w:rFonts w:hint="eastAsia" w:ascii="仿宋_GB2312" w:hAnsi="仿宋_GB2312" w:cs="仿宋_GB2312"/>
          <w:sz w:val="32"/>
          <w:highlight w:val="none"/>
          <w:lang w:val="en-US" w:eastAsia="zh-CN"/>
        </w:rPr>
        <w:t>和辐射安全管理</w:t>
      </w:r>
      <w:r>
        <w:rPr>
          <w:rFonts w:hint="eastAsia" w:ascii="仿宋_GB2312" w:hAnsi="仿宋_GB2312" w:eastAsia="仿宋_GB2312" w:cs="仿宋_GB2312"/>
          <w:sz w:val="32"/>
          <w:highlight w:val="none"/>
          <w:lang w:eastAsia="zh-CN"/>
        </w:rPr>
        <w:t>科。</w:t>
      </w:r>
    </w:p>
    <w:p w14:paraId="6B478D9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b/>
          <w:sz w:val="32"/>
          <w:szCs w:val="30"/>
        </w:rPr>
      </w:pPr>
      <w:r>
        <w:rPr>
          <w:rFonts w:hint="eastAsia" w:ascii="仿宋_GB2312" w:hAnsi="仿宋_GB2312" w:eastAsia="仿宋_GB2312" w:cs="仿宋_GB2312"/>
          <w:b/>
          <w:sz w:val="32"/>
          <w:szCs w:val="30"/>
        </w:rPr>
        <w:t>5.数据报送</w:t>
      </w:r>
    </w:p>
    <w:p w14:paraId="7E5156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lang w:val="en-US" w:eastAsia="zh-CN"/>
        </w:rPr>
        <w:t>日处理能力20吨及以上</w:t>
      </w:r>
      <w:r>
        <w:rPr>
          <w:rFonts w:hint="eastAsia" w:ascii="仿宋_GB2312" w:hAnsi="仿宋_GB2312" w:eastAsia="仿宋_GB2312" w:cs="仿宋_GB2312"/>
          <w:sz w:val="32"/>
          <w:highlight w:val="none"/>
        </w:rPr>
        <w:t>农村生活污水处理设施出水水质监测</w:t>
      </w:r>
      <w:r>
        <w:rPr>
          <w:rFonts w:hint="eastAsia" w:ascii="仿宋_GB2312" w:hAnsi="仿宋_GB2312" w:eastAsia="仿宋_GB2312" w:cs="仿宋_GB2312"/>
          <w:sz w:val="32"/>
          <w:highlight w:val="none"/>
          <w:lang w:eastAsia="zh-CN"/>
        </w:rPr>
        <w:t>数据由</w:t>
      </w:r>
      <w:r>
        <w:rPr>
          <w:rFonts w:hint="eastAsia" w:ascii="仿宋_GB2312" w:hAnsi="仿宋_GB2312" w:eastAsia="仿宋_GB2312" w:cs="仿宋_GB2312"/>
          <w:sz w:val="32"/>
          <w:highlight w:val="none"/>
        </w:rPr>
        <w:t>市生态环境局</w:t>
      </w:r>
      <w:r>
        <w:rPr>
          <w:rFonts w:hint="eastAsia" w:ascii="仿宋_GB2312" w:hAnsi="仿宋_GB2312" w:eastAsia="仿宋_GB2312" w:cs="仿宋_GB2312"/>
          <w:sz w:val="32"/>
          <w:highlight w:val="none"/>
          <w:lang w:val="en-US" w:eastAsia="zh-CN"/>
        </w:rPr>
        <w:t>上报</w:t>
      </w:r>
      <w:r>
        <w:rPr>
          <w:rFonts w:hint="eastAsia" w:ascii="仿宋_GB2312" w:hAnsi="仿宋_GB2312" w:eastAsia="仿宋_GB2312" w:cs="仿宋_GB2312"/>
          <w:sz w:val="32"/>
          <w:highlight w:val="none"/>
        </w:rPr>
        <w:t>执法监测数据</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lang w:val="en-US" w:eastAsia="zh-CN"/>
        </w:rPr>
        <w:t>并组织县区分局</w:t>
      </w:r>
      <w:r>
        <w:rPr>
          <w:rFonts w:hint="eastAsia" w:ascii="仿宋_GB2312" w:hAnsi="仿宋_GB2312" w:eastAsia="仿宋_GB2312" w:cs="仿宋_GB2312"/>
          <w:sz w:val="32"/>
          <w:highlight w:val="none"/>
        </w:rPr>
        <w:t>上报自行监测</w:t>
      </w:r>
      <w:r>
        <w:rPr>
          <w:rFonts w:hint="eastAsia" w:ascii="仿宋_GB2312" w:hAnsi="仿宋_GB2312" w:eastAsia="仿宋_GB2312" w:cs="仿宋_GB2312"/>
          <w:sz w:val="32"/>
          <w:highlight w:val="none"/>
          <w:lang w:val="en-US" w:eastAsia="zh-CN"/>
        </w:rPr>
        <w:t>数据</w:t>
      </w:r>
      <w:r>
        <w:rPr>
          <w:rFonts w:hint="eastAsia" w:ascii="仿宋_GB2312" w:hAnsi="仿宋_GB2312" w:eastAsia="仿宋_GB2312" w:cs="仿宋_GB2312"/>
          <w:sz w:val="32"/>
          <w:highlight w:val="none"/>
        </w:rPr>
        <w:t>，</w:t>
      </w:r>
      <w:r>
        <w:rPr>
          <w:rFonts w:hint="eastAsia" w:ascii="仿宋_GB2312" w:hAnsi="仿宋_GB2312" w:eastAsia="仿宋_GB2312" w:cs="仿宋_GB2312"/>
          <w:sz w:val="32"/>
          <w:highlight w:val="none"/>
          <w:lang w:eastAsia="zh-CN"/>
        </w:rPr>
        <w:t>驻市分支机构</w:t>
      </w:r>
      <w:r>
        <w:rPr>
          <w:rFonts w:hint="eastAsia" w:ascii="仿宋_GB2312" w:hAnsi="仿宋_GB2312" w:eastAsia="仿宋_GB2312" w:cs="仿宋_GB2312"/>
          <w:sz w:val="32"/>
          <w:highlight w:val="none"/>
        </w:rPr>
        <w:t>审核，通过总站生态农村监测业务系统报送。6月30日、1</w:t>
      </w:r>
      <w:r>
        <w:rPr>
          <w:rFonts w:hint="eastAsia" w:ascii="仿宋_GB2312" w:hAnsi="仿宋_GB2312" w:cs="仿宋_GB2312"/>
          <w:sz w:val="32"/>
          <w:highlight w:val="none"/>
          <w:lang w:val="en-US" w:eastAsia="zh-CN"/>
        </w:rPr>
        <w:t>1</w:t>
      </w:r>
      <w:r>
        <w:rPr>
          <w:rFonts w:hint="eastAsia" w:ascii="仿宋_GB2312" w:hAnsi="仿宋_GB2312" w:eastAsia="仿宋_GB2312" w:cs="仿宋_GB2312"/>
          <w:sz w:val="32"/>
          <w:highlight w:val="none"/>
        </w:rPr>
        <w:t>月30日报送农村生活污水处理设施出水水质的监测数据</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rPr>
        <w:t>202</w:t>
      </w:r>
      <w:r>
        <w:rPr>
          <w:rFonts w:hint="eastAsia" w:ascii="仿宋_GB2312" w:hAnsi="仿宋_GB2312" w:cs="仿宋_GB2312"/>
          <w:sz w:val="32"/>
          <w:highlight w:val="none"/>
          <w:lang w:val="en-US" w:eastAsia="zh-CN"/>
        </w:rPr>
        <w:t>5</w:t>
      </w:r>
      <w:r>
        <w:rPr>
          <w:rFonts w:hint="eastAsia" w:ascii="仿宋_GB2312" w:hAnsi="仿宋_GB2312" w:eastAsia="仿宋_GB2312" w:cs="仿宋_GB2312"/>
          <w:sz w:val="32"/>
          <w:highlight w:val="none"/>
        </w:rPr>
        <w:t>年1</w:t>
      </w:r>
      <w:r>
        <w:rPr>
          <w:rFonts w:hint="eastAsia" w:ascii="仿宋_GB2312" w:hAnsi="仿宋_GB2312" w:cs="仿宋_GB2312"/>
          <w:sz w:val="32"/>
          <w:highlight w:val="none"/>
          <w:lang w:val="en-US" w:eastAsia="zh-CN"/>
        </w:rPr>
        <w:t>2</w:t>
      </w:r>
      <w:r>
        <w:rPr>
          <w:rFonts w:hint="eastAsia" w:ascii="仿宋_GB2312" w:hAnsi="仿宋_GB2312" w:eastAsia="仿宋_GB2312" w:cs="仿宋_GB2312"/>
          <w:sz w:val="32"/>
          <w:highlight w:val="none"/>
        </w:rPr>
        <w:t>月31日前报送年度质量监测报告。</w:t>
      </w:r>
    </w:p>
    <w:p w14:paraId="1660F8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highlight w:val="yellow"/>
        </w:rPr>
      </w:pPr>
      <w:r>
        <w:rPr>
          <w:rFonts w:hint="eastAsia" w:ascii="仿宋_GB2312" w:hAnsi="仿宋_GB2312" w:eastAsia="仿宋_GB2312" w:cs="仿宋_GB2312"/>
          <w:sz w:val="32"/>
          <w:highlight w:val="none"/>
          <w:lang w:val="en-US" w:eastAsia="zh-CN"/>
        </w:rPr>
        <w:t>日处理能力20吨以下</w:t>
      </w:r>
      <w:r>
        <w:rPr>
          <w:rFonts w:hint="eastAsia" w:ascii="仿宋_GB2312" w:hAnsi="仿宋_GB2312" w:eastAsia="仿宋_GB2312" w:cs="仿宋_GB2312"/>
          <w:sz w:val="32"/>
          <w:highlight w:val="none"/>
        </w:rPr>
        <w:t>农村生活污水处理设施出水水质监测</w:t>
      </w:r>
      <w:r>
        <w:rPr>
          <w:rFonts w:hint="eastAsia" w:ascii="仿宋_GB2312" w:hAnsi="仿宋_GB2312" w:eastAsia="仿宋_GB2312" w:cs="仿宋_GB2312"/>
          <w:sz w:val="32"/>
          <w:highlight w:val="none"/>
          <w:lang w:eastAsia="zh-CN"/>
        </w:rPr>
        <w:t>由</w:t>
      </w:r>
      <w:r>
        <w:rPr>
          <w:rFonts w:hint="eastAsia" w:ascii="仿宋_GB2312" w:hAnsi="仿宋_GB2312" w:eastAsia="仿宋_GB2312" w:cs="仿宋_GB2312"/>
          <w:sz w:val="32"/>
          <w:highlight w:val="none"/>
          <w:lang w:val="en-US" w:eastAsia="zh-CN"/>
        </w:rPr>
        <w:t>各县区政府组织监测单位将监测数据</w:t>
      </w:r>
      <w:r>
        <w:rPr>
          <w:rFonts w:hint="eastAsia" w:ascii="仿宋_GB2312" w:hAnsi="仿宋_GB2312" w:eastAsia="仿宋_GB2312" w:cs="仿宋_GB2312"/>
          <w:sz w:val="32"/>
          <w:highlight w:val="none"/>
        </w:rPr>
        <w:t>上报</w:t>
      </w:r>
      <w:r>
        <w:rPr>
          <w:rFonts w:hint="eastAsia" w:ascii="仿宋_GB2312" w:hAnsi="仿宋_GB2312" w:eastAsia="仿宋_GB2312" w:cs="仿宋_GB2312"/>
          <w:sz w:val="32"/>
          <w:highlight w:val="none"/>
          <w:lang w:val="en-US" w:eastAsia="zh-CN"/>
        </w:rPr>
        <w:t>至县区生态环境分局</w:t>
      </w:r>
      <w:r>
        <w:rPr>
          <w:rFonts w:hint="eastAsia" w:ascii="仿宋_GB2312" w:hAnsi="仿宋_GB2312" w:eastAsia="仿宋_GB2312" w:cs="仿宋_GB2312"/>
          <w:sz w:val="32"/>
          <w:highlight w:val="none"/>
        </w:rPr>
        <w:t>，</w:t>
      </w:r>
      <w:r>
        <w:rPr>
          <w:rFonts w:hint="eastAsia" w:ascii="仿宋_GB2312" w:hAnsi="仿宋_GB2312" w:eastAsia="仿宋_GB2312" w:cs="仿宋_GB2312"/>
          <w:sz w:val="32"/>
          <w:highlight w:val="none"/>
          <w:lang w:val="en-US" w:eastAsia="zh-CN"/>
        </w:rPr>
        <w:t>县区分局审核后上报至</w:t>
      </w:r>
      <w:r>
        <w:rPr>
          <w:rFonts w:hint="eastAsia" w:ascii="仿宋_GB2312" w:hAnsi="仿宋_GB2312" w:eastAsia="仿宋_GB2312" w:cs="仿宋_GB2312"/>
          <w:sz w:val="32"/>
          <w:highlight w:val="none"/>
          <w:lang w:eastAsia="zh-CN"/>
        </w:rPr>
        <w:t>市生态环境局</w:t>
      </w:r>
      <w:r>
        <w:rPr>
          <w:rFonts w:hint="eastAsia" w:ascii="仿宋_GB2312" w:hAnsi="仿宋_GB2312" w:eastAsia="仿宋_GB2312" w:cs="仿宋_GB2312"/>
          <w:sz w:val="32"/>
          <w:highlight w:val="none"/>
          <w:lang w:val="en-US" w:eastAsia="zh-CN"/>
        </w:rPr>
        <w:t>土壤</w:t>
      </w:r>
      <w:r>
        <w:rPr>
          <w:rFonts w:hint="eastAsia" w:ascii="仿宋_GB2312" w:hAnsi="仿宋_GB2312" w:cs="仿宋_GB2312"/>
          <w:sz w:val="32"/>
          <w:highlight w:val="none"/>
          <w:lang w:val="en-US" w:eastAsia="zh-CN"/>
        </w:rPr>
        <w:t>和辐射安全管理</w:t>
      </w:r>
      <w:r>
        <w:rPr>
          <w:rFonts w:hint="eastAsia" w:ascii="仿宋_GB2312" w:hAnsi="仿宋_GB2312" w:eastAsia="仿宋_GB2312" w:cs="仿宋_GB2312"/>
          <w:sz w:val="32"/>
          <w:highlight w:val="none"/>
          <w:lang w:eastAsia="zh-CN"/>
        </w:rPr>
        <w:t>科</w:t>
      </w:r>
      <w:r>
        <w:rPr>
          <w:rFonts w:hint="eastAsia" w:ascii="仿宋_GB2312" w:hAnsi="仿宋_GB2312" w:eastAsia="仿宋_GB2312" w:cs="仿宋_GB2312"/>
          <w:sz w:val="32"/>
          <w:highlight w:val="none"/>
          <w:lang w:val="en-US" w:eastAsia="zh-CN"/>
        </w:rPr>
        <w:t>，</w:t>
      </w:r>
      <w:r>
        <w:rPr>
          <w:rFonts w:hint="eastAsia" w:ascii="仿宋_GB2312" w:hAnsi="仿宋_GB2312" w:eastAsia="仿宋_GB2312" w:cs="仿宋_GB2312"/>
          <w:sz w:val="32"/>
          <w:highlight w:val="none"/>
          <w:lang w:eastAsia="zh-CN"/>
        </w:rPr>
        <w:t>土壤科</w:t>
      </w:r>
      <w:r>
        <w:rPr>
          <w:rFonts w:hint="eastAsia" w:ascii="仿宋_GB2312" w:hAnsi="仿宋_GB2312" w:eastAsia="仿宋_GB2312" w:cs="仿宋_GB2312"/>
          <w:sz w:val="32"/>
          <w:highlight w:val="none"/>
          <w:lang w:val="en-US" w:eastAsia="zh-CN"/>
        </w:rPr>
        <w:t>汇总后上报至省生态环境厅土壤与农村生态环境处</w:t>
      </w:r>
      <w:r>
        <w:rPr>
          <w:rFonts w:hint="eastAsia" w:ascii="仿宋_GB2312" w:hAnsi="仿宋_GB2312" w:eastAsia="仿宋_GB2312" w:cs="仿宋_GB2312"/>
          <w:sz w:val="32"/>
          <w:highlight w:val="none"/>
        </w:rPr>
        <w:t>。11月30日</w:t>
      </w:r>
      <w:r>
        <w:rPr>
          <w:rFonts w:hint="eastAsia" w:ascii="仿宋_GB2312" w:hAnsi="仿宋_GB2312" w:eastAsia="仿宋_GB2312" w:cs="仿宋_GB2312"/>
          <w:sz w:val="32"/>
          <w:highlight w:val="none"/>
          <w:lang w:val="en-US" w:eastAsia="zh-CN"/>
        </w:rPr>
        <w:t>前</w:t>
      </w:r>
      <w:r>
        <w:rPr>
          <w:rFonts w:hint="eastAsia" w:ascii="仿宋_GB2312" w:hAnsi="仿宋_GB2312" w:eastAsia="仿宋_GB2312" w:cs="仿宋_GB2312"/>
          <w:sz w:val="32"/>
          <w:highlight w:val="none"/>
        </w:rPr>
        <w:t>报送日处理能力20吨</w:t>
      </w:r>
      <w:r>
        <w:rPr>
          <w:rFonts w:hint="eastAsia" w:ascii="仿宋_GB2312" w:hAnsi="仿宋_GB2312" w:eastAsia="仿宋_GB2312" w:cs="仿宋_GB2312"/>
          <w:sz w:val="32"/>
          <w:highlight w:val="none"/>
          <w:lang w:val="en-US" w:eastAsia="zh-CN"/>
        </w:rPr>
        <w:t>以下</w:t>
      </w:r>
      <w:r>
        <w:rPr>
          <w:rFonts w:hint="eastAsia" w:ascii="仿宋_GB2312" w:hAnsi="仿宋_GB2312" w:eastAsia="仿宋_GB2312" w:cs="仿宋_GB2312"/>
          <w:sz w:val="32"/>
          <w:highlight w:val="none"/>
        </w:rPr>
        <w:t>的农村生活污水处理设施出水水质的监测数据。</w:t>
      </w:r>
    </w:p>
    <w:bookmarkEnd w:id="232"/>
    <w:bookmarkEnd w:id="233"/>
    <w:p w14:paraId="1EF66E69">
      <w:pPr>
        <w:pStyle w:val="3"/>
        <w:keepNext/>
        <w:keepLines/>
        <w:pageBreakBefore w:val="0"/>
        <w:widowControl w:val="0"/>
        <w:numPr>
          <w:ilvl w:val="0"/>
          <w:numId w:val="0"/>
        </w:numPr>
        <w:tabs>
          <w:tab w:val="left" w:pos="888"/>
        </w:tabs>
        <w:kinsoku/>
        <w:wordWrap/>
        <w:overflowPunct/>
        <w:topLinePunct w:val="0"/>
        <w:autoSpaceDE/>
        <w:autoSpaceDN/>
        <w:bidi w:val="0"/>
        <w:adjustRightInd/>
        <w:snapToGrid/>
        <w:spacing w:before="217" w:beforeLines="50" w:after="217" w:afterLines="50" w:line="600" w:lineRule="exact"/>
        <w:ind w:firstLine="640" w:firstLineChars="200"/>
        <w:textAlignment w:val="auto"/>
        <w:rPr>
          <w:rFonts w:hint="eastAsia" w:ascii="楷体_GB2312" w:hAnsi="楷体_GB2312" w:eastAsia="楷体_GB2312" w:cs="楷体_GB2312"/>
          <w:b w:val="0"/>
          <w:lang w:val="en-US" w:eastAsia="zh-CN"/>
        </w:rPr>
      </w:pPr>
      <w:bookmarkStart w:id="253" w:name="_Toc13706"/>
      <w:bookmarkStart w:id="254" w:name="_Toc27082"/>
      <w:bookmarkStart w:id="255" w:name="_Toc20340"/>
      <w:bookmarkStart w:id="256" w:name="_Toc25191"/>
      <w:bookmarkStart w:id="257" w:name="_Toc6236"/>
      <w:bookmarkStart w:id="258" w:name="_Toc30791"/>
      <w:bookmarkStart w:id="259" w:name="_Toc8332"/>
      <w:bookmarkStart w:id="260" w:name="_Toc19652"/>
      <w:r>
        <w:rPr>
          <w:rFonts w:hint="eastAsia" w:ascii="楷体_GB2312" w:hAnsi="楷体_GB2312" w:eastAsia="楷体_GB2312" w:cs="楷体_GB2312"/>
          <w:b w:val="0"/>
          <w:lang w:val="en-US" w:eastAsia="zh-CN"/>
        </w:rPr>
        <w:t>（十九）声环境质量监测</w:t>
      </w:r>
      <w:bookmarkEnd w:id="253"/>
      <w:bookmarkEnd w:id="254"/>
      <w:bookmarkEnd w:id="255"/>
      <w:bookmarkEnd w:id="256"/>
      <w:bookmarkEnd w:id="257"/>
      <w:bookmarkEnd w:id="258"/>
      <w:bookmarkEnd w:id="259"/>
      <w:bookmarkEnd w:id="260"/>
    </w:p>
    <w:p w14:paraId="52FF2A58">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bCs/>
        </w:rPr>
      </w:pPr>
      <w:bookmarkStart w:id="261" w:name="_Toc1657790"/>
      <w:r>
        <w:rPr>
          <w:rFonts w:hint="eastAsia" w:ascii="仿宋_GB2312" w:hAnsi="仿宋_GB2312" w:eastAsia="仿宋_GB2312" w:cs="仿宋_GB2312"/>
          <w:b/>
          <w:bCs/>
        </w:rPr>
        <w:t>1.监测范围</w:t>
      </w:r>
    </w:p>
    <w:bookmarkEnd w:id="261"/>
    <w:p w14:paraId="64AED39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bCs/>
          <w:sz w:val="24"/>
          <w:szCs w:val="24"/>
          <w:lang w:val="en-US" w:eastAsia="zh-CN"/>
        </w:rPr>
        <w:sectPr>
          <w:headerReference r:id="rId13" w:type="default"/>
          <w:footerReference r:id="rId14" w:type="default"/>
          <w:pgSz w:w="11906" w:h="16838"/>
          <w:pgMar w:top="1871" w:right="1531" w:bottom="1814" w:left="1531" w:header="851" w:footer="850" w:gutter="0"/>
          <w:pgNumType w:fmt="numberInDash" w:start="1"/>
          <w:cols w:space="720" w:num="1"/>
          <w:docGrid w:linePitch="436" w:charSpace="0"/>
        </w:sectPr>
      </w:pPr>
      <w:bookmarkStart w:id="262" w:name="_Toc1392066"/>
      <w:bookmarkStart w:id="263" w:name="_Hlk59701348"/>
      <w:bookmarkStart w:id="264" w:name="_Toc535217752"/>
      <w:r>
        <w:rPr>
          <w:rFonts w:hint="eastAsia" w:ascii="仿宋_GB2312" w:hAnsi="仿宋_GB2312" w:eastAsia="仿宋_GB2312" w:cs="仿宋_GB2312"/>
          <w:sz w:val="32"/>
          <w:highlight w:val="none"/>
          <w:lang w:val="en-US" w:eastAsia="zh-CN"/>
        </w:rPr>
        <w:t>盘山县113</w:t>
      </w:r>
      <w:r>
        <w:rPr>
          <w:rFonts w:hint="eastAsia" w:ascii="仿宋_GB2312" w:hAnsi="仿宋_GB2312" w:eastAsia="仿宋_GB2312" w:cs="仿宋_GB2312"/>
          <w:sz w:val="32"/>
          <w:highlight w:val="none"/>
        </w:rPr>
        <w:t>个区域声环境质量监测点位</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lang w:val="en-US" w:eastAsia="zh-CN"/>
        </w:rPr>
        <w:t>大洼区100个</w:t>
      </w:r>
      <w:r>
        <w:rPr>
          <w:rFonts w:hint="eastAsia" w:ascii="仿宋_GB2312" w:hAnsi="仿宋_GB2312" w:eastAsia="仿宋_GB2312" w:cs="仿宋_GB2312"/>
          <w:sz w:val="32"/>
          <w:highlight w:val="none"/>
        </w:rPr>
        <w:t>区域声环境质量监测点位。</w:t>
      </w:r>
      <w:r>
        <w:rPr>
          <w:rFonts w:hint="eastAsia" w:ascii="仿宋_GB2312" w:hAnsi="仿宋_GB2312" w:eastAsia="仿宋_GB2312" w:cs="仿宋_GB2312"/>
          <w:sz w:val="32"/>
          <w:highlight w:val="none"/>
          <w:lang w:val="en-US" w:eastAsia="zh-CN"/>
        </w:rPr>
        <w:t>自动监测站点名单见表5-</w:t>
      </w:r>
      <w:r>
        <w:rPr>
          <w:rFonts w:hint="eastAsia" w:ascii="仿宋_GB2312" w:hAnsi="仿宋_GB2312" w:cs="仿宋_GB2312"/>
          <w:sz w:val="32"/>
          <w:highlight w:val="none"/>
          <w:lang w:val="en-US" w:eastAsia="zh-CN"/>
        </w:rPr>
        <w:t>7</w:t>
      </w:r>
      <w:r>
        <w:rPr>
          <w:rFonts w:hint="eastAsia" w:ascii="仿宋_GB2312" w:hAnsi="仿宋_GB2312" w:eastAsia="仿宋_GB2312" w:cs="仿宋_GB2312"/>
          <w:sz w:val="32"/>
          <w:highlight w:val="none"/>
          <w:lang w:val="en-US" w:eastAsia="zh-CN"/>
        </w:rPr>
        <w:t>。</w:t>
      </w:r>
    </w:p>
    <w:p w14:paraId="71B7A00D">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表5-7 盘锦市功能区声环境质量自动监测站点名单</w:t>
      </w:r>
    </w:p>
    <w:tbl>
      <w:tblPr>
        <w:tblStyle w:val="56"/>
        <w:tblpPr w:leftFromText="180" w:rightFromText="180" w:vertAnchor="text" w:horzAnchor="page" w:tblpX="1645" w:tblpY="32"/>
        <w:tblOverlap w:val="never"/>
        <w:tblW w:w="14055" w:type="dxa"/>
        <w:tblInd w:w="0" w:type="dxa"/>
        <w:tblBorders>
          <w:top w:val="single" w:color="auto" w:sz="4" w:space="0"/>
          <w:left w:val="none" w:color="auto" w:sz="0" w:space="0"/>
          <w:bottom w:val="single" w:color="auto" w:sz="4" w:space="0"/>
          <w:right w:val="none" w:color="auto" w:sz="0" w:space="0"/>
          <w:insideH w:val="outset" w:color="auto" w:sz="6" w:space="0"/>
          <w:insideV w:val="outset" w:color="auto" w:sz="6" w:space="0"/>
        </w:tblBorders>
        <w:tblLayout w:type="fixed"/>
        <w:tblCellMar>
          <w:top w:w="0" w:type="dxa"/>
          <w:left w:w="57" w:type="dxa"/>
          <w:bottom w:w="0" w:type="dxa"/>
          <w:right w:w="57" w:type="dxa"/>
        </w:tblCellMar>
      </w:tblPr>
      <w:tblGrid>
        <w:gridCol w:w="653"/>
        <w:gridCol w:w="1092"/>
        <w:gridCol w:w="1214"/>
        <w:gridCol w:w="1636"/>
        <w:gridCol w:w="1336"/>
        <w:gridCol w:w="1228"/>
        <w:gridCol w:w="1172"/>
        <w:gridCol w:w="1214"/>
        <w:gridCol w:w="3518"/>
        <w:gridCol w:w="992"/>
      </w:tblGrid>
      <w:tr w14:paraId="52583A9E">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CellMar>
            <w:top w:w="0" w:type="dxa"/>
            <w:left w:w="57" w:type="dxa"/>
            <w:bottom w:w="0" w:type="dxa"/>
            <w:right w:w="57" w:type="dxa"/>
          </w:tblCellMar>
        </w:tblPrEx>
        <w:trPr>
          <w:trHeight w:val="1322" w:hRule="atLeast"/>
        </w:trPr>
        <w:tc>
          <w:tcPr>
            <w:tcW w:w="653" w:type="dxa"/>
            <w:tcBorders>
              <w:top w:val="single" w:color="auto" w:sz="4" w:space="0"/>
              <w:bottom w:val="single" w:color="auto" w:sz="4" w:space="0"/>
              <w:right w:val="single" w:color="auto" w:sz="4" w:space="0"/>
            </w:tcBorders>
            <w:vAlign w:val="center"/>
          </w:tcPr>
          <w:p w14:paraId="388E9E05">
            <w:pPr>
              <w:keepLines w:val="0"/>
              <w:widowControl/>
              <w:suppressLineNumbers w:val="0"/>
              <w:spacing w:after="0" w:afterAutospacing="0"/>
              <w:ind w:left="0" w:leftChars="0" w:firstLine="0" w:firstLineChars="0"/>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序号</w:t>
            </w:r>
          </w:p>
        </w:tc>
        <w:tc>
          <w:tcPr>
            <w:tcW w:w="1092" w:type="dxa"/>
            <w:tcBorders>
              <w:top w:val="single" w:color="auto" w:sz="4" w:space="0"/>
              <w:left w:val="single" w:color="auto" w:sz="4" w:space="0"/>
              <w:bottom w:val="single" w:color="auto" w:sz="4" w:space="0"/>
              <w:right w:val="single" w:color="auto" w:sz="4" w:space="0"/>
            </w:tcBorders>
            <w:vAlign w:val="center"/>
          </w:tcPr>
          <w:p w14:paraId="119D9B96">
            <w:pPr>
              <w:keepLines w:val="0"/>
              <w:widowControl/>
              <w:suppressLineNumbers w:val="0"/>
              <w:spacing w:after="0" w:afterAutospacing="0"/>
              <w:ind w:left="0" w:leftChars="0" w:firstLine="0" w:firstLineChars="0"/>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省份名称</w:t>
            </w:r>
          </w:p>
        </w:tc>
        <w:tc>
          <w:tcPr>
            <w:tcW w:w="1214" w:type="dxa"/>
            <w:tcBorders>
              <w:top w:val="single" w:color="auto" w:sz="4" w:space="0"/>
              <w:left w:val="single" w:color="auto" w:sz="4" w:space="0"/>
              <w:bottom w:val="single" w:color="auto" w:sz="4" w:space="0"/>
              <w:right w:val="single" w:color="auto" w:sz="4" w:space="0"/>
            </w:tcBorders>
            <w:vAlign w:val="center"/>
          </w:tcPr>
          <w:p w14:paraId="2A2CD2EB">
            <w:pPr>
              <w:keepLines w:val="0"/>
              <w:widowControl/>
              <w:suppressLineNumbers w:val="0"/>
              <w:spacing w:after="0" w:afterAutospacing="0"/>
              <w:ind w:left="0" w:leftChars="0" w:firstLine="0" w:firstLineChars="0"/>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城市名称</w:t>
            </w:r>
          </w:p>
        </w:tc>
        <w:tc>
          <w:tcPr>
            <w:tcW w:w="1636" w:type="dxa"/>
            <w:tcBorders>
              <w:top w:val="single" w:color="auto" w:sz="4" w:space="0"/>
              <w:left w:val="single" w:color="auto" w:sz="4" w:space="0"/>
              <w:bottom w:val="single" w:color="auto" w:sz="4" w:space="0"/>
              <w:right w:val="single" w:color="auto" w:sz="4" w:space="0"/>
            </w:tcBorders>
            <w:vAlign w:val="center"/>
          </w:tcPr>
          <w:p w14:paraId="14AA59FE">
            <w:pPr>
              <w:keepLines w:val="0"/>
              <w:widowControl/>
              <w:suppressLineNumbers w:val="0"/>
              <w:spacing w:after="0" w:afterAutospacing="0"/>
              <w:ind w:left="0" w:leftChars="0" w:firstLine="0" w:firstLineChars="0"/>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监测点位编码</w:t>
            </w:r>
          </w:p>
        </w:tc>
        <w:tc>
          <w:tcPr>
            <w:tcW w:w="1336" w:type="dxa"/>
            <w:tcBorders>
              <w:top w:val="single" w:color="auto" w:sz="4" w:space="0"/>
              <w:left w:val="single" w:color="auto" w:sz="4" w:space="0"/>
              <w:bottom w:val="single" w:color="auto" w:sz="4" w:space="0"/>
              <w:right w:val="single" w:color="auto" w:sz="4" w:space="0"/>
            </w:tcBorders>
            <w:vAlign w:val="center"/>
          </w:tcPr>
          <w:p w14:paraId="4A805246">
            <w:pPr>
              <w:keepLines w:val="0"/>
              <w:widowControl/>
              <w:suppressLineNumbers w:val="0"/>
              <w:spacing w:after="0" w:afterAutospacing="0"/>
              <w:ind w:left="0" w:leftChars="0" w:firstLine="0" w:firstLineChars="0"/>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点位名称</w:t>
            </w:r>
          </w:p>
        </w:tc>
        <w:tc>
          <w:tcPr>
            <w:tcW w:w="1228" w:type="dxa"/>
            <w:tcBorders>
              <w:top w:val="single" w:color="auto" w:sz="4" w:space="0"/>
              <w:left w:val="single" w:color="auto" w:sz="4" w:space="0"/>
              <w:bottom w:val="single" w:color="auto" w:sz="4" w:space="0"/>
              <w:right w:val="single" w:color="auto" w:sz="4" w:space="0"/>
            </w:tcBorders>
            <w:vAlign w:val="center"/>
          </w:tcPr>
          <w:p w14:paraId="78CD4238">
            <w:pPr>
              <w:keepLines w:val="0"/>
              <w:widowControl/>
              <w:suppressLineNumbers w:val="0"/>
              <w:spacing w:after="0" w:afterAutospacing="0"/>
              <w:ind w:left="0" w:leftChars="0" w:firstLine="0" w:firstLineChars="0"/>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经度</w:t>
            </w:r>
          </w:p>
        </w:tc>
        <w:tc>
          <w:tcPr>
            <w:tcW w:w="1172" w:type="dxa"/>
            <w:tcBorders>
              <w:top w:val="single" w:color="auto" w:sz="4" w:space="0"/>
              <w:left w:val="single" w:color="auto" w:sz="4" w:space="0"/>
              <w:bottom w:val="single" w:color="auto" w:sz="4" w:space="0"/>
              <w:right w:val="single" w:color="auto" w:sz="4" w:space="0"/>
            </w:tcBorders>
            <w:vAlign w:val="center"/>
          </w:tcPr>
          <w:p w14:paraId="6C74E20C">
            <w:pPr>
              <w:keepLines w:val="0"/>
              <w:widowControl/>
              <w:suppressLineNumbers w:val="0"/>
              <w:spacing w:after="0" w:afterAutospacing="0"/>
              <w:ind w:left="0" w:leftChars="0" w:firstLine="0" w:firstLineChars="0"/>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纬度</w:t>
            </w:r>
          </w:p>
        </w:tc>
        <w:tc>
          <w:tcPr>
            <w:tcW w:w="1214" w:type="dxa"/>
            <w:tcBorders>
              <w:top w:val="single" w:color="auto" w:sz="4" w:space="0"/>
              <w:left w:val="single" w:color="auto" w:sz="4" w:space="0"/>
              <w:bottom w:val="single" w:color="auto" w:sz="4" w:space="0"/>
              <w:right w:val="single" w:color="auto" w:sz="4" w:space="0"/>
            </w:tcBorders>
            <w:vAlign w:val="center"/>
          </w:tcPr>
          <w:p w14:paraId="4C9995AC">
            <w:pPr>
              <w:keepLines w:val="0"/>
              <w:widowControl/>
              <w:suppressLineNumbers w:val="0"/>
              <w:spacing w:after="0" w:afterAutospacing="0"/>
              <w:ind w:left="0" w:leftChars="0" w:firstLine="0" w:firstLineChars="0"/>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高度（m）</w:t>
            </w:r>
          </w:p>
        </w:tc>
        <w:tc>
          <w:tcPr>
            <w:tcW w:w="3518" w:type="dxa"/>
            <w:tcBorders>
              <w:top w:val="single" w:color="auto" w:sz="4" w:space="0"/>
              <w:left w:val="single" w:color="auto" w:sz="4" w:space="0"/>
              <w:bottom w:val="single" w:color="auto" w:sz="4" w:space="0"/>
              <w:right w:val="single" w:color="auto" w:sz="4" w:space="0"/>
            </w:tcBorders>
            <w:vAlign w:val="center"/>
          </w:tcPr>
          <w:p w14:paraId="4FA63DA6">
            <w:pPr>
              <w:keepLines w:val="0"/>
              <w:widowControl/>
              <w:suppressLineNumbers w:val="0"/>
              <w:spacing w:after="0" w:afterAutospacing="0" w:line="240" w:lineRule="auto"/>
              <w:ind w:left="0" w:firstLine="0" w:firstLineChars="0"/>
              <w:jc w:val="center"/>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rPr>
              <w:t>详细地址</w:t>
            </w:r>
          </w:p>
        </w:tc>
        <w:tc>
          <w:tcPr>
            <w:tcW w:w="992" w:type="dxa"/>
            <w:tcBorders>
              <w:top w:val="single" w:color="auto" w:sz="4" w:space="0"/>
              <w:left w:val="single" w:color="auto" w:sz="4" w:space="0"/>
              <w:bottom w:val="single" w:color="auto" w:sz="4" w:space="0"/>
            </w:tcBorders>
            <w:vAlign w:val="center"/>
          </w:tcPr>
          <w:p w14:paraId="1325A2D5">
            <w:pPr>
              <w:keepLines w:val="0"/>
              <w:widowControl/>
              <w:suppressLineNumbers w:val="0"/>
              <w:spacing w:after="0" w:afterAutospacing="0"/>
              <w:ind w:left="0" w:leftChars="0" w:firstLine="0" w:firstLineChars="0"/>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功能区类别</w:t>
            </w:r>
          </w:p>
        </w:tc>
      </w:tr>
      <w:tr w14:paraId="6BF63F3E">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CellMar>
            <w:top w:w="0" w:type="dxa"/>
            <w:left w:w="57" w:type="dxa"/>
            <w:bottom w:w="0" w:type="dxa"/>
            <w:right w:w="57" w:type="dxa"/>
          </w:tblCellMar>
        </w:tblPrEx>
        <w:trPr>
          <w:trHeight w:val="307" w:hRule="atLeast"/>
        </w:trPr>
        <w:tc>
          <w:tcPr>
            <w:tcW w:w="653" w:type="dxa"/>
            <w:tcBorders>
              <w:top w:val="single" w:color="auto" w:sz="4" w:space="0"/>
              <w:bottom w:val="single" w:color="auto" w:sz="4" w:space="0"/>
              <w:right w:val="single" w:color="auto" w:sz="4" w:space="0"/>
            </w:tcBorders>
            <w:shd w:val="clear" w:color="auto" w:fill="auto"/>
            <w:vAlign w:val="center"/>
          </w:tcPr>
          <w:p w14:paraId="1FBBD318">
            <w:pPr>
              <w:keepLines w:val="0"/>
              <w:widowControl/>
              <w:suppressLineNumbers w:val="0"/>
              <w:spacing w:after="0" w:afterAutospacing="0" w:line="240" w:lineRule="auto"/>
              <w:ind w:left="0" w:leftChars="0"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29ABA464">
            <w:pPr>
              <w:keepLines w:val="0"/>
              <w:widowControl/>
              <w:suppressLineNumbers w:val="0"/>
              <w:spacing w:after="0" w:afterAutospacing="0" w:line="240" w:lineRule="auto"/>
              <w:ind w:left="0" w:leftChars="0"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辽宁省</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15FF7BF4">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盘锦市</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424A2F64">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211103310009</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5492CB57">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东方银座</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14:paraId="294DD217">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122.0618</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7971CBB8">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41.1153</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30C79E59">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eastAsia="zh-CN" w:bidi="ar-SA"/>
              </w:rPr>
            </w:pPr>
            <w:r>
              <w:rPr>
                <w:rFonts w:hint="eastAsia" w:ascii="仿宋" w:hAnsi="仿宋" w:eastAsia="仿宋" w:cs="仿宋"/>
                <w:i w:val="0"/>
                <w:iCs w:val="0"/>
                <w:color w:val="000000"/>
                <w:kern w:val="0"/>
                <w:sz w:val="24"/>
                <w:szCs w:val="24"/>
                <w:u w:val="none"/>
                <w:lang w:val="en-US" w:eastAsia="zh-CN" w:bidi="ar"/>
              </w:rPr>
              <w:t>4.0</w:t>
            </w:r>
          </w:p>
        </w:tc>
        <w:tc>
          <w:tcPr>
            <w:tcW w:w="3518" w:type="dxa"/>
            <w:tcBorders>
              <w:top w:val="single" w:color="auto" w:sz="4" w:space="0"/>
              <w:left w:val="single" w:color="auto" w:sz="4" w:space="0"/>
              <w:bottom w:val="single" w:color="auto" w:sz="4" w:space="0"/>
              <w:right w:val="single" w:color="auto" w:sz="4" w:space="0"/>
            </w:tcBorders>
            <w:shd w:val="clear" w:color="auto" w:fill="auto"/>
            <w:vAlign w:val="center"/>
          </w:tcPr>
          <w:p w14:paraId="21706F71">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东方银座公馆小区56号楼南小广场</w:t>
            </w:r>
          </w:p>
        </w:tc>
        <w:tc>
          <w:tcPr>
            <w:tcW w:w="992" w:type="dxa"/>
            <w:tcBorders>
              <w:top w:val="single" w:color="auto" w:sz="4" w:space="0"/>
              <w:left w:val="single" w:color="auto" w:sz="4" w:space="0"/>
              <w:bottom w:val="single" w:color="auto" w:sz="4" w:space="0"/>
            </w:tcBorders>
            <w:shd w:val="clear" w:color="auto" w:fill="auto"/>
            <w:vAlign w:val="center"/>
          </w:tcPr>
          <w:p w14:paraId="190CF9AB">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1类</w:t>
            </w:r>
          </w:p>
        </w:tc>
      </w:tr>
      <w:tr w14:paraId="59DEB159">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CellMar>
            <w:top w:w="0" w:type="dxa"/>
            <w:left w:w="57" w:type="dxa"/>
            <w:bottom w:w="0" w:type="dxa"/>
            <w:right w:w="57" w:type="dxa"/>
          </w:tblCellMar>
        </w:tblPrEx>
        <w:trPr>
          <w:trHeight w:val="307" w:hRule="atLeast"/>
        </w:trPr>
        <w:tc>
          <w:tcPr>
            <w:tcW w:w="653" w:type="dxa"/>
            <w:tcBorders>
              <w:top w:val="single" w:color="auto" w:sz="4" w:space="0"/>
              <w:bottom w:val="single" w:color="auto" w:sz="4" w:space="0"/>
              <w:right w:val="single" w:color="auto" w:sz="4" w:space="0"/>
            </w:tcBorders>
            <w:shd w:val="clear" w:color="auto" w:fill="auto"/>
            <w:vAlign w:val="center"/>
          </w:tcPr>
          <w:p w14:paraId="7441FE94">
            <w:pPr>
              <w:keepLines w:val="0"/>
              <w:widowControl/>
              <w:suppressLineNumbers w:val="0"/>
              <w:spacing w:after="0" w:afterAutospacing="0" w:line="240" w:lineRule="auto"/>
              <w:ind w:left="0" w:leftChars="0"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2DD35EB9">
            <w:pPr>
              <w:keepLines w:val="0"/>
              <w:widowControl/>
              <w:suppressLineNumbers w:val="0"/>
              <w:spacing w:after="0" w:afterAutospacing="0" w:line="240" w:lineRule="auto"/>
              <w:ind w:left="0" w:leftChars="0" w:firstLine="0" w:firstLineChars="0"/>
              <w:jc w:val="center"/>
              <w:rPr>
                <w:rFonts w:hint="eastAsia" w:ascii="仿宋" w:hAnsi="仿宋" w:eastAsia="仿宋" w:cs="仿宋"/>
                <w:color w:val="auto"/>
                <w:kern w:val="2"/>
                <w:sz w:val="24"/>
                <w:szCs w:val="24"/>
                <w:lang w:bidi="ar-SA"/>
              </w:rPr>
            </w:pPr>
            <w:r>
              <w:rPr>
                <w:rFonts w:hint="eastAsia" w:ascii="仿宋" w:hAnsi="仿宋" w:eastAsia="仿宋" w:cs="仿宋"/>
                <w:color w:val="auto"/>
                <w:kern w:val="2"/>
                <w:sz w:val="24"/>
                <w:szCs w:val="24"/>
                <w:lang w:val="en-US" w:eastAsia="zh-CN" w:bidi="ar-SA"/>
              </w:rPr>
              <w:t>辽宁省</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6C07FD4F">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盘锦市</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2A8A9F03">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211102320010</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3281446B">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繁荣里</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14:paraId="756CA66F">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122.0416</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6D9E6823">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41.2015</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79BE3B8E">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4.0</w:t>
            </w:r>
          </w:p>
        </w:tc>
        <w:tc>
          <w:tcPr>
            <w:tcW w:w="3518" w:type="dxa"/>
            <w:tcBorders>
              <w:top w:val="single" w:color="auto" w:sz="4" w:space="0"/>
              <w:left w:val="single" w:color="auto" w:sz="4" w:space="0"/>
              <w:bottom w:val="single" w:color="auto" w:sz="4" w:space="0"/>
              <w:right w:val="single" w:color="auto" w:sz="4" w:space="0"/>
            </w:tcBorders>
            <w:shd w:val="clear" w:color="auto" w:fill="auto"/>
            <w:vAlign w:val="center"/>
          </w:tcPr>
          <w:p w14:paraId="6F8B91B3">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繁荣里小区27号楼北侧10米</w:t>
            </w:r>
          </w:p>
        </w:tc>
        <w:tc>
          <w:tcPr>
            <w:tcW w:w="992" w:type="dxa"/>
            <w:tcBorders>
              <w:top w:val="single" w:color="auto" w:sz="4" w:space="0"/>
              <w:left w:val="single" w:color="auto" w:sz="4" w:space="0"/>
              <w:bottom w:val="single" w:color="auto" w:sz="4" w:space="0"/>
            </w:tcBorders>
            <w:shd w:val="clear" w:color="auto" w:fill="auto"/>
            <w:vAlign w:val="center"/>
          </w:tcPr>
          <w:p w14:paraId="128CDA35">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2类</w:t>
            </w:r>
          </w:p>
        </w:tc>
      </w:tr>
      <w:tr w14:paraId="37DED17C">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CellMar>
            <w:top w:w="0" w:type="dxa"/>
            <w:left w:w="57" w:type="dxa"/>
            <w:bottom w:w="0" w:type="dxa"/>
            <w:right w:w="57" w:type="dxa"/>
          </w:tblCellMar>
        </w:tblPrEx>
        <w:trPr>
          <w:trHeight w:val="307" w:hRule="atLeast"/>
        </w:trPr>
        <w:tc>
          <w:tcPr>
            <w:tcW w:w="653" w:type="dxa"/>
            <w:tcBorders>
              <w:top w:val="single" w:color="auto" w:sz="4" w:space="0"/>
              <w:bottom w:val="single" w:color="auto" w:sz="4" w:space="0"/>
              <w:right w:val="single" w:color="auto" w:sz="4" w:space="0"/>
            </w:tcBorders>
            <w:shd w:val="clear" w:color="auto" w:fill="auto"/>
            <w:vAlign w:val="center"/>
          </w:tcPr>
          <w:p w14:paraId="1B34ACFD">
            <w:pPr>
              <w:keepLines w:val="0"/>
              <w:widowControl/>
              <w:suppressLineNumbers w:val="0"/>
              <w:spacing w:after="0" w:afterAutospacing="0" w:line="240" w:lineRule="auto"/>
              <w:ind w:left="0" w:leftChars="0"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64733256">
            <w:pPr>
              <w:keepLines w:val="0"/>
              <w:widowControl/>
              <w:suppressLineNumbers w:val="0"/>
              <w:spacing w:after="0" w:afterAutospacing="0" w:line="240" w:lineRule="auto"/>
              <w:ind w:left="0" w:leftChars="0"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辽宁省</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3C5A85C9">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盘锦市</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41251D2C">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211103320011</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1CC52B4B">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霞光府1期</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14:paraId="7CF7628D">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122.0688</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248E37BE">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41.0995</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208EDC52">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4.0</w:t>
            </w:r>
          </w:p>
        </w:tc>
        <w:tc>
          <w:tcPr>
            <w:tcW w:w="3518" w:type="dxa"/>
            <w:tcBorders>
              <w:top w:val="single" w:color="auto" w:sz="4" w:space="0"/>
              <w:left w:val="single" w:color="auto" w:sz="4" w:space="0"/>
              <w:bottom w:val="single" w:color="auto" w:sz="4" w:space="0"/>
              <w:right w:val="single" w:color="auto" w:sz="4" w:space="0"/>
            </w:tcBorders>
            <w:shd w:val="clear" w:color="auto" w:fill="auto"/>
            <w:vAlign w:val="center"/>
          </w:tcPr>
          <w:p w14:paraId="3A5ED0AF">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霞光府1期小区A10楼西侧8米</w:t>
            </w:r>
          </w:p>
        </w:tc>
        <w:tc>
          <w:tcPr>
            <w:tcW w:w="992" w:type="dxa"/>
            <w:tcBorders>
              <w:top w:val="single" w:color="auto" w:sz="4" w:space="0"/>
              <w:left w:val="single" w:color="auto" w:sz="4" w:space="0"/>
              <w:bottom w:val="single" w:color="auto" w:sz="4" w:space="0"/>
            </w:tcBorders>
            <w:shd w:val="clear" w:color="auto" w:fill="auto"/>
            <w:vAlign w:val="center"/>
          </w:tcPr>
          <w:p w14:paraId="68A45DA5">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2类</w:t>
            </w:r>
          </w:p>
        </w:tc>
      </w:tr>
      <w:tr w14:paraId="12BF2F09">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CellMar>
            <w:top w:w="0" w:type="dxa"/>
            <w:left w:w="57" w:type="dxa"/>
            <w:bottom w:w="0" w:type="dxa"/>
            <w:right w:w="57" w:type="dxa"/>
          </w:tblCellMar>
        </w:tblPrEx>
        <w:trPr>
          <w:trHeight w:val="307" w:hRule="atLeast"/>
        </w:trPr>
        <w:tc>
          <w:tcPr>
            <w:tcW w:w="653" w:type="dxa"/>
            <w:tcBorders>
              <w:top w:val="single" w:color="auto" w:sz="4" w:space="0"/>
              <w:bottom w:val="single" w:color="auto" w:sz="4" w:space="0"/>
              <w:right w:val="single" w:color="auto" w:sz="4" w:space="0"/>
            </w:tcBorders>
            <w:shd w:val="clear" w:color="auto" w:fill="auto"/>
            <w:vAlign w:val="center"/>
          </w:tcPr>
          <w:p w14:paraId="0E391087">
            <w:pPr>
              <w:keepLines w:val="0"/>
              <w:widowControl/>
              <w:suppressLineNumbers w:val="0"/>
              <w:spacing w:after="0" w:afterAutospacing="0" w:line="240" w:lineRule="auto"/>
              <w:ind w:left="0" w:leftChars="0"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5967463E">
            <w:pPr>
              <w:keepLines w:val="0"/>
              <w:widowControl/>
              <w:suppressLineNumbers w:val="0"/>
              <w:spacing w:after="0" w:afterAutospacing="0" w:line="240" w:lineRule="auto"/>
              <w:ind w:left="0" w:leftChars="0"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辽宁省</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2E52120A">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盘锦市</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3E9EC8B9">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211103320012</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7BF1095B">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爱顿国际</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14:paraId="2F222170">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122.1153</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4CD2FE1B">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41.1285</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53275FA3">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4.0</w:t>
            </w:r>
          </w:p>
        </w:tc>
        <w:tc>
          <w:tcPr>
            <w:tcW w:w="3518" w:type="dxa"/>
            <w:tcBorders>
              <w:top w:val="single" w:color="auto" w:sz="4" w:space="0"/>
              <w:left w:val="single" w:color="auto" w:sz="4" w:space="0"/>
              <w:bottom w:val="single" w:color="auto" w:sz="4" w:space="0"/>
              <w:right w:val="single" w:color="auto" w:sz="4" w:space="0"/>
            </w:tcBorders>
            <w:shd w:val="clear" w:color="auto" w:fill="auto"/>
            <w:vAlign w:val="center"/>
          </w:tcPr>
          <w:p w14:paraId="1F5314F6">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爱顿国际小区37号楼北侧12米</w:t>
            </w:r>
          </w:p>
        </w:tc>
        <w:tc>
          <w:tcPr>
            <w:tcW w:w="992" w:type="dxa"/>
            <w:tcBorders>
              <w:top w:val="single" w:color="auto" w:sz="4" w:space="0"/>
              <w:left w:val="single" w:color="auto" w:sz="4" w:space="0"/>
              <w:bottom w:val="single" w:color="auto" w:sz="4" w:space="0"/>
            </w:tcBorders>
            <w:shd w:val="clear" w:color="auto" w:fill="auto"/>
            <w:vAlign w:val="center"/>
          </w:tcPr>
          <w:p w14:paraId="739745A4">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2类</w:t>
            </w:r>
          </w:p>
        </w:tc>
      </w:tr>
      <w:tr w14:paraId="7E1A08FA">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CellMar>
            <w:top w:w="0" w:type="dxa"/>
            <w:left w:w="57" w:type="dxa"/>
            <w:bottom w:w="0" w:type="dxa"/>
            <w:right w:w="57" w:type="dxa"/>
          </w:tblCellMar>
        </w:tblPrEx>
        <w:trPr>
          <w:trHeight w:val="307" w:hRule="atLeast"/>
        </w:trPr>
        <w:tc>
          <w:tcPr>
            <w:tcW w:w="653" w:type="dxa"/>
            <w:tcBorders>
              <w:top w:val="single" w:color="auto" w:sz="4" w:space="0"/>
              <w:bottom w:val="single" w:color="auto" w:sz="4" w:space="0"/>
              <w:right w:val="single" w:color="auto" w:sz="4" w:space="0"/>
            </w:tcBorders>
            <w:shd w:val="clear" w:color="auto" w:fill="auto"/>
            <w:vAlign w:val="center"/>
          </w:tcPr>
          <w:p w14:paraId="165DCF40">
            <w:pPr>
              <w:keepLines w:val="0"/>
              <w:widowControl/>
              <w:suppressLineNumbers w:val="0"/>
              <w:spacing w:after="0" w:afterAutospacing="0" w:line="240" w:lineRule="auto"/>
              <w:ind w:left="0" w:leftChars="0"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68FC6FBC">
            <w:pPr>
              <w:keepLines w:val="0"/>
              <w:widowControl/>
              <w:suppressLineNumbers w:val="0"/>
              <w:spacing w:after="0" w:afterAutospacing="0" w:line="240" w:lineRule="auto"/>
              <w:ind w:left="0" w:leftChars="0"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辽宁省</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383A02EB">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盘锦市</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44C1A4A6">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211104320013</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65F411E9">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大洼区自然资源局</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14:paraId="35D720A6">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122.0817</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1BFF6040">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40.9980</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1A7732E5">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4.0</w:t>
            </w:r>
          </w:p>
        </w:tc>
        <w:tc>
          <w:tcPr>
            <w:tcW w:w="3518" w:type="dxa"/>
            <w:tcBorders>
              <w:top w:val="single" w:color="auto" w:sz="4" w:space="0"/>
              <w:left w:val="single" w:color="auto" w:sz="4" w:space="0"/>
              <w:bottom w:val="single" w:color="auto" w:sz="4" w:space="0"/>
              <w:right w:val="single" w:color="auto" w:sz="4" w:space="0"/>
            </w:tcBorders>
            <w:shd w:val="clear" w:color="auto" w:fill="auto"/>
            <w:vAlign w:val="center"/>
          </w:tcPr>
          <w:p w14:paraId="1632C9E8">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大洼区自然资源局院内距西门20米</w:t>
            </w:r>
          </w:p>
        </w:tc>
        <w:tc>
          <w:tcPr>
            <w:tcW w:w="992" w:type="dxa"/>
            <w:tcBorders>
              <w:top w:val="single" w:color="auto" w:sz="4" w:space="0"/>
              <w:left w:val="single" w:color="auto" w:sz="4" w:space="0"/>
              <w:bottom w:val="single" w:color="auto" w:sz="4" w:space="0"/>
            </w:tcBorders>
            <w:shd w:val="clear" w:color="auto" w:fill="auto"/>
            <w:vAlign w:val="center"/>
          </w:tcPr>
          <w:p w14:paraId="57598372">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2类</w:t>
            </w:r>
          </w:p>
        </w:tc>
      </w:tr>
      <w:tr w14:paraId="756179D9">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CellMar>
            <w:top w:w="0" w:type="dxa"/>
            <w:left w:w="57" w:type="dxa"/>
            <w:bottom w:w="0" w:type="dxa"/>
            <w:right w:w="57" w:type="dxa"/>
          </w:tblCellMar>
        </w:tblPrEx>
        <w:trPr>
          <w:trHeight w:val="307" w:hRule="atLeast"/>
        </w:trPr>
        <w:tc>
          <w:tcPr>
            <w:tcW w:w="653" w:type="dxa"/>
            <w:tcBorders>
              <w:top w:val="single" w:color="auto" w:sz="4" w:space="0"/>
              <w:bottom w:val="single" w:color="auto" w:sz="4" w:space="0"/>
              <w:right w:val="single" w:color="auto" w:sz="4" w:space="0"/>
            </w:tcBorders>
            <w:shd w:val="clear" w:color="auto" w:fill="auto"/>
            <w:vAlign w:val="center"/>
          </w:tcPr>
          <w:p w14:paraId="57716602">
            <w:pPr>
              <w:keepLines w:val="0"/>
              <w:widowControl/>
              <w:suppressLineNumbers w:val="0"/>
              <w:spacing w:after="0" w:afterAutospacing="0" w:line="240" w:lineRule="auto"/>
              <w:ind w:left="0" w:leftChars="0"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7168DBAD">
            <w:pPr>
              <w:keepLines w:val="0"/>
              <w:widowControl/>
              <w:suppressLineNumbers w:val="0"/>
              <w:spacing w:after="0" w:afterAutospacing="0" w:line="240" w:lineRule="auto"/>
              <w:ind w:left="0" w:leftChars="0"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辽宁省</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0B0BAE81">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盘锦市</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1FA6F32F">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211102330014</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5F01AF2B">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华锦集团办公楼</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14:paraId="35A079C4">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122.0451</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40459090">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41.1945</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2AB5F485">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4.0</w:t>
            </w:r>
          </w:p>
        </w:tc>
        <w:tc>
          <w:tcPr>
            <w:tcW w:w="3518" w:type="dxa"/>
            <w:tcBorders>
              <w:top w:val="single" w:color="auto" w:sz="4" w:space="0"/>
              <w:left w:val="single" w:color="auto" w:sz="4" w:space="0"/>
              <w:bottom w:val="single" w:color="auto" w:sz="4" w:space="0"/>
              <w:right w:val="single" w:color="auto" w:sz="4" w:space="0"/>
            </w:tcBorders>
            <w:shd w:val="clear" w:color="auto" w:fill="auto"/>
            <w:vAlign w:val="center"/>
          </w:tcPr>
          <w:p w14:paraId="75707D9F">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办公大楼院外3米处停车场（原二完中）</w:t>
            </w:r>
          </w:p>
        </w:tc>
        <w:tc>
          <w:tcPr>
            <w:tcW w:w="992" w:type="dxa"/>
            <w:tcBorders>
              <w:top w:val="single" w:color="auto" w:sz="4" w:space="0"/>
              <w:left w:val="single" w:color="auto" w:sz="4" w:space="0"/>
              <w:bottom w:val="single" w:color="auto" w:sz="4" w:space="0"/>
            </w:tcBorders>
            <w:shd w:val="clear" w:color="auto" w:fill="auto"/>
            <w:vAlign w:val="center"/>
          </w:tcPr>
          <w:p w14:paraId="5B42CCB6">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3类</w:t>
            </w:r>
          </w:p>
        </w:tc>
      </w:tr>
      <w:tr w14:paraId="24C726AD">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CellMar>
            <w:top w:w="0" w:type="dxa"/>
            <w:left w:w="57" w:type="dxa"/>
            <w:bottom w:w="0" w:type="dxa"/>
            <w:right w:w="57" w:type="dxa"/>
          </w:tblCellMar>
        </w:tblPrEx>
        <w:trPr>
          <w:trHeight w:val="307" w:hRule="atLeast"/>
        </w:trPr>
        <w:tc>
          <w:tcPr>
            <w:tcW w:w="653" w:type="dxa"/>
            <w:tcBorders>
              <w:top w:val="single" w:color="auto" w:sz="4" w:space="0"/>
              <w:bottom w:val="single" w:color="auto" w:sz="4" w:space="0"/>
              <w:right w:val="single" w:color="auto" w:sz="4" w:space="0"/>
            </w:tcBorders>
            <w:shd w:val="clear" w:color="auto" w:fill="auto"/>
            <w:vAlign w:val="center"/>
          </w:tcPr>
          <w:p w14:paraId="1FC7A42B">
            <w:pPr>
              <w:keepLines w:val="0"/>
              <w:widowControl/>
              <w:suppressLineNumbers w:val="0"/>
              <w:spacing w:after="0" w:afterAutospacing="0" w:line="240" w:lineRule="auto"/>
              <w:ind w:left="0" w:leftChars="0"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2915EDC8">
            <w:pPr>
              <w:keepLines w:val="0"/>
              <w:widowControl/>
              <w:suppressLineNumbers w:val="0"/>
              <w:spacing w:after="0" w:afterAutospacing="0" w:line="240" w:lineRule="auto"/>
              <w:ind w:left="0" w:leftChars="0"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辽宁省</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1D877A7A">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盘锦市</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2D5ED781">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211103330015</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59D1EF1C">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盘锦高新区</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14:paraId="19D70479">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122.0301</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24F2E181">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41.1485</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7AB89542">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12.0</w:t>
            </w:r>
          </w:p>
        </w:tc>
        <w:tc>
          <w:tcPr>
            <w:tcW w:w="3518" w:type="dxa"/>
            <w:tcBorders>
              <w:top w:val="single" w:color="auto" w:sz="4" w:space="0"/>
              <w:left w:val="single" w:color="auto" w:sz="4" w:space="0"/>
              <w:bottom w:val="single" w:color="auto" w:sz="4" w:space="0"/>
              <w:right w:val="single" w:color="auto" w:sz="4" w:space="0"/>
            </w:tcBorders>
            <w:shd w:val="clear" w:color="auto" w:fill="auto"/>
            <w:vAlign w:val="center"/>
          </w:tcPr>
          <w:p w14:paraId="7D7FDE47">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开发区大气自动站东15米</w:t>
            </w:r>
          </w:p>
        </w:tc>
        <w:tc>
          <w:tcPr>
            <w:tcW w:w="992" w:type="dxa"/>
            <w:tcBorders>
              <w:top w:val="single" w:color="auto" w:sz="4" w:space="0"/>
              <w:left w:val="single" w:color="auto" w:sz="4" w:space="0"/>
              <w:bottom w:val="single" w:color="auto" w:sz="4" w:space="0"/>
            </w:tcBorders>
            <w:shd w:val="clear" w:color="auto" w:fill="auto"/>
            <w:vAlign w:val="center"/>
          </w:tcPr>
          <w:p w14:paraId="58E9F6E3">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3类</w:t>
            </w:r>
          </w:p>
        </w:tc>
      </w:tr>
      <w:tr w14:paraId="3015C5BD">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CellMar>
            <w:top w:w="0" w:type="dxa"/>
            <w:left w:w="57" w:type="dxa"/>
            <w:bottom w:w="0" w:type="dxa"/>
            <w:right w:w="57" w:type="dxa"/>
          </w:tblCellMar>
        </w:tblPrEx>
        <w:trPr>
          <w:trHeight w:val="307" w:hRule="atLeast"/>
        </w:trPr>
        <w:tc>
          <w:tcPr>
            <w:tcW w:w="653" w:type="dxa"/>
            <w:tcBorders>
              <w:top w:val="single" w:color="auto" w:sz="4" w:space="0"/>
              <w:bottom w:val="single" w:color="auto" w:sz="4" w:space="0"/>
              <w:right w:val="single" w:color="auto" w:sz="4" w:space="0"/>
            </w:tcBorders>
            <w:shd w:val="clear" w:color="auto" w:fill="auto"/>
            <w:vAlign w:val="center"/>
          </w:tcPr>
          <w:p w14:paraId="2F2F81FC">
            <w:pPr>
              <w:keepLines w:val="0"/>
              <w:widowControl/>
              <w:suppressLineNumbers w:val="0"/>
              <w:spacing w:after="0" w:afterAutospacing="0" w:line="240" w:lineRule="auto"/>
              <w:ind w:left="0" w:leftChars="0"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1A642F70">
            <w:pPr>
              <w:keepLines w:val="0"/>
              <w:widowControl/>
              <w:suppressLineNumbers w:val="0"/>
              <w:spacing w:after="0" w:afterAutospacing="0" w:line="240" w:lineRule="auto"/>
              <w:ind w:left="0" w:leftChars="0"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辽宁省</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7C36EDC6">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盘锦市</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74BB2241">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211104330016</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0D1BBFFD">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荷马食品</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14:paraId="57E8C8A0">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122.0792</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45093DE0">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41.0354</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7927B38E">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4.0</w:t>
            </w:r>
          </w:p>
        </w:tc>
        <w:tc>
          <w:tcPr>
            <w:tcW w:w="3518" w:type="dxa"/>
            <w:tcBorders>
              <w:top w:val="single" w:color="auto" w:sz="4" w:space="0"/>
              <w:left w:val="single" w:color="auto" w:sz="4" w:space="0"/>
              <w:bottom w:val="single" w:color="auto" w:sz="4" w:space="0"/>
              <w:right w:val="single" w:color="auto" w:sz="4" w:space="0"/>
            </w:tcBorders>
            <w:shd w:val="clear" w:color="auto" w:fill="auto"/>
            <w:vAlign w:val="center"/>
          </w:tcPr>
          <w:p w14:paraId="6D6A501D">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辽宁荷马食品有限公司南门西侧15米处空地</w:t>
            </w:r>
          </w:p>
        </w:tc>
        <w:tc>
          <w:tcPr>
            <w:tcW w:w="992" w:type="dxa"/>
            <w:tcBorders>
              <w:top w:val="single" w:color="auto" w:sz="4" w:space="0"/>
              <w:left w:val="single" w:color="auto" w:sz="4" w:space="0"/>
              <w:bottom w:val="single" w:color="auto" w:sz="4" w:space="0"/>
            </w:tcBorders>
            <w:shd w:val="clear" w:color="auto" w:fill="auto"/>
            <w:vAlign w:val="center"/>
          </w:tcPr>
          <w:p w14:paraId="6C53EF34">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3类</w:t>
            </w:r>
          </w:p>
        </w:tc>
      </w:tr>
      <w:tr w14:paraId="59E563BA">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CellMar>
            <w:top w:w="0" w:type="dxa"/>
            <w:left w:w="57" w:type="dxa"/>
            <w:bottom w:w="0" w:type="dxa"/>
            <w:right w:w="57" w:type="dxa"/>
          </w:tblCellMar>
        </w:tblPrEx>
        <w:trPr>
          <w:trHeight w:val="307" w:hRule="atLeast"/>
        </w:trPr>
        <w:tc>
          <w:tcPr>
            <w:tcW w:w="653" w:type="dxa"/>
            <w:tcBorders>
              <w:top w:val="single" w:color="auto" w:sz="4" w:space="0"/>
              <w:bottom w:val="single" w:color="auto" w:sz="4" w:space="0"/>
              <w:right w:val="single" w:color="auto" w:sz="4" w:space="0"/>
            </w:tcBorders>
            <w:shd w:val="clear" w:color="auto" w:fill="auto"/>
            <w:vAlign w:val="center"/>
          </w:tcPr>
          <w:p w14:paraId="5BA82BA7">
            <w:pPr>
              <w:keepLines w:val="0"/>
              <w:widowControl/>
              <w:suppressLineNumbers w:val="0"/>
              <w:spacing w:after="0" w:afterAutospacing="0" w:line="240" w:lineRule="auto"/>
              <w:ind w:left="0" w:leftChars="0"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49E68963">
            <w:pPr>
              <w:keepLines w:val="0"/>
              <w:widowControl/>
              <w:suppressLineNumbers w:val="0"/>
              <w:spacing w:after="0" w:afterAutospacing="0" w:line="240" w:lineRule="auto"/>
              <w:ind w:left="0" w:leftChars="0"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辽宁省</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1C6FE5A2">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盘锦市</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473CBBAB">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211102340017</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48E9F5B3">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红旗大街</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14:paraId="03CB8819">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122.0307</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4E15BE90">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41.1908</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606F6D8B">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4.0</w:t>
            </w:r>
          </w:p>
        </w:tc>
        <w:tc>
          <w:tcPr>
            <w:tcW w:w="3518" w:type="dxa"/>
            <w:tcBorders>
              <w:top w:val="single" w:color="auto" w:sz="4" w:space="0"/>
              <w:left w:val="single" w:color="auto" w:sz="4" w:space="0"/>
              <w:bottom w:val="single" w:color="auto" w:sz="4" w:space="0"/>
              <w:right w:val="single" w:color="auto" w:sz="4" w:space="0"/>
            </w:tcBorders>
            <w:shd w:val="clear" w:color="auto" w:fill="auto"/>
            <w:vAlign w:val="center"/>
          </w:tcPr>
          <w:p w14:paraId="1EA73880">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华锦宾馆院内西北角</w:t>
            </w:r>
          </w:p>
        </w:tc>
        <w:tc>
          <w:tcPr>
            <w:tcW w:w="992" w:type="dxa"/>
            <w:tcBorders>
              <w:top w:val="single" w:color="auto" w:sz="4" w:space="0"/>
              <w:left w:val="single" w:color="auto" w:sz="4" w:space="0"/>
              <w:bottom w:val="single" w:color="auto" w:sz="4" w:space="0"/>
            </w:tcBorders>
            <w:shd w:val="clear" w:color="auto" w:fill="auto"/>
            <w:vAlign w:val="center"/>
          </w:tcPr>
          <w:p w14:paraId="64D44731">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4a类</w:t>
            </w:r>
          </w:p>
        </w:tc>
      </w:tr>
      <w:tr w14:paraId="57B1BC01">
        <w:tblPrEx>
          <w:tblBorders>
            <w:top w:val="single" w:color="auto" w:sz="4" w:space="0"/>
            <w:left w:val="none" w:color="auto" w:sz="0" w:space="0"/>
            <w:bottom w:val="single" w:color="auto" w:sz="4" w:space="0"/>
            <w:right w:val="none" w:color="auto" w:sz="0" w:space="0"/>
            <w:insideH w:val="outset" w:color="auto" w:sz="6" w:space="0"/>
            <w:insideV w:val="outset" w:color="auto" w:sz="6" w:space="0"/>
          </w:tblBorders>
          <w:tblCellMar>
            <w:top w:w="0" w:type="dxa"/>
            <w:left w:w="57" w:type="dxa"/>
            <w:bottom w:w="0" w:type="dxa"/>
            <w:right w:w="57" w:type="dxa"/>
          </w:tblCellMar>
        </w:tblPrEx>
        <w:trPr>
          <w:trHeight w:val="307" w:hRule="atLeast"/>
        </w:trPr>
        <w:tc>
          <w:tcPr>
            <w:tcW w:w="653" w:type="dxa"/>
            <w:tcBorders>
              <w:top w:val="single" w:color="auto" w:sz="4" w:space="0"/>
              <w:bottom w:val="single" w:color="auto" w:sz="4" w:space="0"/>
              <w:right w:val="single" w:color="auto" w:sz="4" w:space="0"/>
            </w:tcBorders>
            <w:shd w:val="clear" w:color="auto" w:fill="auto"/>
            <w:vAlign w:val="center"/>
          </w:tcPr>
          <w:p w14:paraId="180B6371">
            <w:pPr>
              <w:keepLines w:val="0"/>
              <w:widowControl/>
              <w:suppressLineNumbers w:val="0"/>
              <w:spacing w:after="0" w:afterAutospacing="0" w:line="240" w:lineRule="auto"/>
              <w:ind w:left="0" w:leftChars="0"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04867112">
            <w:pPr>
              <w:keepLines w:val="0"/>
              <w:widowControl/>
              <w:suppressLineNumbers w:val="0"/>
              <w:spacing w:after="0" w:afterAutospacing="0" w:line="240" w:lineRule="auto"/>
              <w:ind w:left="0" w:leftChars="0"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辽宁省</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547D410D">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盘锦市</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01A8AA5F">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211103340018</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14:paraId="2A3D2F1F">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惠宾大街</w:t>
            </w:r>
          </w:p>
        </w:tc>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14:paraId="7325C303">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122.1007</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2866AF76">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41.1169</w:t>
            </w: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7AB6D5FE">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3.5</w:t>
            </w:r>
          </w:p>
        </w:tc>
        <w:tc>
          <w:tcPr>
            <w:tcW w:w="3518" w:type="dxa"/>
            <w:tcBorders>
              <w:top w:val="single" w:color="auto" w:sz="4" w:space="0"/>
              <w:left w:val="single" w:color="auto" w:sz="4" w:space="0"/>
              <w:bottom w:val="single" w:color="auto" w:sz="4" w:space="0"/>
              <w:right w:val="single" w:color="auto" w:sz="4" w:space="0"/>
            </w:tcBorders>
            <w:shd w:val="clear" w:color="auto" w:fill="auto"/>
            <w:vAlign w:val="center"/>
          </w:tcPr>
          <w:p w14:paraId="52E8F1DD">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世纪小区南门西10米处</w:t>
            </w:r>
          </w:p>
        </w:tc>
        <w:tc>
          <w:tcPr>
            <w:tcW w:w="992" w:type="dxa"/>
            <w:tcBorders>
              <w:top w:val="single" w:color="auto" w:sz="4" w:space="0"/>
              <w:left w:val="single" w:color="auto" w:sz="4" w:space="0"/>
              <w:bottom w:val="single" w:color="auto" w:sz="4" w:space="0"/>
            </w:tcBorders>
            <w:shd w:val="clear" w:color="auto" w:fill="auto"/>
            <w:vAlign w:val="center"/>
          </w:tcPr>
          <w:p w14:paraId="344356CE">
            <w:pPr>
              <w:keepNext w:val="0"/>
              <w:keepLines w:val="0"/>
              <w:widowControl/>
              <w:suppressLineNumbers w:val="0"/>
              <w:spacing w:line="240" w:lineRule="auto"/>
              <w:ind w:firstLine="0" w:firstLineChars="0"/>
              <w:jc w:val="center"/>
              <w:textAlignment w:val="bottom"/>
              <w:rPr>
                <w:rFonts w:hint="eastAsia" w:ascii="仿宋" w:hAnsi="仿宋" w:eastAsia="仿宋" w:cs="仿宋"/>
                <w:color w:val="auto"/>
                <w:kern w:val="2"/>
                <w:sz w:val="24"/>
                <w:szCs w:val="24"/>
                <w:lang w:bidi="ar-SA"/>
              </w:rPr>
            </w:pPr>
            <w:r>
              <w:rPr>
                <w:rFonts w:hint="eastAsia" w:ascii="仿宋" w:hAnsi="仿宋" w:eastAsia="仿宋" w:cs="仿宋"/>
                <w:i w:val="0"/>
                <w:iCs w:val="0"/>
                <w:color w:val="000000"/>
                <w:kern w:val="0"/>
                <w:sz w:val="24"/>
                <w:szCs w:val="24"/>
                <w:u w:val="none"/>
                <w:lang w:val="en-US" w:eastAsia="zh-CN" w:bidi="ar"/>
              </w:rPr>
              <w:t>4a类</w:t>
            </w:r>
          </w:p>
        </w:tc>
      </w:tr>
    </w:tbl>
    <w:p w14:paraId="3840516C">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cs="仿宋"/>
          <w:b/>
          <w:bCs/>
          <w:kern w:val="2"/>
          <w:sz w:val="24"/>
          <w:szCs w:val="24"/>
          <w:lang w:val="en-US" w:eastAsia="zh-CN" w:bidi="ar-SA"/>
        </w:rPr>
        <w:sectPr>
          <w:pgSz w:w="16838" w:h="11906" w:orient="landscape"/>
          <w:pgMar w:top="1531" w:right="1871" w:bottom="1531" w:left="1814" w:header="851" w:footer="850" w:gutter="0"/>
          <w:pgNumType w:fmt="numberInDash"/>
          <w:cols w:space="720" w:num="1"/>
          <w:docGrid w:linePitch="436" w:charSpace="0"/>
        </w:sectPr>
      </w:pPr>
    </w:p>
    <w:p w14:paraId="545F8A82">
      <w:pPr>
        <w:ind w:left="0" w:leftChars="0" w:firstLine="643" w:firstLineChars="200"/>
        <w:outlineLvl w:val="3"/>
        <w:rPr>
          <w:rFonts w:hint="eastAsia" w:ascii="仿宋_GB2312" w:hAnsi="仿宋_GB2312" w:eastAsia="仿宋_GB2312" w:cs="仿宋_GB2312"/>
          <w:b/>
          <w:szCs w:val="30"/>
        </w:rPr>
      </w:pPr>
      <w:bookmarkStart w:id="265" w:name="_Toc446513564"/>
      <w:bookmarkStart w:id="266" w:name="_Toc477166672"/>
      <w:r>
        <w:rPr>
          <w:rFonts w:hint="eastAsia" w:ascii="仿宋_GB2312" w:hAnsi="仿宋_GB2312" w:eastAsia="仿宋_GB2312" w:cs="仿宋_GB2312"/>
          <w:b/>
          <w:szCs w:val="30"/>
        </w:rPr>
        <w:t>2.监测项目及频次</w:t>
      </w:r>
    </w:p>
    <w:p w14:paraId="303BC517">
      <w:pPr>
        <w:rPr>
          <w:rFonts w:hint="eastAsia" w:ascii="仿宋_GB2312" w:hAnsi="仿宋_GB2312" w:eastAsia="仿宋_GB2312" w:cs="仿宋_GB2312"/>
        </w:rPr>
      </w:pPr>
      <w:r>
        <w:rPr>
          <w:rFonts w:hint="eastAsia" w:ascii="仿宋_GB2312" w:hAnsi="仿宋_GB2312" w:eastAsia="仿宋_GB2312" w:cs="仿宋_GB2312"/>
        </w:rPr>
        <w:t>（1）地级及以上城市</w:t>
      </w:r>
    </w:p>
    <w:p w14:paraId="17155DCB">
      <w:pPr>
        <w:rPr>
          <w:rFonts w:hint="eastAsia" w:ascii="仿宋_GB2312" w:hAnsi="仿宋_GB2312" w:eastAsia="仿宋_GB2312" w:cs="仿宋_GB2312"/>
        </w:rPr>
      </w:pPr>
      <w:r>
        <w:rPr>
          <w:rFonts w:hint="eastAsia" w:ascii="仿宋_GB2312" w:hAnsi="仿宋_GB2312" w:eastAsia="仿宋_GB2312" w:cs="仿宋_GB2312"/>
        </w:rPr>
        <w:t>区域声环境质量监测：每个测点监测10分钟的等效声级（dB（A））。网格数量不少于100个，网格覆盖面积应在建成区面积的95%以上。9月份开展</w:t>
      </w:r>
      <w:r>
        <w:rPr>
          <w:rFonts w:hint="eastAsia" w:ascii="仿宋_GB2312" w:hAnsi="仿宋_GB2312" w:eastAsia="仿宋_GB2312" w:cs="仿宋_GB2312"/>
          <w:b/>
          <w:bCs/>
        </w:rPr>
        <w:t>1次昼间监测</w:t>
      </w:r>
      <w:r>
        <w:rPr>
          <w:rFonts w:hint="eastAsia" w:ascii="仿宋_GB2312" w:hAnsi="仿宋_GB2312" w:eastAsia="仿宋_GB2312" w:cs="仿宋_GB2312"/>
        </w:rPr>
        <w:t>。</w:t>
      </w:r>
    </w:p>
    <w:p w14:paraId="09A6E5C9">
      <w:pPr>
        <w:rPr>
          <w:rFonts w:hint="eastAsia" w:ascii="仿宋_GB2312" w:hAnsi="仿宋_GB2312" w:eastAsia="仿宋_GB2312" w:cs="仿宋_GB2312"/>
        </w:rPr>
      </w:pPr>
      <w:r>
        <w:rPr>
          <w:rFonts w:hint="eastAsia" w:ascii="仿宋_GB2312" w:hAnsi="仿宋_GB2312" w:eastAsia="仿宋_GB2312" w:cs="仿宋_GB2312"/>
        </w:rPr>
        <w:t>道路交通声环境质量监测：每个测点监测20分钟的等效声级（dB（A）），记录20分钟的车流量（中小型车、大型车）。5月份开展</w:t>
      </w:r>
      <w:r>
        <w:rPr>
          <w:rFonts w:hint="eastAsia" w:ascii="仿宋_GB2312" w:hAnsi="仿宋_GB2312" w:eastAsia="仿宋_GB2312" w:cs="仿宋_GB2312"/>
          <w:b/>
          <w:bCs/>
        </w:rPr>
        <w:t>1次昼间监测</w:t>
      </w:r>
      <w:r>
        <w:rPr>
          <w:rFonts w:hint="eastAsia" w:ascii="仿宋_GB2312" w:hAnsi="仿宋_GB2312" w:eastAsia="仿宋_GB2312" w:cs="仿宋_GB2312"/>
        </w:rPr>
        <w:t>。</w:t>
      </w:r>
    </w:p>
    <w:p w14:paraId="5BE15D5C">
      <w:pPr>
        <w:rPr>
          <w:rFonts w:hint="eastAsia" w:ascii="仿宋_GB2312" w:hAnsi="仿宋_GB2312" w:eastAsia="仿宋_GB2312" w:cs="仿宋_GB2312"/>
        </w:rPr>
      </w:pPr>
      <w:r>
        <w:rPr>
          <w:rFonts w:hint="eastAsia" w:ascii="仿宋_GB2312" w:hAnsi="仿宋_GB2312" w:eastAsia="仿宋_GB2312" w:cs="仿宋_GB2312"/>
        </w:rPr>
        <w:t>功能区声环境质量监测：每天开展自动监测。</w:t>
      </w:r>
    </w:p>
    <w:p w14:paraId="28B84106">
      <w:pPr>
        <w:rPr>
          <w:rFonts w:hint="eastAsia" w:ascii="仿宋_GB2312" w:hAnsi="仿宋_GB2312" w:eastAsia="仿宋_GB2312" w:cs="仿宋_GB2312"/>
        </w:rPr>
      </w:pPr>
      <w:r>
        <w:rPr>
          <w:rFonts w:hint="eastAsia" w:ascii="仿宋_GB2312" w:hAnsi="仿宋_GB2312" w:eastAsia="仿宋_GB2312" w:cs="仿宋_GB2312"/>
        </w:rPr>
        <w:t>（2）县（</w:t>
      </w:r>
      <w:r>
        <w:rPr>
          <w:rFonts w:hint="eastAsia" w:ascii="仿宋_GB2312" w:hAnsi="仿宋_GB2312" w:eastAsia="仿宋_GB2312" w:cs="仿宋_GB2312"/>
          <w:lang w:val="en-US" w:eastAsia="zh-CN"/>
        </w:rPr>
        <w:t>区</w:t>
      </w:r>
      <w:r>
        <w:rPr>
          <w:rFonts w:hint="eastAsia" w:ascii="仿宋_GB2312" w:hAnsi="仿宋_GB2312" w:eastAsia="仿宋_GB2312" w:cs="仿宋_GB2312"/>
        </w:rPr>
        <w:t>）</w:t>
      </w:r>
    </w:p>
    <w:p w14:paraId="4C554506">
      <w:pPr>
        <w:rPr>
          <w:rFonts w:hint="eastAsia" w:ascii="仿宋_GB2312" w:hAnsi="仿宋_GB2312" w:eastAsia="仿宋_GB2312" w:cs="仿宋_GB2312"/>
        </w:rPr>
      </w:pPr>
      <w:r>
        <w:rPr>
          <w:rFonts w:hint="eastAsia" w:ascii="仿宋_GB2312" w:hAnsi="仿宋_GB2312" w:eastAsia="仿宋_GB2312" w:cs="仿宋_GB2312"/>
        </w:rPr>
        <w:t>区域声环境质量监测：每个测点监测10分钟的等效声级（dB（A））。网格数量不少于100个，如城市规模小，点位数量可相应减少。9月份开展</w:t>
      </w:r>
      <w:r>
        <w:rPr>
          <w:rFonts w:hint="eastAsia" w:ascii="仿宋_GB2312" w:hAnsi="仿宋_GB2312" w:eastAsia="仿宋_GB2312" w:cs="仿宋_GB2312"/>
          <w:b/>
          <w:bCs/>
        </w:rPr>
        <w:t>1次昼间监测</w:t>
      </w:r>
      <w:r>
        <w:rPr>
          <w:rFonts w:hint="eastAsia" w:ascii="仿宋_GB2312" w:hAnsi="仿宋_GB2312" w:eastAsia="仿宋_GB2312" w:cs="仿宋_GB2312"/>
        </w:rPr>
        <w:t>。</w:t>
      </w:r>
    </w:p>
    <w:p w14:paraId="2FB2DCAC">
      <w:pPr>
        <w:outlineLvl w:val="3"/>
        <w:rPr>
          <w:rFonts w:hint="eastAsia" w:ascii="仿宋_GB2312" w:hAnsi="仿宋_GB2312" w:eastAsia="仿宋_GB2312" w:cs="仿宋_GB2312"/>
          <w:b/>
          <w:szCs w:val="30"/>
        </w:rPr>
      </w:pPr>
      <w:r>
        <w:rPr>
          <w:rFonts w:hint="eastAsia" w:ascii="仿宋_GB2312" w:hAnsi="仿宋_GB2312" w:eastAsia="仿宋_GB2312" w:cs="仿宋_GB2312"/>
          <w:b/>
          <w:szCs w:val="30"/>
        </w:rPr>
        <w:t>3.工作方式</w:t>
      </w:r>
    </w:p>
    <w:p w14:paraId="4D4CCF3B">
      <w:pPr>
        <w:outlineLvl w:val="3"/>
        <w:rPr>
          <w:rFonts w:hint="eastAsia" w:ascii="仿宋_GB2312" w:hAnsi="仿宋_GB2312" w:eastAsia="仿宋_GB2312" w:cs="仿宋_GB2312"/>
          <w:kern w:val="0"/>
          <w:szCs w:val="32"/>
          <w:highlight w:val="none"/>
        </w:rPr>
      </w:pPr>
      <w:r>
        <w:rPr>
          <w:rFonts w:hint="eastAsia" w:ascii="仿宋_GB2312" w:hAnsi="仿宋_GB2312" w:eastAsia="仿宋_GB2312" w:cs="仿宋_GB2312"/>
        </w:rPr>
        <w:t>地级及以上城市区域和道路交通声环境质量手工监测由驻市分支机构负责；功能区声环境自动监测由市生态环境</w:t>
      </w:r>
      <w:r>
        <w:rPr>
          <w:rFonts w:hint="eastAsia" w:ascii="仿宋_GB2312" w:hAnsi="仿宋_GB2312" w:eastAsia="仿宋_GB2312" w:cs="仿宋_GB2312"/>
          <w:lang w:val="en-US" w:eastAsia="zh-CN"/>
        </w:rPr>
        <w:t>局</w:t>
      </w:r>
      <w:r>
        <w:rPr>
          <w:rFonts w:hint="eastAsia" w:ascii="仿宋_GB2312" w:hAnsi="仿宋_GB2312" w:eastAsia="仿宋_GB2312" w:cs="仿宋_GB2312"/>
        </w:rPr>
        <w:t>组织开展监测；县（市）区域声环境质量监测由市生态环境</w:t>
      </w:r>
      <w:r>
        <w:rPr>
          <w:rFonts w:hint="eastAsia" w:ascii="仿宋_GB2312" w:hAnsi="仿宋_GB2312" w:eastAsia="仿宋_GB2312" w:cs="仿宋_GB2312"/>
          <w:lang w:val="en-US" w:eastAsia="zh-CN"/>
        </w:rPr>
        <w:t>局</w:t>
      </w:r>
      <w:r>
        <w:rPr>
          <w:rFonts w:hint="eastAsia" w:ascii="仿宋_GB2312" w:hAnsi="仿宋_GB2312" w:eastAsia="仿宋_GB2312" w:cs="仿宋_GB2312"/>
        </w:rPr>
        <w:t>组织开展监测。</w:t>
      </w:r>
    </w:p>
    <w:p w14:paraId="3CE89C6A">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Cs w:val="32"/>
          <w:highlight w:val="none"/>
        </w:rPr>
      </w:pPr>
      <w:r>
        <w:rPr>
          <w:rFonts w:hint="eastAsia" w:ascii="仿宋_GB2312" w:hAnsi="仿宋_GB2312" w:eastAsia="仿宋_GB2312" w:cs="仿宋_GB2312"/>
          <w:lang w:eastAsia="zh-CN"/>
        </w:rPr>
        <w:t>责任主体：市生态环境局大气</w:t>
      </w:r>
      <w:r>
        <w:rPr>
          <w:rFonts w:hint="eastAsia" w:ascii="仿宋_GB2312" w:hAnsi="仿宋_GB2312" w:cs="仿宋_GB2312"/>
          <w:lang w:val="en-US" w:eastAsia="zh-CN"/>
        </w:rPr>
        <w:t>环境</w:t>
      </w:r>
      <w:r>
        <w:rPr>
          <w:rFonts w:hint="eastAsia" w:ascii="仿宋_GB2312" w:hAnsi="仿宋_GB2312" w:eastAsia="仿宋_GB2312" w:cs="仿宋_GB2312"/>
          <w:lang w:eastAsia="zh-CN"/>
        </w:rPr>
        <w:t>科。</w:t>
      </w:r>
    </w:p>
    <w:p w14:paraId="37D0FA04">
      <w:pPr>
        <w:outlineLvl w:val="3"/>
        <w:rPr>
          <w:rFonts w:hint="eastAsia" w:ascii="仿宋_GB2312" w:hAnsi="仿宋_GB2312" w:eastAsia="仿宋_GB2312" w:cs="仿宋_GB2312"/>
          <w:b/>
          <w:szCs w:val="30"/>
        </w:rPr>
      </w:pPr>
      <w:r>
        <w:rPr>
          <w:rFonts w:hint="eastAsia" w:ascii="仿宋_GB2312" w:hAnsi="仿宋_GB2312" w:eastAsia="仿宋_GB2312" w:cs="仿宋_GB2312"/>
          <w:b/>
          <w:szCs w:val="30"/>
        </w:rPr>
        <w:t>4.数据报送及审核</w:t>
      </w:r>
    </w:p>
    <w:p w14:paraId="5A698E68">
      <w:pPr>
        <w:rPr>
          <w:rFonts w:hint="eastAsia" w:ascii="仿宋_GB2312" w:hAnsi="仿宋_GB2312" w:eastAsia="仿宋_GB2312" w:cs="仿宋_GB2312"/>
        </w:rPr>
      </w:pPr>
      <w:r>
        <w:rPr>
          <w:rFonts w:hint="eastAsia" w:ascii="仿宋_GB2312" w:hAnsi="仿宋_GB2312" w:eastAsia="仿宋_GB2312" w:cs="仿宋_GB2312"/>
        </w:rPr>
        <w:t>驻市分支机构汇总数据后，于11月15日前报送区域声环境质量和道路交通声环境质量监测数据；功能区声环境质量自动监测数据审核报送按照《关于做好辽宁省国控功能区声环境质量自动监测运行管理的通知》要求执行。</w:t>
      </w:r>
    </w:p>
    <w:p w14:paraId="07449839">
      <w:pPr>
        <w:outlineLvl w:val="3"/>
        <w:rPr>
          <w:rFonts w:hint="eastAsia" w:ascii="仿宋_GB2312" w:hAnsi="仿宋_GB2312" w:eastAsia="仿宋_GB2312" w:cs="仿宋_GB2312"/>
          <w:b/>
          <w:szCs w:val="30"/>
        </w:rPr>
      </w:pPr>
      <w:r>
        <w:rPr>
          <w:rFonts w:hint="eastAsia" w:ascii="仿宋_GB2312" w:hAnsi="仿宋_GB2312" w:eastAsia="仿宋_GB2312" w:cs="仿宋_GB2312"/>
          <w:b/>
          <w:szCs w:val="30"/>
        </w:rPr>
        <w:t>5.注意事项</w:t>
      </w:r>
    </w:p>
    <w:p w14:paraId="5E372A93">
      <w:pPr>
        <w:rPr>
          <w:rFonts w:hint="eastAsia" w:ascii="仿宋_GB2312" w:hAnsi="仿宋_GB2312" w:eastAsia="仿宋_GB2312" w:cs="仿宋_GB2312"/>
        </w:rPr>
      </w:pPr>
      <w:r>
        <w:rPr>
          <w:rFonts w:hint="eastAsia" w:ascii="仿宋_GB2312" w:hAnsi="仿宋_GB2312" w:eastAsia="仿宋_GB2312" w:cs="仿宋_GB2312"/>
        </w:rPr>
        <w:t>因故无法监测的点位，必须向省中心报送情况说明。</w:t>
      </w:r>
    </w:p>
    <w:p w14:paraId="3A6364BA">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rPr>
      </w:pPr>
      <w:r>
        <w:rPr>
          <w:rFonts w:hint="eastAsia" w:ascii="仿宋_GB2312" w:hAnsi="仿宋_GB2312" w:eastAsia="仿宋_GB2312" w:cs="仿宋_GB2312"/>
        </w:rPr>
        <w:t>声环境等效声级大于80dB（A）或小于30dB（A），需在备注中说明原因。</w:t>
      </w:r>
    </w:p>
    <w:bookmarkEnd w:id="265"/>
    <w:bookmarkEnd w:id="266"/>
    <w:p w14:paraId="3807B0BC">
      <w:pPr>
        <w:rPr>
          <w:rFonts w:hint="eastAsia" w:ascii="Times New Roman" w:hAnsi="Times New Roman" w:eastAsia="黑体" w:cs="Times New Roman"/>
          <w:b/>
          <w:bCs/>
          <w:kern w:val="44"/>
          <w:sz w:val="36"/>
          <w:szCs w:val="36"/>
          <w:highlight w:val="none"/>
          <w:lang w:val="en-US" w:eastAsia="zh-CN" w:bidi="ar-SA"/>
        </w:rPr>
      </w:pPr>
      <w:bookmarkStart w:id="267" w:name="_Toc3870"/>
      <w:bookmarkStart w:id="268" w:name="_Toc27208"/>
      <w:bookmarkStart w:id="269" w:name="_Toc12308"/>
      <w:bookmarkStart w:id="270" w:name="_Toc1825"/>
      <w:bookmarkStart w:id="271" w:name="_Toc20795"/>
      <w:bookmarkStart w:id="272" w:name="_Toc25623"/>
      <w:bookmarkStart w:id="273" w:name="_Toc6309"/>
      <w:r>
        <w:rPr>
          <w:rFonts w:hint="eastAsia" w:ascii="Times New Roman" w:hAnsi="Times New Roman" w:eastAsia="黑体" w:cs="Times New Roman"/>
          <w:b/>
          <w:bCs/>
          <w:kern w:val="44"/>
          <w:sz w:val="36"/>
          <w:szCs w:val="36"/>
          <w:highlight w:val="none"/>
          <w:lang w:val="en-US" w:eastAsia="zh-CN" w:bidi="ar-SA"/>
        </w:rPr>
        <w:br w:type="page"/>
      </w:r>
    </w:p>
    <w:p w14:paraId="139F4767">
      <w:pPr>
        <w:pStyle w:val="2"/>
        <w:keepNext/>
        <w:keepLines/>
        <w:pageBreakBefore w:val="0"/>
        <w:widowControl w:val="0"/>
        <w:kinsoku/>
        <w:wordWrap/>
        <w:overflowPunct/>
        <w:topLinePunct w:val="0"/>
        <w:autoSpaceDE/>
        <w:autoSpaceDN/>
        <w:bidi w:val="0"/>
        <w:adjustRightInd/>
        <w:snapToGrid/>
        <w:spacing w:before="438" w:beforeLines="100" w:after="438" w:afterLines="100" w:line="600" w:lineRule="exact"/>
        <w:ind w:left="0" w:leftChars="0" w:firstLine="0" w:firstLineChars="0"/>
        <w:jc w:val="center"/>
        <w:textAlignment w:val="auto"/>
        <w:rPr>
          <w:rFonts w:hint="eastAsia" w:ascii="Times New Roman" w:hAnsi="Times New Roman" w:eastAsia="黑体" w:cs="Times New Roman"/>
          <w:b/>
          <w:bCs/>
          <w:kern w:val="44"/>
          <w:sz w:val="36"/>
          <w:szCs w:val="36"/>
          <w:highlight w:val="none"/>
          <w:lang w:val="en-US" w:eastAsia="zh-CN" w:bidi="ar-SA"/>
        </w:rPr>
      </w:pPr>
      <w:bookmarkStart w:id="274" w:name="_Toc19484"/>
      <w:r>
        <w:rPr>
          <w:rFonts w:hint="eastAsia" w:cs="Times New Roman"/>
          <w:b/>
          <w:bCs/>
          <w:kern w:val="44"/>
          <w:sz w:val="36"/>
          <w:szCs w:val="36"/>
          <w:highlight w:val="none"/>
          <w:lang w:val="en-US" w:eastAsia="zh-CN" w:bidi="ar-SA"/>
        </w:rPr>
        <w:t>六</w:t>
      </w:r>
      <w:r>
        <w:rPr>
          <w:rFonts w:hint="eastAsia" w:ascii="Times New Roman" w:hAnsi="Times New Roman" w:eastAsia="黑体" w:cs="Times New Roman"/>
          <w:b/>
          <w:bCs/>
          <w:kern w:val="44"/>
          <w:sz w:val="36"/>
          <w:szCs w:val="36"/>
          <w:highlight w:val="none"/>
          <w:lang w:val="en-US" w:eastAsia="zh-CN" w:bidi="ar-SA"/>
        </w:rPr>
        <w:t>、污染源监测</w:t>
      </w:r>
      <w:bookmarkEnd w:id="262"/>
      <w:bookmarkEnd w:id="267"/>
      <w:bookmarkEnd w:id="268"/>
      <w:bookmarkEnd w:id="269"/>
      <w:bookmarkEnd w:id="270"/>
      <w:bookmarkEnd w:id="271"/>
      <w:bookmarkEnd w:id="272"/>
      <w:bookmarkEnd w:id="273"/>
      <w:bookmarkEnd w:id="274"/>
    </w:p>
    <w:bookmarkEnd w:id="263"/>
    <w:p w14:paraId="4557626D">
      <w:pPr>
        <w:pStyle w:val="3"/>
        <w:keepNext/>
        <w:keepLines/>
        <w:pageBreakBefore w:val="0"/>
        <w:widowControl w:val="0"/>
        <w:numPr>
          <w:ilvl w:val="0"/>
          <w:numId w:val="0"/>
        </w:numPr>
        <w:tabs>
          <w:tab w:val="left" w:pos="888"/>
        </w:tabs>
        <w:kinsoku/>
        <w:wordWrap/>
        <w:overflowPunct/>
        <w:topLinePunct w:val="0"/>
        <w:autoSpaceDE/>
        <w:autoSpaceDN/>
        <w:bidi w:val="0"/>
        <w:adjustRightInd/>
        <w:snapToGrid/>
        <w:spacing w:before="217" w:beforeLines="50" w:after="217" w:afterLines="50" w:line="600" w:lineRule="exact"/>
        <w:ind w:firstLine="640" w:firstLineChars="200"/>
        <w:textAlignment w:val="auto"/>
        <w:rPr>
          <w:rFonts w:hint="eastAsia" w:ascii="楷体_GB2312" w:hAnsi="楷体_GB2312" w:eastAsia="楷体_GB2312" w:cs="楷体_GB2312"/>
          <w:b w:val="0"/>
          <w:lang w:val="en-US" w:eastAsia="zh-CN"/>
        </w:rPr>
      </w:pPr>
      <w:bookmarkStart w:id="275" w:name="_Toc31983"/>
      <w:bookmarkStart w:id="276" w:name="_Toc328096673"/>
      <w:bookmarkStart w:id="277" w:name="_Toc1736193443"/>
      <w:bookmarkStart w:id="278" w:name="_Toc45673861"/>
      <w:bookmarkStart w:id="279" w:name="_Toc9798"/>
      <w:bookmarkStart w:id="280" w:name="_Toc50294772"/>
      <w:bookmarkStart w:id="281" w:name="_Toc25478"/>
      <w:bookmarkStart w:id="282" w:name="_Toc15850"/>
      <w:bookmarkStart w:id="283" w:name="_Toc17145"/>
      <w:bookmarkStart w:id="284" w:name="_Toc18446"/>
      <w:bookmarkStart w:id="285" w:name="_Toc1392067"/>
      <w:bookmarkStart w:id="286" w:name="_Toc2875"/>
      <w:bookmarkStart w:id="287" w:name="_Toc24021"/>
      <w:bookmarkStart w:id="288" w:name="_Toc1566"/>
      <w:bookmarkStart w:id="289" w:name="_Toc6740"/>
      <w:bookmarkStart w:id="290" w:name="_Toc2721"/>
      <w:r>
        <w:rPr>
          <w:rFonts w:hint="eastAsia" w:ascii="楷体_GB2312" w:hAnsi="楷体_GB2312" w:eastAsia="楷体_GB2312" w:cs="楷体_GB2312"/>
          <w:b w:val="0"/>
          <w:lang w:val="en-US" w:eastAsia="zh-CN"/>
        </w:rPr>
        <w:t>（二十）污染源执法监测</w:t>
      </w:r>
      <w:bookmarkEnd w:id="275"/>
      <w:bookmarkEnd w:id="276"/>
      <w:bookmarkEnd w:id="277"/>
      <w:bookmarkEnd w:id="278"/>
      <w:bookmarkEnd w:id="279"/>
      <w:bookmarkEnd w:id="280"/>
      <w:bookmarkEnd w:id="281"/>
      <w:bookmarkEnd w:id="282"/>
    </w:p>
    <w:bookmarkEnd w:id="264"/>
    <w:bookmarkEnd w:id="283"/>
    <w:bookmarkEnd w:id="284"/>
    <w:bookmarkEnd w:id="285"/>
    <w:bookmarkEnd w:id="286"/>
    <w:bookmarkEnd w:id="287"/>
    <w:bookmarkEnd w:id="288"/>
    <w:bookmarkEnd w:id="289"/>
    <w:bookmarkEnd w:id="290"/>
    <w:p w14:paraId="7DBCD841">
      <w:pPr>
        <w:keepNext w:val="0"/>
        <w:keepLines w:val="0"/>
        <w:pageBreakBefore w:val="0"/>
        <w:widowControl w:val="0"/>
        <w:kinsoku/>
        <w:wordWrap/>
        <w:overflowPunct/>
        <w:autoSpaceDE/>
        <w:autoSpaceDN/>
        <w:bidi w:val="0"/>
        <w:spacing w:line="600" w:lineRule="exact"/>
        <w:ind w:firstLine="643"/>
        <w:textAlignment w:val="auto"/>
        <w:outlineLvl w:val="9"/>
        <w:rPr>
          <w:rFonts w:hint="eastAsia" w:ascii="仿宋_GB2312" w:hAnsi="仿宋_GB2312" w:eastAsia="仿宋_GB2312" w:cs="仿宋_GB2312"/>
          <w:b/>
          <w:bCs/>
        </w:rPr>
      </w:pPr>
      <w:bookmarkStart w:id="291" w:name="_Toc1392070"/>
      <w:bookmarkStart w:id="292" w:name="_Toc1392071"/>
      <w:r>
        <w:rPr>
          <w:rFonts w:hint="eastAsia" w:ascii="仿宋_GB2312" w:hAnsi="仿宋_GB2312" w:eastAsia="仿宋_GB2312" w:cs="仿宋_GB2312"/>
          <w:b/>
          <w:bCs/>
        </w:rPr>
        <w:t>1.监测范围</w:t>
      </w:r>
    </w:p>
    <w:p w14:paraId="78772027">
      <w:pPr>
        <w:topLinePunct/>
        <w:adjustRightInd w:val="0"/>
        <w:snapToGrid w:val="0"/>
        <w:rPr>
          <w:rFonts w:hint="eastAsia" w:ascii="仿宋_GB2312" w:hAnsi="仿宋_GB2312" w:eastAsia="仿宋_GB2312" w:cs="仿宋_GB2312"/>
        </w:rPr>
      </w:pPr>
      <w:r>
        <w:rPr>
          <w:rFonts w:hint="eastAsia" w:ascii="仿宋_GB2312" w:hAnsi="仿宋_GB2312" w:eastAsia="仿宋_GB2312" w:cs="仿宋_GB2312"/>
        </w:rPr>
        <w:t>已核发排污许可证的企业、涉重金属行业企业</w:t>
      </w:r>
      <w:r>
        <w:rPr>
          <w:rFonts w:hint="eastAsia" w:ascii="仿宋_GB2312" w:hAnsi="仿宋_GB2312" w:eastAsia="仿宋_GB2312" w:cs="仿宋_GB2312"/>
        </w:rPr>
        <mc:AlternateContent>
          <mc:Choice Requires="wpg">
            <w:drawing>
              <wp:anchor distT="0" distB="0" distL="114300" distR="114300" simplePos="0" relativeHeight="251659264" behindDoc="1" locked="0" layoutInCell="1" allowOverlap="1">
                <wp:simplePos x="0" y="0"/>
                <wp:positionH relativeFrom="page">
                  <wp:posOffset>3042285</wp:posOffset>
                </wp:positionH>
                <wp:positionV relativeFrom="paragraph">
                  <wp:posOffset>278130</wp:posOffset>
                </wp:positionV>
                <wp:extent cx="952500" cy="635"/>
                <wp:effectExtent l="0" t="0" r="0" b="0"/>
                <wp:wrapNone/>
                <wp:docPr id="188" name="组合 7"/>
                <wp:cNvGraphicFramePr/>
                <a:graphic xmlns:a="http://schemas.openxmlformats.org/drawingml/2006/main">
                  <a:graphicData uri="http://schemas.microsoft.com/office/word/2010/wordprocessingGroup">
                    <wpg:wgp>
                      <wpg:cNvGrpSpPr/>
                      <wpg:grpSpPr>
                        <a:xfrm rot="0">
                          <a:off x="0" y="0"/>
                          <a:ext cx="952500" cy="635"/>
                          <a:chOff x="0" y="0"/>
                          <a:chExt cx="952500" cy="635"/>
                        </a:xfrm>
                        <a:solidFill>
                          <a:srgbClr val="FFFFFF"/>
                        </a:solidFill>
                      </wpg:grpSpPr>
                      <wps:wsp>
                        <wps:cNvPr id="8" name="任意多边形 4 8 8 8 8 8 8 8 8 8 8 8 8"/>
                        <wps:cNvSpPr/>
                        <wps:spPr>
                          <a:xfrm>
                            <a:off x="0" y="0"/>
                            <a:ext cx="952500" cy="635"/>
                          </a:xfrm>
                          <a:custGeom>
                            <a:avLst/>
                            <a:gdLst>
                              <a:gd name="T1" fmla="*/ 0 w 21600"/>
                              <a:gd name="T2" fmla="*/ 0 h 21600"/>
                              <a:gd name="T3" fmla="*/ 21600 w 21600"/>
                              <a:gd name="T4" fmla="*/ 21604 h 21600"/>
                            </a:gdLst>
                            <a:ahLst/>
                            <a:cxnLst/>
                            <a:rect l="T1" t="T2" r="T3" b="T4"/>
                            <a:pathLst>
                              <a:path w="21600" h="21600">
                                <a:moveTo>
                                  <a:pt x="0" y="9"/>
                                </a:moveTo>
                                <a:lnTo>
                                  <a:pt x="21600" y="9"/>
                                </a:lnTo>
                                <a:lnTo>
                                  <a:pt x="21600" y="21683"/>
                                </a:lnTo>
                                <a:lnTo>
                                  <a:pt x="0" y="21683"/>
                                </a:lnTo>
                                <a:cubicBezTo>
                                  <a:pt x="0" y="14425"/>
                                  <a:pt x="0" y="7208"/>
                                  <a:pt x="0" y="9"/>
                                </a:cubicBezTo>
                                <a:close/>
                              </a:path>
                            </a:pathLst>
                          </a:custGeom>
                          <a:solidFill>
                            <a:srgbClr val="0101FF"/>
                          </a:solidFill>
                          <a:ln w="9525" cap="flat" cmpd="sng">
                            <a:noFill/>
                            <a:prstDash val="solid"/>
                            <a:round/>
                          </a:ln>
                        </wps:spPr>
                        <wps:bodyPr vert="horz" wrap="square" lIns="91440" tIns="45720" rIns="91440" bIns="45720" anchor="t" anchorCtr="0" upright="1">
                          <a:noAutofit/>
                        </wps:bodyPr>
                      </wps:wsp>
                    </wpg:wgp>
                  </a:graphicData>
                </a:graphic>
              </wp:anchor>
            </w:drawing>
          </mc:Choice>
          <mc:Fallback>
            <w:pict>
              <v:group id="组合 7" o:spid="_x0000_s1026" o:spt="203" style="position:absolute;left:0pt;margin-left:239.55pt;margin-top:21.9pt;height:0.05pt;width:75pt;mso-position-horizontal-relative:page;z-index:-251657216;mso-width-relative:page;mso-height-relative:page;" coordsize="952500,635" o:gfxdata="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">
                <o:lock v:ext="edit" aspectratio="f"/>
                <v:shape id="任意多边形 4 8 8 8 8 8 8 8 8 8 8 8 8" o:spid="_x0000_s1026" o:spt="100" style="position:absolute;left:0;top:0;height:635;width:952500;" fillcolor="#0101FF" filled="t" stroked="f" coordsize="21600,21600" o:gfxdata="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u00F7sAAADa&#10;AAAADwAAAAAAAAABACAAAAAiAAAAZHJzL2Rvd25yZXYueG1sUEsBAhQAFAAAAAgAh07iQDMvBZ47&#10;AAAAOQAAABAAAAAAAAAAAQAgAAAACgEAAGRycy9zaGFwZXhtbC54bWxQSwUGAAAAAAYABgBbAQAA&#10;tAMAAAAA&#10;" path="m0,9l21600,9,21600,21683,0,21683c0,14425,0,7208,0,9xe">
                  <v:fill on="t" focussize="0,0"/>
                  <v:stroke on="f" joinstyle="round"/>
                  <v:imagedata o:title=""/>
                  <o:lock v:ext="edit" aspectratio="f"/>
                </v:shape>
              </v:group>
            </w:pict>
          </mc:Fallback>
        </mc:AlternateContent>
      </w:r>
      <w:r>
        <w:rPr>
          <w:rFonts w:hint="eastAsia" w:ascii="仿宋_GB2312" w:hAnsi="仿宋_GB2312" w:eastAsia="仿宋_GB2312" w:cs="仿宋_GB2312"/>
        </w:rPr>
        <w:t>相关堆场、尾矿库、重点行业产业集群环境空气质量等，具体监测范围根据各地管理需求确定。</w:t>
      </w:r>
    </w:p>
    <w:p w14:paraId="06675841">
      <w:pPr>
        <w:pStyle w:val="5"/>
        <w:rPr>
          <w:rFonts w:hint="eastAsia" w:ascii="仿宋_GB2312" w:hAnsi="仿宋_GB2312" w:eastAsia="仿宋_GB2312" w:cs="仿宋_GB2312"/>
        </w:rPr>
      </w:pPr>
      <w:r>
        <w:rPr>
          <w:rFonts w:hint="eastAsia" w:ascii="仿宋_GB2312" w:hAnsi="仿宋_GB2312" w:eastAsia="仿宋_GB2312" w:cs="仿宋_GB2312"/>
        </w:rPr>
        <w:t>2.监测项目及频次</w:t>
      </w:r>
    </w:p>
    <w:p w14:paraId="4C171CCD">
      <w:pPr>
        <w:topLinePunct/>
        <w:adjustRightInd w:val="0"/>
        <w:snapToGrid w:val="0"/>
        <w:rPr>
          <w:rFonts w:hint="eastAsia" w:ascii="仿宋_GB2312" w:hAnsi="仿宋_GB2312" w:eastAsia="仿宋_GB2312" w:cs="仿宋_GB2312"/>
        </w:rPr>
      </w:pPr>
      <w:r>
        <w:rPr>
          <w:rFonts w:hint="eastAsia" w:ascii="仿宋_GB2312" w:hAnsi="仿宋_GB2312" w:eastAsia="仿宋_GB2312" w:cs="仿宋_GB2312"/>
        </w:rPr>
        <w:t>按照执行的排污许可证、排放标准、环评及批复、执法和管理需求等确定监测项目。</w:t>
      </w:r>
    </w:p>
    <w:p w14:paraId="6D555D0C">
      <w:pPr>
        <w:topLinePunct/>
        <w:adjustRightInd w:val="0"/>
        <w:snapToGrid w:val="0"/>
        <w:rPr>
          <w:rFonts w:hint="eastAsia" w:ascii="仿宋_GB2312" w:hAnsi="仿宋_GB2312" w:eastAsia="仿宋_GB2312" w:cs="仿宋_GB2312"/>
        </w:rPr>
      </w:pPr>
      <w:r>
        <w:rPr>
          <w:rFonts w:hint="eastAsia" w:ascii="仿宋_GB2312" w:hAnsi="仿宋_GB2312" w:eastAsia="仿宋_GB2312" w:cs="仿宋_GB2312"/>
        </w:rPr>
        <w:t>监测频次根据生态环境监管需要确定。对于监测超标的排污单位，可适当增加监测频次。</w:t>
      </w:r>
    </w:p>
    <w:p w14:paraId="04BF2FD7">
      <w:pPr>
        <w:keepNext w:val="0"/>
        <w:keepLines w:val="0"/>
        <w:pageBreakBefore w:val="0"/>
        <w:widowControl w:val="0"/>
        <w:kinsoku/>
        <w:wordWrap/>
        <w:overflowPunct/>
        <w:autoSpaceDE/>
        <w:autoSpaceDN/>
        <w:bidi w:val="0"/>
        <w:spacing w:line="600" w:lineRule="exact"/>
        <w:ind w:firstLine="643"/>
        <w:textAlignment w:val="auto"/>
        <w:outlineLvl w:val="9"/>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.工作方式</w:t>
      </w:r>
    </w:p>
    <w:p w14:paraId="3D3823BF">
      <w:pPr>
        <w:keepNext w:val="0"/>
        <w:keepLines w:val="0"/>
        <w:pageBreakBefore w:val="0"/>
        <w:widowControl w:val="0"/>
        <w:kinsoku/>
        <w:wordWrap/>
        <w:overflowPunct/>
        <w:topLinePunct/>
        <w:autoSpaceDE/>
        <w:autoSpaceDN/>
        <w:bidi w:val="0"/>
        <w:adjustRightInd w:val="0"/>
        <w:snapToGrid w:val="0"/>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执法监测为市级事权，市级财政保障经费。</w:t>
      </w:r>
      <w:r>
        <w:rPr>
          <w:rFonts w:hint="eastAsia" w:ascii="仿宋_GB2312" w:hAnsi="仿宋_GB2312" w:eastAsia="仿宋_GB2312" w:cs="仿宋_GB2312"/>
          <w:highlight w:val="none"/>
          <w:lang w:eastAsia="zh-CN"/>
        </w:rPr>
        <w:t>市生态环境局</w:t>
      </w:r>
      <w:r>
        <w:rPr>
          <w:rFonts w:hint="eastAsia" w:ascii="仿宋_GB2312" w:hAnsi="仿宋_GB2312" w:eastAsia="仿宋_GB2312" w:cs="仿宋_GB2312"/>
          <w:highlight w:val="none"/>
        </w:rPr>
        <w:t>根据管理需求，制定年度监测计划，组织相关监测机构开展双随机执法监测，并协调环境执法机构予以配合。可委托具有CMA资质的第三方社会机构开展应急、信访、在线数据异常等检测工作。</w:t>
      </w:r>
    </w:p>
    <w:p w14:paraId="7D73B712">
      <w:pPr>
        <w:keepNext w:val="0"/>
        <w:keepLines w:val="0"/>
        <w:pageBreakBefore w:val="0"/>
        <w:widowControl w:val="0"/>
        <w:kinsoku/>
        <w:wordWrap/>
        <w:overflowPunct/>
        <w:topLinePunct/>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责任主体：</w:t>
      </w:r>
      <w:r>
        <w:rPr>
          <w:rFonts w:hint="eastAsia" w:ascii="仿宋_GB2312" w:hAnsi="仿宋_GB2312" w:eastAsia="仿宋_GB2312" w:cs="仿宋_GB2312"/>
          <w:highlight w:val="none"/>
          <w:lang w:val="en-US" w:eastAsia="zh-CN"/>
        </w:rPr>
        <w:t>市</w:t>
      </w:r>
      <w:r>
        <w:rPr>
          <w:rFonts w:hint="eastAsia" w:ascii="仿宋_GB2312" w:hAnsi="仿宋_GB2312" w:cs="仿宋_GB2312"/>
          <w:highlight w:val="none"/>
          <w:lang w:val="en-US" w:eastAsia="zh-CN"/>
        </w:rPr>
        <w:t>生态环境保护综合行政</w:t>
      </w:r>
      <w:r>
        <w:rPr>
          <w:rFonts w:hint="eastAsia" w:ascii="仿宋_GB2312" w:hAnsi="仿宋_GB2312" w:eastAsia="仿宋_GB2312" w:cs="仿宋_GB2312"/>
          <w:highlight w:val="none"/>
          <w:lang w:val="en-US" w:eastAsia="zh-CN"/>
        </w:rPr>
        <w:t>执法队</w:t>
      </w:r>
      <w:r>
        <w:rPr>
          <w:rFonts w:hint="eastAsia" w:ascii="仿宋_GB2312" w:hAnsi="仿宋_GB2312" w:eastAsia="仿宋_GB2312" w:cs="仿宋_GB2312"/>
          <w:highlight w:val="none"/>
          <w:lang w:eastAsia="zh-CN"/>
        </w:rPr>
        <w:t>。</w:t>
      </w:r>
    </w:p>
    <w:p w14:paraId="4CB974A7">
      <w:pPr>
        <w:keepNext w:val="0"/>
        <w:keepLines w:val="0"/>
        <w:pageBreakBefore w:val="0"/>
        <w:widowControl w:val="0"/>
        <w:kinsoku/>
        <w:wordWrap/>
        <w:overflowPunct/>
        <w:autoSpaceDE/>
        <w:autoSpaceDN/>
        <w:bidi w:val="0"/>
        <w:spacing w:line="600" w:lineRule="exact"/>
        <w:ind w:firstLine="643"/>
        <w:textAlignment w:val="auto"/>
        <w:outlineLvl w:val="9"/>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4</w:t>
      </w:r>
      <w:r>
        <w:rPr>
          <w:rFonts w:hint="eastAsia" w:ascii="仿宋_GB2312" w:hAnsi="仿宋_GB2312" w:eastAsia="仿宋_GB2312" w:cs="仿宋_GB2312"/>
          <w:b/>
          <w:bCs/>
        </w:rPr>
        <w:t>.数据报送</w:t>
      </w:r>
    </w:p>
    <w:p w14:paraId="17588307">
      <w:pPr>
        <w:topLinePunct/>
        <w:adjustRightInd w:val="0"/>
        <w:snapToGrid w:val="0"/>
        <w:rPr>
          <w:rFonts w:hint="eastAsia" w:ascii="仿宋_GB2312" w:hAnsi="仿宋_GB2312" w:eastAsia="仿宋_GB2312" w:cs="仿宋_GB2312"/>
        </w:rPr>
      </w:pPr>
      <w:r>
        <w:rPr>
          <w:rFonts w:hint="eastAsia" w:ascii="仿宋_GB2312" w:hAnsi="仿宋_GB2312" w:eastAsia="仿宋_GB2312" w:cs="仿宋_GB2312"/>
        </w:rPr>
        <w:t>在完成监测工作后5个工作日内，登录全国污染源监测信息管理与共享系统（以下简称污染源管理系统）完成数据填报，并及时将超标监测结果报送市生态环境</w:t>
      </w:r>
      <w:r>
        <w:rPr>
          <w:rFonts w:hint="eastAsia" w:ascii="仿宋_GB2312" w:hAnsi="仿宋_GB2312" w:eastAsia="仿宋_GB2312" w:cs="仿宋_GB2312"/>
          <w:lang w:val="en-US" w:eastAsia="zh-CN"/>
        </w:rPr>
        <w:t>局</w:t>
      </w:r>
      <w:r>
        <w:rPr>
          <w:rFonts w:hint="eastAsia" w:ascii="仿宋_GB2312" w:hAnsi="仿宋_GB2312" w:eastAsia="仿宋_GB2312" w:cs="仿宋_GB2312"/>
        </w:rPr>
        <w:t>。</w:t>
      </w:r>
    </w:p>
    <w:p w14:paraId="04D433E2">
      <w:pPr>
        <w:topLinePunct/>
        <w:rPr>
          <w:rFonts w:hint="eastAsia" w:ascii="仿宋_GB2312" w:hAnsi="仿宋_GB2312" w:eastAsia="仿宋_GB2312" w:cs="仿宋_GB2312"/>
        </w:rPr>
      </w:pPr>
      <w:r>
        <w:rPr>
          <w:rFonts w:hint="eastAsia" w:ascii="仿宋_GB2312" w:hAnsi="仿宋_GB2312" w:eastAsia="仿宋_GB2312" w:cs="仿宋_GB2312"/>
        </w:rPr>
        <w:t>12月25日前将本地区年度污染源执法监测报告报送至省中心；电子版材料和加盖公章的扫描件同步发送至wry.ssthjt@ln.gov.cn以备存档（邮件主题应为：城市名-年度-污染源执法监测报告）。</w:t>
      </w:r>
    </w:p>
    <w:p w14:paraId="24960DAF">
      <w:pPr>
        <w:topLinePunct/>
        <w:adjustRightInd w:val="0"/>
        <w:snapToGrid w:val="0"/>
        <w:rPr>
          <w:rFonts w:hint="eastAsia" w:ascii="仿宋_GB2312" w:hAnsi="仿宋_GB2312" w:eastAsia="仿宋_GB2312" w:cs="仿宋_GB2312"/>
        </w:rPr>
      </w:pPr>
      <w:r>
        <w:rPr>
          <w:rFonts w:hint="eastAsia" w:ascii="仿宋_GB2312" w:hAnsi="仿宋_GB2312" w:eastAsia="仿宋_GB2312" w:cs="仿宋_GB2312"/>
        </w:rPr>
        <w:t>分别于每年6月25日及12月25日前登录污染源管理系统，完成</w:t>
      </w:r>
      <w:r>
        <w:rPr>
          <w:rFonts w:hint="eastAsia" w:ascii="仿宋_GB2312" w:hAnsi="仿宋_GB2312" w:eastAsia="仿宋_GB2312" w:cs="仿宋_GB2312"/>
          <w:szCs w:val="32"/>
        </w:rPr>
        <w:t>本行政区域内</w:t>
      </w:r>
      <w:r>
        <w:rPr>
          <w:rFonts w:hint="eastAsia" w:ascii="仿宋_GB2312" w:hAnsi="仿宋_GB2312" w:eastAsia="仿宋_GB2312" w:cs="仿宋_GB2312"/>
        </w:rPr>
        <w:t>上、下半年执法监测信息填报规范性的在线审核。</w:t>
      </w:r>
    </w:p>
    <w:p w14:paraId="7EA18994">
      <w:pPr>
        <w:keepNext w:val="0"/>
        <w:keepLines w:val="0"/>
        <w:pageBreakBefore w:val="0"/>
        <w:widowControl w:val="0"/>
        <w:kinsoku/>
        <w:wordWrap/>
        <w:overflowPunct/>
        <w:autoSpaceDE/>
        <w:autoSpaceDN/>
        <w:bidi w:val="0"/>
        <w:spacing w:line="600" w:lineRule="exact"/>
        <w:ind w:firstLine="643"/>
        <w:textAlignment w:val="auto"/>
        <w:outlineLvl w:val="9"/>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rPr>
        <w:t>.质量保证与质量控制</w:t>
      </w:r>
    </w:p>
    <w:p w14:paraId="75A27028">
      <w:pPr>
        <w:keepNext w:val="0"/>
        <w:keepLines w:val="0"/>
        <w:pageBreakBefore w:val="0"/>
        <w:widowControl w:val="0"/>
        <w:kinsoku/>
        <w:wordWrap/>
        <w:overflowPunct/>
        <w:topLinePunct/>
        <w:autoSpaceDE/>
        <w:autoSpaceDN/>
        <w:bidi w:val="0"/>
        <w:adjustRightInd w:val="0"/>
        <w:snapToGrid w:val="0"/>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承担污染源执法监测任务的生态环境监测机构，严格按照环境监测技术规范要求开展执法监测。</w:t>
      </w:r>
    </w:p>
    <w:p w14:paraId="7165C218">
      <w:pPr>
        <w:pStyle w:val="3"/>
        <w:keepNext/>
        <w:keepLines/>
        <w:pageBreakBefore w:val="0"/>
        <w:widowControl w:val="0"/>
        <w:numPr>
          <w:ilvl w:val="0"/>
          <w:numId w:val="0"/>
        </w:numPr>
        <w:tabs>
          <w:tab w:val="left" w:pos="888"/>
        </w:tabs>
        <w:kinsoku/>
        <w:wordWrap/>
        <w:overflowPunct/>
        <w:topLinePunct w:val="0"/>
        <w:autoSpaceDE/>
        <w:autoSpaceDN/>
        <w:bidi w:val="0"/>
        <w:adjustRightInd/>
        <w:snapToGrid/>
        <w:spacing w:before="217" w:beforeLines="50" w:after="217" w:afterLines="50" w:line="600" w:lineRule="exact"/>
        <w:ind w:firstLine="640" w:firstLineChars="200"/>
        <w:textAlignment w:val="auto"/>
        <w:rPr>
          <w:rFonts w:hint="eastAsia" w:ascii="楷体_GB2312" w:hAnsi="楷体_GB2312" w:eastAsia="楷体_GB2312" w:cs="楷体_GB2312"/>
          <w:b w:val="0"/>
          <w:lang w:val="en-US" w:eastAsia="zh-CN"/>
        </w:rPr>
      </w:pPr>
      <w:bookmarkStart w:id="293" w:name="_Toc871881333"/>
      <w:bookmarkStart w:id="294" w:name="_Toc12878"/>
      <w:bookmarkStart w:id="295" w:name="_Toc24643"/>
      <w:bookmarkStart w:id="296" w:name="_Toc5020"/>
      <w:bookmarkStart w:id="297" w:name="_Toc2128943558"/>
      <w:bookmarkStart w:id="298" w:name="_Toc1396188787"/>
      <w:bookmarkStart w:id="299" w:name="_Toc45673862"/>
      <w:bookmarkStart w:id="300" w:name="_Toc22896"/>
      <w:r>
        <w:rPr>
          <w:rFonts w:hint="eastAsia" w:ascii="楷体_GB2312" w:hAnsi="楷体_GB2312" w:eastAsia="楷体_GB2312" w:cs="楷体_GB2312"/>
          <w:b w:val="0"/>
          <w:lang w:val="en-US" w:eastAsia="zh-CN"/>
        </w:rPr>
        <w:t>（二十一）排污单位自行监测</w:t>
      </w:r>
      <w:bookmarkEnd w:id="293"/>
      <w:bookmarkEnd w:id="294"/>
      <w:bookmarkEnd w:id="295"/>
      <w:bookmarkEnd w:id="296"/>
      <w:bookmarkEnd w:id="297"/>
      <w:bookmarkEnd w:id="298"/>
      <w:r>
        <w:rPr>
          <w:rFonts w:hint="eastAsia" w:ascii="楷体_GB2312" w:hAnsi="楷体_GB2312" w:eastAsia="楷体_GB2312" w:cs="楷体_GB2312"/>
          <w:b w:val="0"/>
          <w:lang w:val="en-US" w:eastAsia="zh-CN"/>
        </w:rPr>
        <w:t>质量监管</w:t>
      </w:r>
      <w:bookmarkEnd w:id="299"/>
      <w:bookmarkEnd w:id="300"/>
    </w:p>
    <w:p w14:paraId="14B8980B">
      <w:pPr>
        <w:keepNext w:val="0"/>
        <w:keepLines w:val="0"/>
        <w:pageBreakBefore w:val="0"/>
        <w:widowControl w:val="0"/>
        <w:kinsoku/>
        <w:wordWrap/>
        <w:overflowPunct/>
        <w:autoSpaceDE/>
        <w:autoSpaceDN/>
        <w:bidi w:val="0"/>
        <w:adjustRightInd w:val="0"/>
        <w:snapToGrid w:val="0"/>
        <w:spacing w:line="600" w:lineRule="exact"/>
        <w:ind w:firstLine="643"/>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1.检查范围</w:t>
      </w:r>
    </w:p>
    <w:p w14:paraId="78116E10">
      <w:pPr>
        <w:keepNext w:val="0"/>
        <w:keepLines w:val="0"/>
        <w:pageBreakBefore w:val="0"/>
        <w:widowControl w:val="0"/>
        <w:kinsoku/>
        <w:wordWrap/>
        <w:overflowPunct/>
        <w:topLinePunct/>
        <w:autoSpaceDE/>
        <w:autoSpaceDN/>
        <w:bidi w:val="0"/>
        <w:adjustRightInd w:val="0"/>
        <w:snapToGrid w:val="0"/>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已核发排污许可证的企业</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z w:val="32"/>
          <w:szCs w:val="32"/>
        </w:rPr>
        <w:t>包括医疗机构、城镇（园区）污水纳管企业等。</w:t>
      </w:r>
    </w:p>
    <w:p w14:paraId="6EFB1E6E">
      <w:pPr>
        <w:keepNext w:val="0"/>
        <w:keepLines w:val="0"/>
        <w:pageBreakBefore w:val="0"/>
        <w:widowControl w:val="0"/>
        <w:kinsoku/>
        <w:wordWrap/>
        <w:overflowPunct/>
        <w:autoSpaceDE/>
        <w:autoSpaceDN/>
        <w:bidi w:val="0"/>
        <w:adjustRightInd w:val="0"/>
        <w:snapToGrid w:val="0"/>
        <w:spacing w:line="600" w:lineRule="exact"/>
        <w:ind w:firstLine="643"/>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2.检查内容</w:t>
      </w:r>
    </w:p>
    <w:p w14:paraId="36BD172D">
      <w:pPr>
        <w:topLinePunct/>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按照《排污单位自行监测技术指南总则》（HJ 819-2017）及行业排污单位自行监测技术指南，参照《排污单位自行监测专项检查技术规程》（总站源字〔2022〕268号）对自行监测情况开展质量监管。</w:t>
      </w:r>
    </w:p>
    <w:p w14:paraId="6F914E7C">
      <w:pPr>
        <w:keepNext w:val="0"/>
        <w:keepLines w:val="0"/>
        <w:pageBreakBefore w:val="0"/>
        <w:widowControl w:val="0"/>
        <w:kinsoku/>
        <w:wordWrap/>
        <w:overflowPunct/>
        <w:autoSpaceDE/>
        <w:autoSpaceDN/>
        <w:bidi w:val="0"/>
        <w:adjustRightInd w:val="0"/>
        <w:snapToGrid w:val="0"/>
        <w:spacing w:line="600" w:lineRule="exact"/>
        <w:ind w:firstLine="643"/>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3.检查要求</w:t>
      </w:r>
    </w:p>
    <w:p w14:paraId="7DD14452">
      <w:pPr>
        <w:keepNext w:val="0"/>
        <w:keepLines w:val="0"/>
        <w:pageBreakBefore w:val="0"/>
        <w:widowControl w:val="0"/>
        <w:kinsoku/>
        <w:wordWrap/>
        <w:overflowPunct/>
        <w:topLinePunct/>
        <w:autoSpaceDE/>
        <w:autoSpaceDN/>
        <w:bidi w:val="0"/>
        <w:adjustRightInd w:val="0"/>
        <w:snapToGrid w:val="0"/>
        <w:spacing w:line="600" w:lineRule="exact"/>
        <w:ind w:firstLine="64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按照抽查时间随机、抽查对象随机的原则，抽查辖区内不少于5%的发证企业。</w:t>
      </w:r>
    </w:p>
    <w:p w14:paraId="6B2A4A8F">
      <w:pPr>
        <w:keepNext w:val="0"/>
        <w:keepLines w:val="0"/>
        <w:pageBreakBefore w:val="0"/>
        <w:widowControl w:val="0"/>
        <w:kinsoku/>
        <w:wordWrap/>
        <w:overflowPunct/>
        <w:autoSpaceDE/>
        <w:autoSpaceDN/>
        <w:bidi w:val="0"/>
        <w:adjustRightInd w:val="0"/>
        <w:snapToGrid w:val="0"/>
        <w:spacing w:line="600" w:lineRule="exact"/>
        <w:ind w:firstLine="643"/>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4.任务分工</w:t>
      </w:r>
    </w:p>
    <w:p w14:paraId="07DB937D">
      <w:pPr>
        <w:keepNext w:val="0"/>
        <w:keepLines w:val="0"/>
        <w:pageBreakBefore w:val="0"/>
        <w:widowControl w:val="0"/>
        <w:kinsoku/>
        <w:wordWrap/>
        <w:overflowPunct/>
        <w:topLinePunct/>
        <w:autoSpaceDE/>
        <w:autoSpaceDN/>
        <w:bidi w:val="0"/>
        <w:adjustRightInd w:val="0"/>
        <w:snapToGrid w:val="0"/>
        <w:spacing w:line="600" w:lineRule="exact"/>
        <w:ind w:firstLine="64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由</w:t>
      </w:r>
      <w:r>
        <w:rPr>
          <w:rFonts w:hint="eastAsia" w:ascii="仿宋_GB2312" w:hAnsi="仿宋_GB2312" w:cs="仿宋_GB2312"/>
          <w:bCs/>
          <w:sz w:val="32"/>
          <w:szCs w:val="32"/>
          <w:highlight w:val="none"/>
          <w:lang w:val="en-US" w:eastAsia="zh-CN"/>
        </w:rPr>
        <w:t>各分局、</w:t>
      </w:r>
      <w:r>
        <w:rPr>
          <w:rFonts w:hint="eastAsia" w:ascii="仿宋_GB2312" w:hAnsi="仿宋_GB2312" w:eastAsia="仿宋_GB2312" w:cs="仿宋_GB2312"/>
          <w:highlight w:val="none"/>
          <w:lang w:val="en-US" w:eastAsia="zh-CN"/>
        </w:rPr>
        <w:t>市</w:t>
      </w:r>
      <w:r>
        <w:rPr>
          <w:rFonts w:hint="eastAsia" w:ascii="仿宋_GB2312" w:hAnsi="仿宋_GB2312" w:cs="仿宋_GB2312"/>
          <w:highlight w:val="none"/>
          <w:lang w:val="en-US" w:eastAsia="zh-CN"/>
        </w:rPr>
        <w:t>生态环境保护综合行政</w:t>
      </w:r>
      <w:r>
        <w:rPr>
          <w:rFonts w:hint="eastAsia" w:ascii="仿宋_GB2312" w:hAnsi="仿宋_GB2312" w:eastAsia="仿宋_GB2312" w:cs="仿宋_GB2312"/>
          <w:highlight w:val="none"/>
          <w:lang w:val="en-US" w:eastAsia="zh-CN"/>
        </w:rPr>
        <w:t>执法队</w:t>
      </w:r>
      <w:r>
        <w:rPr>
          <w:rFonts w:hint="eastAsia" w:ascii="仿宋_GB2312" w:hAnsi="仿宋_GB2312" w:eastAsia="仿宋_GB2312" w:cs="仿宋_GB2312"/>
          <w:bCs/>
          <w:sz w:val="32"/>
          <w:szCs w:val="32"/>
          <w:highlight w:val="none"/>
        </w:rPr>
        <w:t>组织开展。</w:t>
      </w:r>
    </w:p>
    <w:p w14:paraId="3E5EFA65">
      <w:pPr>
        <w:keepNext w:val="0"/>
        <w:keepLines w:val="0"/>
        <w:pageBreakBefore w:val="0"/>
        <w:widowControl w:val="0"/>
        <w:kinsoku/>
        <w:wordWrap/>
        <w:overflowPunct/>
        <w:topLinePunct/>
        <w:autoSpaceDE/>
        <w:autoSpaceDN/>
        <w:bidi w:val="0"/>
        <w:adjustRightInd w:val="0"/>
        <w:snapToGrid w:val="0"/>
        <w:spacing w:line="600" w:lineRule="exact"/>
        <w:ind w:firstLine="64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责任主体：</w:t>
      </w:r>
      <w:r>
        <w:rPr>
          <w:rFonts w:hint="eastAsia" w:ascii="仿宋_GB2312" w:hAnsi="仿宋_GB2312" w:cs="仿宋_GB2312"/>
          <w:sz w:val="32"/>
          <w:szCs w:val="32"/>
          <w:highlight w:val="none"/>
          <w:lang w:val="en-US" w:eastAsia="zh-CN"/>
        </w:rPr>
        <w:t>各分局、</w:t>
      </w:r>
      <w:r>
        <w:rPr>
          <w:rFonts w:hint="eastAsia" w:ascii="仿宋_GB2312" w:hAnsi="仿宋_GB2312" w:eastAsia="仿宋_GB2312" w:cs="仿宋_GB2312"/>
          <w:highlight w:val="none"/>
          <w:lang w:val="en-US" w:eastAsia="zh-CN"/>
        </w:rPr>
        <w:t>市</w:t>
      </w:r>
      <w:r>
        <w:rPr>
          <w:rFonts w:hint="eastAsia" w:ascii="仿宋_GB2312" w:hAnsi="仿宋_GB2312" w:cs="仿宋_GB2312"/>
          <w:highlight w:val="none"/>
          <w:lang w:val="en-US" w:eastAsia="zh-CN"/>
        </w:rPr>
        <w:t>生态环境保护综合行政</w:t>
      </w:r>
      <w:r>
        <w:rPr>
          <w:rFonts w:hint="eastAsia" w:ascii="仿宋_GB2312" w:hAnsi="仿宋_GB2312" w:eastAsia="仿宋_GB2312" w:cs="仿宋_GB2312"/>
          <w:highlight w:val="none"/>
          <w:lang w:val="en-US" w:eastAsia="zh-CN"/>
        </w:rPr>
        <w:t>执法队</w:t>
      </w:r>
      <w:r>
        <w:rPr>
          <w:rFonts w:hint="eastAsia" w:ascii="仿宋_GB2312" w:hAnsi="仿宋_GB2312" w:eastAsia="仿宋_GB2312" w:cs="仿宋_GB2312"/>
          <w:sz w:val="32"/>
          <w:szCs w:val="32"/>
          <w:highlight w:val="none"/>
          <w:lang w:eastAsia="zh-CN"/>
        </w:rPr>
        <w:t>。</w:t>
      </w:r>
    </w:p>
    <w:p w14:paraId="08281415">
      <w:pPr>
        <w:keepNext w:val="0"/>
        <w:keepLines w:val="0"/>
        <w:pageBreakBefore w:val="0"/>
        <w:widowControl w:val="0"/>
        <w:kinsoku/>
        <w:wordWrap/>
        <w:overflowPunct/>
        <w:autoSpaceDE/>
        <w:autoSpaceDN/>
        <w:bidi w:val="0"/>
        <w:adjustRightInd w:val="0"/>
        <w:snapToGrid w:val="0"/>
        <w:spacing w:line="600" w:lineRule="exact"/>
        <w:ind w:firstLine="643"/>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5.数据报送</w:t>
      </w:r>
    </w:p>
    <w:p w14:paraId="638D2E33">
      <w:pPr>
        <w:topLinePunct/>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所有检查结果及时与排污许可证核发部门和执法部门共享，情节严重的要依法依规予以处理处罚，并将有关情况及时报送省厅，同时抄送省中心。</w:t>
      </w:r>
    </w:p>
    <w:p w14:paraId="3180177C">
      <w:pPr>
        <w:topLinePunct/>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市生态环境</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于2025年12月25日前，将年度专项检查报告报送省中心，电子版材料和加盖公章的扫描件同步发送至wry.ssthjt@ln.gov.cn以备存档（邮件主题应为：城市名-XX年度-业务名，例：</w:t>
      </w:r>
      <w:r>
        <w:rPr>
          <w:rFonts w:hint="eastAsia" w:ascii="仿宋_GB2312" w:hAnsi="仿宋_GB2312" w:eastAsia="仿宋_GB2312" w:cs="仿宋_GB2312"/>
          <w:sz w:val="32"/>
          <w:szCs w:val="32"/>
          <w:lang w:val="en-US" w:eastAsia="zh-CN"/>
        </w:rPr>
        <w:t>盘锦</w:t>
      </w:r>
      <w:r>
        <w:rPr>
          <w:rFonts w:hint="eastAsia" w:ascii="仿宋_GB2312" w:hAnsi="仿宋_GB2312" w:eastAsia="仿宋_GB2312" w:cs="仿宋_GB2312"/>
          <w:sz w:val="32"/>
          <w:szCs w:val="32"/>
        </w:rPr>
        <w:t>-2025年度-自行监测专项检查报告）。</w:t>
      </w:r>
    </w:p>
    <w:p w14:paraId="41A4C622">
      <w:pPr>
        <w:pStyle w:val="3"/>
        <w:keepNext/>
        <w:keepLines/>
        <w:pageBreakBefore w:val="0"/>
        <w:widowControl w:val="0"/>
        <w:numPr>
          <w:ilvl w:val="0"/>
          <w:numId w:val="0"/>
        </w:numPr>
        <w:tabs>
          <w:tab w:val="left" w:pos="888"/>
        </w:tabs>
        <w:kinsoku/>
        <w:wordWrap/>
        <w:overflowPunct/>
        <w:topLinePunct w:val="0"/>
        <w:autoSpaceDE/>
        <w:autoSpaceDN/>
        <w:bidi w:val="0"/>
        <w:adjustRightInd/>
        <w:snapToGrid/>
        <w:spacing w:before="217" w:beforeLines="50" w:after="217" w:afterLines="50" w:line="600" w:lineRule="exact"/>
        <w:ind w:firstLine="640" w:firstLineChars="200"/>
        <w:textAlignment w:val="auto"/>
        <w:rPr>
          <w:rFonts w:hint="eastAsia" w:ascii="楷体_GB2312" w:hAnsi="楷体_GB2312" w:eastAsia="楷体_GB2312" w:cs="楷体_GB2312"/>
          <w:b w:val="0"/>
          <w:lang w:val="en-US" w:eastAsia="zh-CN"/>
        </w:rPr>
      </w:pPr>
      <w:bookmarkStart w:id="301" w:name="_Toc1625720234"/>
      <w:bookmarkStart w:id="302" w:name="_Toc4962"/>
      <w:bookmarkStart w:id="303" w:name="_Toc13849"/>
      <w:bookmarkStart w:id="304" w:name="_Toc750607380"/>
      <w:bookmarkStart w:id="305" w:name="_Toc218839477"/>
      <w:bookmarkStart w:id="306" w:name="_Toc12989"/>
      <w:r>
        <w:rPr>
          <w:rFonts w:hint="eastAsia" w:ascii="楷体_GB2312" w:hAnsi="楷体_GB2312" w:eastAsia="楷体_GB2312" w:cs="楷体_GB2312"/>
          <w:b w:val="0"/>
          <w:lang w:val="en-US" w:eastAsia="zh-CN"/>
        </w:rPr>
        <w:t>（二十二）市级入海排污口2025年专项监测</w:t>
      </w:r>
      <w:bookmarkEnd w:id="301"/>
      <w:bookmarkEnd w:id="302"/>
      <w:bookmarkEnd w:id="303"/>
      <w:bookmarkEnd w:id="304"/>
      <w:bookmarkEnd w:id="305"/>
      <w:bookmarkEnd w:id="306"/>
    </w:p>
    <w:p w14:paraId="128BCE24">
      <w:pPr>
        <w:pageBreakBefore w:val="0"/>
        <w:widowControl w:val="0"/>
        <w:kinsoku/>
        <w:wordWrap/>
        <w:overflowPunct/>
        <w:topLinePunct w:val="0"/>
        <w:autoSpaceDE/>
        <w:autoSpaceDN/>
        <w:bidi w:val="0"/>
        <w:spacing w:line="600" w:lineRule="exact"/>
        <w:ind w:firstLine="643"/>
        <w:textAlignment w:val="auto"/>
        <w:outlineLvl w:val="9"/>
        <w:rPr>
          <w:rFonts w:hint="eastAsia" w:ascii="仿宋_GB2312" w:hAnsi="仿宋_GB2312" w:eastAsia="仿宋_GB2312" w:cs="仿宋_GB2312"/>
          <w:b/>
          <w:szCs w:val="30"/>
          <w:highlight w:val="none"/>
        </w:rPr>
      </w:pPr>
      <w:r>
        <w:rPr>
          <w:rFonts w:hint="eastAsia" w:ascii="仿宋_GB2312" w:hAnsi="仿宋_GB2312" w:eastAsia="仿宋_GB2312" w:cs="仿宋_GB2312"/>
          <w:b/>
          <w:szCs w:val="30"/>
          <w:highlight w:val="none"/>
        </w:rPr>
        <w:t>1.监测范围</w:t>
      </w:r>
    </w:p>
    <w:p w14:paraId="5E32B921">
      <w:pPr>
        <w:rPr>
          <w:rFonts w:hint="eastAsia" w:eastAsia="仿宋"/>
          <w:szCs w:val="32"/>
          <w:highlight w:val="none"/>
          <w:lang w:eastAsia="zh-CN"/>
        </w:rPr>
        <w:sectPr>
          <w:pgSz w:w="11906" w:h="16838"/>
          <w:pgMar w:top="1871" w:right="1531" w:bottom="1814" w:left="1531" w:header="851" w:footer="850" w:gutter="0"/>
          <w:pgNumType w:fmt="numberInDash"/>
          <w:cols w:space="720" w:num="1"/>
          <w:docGrid w:linePitch="436" w:charSpace="0"/>
        </w:sectPr>
      </w:pPr>
      <w:r>
        <w:rPr>
          <w:rFonts w:hint="eastAsia" w:ascii="仿宋_GB2312" w:hAnsi="仿宋_GB2312" w:eastAsia="仿宋_GB2312" w:cs="仿宋_GB2312"/>
          <w:szCs w:val="32"/>
        </w:rPr>
        <w:t>市级实施简化管理和一般管理入海排污口监测，按照简化管理抽测比例高于一般管理的原则，自行制定监测清单，监测清单要包括中央生态环境督察要求整改的全部海水工厂化养殖排口。</w:t>
      </w:r>
      <w:r>
        <w:rPr>
          <w:rFonts w:hint="eastAsia" w:ascii="仿宋_GB2312" w:hAnsi="仿宋_GB2312" w:eastAsia="仿宋_GB2312" w:cs="仿宋_GB2312"/>
          <w:szCs w:val="32"/>
          <w:lang w:val="en-US" w:eastAsia="zh-CN"/>
        </w:rPr>
        <w:t>盘锦市</w:t>
      </w:r>
      <w:r>
        <w:rPr>
          <w:rFonts w:hint="eastAsia" w:ascii="仿宋_GB2312" w:hAnsi="仿宋_GB2312" w:eastAsia="仿宋_GB2312" w:cs="仿宋_GB2312"/>
          <w:szCs w:val="32"/>
        </w:rPr>
        <w:t>入海排污口</w:t>
      </w:r>
      <w:r>
        <w:rPr>
          <w:rFonts w:hint="eastAsia" w:ascii="仿宋_GB2312" w:hAnsi="仿宋_GB2312" w:eastAsia="仿宋_GB2312" w:cs="仿宋_GB2312"/>
          <w:szCs w:val="32"/>
          <w:lang w:val="en-US" w:eastAsia="zh-CN"/>
        </w:rPr>
        <w:t>清单见表6-1。</w:t>
      </w:r>
    </w:p>
    <w:p w14:paraId="23158320">
      <w:pPr>
        <w:jc w:val="center"/>
        <w:rPr>
          <w:rFonts w:hint="eastAsia" w:ascii="仿宋" w:hAnsi="仿宋" w:eastAsia="仿宋" w:cs="仿宋"/>
          <w:b/>
          <w:bCs/>
          <w:sz w:val="24"/>
          <w:szCs w:val="24"/>
          <w:lang w:val="en-US" w:eastAsia="zh-CN"/>
        </w:rPr>
      </w:pPr>
      <w:bookmarkStart w:id="307" w:name="_Toc45673939"/>
      <w:r>
        <w:rPr>
          <w:rFonts w:hint="eastAsia" w:ascii="仿宋" w:hAnsi="仿宋" w:eastAsia="仿宋" w:cs="仿宋"/>
          <w:b/>
          <w:bCs/>
          <w:sz w:val="24"/>
          <w:szCs w:val="24"/>
          <w:lang w:val="en-US" w:eastAsia="zh-CN"/>
        </w:rPr>
        <w:t>表6-1  盘锦市</w:t>
      </w:r>
      <w:r>
        <w:rPr>
          <w:rFonts w:hint="eastAsia" w:ascii="仿宋" w:hAnsi="仿宋" w:eastAsia="仿宋" w:cs="仿宋"/>
          <w:b/>
          <w:bCs/>
          <w:sz w:val="24"/>
          <w:szCs w:val="24"/>
        </w:rPr>
        <w:t>入海排污口</w:t>
      </w:r>
      <w:bookmarkEnd w:id="307"/>
      <w:r>
        <w:rPr>
          <w:rFonts w:hint="eastAsia" w:ascii="仿宋" w:hAnsi="仿宋" w:eastAsia="仿宋" w:cs="仿宋"/>
          <w:b/>
          <w:bCs/>
          <w:sz w:val="24"/>
          <w:szCs w:val="24"/>
          <w:lang w:val="en-US" w:eastAsia="zh-CN"/>
        </w:rPr>
        <w:t>清单</w:t>
      </w:r>
    </w:p>
    <w:tbl>
      <w:tblPr>
        <w:tblStyle w:val="56"/>
        <w:tblW w:w="15269" w:type="dxa"/>
        <w:tblInd w:w="-906" w:type="dxa"/>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185"/>
        <w:gridCol w:w="1005"/>
        <w:gridCol w:w="990"/>
        <w:gridCol w:w="950"/>
        <w:gridCol w:w="2046"/>
        <w:gridCol w:w="1377"/>
        <w:gridCol w:w="982"/>
        <w:gridCol w:w="995"/>
        <w:gridCol w:w="1950"/>
        <w:gridCol w:w="1609"/>
        <w:gridCol w:w="1460"/>
      </w:tblGrid>
      <w:tr w14:paraId="4DDAC197">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73" w:hRule="atLeast"/>
          <w:tblHeader/>
        </w:trPr>
        <w:tc>
          <w:tcPr>
            <w:tcW w:w="720" w:type="dxa"/>
            <w:tcBorders>
              <w:tl2br w:val="nil"/>
              <w:tr2bl w:val="nil"/>
            </w:tcBorders>
            <w:shd w:val="clear" w:color="auto" w:fill="auto"/>
            <w:vAlign w:val="center"/>
          </w:tcPr>
          <w:p w14:paraId="5845D39E">
            <w:pPr>
              <w:widowControl/>
              <w:spacing w:line="240" w:lineRule="auto"/>
              <w:ind w:firstLine="0" w:firstLineChars="0"/>
              <w:jc w:val="center"/>
              <w:rPr>
                <w:rFonts w:eastAsia="仿宋"/>
                <w:b/>
                <w:bCs/>
                <w:kern w:val="0"/>
                <w:sz w:val="24"/>
              </w:rPr>
            </w:pPr>
            <w:r>
              <w:rPr>
                <w:rFonts w:eastAsia="仿宋"/>
                <w:b/>
                <w:bCs/>
                <w:kern w:val="0"/>
                <w:sz w:val="24"/>
              </w:rPr>
              <w:t>序号</w:t>
            </w:r>
          </w:p>
        </w:tc>
        <w:tc>
          <w:tcPr>
            <w:tcW w:w="1185" w:type="dxa"/>
            <w:tcBorders>
              <w:tl2br w:val="nil"/>
              <w:tr2bl w:val="nil"/>
            </w:tcBorders>
            <w:shd w:val="clear" w:color="auto" w:fill="auto"/>
            <w:vAlign w:val="center"/>
          </w:tcPr>
          <w:p w14:paraId="73D97619">
            <w:pPr>
              <w:widowControl/>
              <w:spacing w:line="240" w:lineRule="auto"/>
              <w:ind w:firstLine="0" w:firstLineChars="0"/>
              <w:jc w:val="center"/>
              <w:rPr>
                <w:rFonts w:eastAsia="仿宋"/>
                <w:b/>
                <w:bCs/>
                <w:kern w:val="0"/>
                <w:sz w:val="24"/>
              </w:rPr>
            </w:pPr>
            <w:r>
              <w:rPr>
                <w:rFonts w:eastAsia="仿宋"/>
                <w:b/>
                <w:bCs/>
                <w:kern w:val="0"/>
                <w:sz w:val="24"/>
              </w:rPr>
              <w:t>类型</w:t>
            </w:r>
          </w:p>
        </w:tc>
        <w:tc>
          <w:tcPr>
            <w:tcW w:w="1005" w:type="dxa"/>
            <w:tcBorders>
              <w:tl2br w:val="nil"/>
              <w:tr2bl w:val="nil"/>
            </w:tcBorders>
            <w:shd w:val="clear" w:color="auto" w:fill="auto"/>
            <w:vAlign w:val="center"/>
          </w:tcPr>
          <w:p w14:paraId="4C3F5096">
            <w:pPr>
              <w:widowControl/>
              <w:spacing w:line="240" w:lineRule="auto"/>
              <w:ind w:firstLine="0" w:firstLineChars="0"/>
              <w:jc w:val="center"/>
              <w:rPr>
                <w:rFonts w:eastAsia="仿宋"/>
                <w:b/>
                <w:bCs/>
                <w:kern w:val="0"/>
                <w:sz w:val="24"/>
              </w:rPr>
            </w:pPr>
            <w:r>
              <w:rPr>
                <w:rFonts w:hint="eastAsia" w:eastAsia="仿宋"/>
                <w:b/>
                <w:bCs/>
                <w:kern w:val="0"/>
                <w:sz w:val="24"/>
              </w:rPr>
              <w:t>省/直辖市</w:t>
            </w:r>
          </w:p>
        </w:tc>
        <w:tc>
          <w:tcPr>
            <w:tcW w:w="990" w:type="dxa"/>
            <w:tcBorders>
              <w:tl2br w:val="nil"/>
              <w:tr2bl w:val="nil"/>
            </w:tcBorders>
            <w:shd w:val="clear" w:color="auto" w:fill="auto"/>
            <w:vAlign w:val="center"/>
          </w:tcPr>
          <w:p w14:paraId="58B3957D">
            <w:pPr>
              <w:widowControl/>
              <w:spacing w:line="240" w:lineRule="auto"/>
              <w:ind w:firstLine="0" w:firstLineChars="0"/>
              <w:jc w:val="center"/>
              <w:rPr>
                <w:rFonts w:eastAsia="仿宋"/>
                <w:b/>
                <w:bCs/>
                <w:kern w:val="0"/>
                <w:sz w:val="24"/>
              </w:rPr>
            </w:pPr>
            <w:r>
              <w:rPr>
                <w:rFonts w:eastAsia="仿宋"/>
                <w:b/>
                <w:bCs/>
                <w:kern w:val="0"/>
                <w:sz w:val="24"/>
              </w:rPr>
              <w:t>地市</w:t>
            </w:r>
          </w:p>
        </w:tc>
        <w:tc>
          <w:tcPr>
            <w:tcW w:w="950" w:type="dxa"/>
            <w:tcBorders>
              <w:tl2br w:val="nil"/>
              <w:tr2bl w:val="nil"/>
            </w:tcBorders>
            <w:shd w:val="clear" w:color="auto" w:fill="auto"/>
            <w:vAlign w:val="center"/>
          </w:tcPr>
          <w:p w14:paraId="44639723">
            <w:pPr>
              <w:widowControl/>
              <w:spacing w:line="240" w:lineRule="auto"/>
              <w:ind w:firstLine="0" w:firstLineChars="0"/>
              <w:jc w:val="center"/>
              <w:rPr>
                <w:rFonts w:eastAsia="仿宋"/>
                <w:b/>
                <w:bCs/>
                <w:kern w:val="0"/>
                <w:sz w:val="24"/>
              </w:rPr>
            </w:pPr>
            <w:r>
              <w:rPr>
                <w:rFonts w:hint="eastAsia" w:eastAsia="仿宋"/>
                <w:b/>
                <w:bCs/>
                <w:kern w:val="0"/>
                <w:sz w:val="24"/>
              </w:rPr>
              <w:t>县区/街道/乡镇</w:t>
            </w:r>
          </w:p>
        </w:tc>
        <w:tc>
          <w:tcPr>
            <w:tcW w:w="2046" w:type="dxa"/>
            <w:tcBorders>
              <w:tl2br w:val="nil"/>
              <w:tr2bl w:val="nil"/>
            </w:tcBorders>
            <w:shd w:val="clear" w:color="auto" w:fill="auto"/>
            <w:vAlign w:val="center"/>
          </w:tcPr>
          <w:p w14:paraId="0129BFCF">
            <w:pPr>
              <w:widowControl/>
              <w:spacing w:line="240" w:lineRule="auto"/>
              <w:ind w:firstLine="0" w:firstLineChars="0"/>
              <w:jc w:val="center"/>
              <w:rPr>
                <w:rFonts w:eastAsia="仿宋"/>
                <w:b/>
                <w:bCs/>
                <w:kern w:val="0"/>
                <w:sz w:val="24"/>
              </w:rPr>
            </w:pPr>
            <w:r>
              <w:rPr>
                <w:rFonts w:eastAsia="仿宋"/>
                <w:b/>
                <w:bCs/>
                <w:kern w:val="0"/>
                <w:sz w:val="24"/>
              </w:rPr>
              <w:t>排污口名称</w:t>
            </w:r>
          </w:p>
        </w:tc>
        <w:tc>
          <w:tcPr>
            <w:tcW w:w="1377" w:type="dxa"/>
            <w:tcBorders>
              <w:tl2br w:val="nil"/>
              <w:tr2bl w:val="nil"/>
            </w:tcBorders>
            <w:shd w:val="clear" w:color="auto" w:fill="auto"/>
            <w:vAlign w:val="center"/>
          </w:tcPr>
          <w:p w14:paraId="16616BEA">
            <w:pPr>
              <w:widowControl/>
              <w:spacing w:line="240" w:lineRule="auto"/>
              <w:ind w:firstLine="0" w:firstLineChars="0"/>
              <w:jc w:val="center"/>
              <w:rPr>
                <w:rFonts w:eastAsia="仿宋"/>
                <w:b/>
                <w:bCs/>
                <w:kern w:val="0"/>
                <w:sz w:val="24"/>
              </w:rPr>
            </w:pPr>
            <w:r>
              <w:rPr>
                <w:rFonts w:eastAsia="仿宋"/>
                <w:b/>
                <w:bCs/>
                <w:kern w:val="0"/>
                <w:sz w:val="24"/>
              </w:rPr>
              <w:t>排污口</w:t>
            </w:r>
          </w:p>
          <w:p w14:paraId="599A78A2">
            <w:pPr>
              <w:widowControl/>
              <w:spacing w:line="240" w:lineRule="auto"/>
              <w:ind w:firstLine="0" w:firstLineChars="0"/>
              <w:jc w:val="center"/>
              <w:rPr>
                <w:rFonts w:eastAsia="仿宋"/>
                <w:b/>
                <w:bCs/>
                <w:kern w:val="0"/>
                <w:sz w:val="24"/>
              </w:rPr>
            </w:pPr>
            <w:r>
              <w:rPr>
                <w:rFonts w:eastAsia="仿宋"/>
                <w:b/>
                <w:bCs/>
                <w:kern w:val="0"/>
                <w:sz w:val="24"/>
              </w:rPr>
              <w:t>编码</w:t>
            </w:r>
          </w:p>
        </w:tc>
        <w:tc>
          <w:tcPr>
            <w:tcW w:w="982" w:type="dxa"/>
            <w:tcBorders>
              <w:tl2br w:val="nil"/>
              <w:tr2bl w:val="nil"/>
            </w:tcBorders>
            <w:shd w:val="clear" w:color="auto" w:fill="auto"/>
            <w:vAlign w:val="center"/>
          </w:tcPr>
          <w:p w14:paraId="06922FF3">
            <w:pPr>
              <w:widowControl/>
              <w:spacing w:line="240" w:lineRule="auto"/>
              <w:ind w:firstLine="0" w:firstLineChars="0"/>
              <w:jc w:val="center"/>
              <w:rPr>
                <w:rFonts w:eastAsia="仿宋"/>
                <w:b/>
                <w:bCs/>
                <w:kern w:val="0"/>
                <w:sz w:val="24"/>
              </w:rPr>
            </w:pPr>
            <w:r>
              <w:rPr>
                <w:rFonts w:eastAsia="仿宋"/>
                <w:b/>
                <w:bCs/>
                <w:kern w:val="0"/>
                <w:sz w:val="24"/>
              </w:rPr>
              <w:t>经度（°E）</w:t>
            </w:r>
          </w:p>
        </w:tc>
        <w:tc>
          <w:tcPr>
            <w:tcW w:w="995" w:type="dxa"/>
            <w:tcBorders>
              <w:tl2br w:val="nil"/>
              <w:tr2bl w:val="nil"/>
            </w:tcBorders>
            <w:shd w:val="clear" w:color="auto" w:fill="auto"/>
            <w:vAlign w:val="center"/>
          </w:tcPr>
          <w:p w14:paraId="53AD48BC">
            <w:pPr>
              <w:widowControl/>
              <w:spacing w:line="240" w:lineRule="auto"/>
              <w:ind w:firstLine="0" w:firstLineChars="0"/>
              <w:jc w:val="center"/>
              <w:rPr>
                <w:rFonts w:eastAsia="仿宋"/>
                <w:b/>
                <w:bCs/>
                <w:kern w:val="0"/>
                <w:sz w:val="24"/>
              </w:rPr>
            </w:pPr>
            <w:r>
              <w:rPr>
                <w:rFonts w:eastAsia="仿宋"/>
                <w:b/>
                <w:bCs/>
                <w:kern w:val="0"/>
                <w:sz w:val="24"/>
              </w:rPr>
              <w:t>纬度（°N）</w:t>
            </w:r>
          </w:p>
        </w:tc>
        <w:tc>
          <w:tcPr>
            <w:tcW w:w="1950" w:type="dxa"/>
            <w:tcBorders>
              <w:tl2br w:val="nil"/>
              <w:tr2bl w:val="nil"/>
            </w:tcBorders>
            <w:shd w:val="clear" w:color="auto" w:fill="auto"/>
            <w:vAlign w:val="center"/>
          </w:tcPr>
          <w:p w14:paraId="20BBF588">
            <w:pPr>
              <w:widowControl/>
              <w:spacing w:line="240" w:lineRule="auto"/>
              <w:ind w:firstLine="0" w:firstLineChars="0"/>
              <w:jc w:val="center"/>
              <w:rPr>
                <w:rFonts w:eastAsia="仿宋"/>
                <w:b/>
                <w:bCs/>
                <w:kern w:val="0"/>
                <w:sz w:val="24"/>
              </w:rPr>
            </w:pPr>
            <w:r>
              <w:rPr>
                <w:rFonts w:eastAsia="仿宋"/>
                <w:b/>
                <w:bCs/>
                <w:kern w:val="0"/>
                <w:sz w:val="24"/>
              </w:rPr>
              <w:t>详细地址</w:t>
            </w:r>
          </w:p>
        </w:tc>
        <w:tc>
          <w:tcPr>
            <w:tcW w:w="1609" w:type="dxa"/>
            <w:tcBorders>
              <w:tl2br w:val="nil"/>
              <w:tr2bl w:val="nil"/>
            </w:tcBorders>
            <w:shd w:val="clear" w:color="auto" w:fill="auto"/>
            <w:vAlign w:val="center"/>
          </w:tcPr>
          <w:p w14:paraId="66A53734">
            <w:pPr>
              <w:widowControl/>
              <w:spacing w:line="240" w:lineRule="auto"/>
              <w:ind w:firstLine="0" w:firstLineChars="0"/>
              <w:jc w:val="center"/>
              <w:rPr>
                <w:rFonts w:eastAsia="仿宋"/>
                <w:b/>
                <w:bCs/>
                <w:kern w:val="0"/>
                <w:sz w:val="24"/>
              </w:rPr>
            </w:pPr>
            <w:r>
              <w:rPr>
                <w:rFonts w:hint="eastAsia" w:eastAsia="仿宋"/>
                <w:b/>
                <w:bCs/>
                <w:kern w:val="0"/>
                <w:sz w:val="24"/>
              </w:rPr>
              <w:t>排放标准</w:t>
            </w:r>
          </w:p>
        </w:tc>
        <w:tc>
          <w:tcPr>
            <w:tcW w:w="1460" w:type="dxa"/>
            <w:tcBorders>
              <w:tl2br w:val="nil"/>
              <w:tr2bl w:val="nil"/>
            </w:tcBorders>
            <w:shd w:val="clear" w:color="auto" w:fill="auto"/>
            <w:vAlign w:val="center"/>
          </w:tcPr>
          <w:p w14:paraId="1D9A2B89">
            <w:pPr>
              <w:widowControl/>
              <w:spacing w:line="240" w:lineRule="auto"/>
              <w:ind w:firstLine="0" w:firstLineChars="0"/>
              <w:jc w:val="center"/>
              <w:rPr>
                <w:rFonts w:eastAsia="仿宋"/>
                <w:b/>
                <w:bCs/>
                <w:kern w:val="0"/>
                <w:sz w:val="24"/>
              </w:rPr>
            </w:pPr>
            <w:r>
              <w:rPr>
                <w:rFonts w:hint="eastAsia" w:eastAsia="仿宋"/>
                <w:b/>
                <w:bCs/>
                <w:kern w:val="0"/>
                <w:sz w:val="24"/>
              </w:rPr>
              <w:t>备注</w:t>
            </w:r>
          </w:p>
        </w:tc>
      </w:tr>
      <w:tr w14:paraId="743F5083">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137" w:hRule="atLeast"/>
        </w:trPr>
        <w:tc>
          <w:tcPr>
            <w:tcW w:w="720" w:type="dxa"/>
            <w:tcBorders>
              <w:tl2br w:val="nil"/>
              <w:tr2bl w:val="nil"/>
            </w:tcBorders>
            <w:shd w:val="clear" w:color="auto" w:fill="auto"/>
            <w:vAlign w:val="center"/>
          </w:tcPr>
          <w:p w14:paraId="2DF9DC0F">
            <w:pPr>
              <w:widowControl/>
              <w:spacing w:line="240" w:lineRule="auto"/>
              <w:ind w:firstLine="0" w:firstLineChars="0"/>
              <w:jc w:val="center"/>
              <w:rPr>
                <w:rFonts w:eastAsia="仿宋"/>
                <w:kern w:val="0"/>
                <w:sz w:val="24"/>
              </w:rPr>
            </w:pPr>
            <w:r>
              <w:rPr>
                <w:rFonts w:eastAsia="仿宋"/>
                <w:kern w:val="0"/>
                <w:sz w:val="24"/>
              </w:rPr>
              <w:t>1</w:t>
            </w:r>
          </w:p>
        </w:tc>
        <w:tc>
          <w:tcPr>
            <w:tcW w:w="1185" w:type="dxa"/>
            <w:tcBorders>
              <w:tl2br w:val="nil"/>
              <w:tr2bl w:val="nil"/>
            </w:tcBorders>
            <w:shd w:val="clear" w:color="auto" w:fill="auto"/>
            <w:vAlign w:val="center"/>
          </w:tcPr>
          <w:p w14:paraId="2254B832">
            <w:pPr>
              <w:widowControl/>
              <w:spacing w:line="240" w:lineRule="auto"/>
              <w:ind w:firstLine="0" w:firstLineChars="0"/>
              <w:jc w:val="center"/>
              <w:rPr>
                <w:rFonts w:eastAsia="仿宋"/>
                <w:kern w:val="0"/>
                <w:sz w:val="24"/>
              </w:rPr>
            </w:pPr>
            <w:r>
              <w:rPr>
                <w:rFonts w:hint="eastAsia" w:eastAsia="仿宋"/>
                <w:kern w:val="0"/>
                <w:sz w:val="24"/>
                <w:lang w:val="en-US" w:eastAsia="zh-CN"/>
              </w:rPr>
              <w:t>简化管理</w:t>
            </w:r>
          </w:p>
        </w:tc>
        <w:tc>
          <w:tcPr>
            <w:tcW w:w="1005" w:type="dxa"/>
            <w:tcBorders>
              <w:tl2br w:val="nil"/>
              <w:tr2bl w:val="nil"/>
            </w:tcBorders>
            <w:shd w:val="clear" w:color="auto" w:fill="auto"/>
            <w:vAlign w:val="center"/>
          </w:tcPr>
          <w:p w14:paraId="71A4EE52">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270403C5">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339C5BE5">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13665632">
            <w:pPr>
              <w:widowControl/>
              <w:spacing w:line="240" w:lineRule="auto"/>
              <w:ind w:firstLine="0" w:firstLineChars="0"/>
              <w:jc w:val="center"/>
              <w:rPr>
                <w:rFonts w:eastAsia="仿宋"/>
                <w:kern w:val="0"/>
                <w:sz w:val="24"/>
              </w:rPr>
            </w:pPr>
            <w:r>
              <w:rPr>
                <w:rFonts w:hint="eastAsia" w:eastAsia="仿宋"/>
                <w:kern w:val="0"/>
                <w:sz w:val="24"/>
                <w:lang w:val="en-US" w:eastAsia="zh-CN"/>
              </w:rPr>
              <w:t>盘锦市大洼区华源水产养殖排污口</w:t>
            </w:r>
          </w:p>
        </w:tc>
        <w:tc>
          <w:tcPr>
            <w:tcW w:w="1377" w:type="dxa"/>
            <w:tcBorders>
              <w:tl2br w:val="nil"/>
              <w:tr2bl w:val="nil"/>
            </w:tcBorders>
            <w:shd w:val="clear" w:color="auto" w:fill="auto"/>
            <w:vAlign w:val="center"/>
          </w:tcPr>
          <w:p w14:paraId="3EEFBD8A">
            <w:pPr>
              <w:widowControl/>
              <w:spacing w:line="240" w:lineRule="auto"/>
              <w:ind w:firstLine="0" w:firstLineChars="0"/>
              <w:jc w:val="center"/>
              <w:rPr>
                <w:rFonts w:eastAsia="仿宋"/>
                <w:kern w:val="0"/>
                <w:sz w:val="24"/>
              </w:rPr>
            </w:pPr>
            <w:r>
              <w:rPr>
                <w:rFonts w:hint="eastAsia" w:eastAsia="仿宋"/>
                <w:kern w:val="0"/>
                <w:sz w:val="24"/>
                <w:lang w:val="en-US" w:eastAsia="zh-CN"/>
              </w:rPr>
              <w:t>BS2111040165NY00</w:t>
            </w:r>
          </w:p>
        </w:tc>
        <w:tc>
          <w:tcPr>
            <w:tcW w:w="982" w:type="dxa"/>
            <w:tcBorders>
              <w:tl2br w:val="nil"/>
              <w:tr2bl w:val="nil"/>
            </w:tcBorders>
            <w:shd w:val="clear" w:color="auto" w:fill="auto"/>
            <w:vAlign w:val="center"/>
          </w:tcPr>
          <w:p w14:paraId="041E64CD">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121.952703</w:t>
            </w:r>
          </w:p>
        </w:tc>
        <w:tc>
          <w:tcPr>
            <w:tcW w:w="995" w:type="dxa"/>
            <w:tcBorders>
              <w:tl2br w:val="nil"/>
              <w:tr2bl w:val="nil"/>
            </w:tcBorders>
            <w:shd w:val="clear" w:color="auto" w:fill="auto"/>
            <w:vAlign w:val="center"/>
          </w:tcPr>
          <w:p w14:paraId="40A1183E">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w:t>
            </w:r>
            <w:r>
              <w:rPr>
                <w:rFonts w:hint="eastAsia" w:ascii="Times New Roman" w:hAnsi="Times New Roman" w:eastAsia="仿宋" w:cs="Times New Roman"/>
                <w:kern w:val="0"/>
                <w:sz w:val="24"/>
                <w:lang w:val="en-US" w:eastAsia="zh-CN"/>
              </w:rPr>
              <w:t>811379</w:t>
            </w:r>
          </w:p>
        </w:tc>
        <w:tc>
          <w:tcPr>
            <w:tcW w:w="1950" w:type="dxa"/>
            <w:tcBorders>
              <w:tl2br w:val="nil"/>
              <w:tr2bl w:val="nil"/>
            </w:tcBorders>
            <w:shd w:val="clear" w:color="auto" w:fill="auto"/>
            <w:vAlign w:val="center"/>
          </w:tcPr>
          <w:p w14:paraId="4D6518C7">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盘锦市大洼区华源水产养殖</w:t>
            </w:r>
          </w:p>
        </w:tc>
        <w:tc>
          <w:tcPr>
            <w:tcW w:w="1609" w:type="dxa"/>
            <w:tcBorders>
              <w:tl2br w:val="nil"/>
              <w:tr2bl w:val="nil"/>
            </w:tcBorders>
            <w:shd w:val="clear" w:color="auto" w:fill="auto"/>
            <w:vAlign w:val="center"/>
          </w:tcPr>
          <w:p w14:paraId="660BFC5D">
            <w:pPr>
              <w:widowControl/>
              <w:spacing w:line="240" w:lineRule="auto"/>
              <w:ind w:firstLine="0" w:firstLineChars="0"/>
              <w:jc w:val="center"/>
              <w:rPr>
                <w:rFonts w:eastAsia="仿宋"/>
                <w:kern w:val="0"/>
                <w:sz w:val="24"/>
              </w:rPr>
            </w:pPr>
            <w:r>
              <w:rPr>
                <w:rFonts w:hint="default" w:ascii="Times New Roman" w:hAnsi="Times New Roman" w:eastAsia="仿宋" w:cs="Times New Roman"/>
                <w:kern w:val="0"/>
                <w:sz w:val="24"/>
                <w:lang w:val="en-US" w:eastAsia="zh-CN"/>
              </w:rPr>
              <w:t>DB21/T-2023一级标准</w:t>
            </w:r>
          </w:p>
        </w:tc>
        <w:tc>
          <w:tcPr>
            <w:tcW w:w="1460" w:type="dxa"/>
            <w:tcBorders>
              <w:tl2br w:val="nil"/>
              <w:tr2bl w:val="nil"/>
            </w:tcBorders>
            <w:shd w:val="clear" w:color="auto" w:fill="auto"/>
            <w:vAlign w:val="center"/>
          </w:tcPr>
          <w:p w14:paraId="041F9CE7">
            <w:pPr>
              <w:widowControl/>
              <w:spacing w:line="240" w:lineRule="auto"/>
              <w:ind w:firstLine="0" w:firstLineChars="0"/>
              <w:jc w:val="center"/>
              <w:rPr>
                <w:rFonts w:eastAsia="仿宋"/>
                <w:kern w:val="0"/>
                <w:sz w:val="24"/>
              </w:rPr>
            </w:pPr>
            <w:r>
              <w:rPr>
                <w:rFonts w:hint="eastAsia" w:eastAsia="仿宋"/>
                <w:kern w:val="0"/>
                <w:sz w:val="24"/>
                <w:lang w:val="en-US" w:eastAsia="zh-CN"/>
              </w:rPr>
              <w:t>水产养殖排污口（工厂化）</w:t>
            </w:r>
          </w:p>
        </w:tc>
      </w:tr>
      <w:tr w14:paraId="2BCA92F0">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55" w:hRule="atLeast"/>
        </w:trPr>
        <w:tc>
          <w:tcPr>
            <w:tcW w:w="720" w:type="dxa"/>
            <w:tcBorders>
              <w:tl2br w:val="nil"/>
              <w:tr2bl w:val="nil"/>
            </w:tcBorders>
            <w:shd w:val="clear" w:color="auto" w:fill="auto"/>
            <w:vAlign w:val="center"/>
          </w:tcPr>
          <w:p w14:paraId="4698EDF7">
            <w:pPr>
              <w:widowControl/>
              <w:spacing w:line="240" w:lineRule="auto"/>
              <w:ind w:firstLine="0" w:firstLineChars="0"/>
              <w:jc w:val="center"/>
              <w:rPr>
                <w:rFonts w:eastAsia="仿宋"/>
                <w:kern w:val="0"/>
                <w:sz w:val="24"/>
              </w:rPr>
            </w:pPr>
            <w:r>
              <w:rPr>
                <w:rFonts w:eastAsia="仿宋"/>
                <w:kern w:val="0"/>
                <w:sz w:val="24"/>
              </w:rPr>
              <w:t>2</w:t>
            </w:r>
          </w:p>
        </w:tc>
        <w:tc>
          <w:tcPr>
            <w:tcW w:w="1185" w:type="dxa"/>
            <w:tcBorders>
              <w:tl2br w:val="nil"/>
              <w:tr2bl w:val="nil"/>
            </w:tcBorders>
            <w:shd w:val="clear" w:color="auto" w:fill="auto"/>
            <w:vAlign w:val="center"/>
          </w:tcPr>
          <w:p w14:paraId="2876C40B">
            <w:pPr>
              <w:widowControl/>
              <w:spacing w:line="240" w:lineRule="auto"/>
              <w:ind w:firstLine="0" w:firstLineChars="0"/>
              <w:jc w:val="center"/>
              <w:rPr>
                <w:rFonts w:eastAsia="仿宋"/>
                <w:kern w:val="0"/>
                <w:sz w:val="24"/>
              </w:rPr>
            </w:pPr>
            <w:r>
              <w:rPr>
                <w:rFonts w:hint="eastAsia" w:eastAsia="仿宋"/>
                <w:kern w:val="0"/>
                <w:sz w:val="24"/>
                <w:lang w:val="en-US" w:eastAsia="zh-CN"/>
              </w:rPr>
              <w:t>简化管理</w:t>
            </w:r>
          </w:p>
        </w:tc>
        <w:tc>
          <w:tcPr>
            <w:tcW w:w="1005" w:type="dxa"/>
            <w:tcBorders>
              <w:tl2br w:val="nil"/>
              <w:tr2bl w:val="nil"/>
            </w:tcBorders>
            <w:shd w:val="clear" w:color="auto" w:fill="auto"/>
            <w:vAlign w:val="center"/>
          </w:tcPr>
          <w:p w14:paraId="4F6F6A16">
            <w:pPr>
              <w:widowControl/>
              <w:spacing w:line="240" w:lineRule="auto"/>
              <w:ind w:firstLine="0" w:firstLineChars="0"/>
              <w:jc w:val="center"/>
              <w:rPr>
                <w:rFonts w:eastAsia="仿宋"/>
                <w:kern w:val="0"/>
                <w:sz w:val="24"/>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77B226BF">
            <w:pPr>
              <w:widowControl/>
              <w:spacing w:line="240" w:lineRule="auto"/>
              <w:ind w:firstLine="0" w:firstLineChars="0"/>
              <w:jc w:val="center"/>
              <w:rPr>
                <w:rFonts w:eastAsia="仿宋"/>
                <w:kern w:val="0"/>
                <w:sz w:val="24"/>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48A824F5">
            <w:pPr>
              <w:widowControl/>
              <w:spacing w:line="240" w:lineRule="auto"/>
              <w:ind w:firstLine="0" w:firstLineChars="0"/>
              <w:jc w:val="center"/>
              <w:rPr>
                <w:rFonts w:eastAsia="仿宋"/>
                <w:kern w:val="0"/>
                <w:sz w:val="24"/>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45D32A1A">
            <w:pPr>
              <w:widowControl/>
              <w:spacing w:line="240" w:lineRule="auto"/>
              <w:ind w:firstLine="0" w:firstLineChars="0"/>
              <w:jc w:val="center"/>
              <w:rPr>
                <w:rFonts w:eastAsia="仿宋"/>
                <w:kern w:val="0"/>
                <w:sz w:val="24"/>
              </w:rPr>
            </w:pPr>
            <w:r>
              <w:rPr>
                <w:rFonts w:hint="eastAsia" w:eastAsia="仿宋"/>
                <w:kern w:val="0"/>
                <w:sz w:val="24"/>
                <w:lang w:val="en-US" w:eastAsia="zh-CN"/>
              </w:rPr>
              <w:t>盘锦市大洼区二界沟毛永贤4号水产养殖排污口</w:t>
            </w:r>
          </w:p>
        </w:tc>
        <w:tc>
          <w:tcPr>
            <w:tcW w:w="1377" w:type="dxa"/>
            <w:tcBorders>
              <w:tl2br w:val="nil"/>
              <w:tr2bl w:val="nil"/>
            </w:tcBorders>
            <w:shd w:val="clear" w:color="auto" w:fill="auto"/>
            <w:vAlign w:val="center"/>
          </w:tcPr>
          <w:p w14:paraId="3D933B1B">
            <w:pPr>
              <w:widowControl/>
              <w:spacing w:line="240" w:lineRule="auto"/>
              <w:ind w:firstLine="0" w:firstLineChars="0"/>
              <w:jc w:val="center"/>
              <w:rPr>
                <w:rFonts w:eastAsia="仿宋"/>
                <w:kern w:val="0"/>
                <w:sz w:val="24"/>
              </w:rPr>
            </w:pPr>
            <w:r>
              <w:rPr>
                <w:rFonts w:hint="eastAsia" w:eastAsia="仿宋"/>
                <w:kern w:val="0"/>
                <w:sz w:val="24"/>
                <w:lang w:val="en-US" w:eastAsia="zh-CN"/>
              </w:rPr>
              <w:t>BS2111040023NY00</w:t>
            </w:r>
          </w:p>
        </w:tc>
        <w:tc>
          <w:tcPr>
            <w:tcW w:w="982" w:type="dxa"/>
            <w:tcBorders>
              <w:tl2br w:val="nil"/>
              <w:tr2bl w:val="nil"/>
            </w:tcBorders>
            <w:shd w:val="clear" w:color="auto" w:fill="auto"/>
            <w:vAlign w:val="center"/>
          </w:tcPr>
          <w:p w14:paraId="70B7EF6F">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121.951878</w:t>
            </w:r>
          </w:p>
        </w:tc>
        <w:tc>
          <w:tcPr>
            <w:tcW w:w="995" w:type="dxa"/>
            <w:tcBorders>
              <w:tl2br w:val="nil"/>
              <w:tr2bl w:val="nil"/>
            </w:tcBorders>
            <w:shd w:val="clear" w:color="auto" w:fill="auto"/>
            <w:vAlign w:val="center"/>
          </w:tcPr>
          <w:p w14:paraId="55677679">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40.8113</w:t>
            </w:r>
          </w:p>
        </w:tc>
        <w:tc>
          <w:tcPr>
            <w:tcW w:w="1950" w:type="dxa"/>
            <w:tcBorders>
              <w:tl2br w:val="nil"/>
              <w:tr2bl w:val="nil"/>
            </w:tcBorders>
            <w:shd w:val="clear" w:color="auto" w:fill="auto"/>
            <w:vAlign w:val="center"/>
          </w:tcPr>
          <w:p w14:paraId="7E85766D">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盘锦市大洼区二界沟毛永贤水产养殖</w:t>
            </w:r>
          </w:p>
        </w:tc>
        <w:tc>
          <w:tcPr>
            <w:tcW w:w="1609" w:type="dxa"/>
            <w:tcBorders>
              <w:tl2br w:val="nil"/>
              <w:tr2bl w:val="nil"/>
            </w:tcBorders>
            <w:shd w:val="clear" w:color="auto" w:fill="auto"/>
            <w:vAlign w:val="center"/>
          </w:tcPr>
          <w:p w14:paraId="61D175D7">
            <w:pPr>
              <w:widowControl/>
              <w:spacing w:line="240" w:lineRule="auto"/>
              <w:ind w:firstLine="0" w:firstLineChars="0"/>
              <w:jc w:val="center"/>
              <w:rPr>
                <w:rFonts w:hint="eastAsia"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5B2845A7">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水产养殖排污口（工厂化）</w:t>
            </w:r>
          </w:p>
        </w:tc>
      </w:tr>
      <w:tr w14:paraId="0C0EDD35">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137" w:hRule="atLeast"/>
        </w:trPr>
        <w:tc>
          <w:tcPr>
            <w:tcW w:w="720" w:type="dxa"/>
            <w:tcBorders>
              <w:tl2br w:val="nil"/>
              <w:tr2bl w:val="nil"/>
            </w:tcBorders>
            <w:shd w:val="clear" w:color="auto" w:fill="auto"/>
            <w:vAlign w:val="center"/>
          </w:tcPr>
          <w:p w14:paraId="359A0C20">
            <w:pPr>
              <w:widowControl/>
              <w:spacing w:line="240" w:lineRule="auto"/>
              <w:ind w:firstLine="0" w:firstLineChars="0"/>
              <w:jc w:val="center"/>
              <w:rPr>
                <w:rFonts w:eastAsia="仿宋"/>
                <w:kern w:val="0"/>
                <w:sz w:val="24"/>
              </w:rPr>
            </w:pPr>
            <w:r>
              <w:rPr>
                <w:rFonts w:eastAsia="仿宋"/>
                <w:kern w:val="0"/>
                <w:sz w:val="24"/>
              </w:rPr>
              <w:t>3</w:t>
            </w:r>
          </w:p>
        </w:tc>
        <w:tc>
          <w:tcPr>
            <w:tcW w:w="1185" w:type="dxa"/>
            <w:tcBorders>
              <w:tl2br w:val="nil"/>
              <w:tr2bl w:val="nil"/>
            </w:tcBorders>
            <w:shd w:val="clear" w:color="auto" w:fill="auto"/>
            <w:vAlign w:val="center"/>
          </w:tcPr>
          <w:p w14:paraId="5A6FC434">
            <w:pPr>
              <w:widowControl/>
              <w:spacing w:line="240" w:lineRule="auto"/>
              <w:ind w:firstLine="0" w:firstLineChars="0"/>
              <w:jc w:val="center"/>
              <w:rPr>
                <w:rFonts w:eastAsia="仿宋"/>
                <w:kern w:val="0"/>
                <w:sz w:val="24"/>
              </w:rPr>
            </w:pPr>
            <w:r>
              <w:rPr>
                <w:rFonts w:hint="eastAsia" w:eastAsia="仿宋"/>
                <w:kern w:val="0"/>
                <w:sz w:val="24"/>
                <w:lang w:val="en-US" w:eastAsia="zh-CN"/>
              </w:rPr>
              <w:t>简化管理</w:t>
            </w:r>
          </w:p>
        </w:tc>
        <w:tc>
          <w:tcPr>
            <w:tcW w:w="1005" w:type="dxa"/>
            <w:tcBorders>
              <w:tl2br w:val="nil"/>
              <w:tr2bl w:val="nil"/>
            </w:tcBorders>
            <w:shd w:val="clear" w:color="auto" w:fill="auto"/>
            <w:vAlign w:val="center"/>
          </w:tcPr>
          <w:p w14:paraId="6FA2CDC9">
            <w:pPr>
              <w:widowControl/>
              <w:spacing w:line="240" w:lineRule="auto"/>
              <w:ind w:firstLine="0" w:firstLineChars="0"/>
              <w:jc w:val="center"/>
              <w:rPr>
                <w:rFonts w:eastAsia="仿宋"/>
                <w:kern w:val="0"/>
                <w:sz w:val="24"/>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4CC2ACE5">
            <w:pPr>
              <w:widowControl/>
              <w:spacing w:line="240" w:lineRule="auto"/>
              <w:ind w:firstLine="0" w:firstLineChars="0"/>
              <w:jc w:val="center"/>
              <w:rPr>
                <w:rFonts w:eastAsia="仿宋"/>
                <w:kern w:val="0"/>
                <w:sz w:val="24"/>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2C7123C2">
            <w:pPr>
              <w:widowControl/>
              <w:spacing w:line="240" w:lineRule="auto"/>
              <w:ind w:firstLine="0" w:firstLineChars="0"/>
              <w:jc w:val="center"/>
              <w:rPr>
                <w:rFonts w:eastAsia="仿宋"/>
                <w:kern w:val="0"/>
                <w:sz w:val="24"/>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1FF2FD72">
            <w:pPr>
              <w:widowControl/>
              <w:spacing w:line="240" w:lineRule="auto"/>
              <w:ind w:firstLine="0" w:firstLineChars="0"/>
              <w:jc w:val="center"/>
              <w:rPr>
                <w:rFonts w:eastAsia="仿宋"/>
                <w:kern w:val="0"/>
                <w:sz w:val="24"/>
              </w:rPr>
            </w:pPr>
            <w:r>
              <w:rPr>
                <w:rFonts w:hint="eastAsia" w:eastAsia="仿宋"/>
                <w:kern w:val="0"/>
                <w:sz w:val="24"/>
                <w:lang w:val="en-US" w:eastAsia="zh-CN"/>
              </w:rPr>
              <w:t>盘锦市大洼区二界沟盖景玉5号水产养殖排污口</w:t>
            </w:r>
          </w:p>
        </w:tc>
        <w:tc>
          <w:tcPr>
            <w:tcW w:w="1377" w:type="dxa"/>
            <w:tcBorders>
              <w:tl2br w:val="nil"/>
              <w:tr2bl w:val="nil"/>
            </w:tcBorders>
            <w:shd w:val="clear" w:color="auto" w:fill="auto"/>
            <w:vAlign w:val="center"/>
          </w:tcPr>
          <w:p w14:paraId="1F2C5AC8">
            <w:pPr>
              <w:widowControl/>
              <w:spacing w:line="240" w:lineRule="auto"/>
              <w:ind w:firstLine="0" w:firstLineChars="0"/>
              <w:jc w:val="center"/>
              <w:rPr>
                <w:rFonts w:eastAsia="仿宋"/>
                <w:kern w:val="0"/>
                <w:sz w:val="24"/>
              </w:rPr>
            </w:pPr>
            <w:r>
              <w:rPr>
                <w:rFonts w:hint="eastAsia" w:eastAsia="仿宋"/>
                <w:kern w:val="0"/>
                <w:sz w:val="24"/>
                <w:lang w:val="en-US" w:eastAsia="zh-CN"/>
              </w:rPr>
              <w:t>BS2111040029NY00</w:t>
            </w:r>
          </w:p>
        </w:tc>
        <w:tc>
          <w:tcPr>
            <w:tcW w:w="982" w:type="dxa"/>
            <w:tcBorders>
              <w:tl2br w:val="nil"/>
              <w:tr2bl w:val="nil"/>
            </w:tcBorders>
            <w:shd w:val="clear" w:color="auto" w:fill="auto"/>
            <w:vAlign w:val="center"/>
          </w:tcPr>
          <w:p w14:paraId="26E2FC02">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121.946672</w:t>
            </w:r>
          </w:p>
        </w:tc>
        <w:tc>
          <w:tcPr>
            <w:tcW w:w="995" w:type="dxa"/>
            <w:tcBorders>
              <w:tl2br w:val="nil"/>
              <w:tr2bl w:val="nil"/>
            </w:tcBorders>
            <w:shd w:val="clear" w:color="auto" w:fill="auto"/>
            <w:vAlign w:val="center"/>
          </w:tcPr>
          <w:p w14:paraId="3CDCE67E">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40.818619</w:t>
            </w:r>
          </w:p>
        </w:tc>
        <w:tc>
          <w:tcPr>
            <w:tcW w:w="1950" w:type="dxa"/>
            <w:tcBorders>
              <w:tl2br w:val="nil"/>
              <w:tr2bl w:val="nil"/>
            </w:tcBorders>
            <w:shd w:val="clear" w:color="auto" w:fill="auto"/>
            <w:vAlign w:val="center"/>
          </w:tcPr>
          <w:p w14:paraId="7EC7A5B1">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盘锦市大洼区二界沟盖景玉水产养殖</w:t>
            </w:r>
          </w:p>
        </w:tc>
        <w:tc>
          <w:tcPr>
            <w:tcW w:w="1609" w:type="dxa"/>
            <w:tcBorders>
              <w:tl2br w:val="nil"/>
              <w:tr2bl w:val="nil"/>
            </w:tcBorders>
            <w:shd w:val="clear" w:color="auto" w:fill="auto"/>
            <w:vAlign w:val="center"/>
          </w:tcPr>
          <w:p w14:paraId="18EDF79A">
            <w:pPr>
              <w:widowControl/>
              <w:spacing w:line="240" w:lineRule="auto"/>
              <w:ind w:firstLine="0" w:firstLineChars="0"/>
              <w:jc w:val="center"/>
              <w:rPr>
                <w:rFonts w:hint="eastAsia"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00E11078">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水产养殖排污口（工厂化）</w:t>
            </w:r>
          </w:p>
        </w:tc>
      </w:tr>
      <w:tr w14:paraId="3B2D6878">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55" w:hRule="atLeast"/>
        </w:trPr>
        <w:tc>
          <w:tcPr>
            <w:tcW w:w="720" w:type="dxa"/>
            <w:tcBorders>
              <w:tl2br w:val="nil"/>
              <w:tr2bl w:val="nil"/>
            </w:tcBorders>
            <w:shd w:val="clear" w:color="auto" w:fill="auto"/>
            <w:vAlign w:val="center"/>
          </w:tcPr>
          <w:p w14:paraId="635E8981">
            <w:pPr>
              <w:widowControl/>
              <w:spacing w:line="240" w:lineRule="auto"/>
              <w:ind w:firstLine="0" w:firstLineChars="0"/>
              <w:jc w:val="center"/>
              <w:rPr>
                <w:rFonts w:eastAsia="仿宋"/>
                <w:kern w:val="0"/>
                <w:sz w:val="24"/>
              </w:rPr>
            </w:pPr>
            <w:r>
              <w:rPr>
                <w:rFonts w:eastAsia="仿宋"/>
                <w:kern w:val="0"/>
                <w:sz w:val="24"/>
              </w:rPr>
              <w:t>4</w:t>
            </w:r>
          </w:p>
        </w:tc>
        <w:tc>
          <w:tcPr>
            <w:tcW w:w="1185" w:type="dxa"/>
            <w:tcBorders>
              <w:tl2br w:val="nil"/>
              <w:tr2bl w:val="nil"/>
            </w:tcBorders>
            <w:shd w:val="clear" w:color="auto" w:fill="auto"/>
            <w:vAlign w:val="center"/>
          </w:tcPr>
          <w:p w14:paraId="74E969EC">
            <w:pPr>
              <w:widowControl/>
              <w:spacing w:line="240" w:lineRule="auto"/>
              <w:ind w:firstLine="0" w:firstLineChars="0"/>
              <w:jc w:val="center"/>
              <w:rPr>
                <w:rFonts w:eastAsia="仿宋"/>
                <w:kern w:val="0"/>
                <w:sz w:val="24"/>
              </w:rPr>
            </w:pPr>
            <w:r>
              <w:rPr>
                <w:rFonts w:hint="eastAsia" w:eastAsia="仿宋"/>
                <w:kern w:val="0"/>
                <w:sz w:val="24"/>
                <w:lang w:val="en-US" w:eastAsia="zh-CN"/>
              </w:rPr>
              <w:t>简化管理</w:t>
            </w:r>
          </w:p>
        </w:tc>
        <w:tc>
          <w:tcPr>
            <w:tcW w:w="1005" w:type="dxa"/>
            <w:tcBorders>
              <w:tl2br w:val="nil"/>
              <w:tr2bl w:val="nil"/>
            </w:tcBorders>
            <w:shd w:val="clear" w:color="auto" w:fill="auto"/>
            <w:vAlign w:val="center"/>
          </w:tcPr>
          <w:p w14:paraId="4C7708A2">
            <w:pPr>
              <w:widowControl/>
              <w:spacing w:line="240" w:lineRule="auto"/>
              <w:ind w:firstLine="0" w:firstLineChars="0"/>
              <w:jc w:val="center"/>
              <w:rPr>
                <w:rFonts w:eastAsia="仿宋"/>
                <w:kern w:val="0"/>
                <w:sz w:val="24"/>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38840314">
            <w:pPr>
              <w:widowControl/>
              <w:spacing w:line="240" w:lineRule="auto"/>
              <w:ind w:firstLine="0" w:firstLineChars="0"/>
              <w:jc w:val="center"/>
              <w:rPr>
                <w:rFonts w:eastAsia="仿宋"/>
                <w:kern w:val="0"/>
                <w:sz w:val="24"/>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514E82AA">
            <w:pPr>
              <w:widowControl/>
              <w:spacing w:line="240" w:lineRule="auto"/>
              <w:ind w:firstLine="0" w:firstLineChars="0"/>
              <w:jc w:val="center"/>
              <w:rPr>
                <w:rFonts w:eastAsia="仿宋"/>
                <w:kern w:val="0"/>
                <w:sz w:val="24"/>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6EF4B1EF">
            <w:pPr>
              <w:widowControl/>
              <w:spacing w:line="240" w:lineRule="auto"/>
              <w:ind w:firstLine="0" w:firstLineChars="0"/>
              <w:jc w:val="center"/>
              <w:rPr>
                <w:rFonts w:eastAsia="仿宋"/>
                <w:kern w:val="0"/>
                <w:sz w:val="24"/>
              </w:rPr>
            </w:pPr>
            <w:r>
              <w:rPr>
                <w:rFonts w:hint="eastAsia" w:eastAsia="仿宋"/>
                <w:kern w:val="0"/>
                <w:sz w:val="24"/>
                <w:lang w:val="en-US" w:eastAsia="zh-CN"/>
              </w:rPr>
              <w:t>盘锦市大洼区二界沟毛永贤水产养殖北侧4号排污口</w:t>
            </w:r>
          </w:p>
        </w:tc>
        <w:tc>
          <w:tcPr>
            <w:tcW w:w="1377" w:type="dxa"/>
            <w:tcBorders>
              <w:tl2br w:val="nil"/>
              <w:tr2bl w:val="nil"/>
            </w:tcBorders>
            <w:shd w:val="clear" w:color="auto" w:fill="auto"/>
            <w:vAlign w:val="center"/>
          </w:tcPr>
          <w:p w14:paraId="2FCAB69E">
            <w:pPr>
              <w:widowControl/>
              <w:spacing w:line="240" w:lineRule="auto"/>
              <w:ind w:firstLine="0" w:firstLineChars="0"/>
              <w:jc w:val="center"/>
              <w:rPr>
                <w:rFonts w:eastAsia="仿宋"/>
                <w:kern w:val="0"/>
                <w:sz w:val="24"/>
              </w:rPr>
            </w:pPr>
            <w:r>
              <w:rPr>
                <w:rFonts w:hint="eastAsia" w:eastAsia="仿宋"/>
                <w:kern w:val="0"/>
                <w:sz w:val="24"/>
                <w:lang w:val="en-US" w:eastAsia="zh-CN"/>
              </w:rPr>
              <w:t>BS2111040179QT00</w:t>
            </w:r>
          </w:p>
        </w:tc>
        <w:tc>
          <w:tcPr>
            <w:tcW w:w="982" w:type="dxa"/>
            <w:tcBorders>
              <w:tl2br w:val="nil"/>
              <w:tr2bl w:val="nil"/>
            </w:tcBorders>
            <w:shd w:val="clear" w:color="auto" w:fill="auto"/>
            <w:vAlign w:val="center"/>
          </w:tcPr>
          <w:p w14:paraId="1740ADC8">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121.950541</w:t>
            </w:r>
          </w:p>
        </w:tc>
        <w:tc>
          <w:tcPr>
            <w:tcW w:w="995" w:type="dxa"/>
            <w:tcBorders>
              <w:tl2br w:val="nil"/>
              <w:tr2bl w:val="nil"/>
            </w:tcBorders>
            <w:shd w:val="clear" w:color="auto" w:fill="auto"/>
            <w:vAlign w:val="center"/>
          </w:tcPr>
          <w:p w14:paraId="2EA74737">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40.812808</w:t>
            </w:r>
          </w:p>
        </w:tc>
        <w:tc>
          <w:tcPr>
            <w:tcW w:w="1950" w:type="dxa"/>
            <w:tcBorders>
              <w:tl2br w:val="nil"/>
              <w:tr2bl w:val="nil"/>
            </w:tcBorders>
            <w:shd w:val="clear" w:color="auto" w:fill="auto"/>
            <w:vAlign w:val="center"/>
          </w:tcPr>
          <w:p w14:paraId="0B3AA9A7">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盘锦市大洼区二界沟毛永贤水产养殖北侧</w:t>
            </w:r>
          </w:p>
        </w:tc>
        <w:tc>
          <w:tcPr>
            <w:tcW w:w="1609" w:type="dxa"/>
            <w:tcBorders>
              <w:tl2br w:val="nil"/>
              <w:tr2bl w:val="nil"/>
            </w:tcBorders>
            <w:shd w:val="clear" w:color="auto" w:fill="auto"/>
            <w:vAlign w:val="center"/>
          </w:tcPr>
          <w:p w14:paraId="7F20AEDE">
            <w:pPr>
              <w:widowControl/>
              <w:spacing w:line="240" w:lineRule="auto"/>
              <w:ind w:firstLine="0" w:firstLineChars="0"/>
              <w:jc w:val="center"/>
              <w:rPr>
                <w:rFonts w:hint="eastAsia"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6544389A">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水产养殖排污口（工厂化）</w:t>
            </w:r>
          </w:p>
        </w:tc>
      </w:tr>
      <w:tr w14:paraId="3D44127E">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55" w:hRule="atLeast"/>
        </w:trPr>
        <w:tc>
          <w:tcPr>
            <w:tcW w:w="720" w:type="dxa"/>
            <w:tcBorders>
              <w:tl2br w:val="nil"/>
              <w:tr2bl w:val="nil"/>
            </w:tcBorders>
            <w:shd w:val="clear" w:color="auto" w:fill="auto"/>
            <w:vAlign w:val="center"/>
          </w:tcPr>
          <w:p w14:paraId="5779707A">
            <w:pPr>
              <w:widowControl/>
              <w:spacing w:line="240" w:lineRule="auto"/>
              <w:ind w:firstLine="0" w:firstLineChars="0"/>
              <w:jc w:val="center"/>
              <w:rPr>
                <w:rFonts w:eastAsia="仿宋"/>
                <w:kern w:val="0"/>
                <w:sz w:val="24"/>
              </w:rPr>
            </w:pPr>
            <w:r>
              <w:rPr>
                <w:rFonts w:eastAsia="仿宋"/>
                <w:kern w:val="0"/>
                <w:sz w:val="24"/>
              </w:rPr>
              <w:t>5</w:t>
            </w:r>
          </w:p>
        </w:tc>
        <w:tc>
          <w:tcPr>
            <w:tcW w:w="1185" w:type="dxa"/>
            <w:tcBorders>
              <w:tl2br w:val="nil"/>
              <w:tr2bl w:val="nil"/>
            </w:tcBorders>
            <w:shd w:val="clear" w:color="auto" w:fill="auto"/>
            <w:vAlign w:val="center"/>
          </w:tcPr>
          <w:p w14:paraId="0FEA58BB">
            <w:pPr>
              <w:widowControl/>
              <w:spacing w:line="240" w:lineRule="auto"/>
              <w:ind w:firstLine="0" w:firstLineChars="0"/>
              <w:jc w:val="center"/>
              <w:rPr>
                <w:rFonts w:eastAsia="仿宋"/>
                <w:kern w:val="0"/>
                <w:sz w:val="24"/>
              </w:rPr>
            </w:pPr>
            <w:r>
              <w:rPr>
                <w:rFonts w:hint="eastAsia" w:eastAsia="仿宋"/>
                <w:kern w:val="0"/>
                <w:sz w:val="24"/>
                <w:lang w:val="en-US" w:eastAsia="zh-CN"/>
              </w:rPr>
              <w:t>简化管理</w:t>
            </w:r>
          </w:p>
        </w:tc>
        <w:tc>
          <w:tcPr>
            <w:tcW w:w="1005" w:type="dxa"/>
            <w:tcBorders>
              <w:tl2br w:val="nil"/>
              <w:tr2bl w:val="nil"/>
            </w:tcBorders>
            <w:shd w:val="clear" w:color="auto" w:fill="auto"/>
            <w:vAlign w:val="center"/>
          </w:tcPr>
          <w:p w14:paraId="4EE2ECAF">
            <w:pPr>
              <w:widowControl/>
              <w:spacing w:line="240" w:lineRule="auto"/>
              <w:ind w:firstLine="0" w:firstLineChars="0"/>
              <w:jc w:val="center"/>
              <w:rPr>
                <w:rFonts w:eastAsia="仿宋"/>
                <w:kern w:val="0"/>
                <w:sz w:val="24"/>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74DE271F">
            <w:pPr>
              <w:widowControl/>
              <w:spacing w:line="240" w:lineRule="auto"/>
              <w:ind w:firstLine="0" w:firstLineChars="0"/>
              <w:jc w:val="center"/>
              <w:rPr>
                <w:rFonts w:eastAsia="仿宋"/>
                <w:kern w:val="0"/>
                <w:sz w:val="24"/>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2664B245">
            <w:pPr>
              <w:widowControl/>
              <w:spacing w:line="240" w:lineRule="auto"/>
              <w:ind w:firstLine="0" w:firstLineChars="0"/>
              <w:jc w:val="center"/>
              <w:rPr>
                <w:rFonts w:eastAsia="仿宋"/>
                <w:kern w:val="0"/>
                <w:sz w:val="24"/>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1D5BEF6F">
            <w:pPr>
              <w:widowControl/>
              <w:spacing w:line="240" w:lineRule="auto"/>
              <w:ind w:firstLine="0" w:firstLineChars="0"/>
              <w:jc w:val="center"/>
              <w:rPr>
                <w:rFonts w:eastAsia="仿宋"/>
                <w:kern w:val="0"/>
                <w:sz w:val="24"/>
              </w:rPr>
            </w:pPr>
            <w:r>
              <w:rPr>
                <w:rFonts w:hint="eastAsia" w:eastAsia="仿宋"/>
                <w:kern w:val="0"/>
                <w:sz w:val="24"/>
                <w:lang w:val="en-US" w:eastAsia="zh-CN"/>
              </w:rPr>
              <w:t>盘锦市大洼区二界沟毛永贤7号水产养殖排污口</w:t>
            </w:r>
          </w:p>
        </w:tc>
        <w:tc>
          <w:tcPr>
            <w:tcW w:w="1377" w:type="dxa"/>
            <w:tcBorders>
              <w:tl2br w:val="nil"/>
              <w:tr2bl w:val="nil"/>
            </w:tcBorders>
            <w:shd w:val="clear" w:color="auto" w:fill="auto"/>
            <w:vAlign w:val="center"/>
          </w:tcPr>
          <w:p w14:paraId="069CB559">
            <w:pPr>
              <w:widowControl/>
              <w:spacing w:line="240" w:lineRule="auto"/>
              <w:ind w:firstLine="0" w:firstLineChars="0"/>
              <w:jc w:val="center"/>
              <w:rPr>
                <w:rFonts w:eastAsia="仿宋"/>
                <w:kern w:val="0"/>
                <w:sz w:val="24"/>
              </w:rPr>
            </w:pPr>
            <w:r>
              <w:rPr>
                <w:rFonts w:hint="eastAsia" w:eastAsia="仿宋"/>
                <w:kern w:val="0"/>
                <w:sz w:val="24"/>
                <w:lang w:val="en-US" w:eastAsia="zh-CN"/>
              </w:rPr>
              <w:t>BS2111040205QT00</w:t>
            </w:r>
          </w:p>
        </w:tc>
        <w:tc>
          <w:tcPr>
            <w:tcW w:w="982" w:type="dxa"/>
            <w:tcBorders>
              <w:tl2br w:val="nil"/>
              <w:tr2bl w:val="nil"/>
            </w:tcBorders>
            <w:shd w:val="clear" w:color="auto" w:fill="auto"/>
            <w:vAlign w:val="center"/>
          </w:tcPr>
          <w:p w14:paraId="18CD39F0">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121.950947</w:t>
            </w:r>
          </w:p>
        </w:tc>
        <w:tc>
          <w:tcPr>
            <w:tcW w:w="995" w:type="dxa"/>
            <w:tcBorders>
              <w:tl2br w:val="nil"/>
              <w:tr2bl w:val="nil"/>
            </w:tcBorders>
            <w:shd w:val="clear" w:color="auto" w:fill="auto"/>
            <w:vAlign w:val="center"/>
          </w:tcPr>
          <w:p w14:paraId="6542AD53">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40.812633</w:t>
            </w:r>
          </w:p>
        </w:tc>
        <w:tc>
          <w:tcPr>
            <w:tcW w:w="1950" w:type="dxa"/>
            <w:tcBorders>
              <w:tl2br w:val="nil"/>
              <w:tr2bl w:val="nil"/>
            </w:tcBorders>
            <w:shd w:val="clear" w:color="auto" w:fill="auto"/>
            <w:vAlign w:val="center"/>
          </w:tcPr>
          <w:p w14:paraId="33B19AB8">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盘锦市大洼区二界沟毛永贤水产养殖</w:t>
            </w:r>
          </w:p>
        </w:tc>
        <w:tc>
          <w:tcPr>
            <w:tcW w:w="1609" w:type="dxa"/>
            <w:tcBorders>
              <w:tl2br w:val="nil"/>
              <w:tr2bl w:val="nil"/>
            </w:tcBorders>
            <w:shd w:val="clear" w:color="auto" w:fill="auto"/>
            <w:vAlign w:val="center"/>
          </w:tcPr>
          <w:p w14:paraId="117B658C">
            <w:pPr>
              <w:widowControl/>
              <w:spacing w:line="240" w:lineRule="auto"/>
              <w:ind w:firstLine="0" w:firstLineChars="0"/>
              <w:jc w:val="center"/>
              <w:rPr>
                <w:rFonts w:hint="eastAsia"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47E8DC26">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水产养殖排污口（工厂化）</w:t>
            </w:r>
          </w:p>
        </w:tc>
      </w:tr>
      <w:tr w14:paraId="7091953E">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720" w:type="dxa"/>
            <w:tcBorders>
              <w:tl2br w:val="nil"/>
              <w:tr2bl w:val="nil"/>
            </w:tcBorders>
            <w:shd w:val="clear" w:color="auto" w:fill="auto"/>
            <w:vAlign w:val="center"/>
          </w:tcPr>
          <w:p w14:paraId="505C480B">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6</w:t>
            </w:r>
          </w:p>
        </w:tc>
        <w:tc>
          <w:tcPr>
            <w:tcW w:w="1185" w:type="dxa"/>
            <w:tcBorders>
              <w:tl2br w:val="nil"/>
              <w:tr2bl w:val="nil"/>
            </w:tcBorders>
            <w:shd w:val="clear" w:color="auto" w:fill="auto"/>
            <w:vAlign w:val="center"/>
          </w:tcPr>
          <w:p w14:paraId="7CCDDCBF">
            <w:pPr>
              <w:widowControl/>
              <w:spacing w:line="240" w:lineRule="auto"/>
              <w:ind w:firstLine="0" w:firstLineChars="0"/>
              <w:jc w:val="center"/>
              <w:rPr>
                <w:rFonts w:eastAsia="仿宋"/>
                <w:kern w:val="0"/>
                <w:sz w:val="24"/>
              </w:rPr>
            </w:pPr>
            <w:r>
              <w:rPr>
                <w:rFonts w:hint="eastAsia" w:eastAsia="仿宋"/>
                <w:kern w:val="0"/>
                <w:sz w:val="24"/>
                <w:lang w:val="en-US" w:eastAsia="zh-CN"/>
              </w:rPr>
              <w:t>简化管理</w:t>
            </w:r>
          </w:p>
        </w:tc>
        <w:tc>
          <w:tcPr>
            <w:tcW w:w="1005" w:type="dxa"/>
            <w:tcBorders>
              <w:tl2br w:val="nil"/>
              <w:tr2bl w:val="nil"/>
            </w:tcBorders>
            <w:shd w:val="clear" w:color="auto" w:fill="auto"/>
            <w:vAlign w:val="center"/>
          </w:tcPr>
          <w:p w14:paraId="625BE87D">
            <w:pPr>
              <w:widowControl/>
              <w:spacing w:line="240" w:lineRule="auto"/>
              <w:ind w:firstLine="0" w:firstLineChars="0"/>
              <w:jc w:val="center"/>
              <w:rPr>
                <w:rFonts w:eastAsia="仿宋"/>
                <w:kern w:val="0"/>
                <w:sz w:val="24"/>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49D20256">
            <w:pPr>
              <w:widowControl/>
              <w:spacing w:line="240" w:lineRule="auto"/>
              <w:ind w:firstLine="0" w:firstLineChars="0"/>
              <w:jc w:val="center"/>
              <w:rPr>
                <w:rFonts w:eastAsia="仿宋"/>
                <w:kern w:val="0"/>
                <w:sz w:val="24"/>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424E0A83">
            <w:pPr>
              <w:widowControl/>
              <w:spacing w:line="240" w:lineRule="auto"/>
              <w:ind w:firstLine="0" w:firstLineChars="0"/>
              <w:jc w:val="center"/>
              <w:rPr>
                <w:rFonts w:eastAsia="仿宋"/>
                <w:kern w:val="0"/>
                <w:sz w:val="24"/>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29E5F71E">
            <w:pPr>
              <w:widowControl/>
              <w:spacing w:line="240" w:lineRule="auto"/>
              <w:ind w:firstLine="0" w:firstLineChars="0"/>
              <w:jc w:val="center"/>
              <w:rPr>
                <w:rFonts w:eastAsia="仿宋"/>
                <w:kern w:val="0"/>
                <w:sz w:val="24"/>
              </w:rPr>
            </w:pPr>
            <w:r>
              <w:rPr>
                <w:rFonts w:hint="eastAsia" w:eastAsia="仿宋"/>
                <w:kern w:val="0"/>
                <w:sz w:val="24"/>
                <w:lang w:val="en-US" w:eastAsia="zh-CN"/>
              </w:rPr>
              <w:t>盘锦市大洼区沈雪建水产养殖排污口</w:t>
            </w:r>
          </w:p>
        </w:tc>
        <w:tc>
          <w:tcPr>
            <w:tcW w:w="1377" w:type="dxa"/>
            <w:tcBorders>
              <w:tl2br w:val="nil"/>
              <w:tr2bl w:val="nil"/>
            </w:tcBorders>
            <w:shd w:val="clear" w:color="auto" w:fill="auto"/>
            <w:vAlign w:val="center"/>
          </w:tcPr>
          <w:p w14:paraId="1B594B96">
            <w:pPr>
              <w:widowControl/>
              <w:spacing w:line="240" w:lineRule="auto"/>
              <w:ind w:firstLine="0" w:firstLineChars="0"/>
              <w:jc w:val="center"/>
              <w:rPr>
                <w:rFonts w:eastAsia="仿宋"/>
                <w:kern w:val="0"/>
                <w:sz w:val="24"/>
              </w:rPr>
            </w:pPr>
            <w:r>
              <w:rPr>
                <w:rFonts w:hint="eastAsia" w:eastAsia="仿宋"/>
                <w:kern w:val="0"/>
                <w:sz w:val="24"/>
                <w:lang w:val="en-US" w:eastAsia="zh-CN"/>
              </w:rPr>
              <w:t>BS2111040030QT00</w:t>
            </w:r>
          </w:p>
        </w:tc>
        <w:tc>
          <w:tcPr>
            <w:tcW w:w="982" w:type="dxa"/>
            <w:tcBorders>
              <w:tl2br w:val="nil"/>
              <w:tr2bl w:val="nil"/>
            </w:tcBorders>
            <w:shd w:val="clear" w:color="auto" w:fill="auto"/>
            <w:vAlign w:val="center"/>
          </w:tcPr>
          <w:p w14:paraId="78007A27">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121.938673</w:t>
            </w:r>
          </w:p>
        </w:tc>
        <w:tc>
          <w:tcPr>
            <w:tcW w:w="995" w:type="dxa"/>
            <w:tcBorders>
              <w:tl2br w:val="nil"/>
              <w:tr2bl w:val="nil"/>
            </w:tcBorders>
            <w:shd w:val="clear" w:color="auto" w:fill="auto"/>
            <w:vAlign w:val="center"/>
          </w:tcPr>
          <w:p w14:paraId="5DB01154">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40.819156</w:t>
            </w:r>
          </w:p>
        </w:tc>
        <w:tc>
          <w:tcPr>
            <w:tcW w:w="1950" w:type="dxa"/>
            <w:tcBorders>
              <w:tl2br w:val="nil"/>
              <w:tr2bl w:val="nil"/>
            </w:tcBorders>
            <w:shd w:val="clear" w:color="auto" w:fill="auto"/>
            <w:vAlign w:val="center"/>
          </w:tcPr>
          <w:p w14:paraId="2659AA39">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盘锦市大洼区沈雪建水产养殖</w:t>
            </w:r>
          </w:p>
        </w:tc>
        <w:tc>
          <w:tcPr>
            <w:tcW w:w="1609" w:type="dxa"/>
            <w:tcBorders>
              <w:tl2br w:val="nil"/>
              <w:tr2bl w:val="nil"/>
            </w:tcBorders>
            <w:shd w:val="clear" w:color="auto" w:fill="auto"/>
            <w:vAlign w:val="center"/>
          </w:tcPr>
          <w:p w14:paraId="1AF48891">
            <w:pPr>
              <w:widowControl/>
              <w:spacing w:line="240" w:lineRule="auto"/>
              <w:ind w:firstLine="0" w:firstLineChars="0"/>
              <w:jc w:val="center"/>
              <w:rPr>
                <w:rFonts w:hint="eastAsia"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376778B3">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水产养殖排污口（工厂化）</w:t>
            </w:r>
          </w:p>
        </w:tc>
      </w:tr>
      <w:tr w14:paraId="65B02885">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720" w:type="dxa"/>
            <w:tcBorders>
              <w:bottom w:val="single" w:color="auto" w:sz="4" w:space="0"/>
              <w:tl2br w:val="nil"/>
              <w:tr2bl w:val="nil"/>
            </w:tcBorders>
            <w:shd w:val="clear" w:color="auto" w:fill="auto"/>
            <w:vAlign w:val="center"/>
          </w:tcPr>
          <w:p w14:paraId="4A8BEA5D">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7</w:t>
            </w:r>
          </w:p>
        </w:tc>
        <w:tc>
          <w:tcPr>
            <w:tcW w:w="1185" w:type="dxa"/>
            <w:tcBorders>
              <w:bottom w:val="single" w:color="auto" w:sz="4" w:space="0"/>
              <w:tl2br w:val="nil"/>
              <w:tr2bl w:val="nil"/>
            </w:tcBorders>
            <w:shd w:val="clear" w:color="auto" w:fill="auto"/>
            <w:vAlign w:val="center"/>
          </w:tcPr>
          <w:p w14:paraId="0E548C0C">
            <w:pPr>
              <w:widowControl/>
              <w:spacing w:line="240" w:lineRule="auto"/>
              <w:ind w:firstLine="0" w:firstLineChars="0"/>
              <w:jc w:val="center"/>
              <w:rPr>
                <w:rFonts w:eastAsia="仿宋"/>
                <w:kern w:val="0"/>
                <w:sz w:val="24"/>
              </w:rPr>
            </w:pPr>
            <w:r>
              <w:rPr>
                <w:rFonts w:hint="eastAsia" w:eastAsia="仿宋"/>
                <w:kern w:val="0"/>
                <w:sz w:val="24"/>
                <w:lang w:val="en-US" w:eastAsia="zh-CN"/>
              </w:rPr>
              <w:t>简化管理</w:t>
            </w:r>
          </w:p>
        </w:tc>
        <w:tc>
          <w:tcPr>
            <w:tcW w:w="1005" w:type="dxa"/>
            <w:tcBorders>
              <w:bottom w:val="single" w:color="auto" w:sz="4" w:space="0"/>
              <w:tl2br w:val="nil"/>
              <w:tr2bl w:val="nil"/>
            </w:tcBorders>
            <w:shd w:val="clear" w:color="auto" w:fill="auto"/>
            <w:vAlign w:val="center"/>
          </w:tcPr>
          <w:p w14:paraId="01F87C10">
            <w:pPr>
              <w:widowControl/>
              <w:spacing w:line="240" w:lineRule="auto"/>
              <w:ind w:firstLine="0" w:firstLineChars="0"/>
              <w:jc w:val="center"/>
              <w:rPr>
                <w:rFonts w:eastAsia="仿宋"/>
                <w:kern w:val="0"/>
                <w:sz w:val="24"/>
              </w:rPr>
            </w:pPr>
            <w:r>
              <w:rPr>
                <w:rFonts w:hint="eastAsia" w:eastAsia="仿宋"/>
                <w:kern w:val="0"/>
                <w:sz w:val="24"/>
                <w:lang w:val="en-US" w:eastAsia="zh-CN"/>
              </w:rPr>
              <w:t>辽宁省</w:t>
            </w:r>
          </w:p>
        </w:tc>
        <w:tc>
          <w:tcPr>
            <w:tcW w:w="990" w:type="dxa"/>
            <w:tcBorders>
              <w:bottom w:val="single" w:color="auto" w:sz="4" w:space="0"/>
              <w:tl2br w:val="nil"/>
              <w:tr2bl w:val="nil"/>
            </w:tcBorders>
            <w:shd w:val="clear" w:color="auto" w:fill="auto"/>
            <w:vAlign w:val="center"/>
          </w:tcPr>
          <w:p w14:paraId="54AFE979">
            <w:pPr>
              <w:widowControl/>
              <w:spacing w:line="240" w:lineRule="auto"/>
              <w:ind w:firstLine="0" w:firstLineChars="0"/>
              <w:jc w:val="center"/>
              <w:rPr>
                <w:rFonts w:eastAsia="仿宋"/>
                <w:kern w:val="0"/>
                <w:sz w:val="24"/>
              </w:rPr>
            </w:pPr>
            <w:r>
              <w:rPr>
                <w:rFonts w:hint="eastAsia" w:eastAsia="仿宋"/>
                <w:kern w:val="0"/>
                <w:sz w:val="24"/>
                <w:lang w:val="en-US" w:eastAsia="zh-CN"/>
              </w:rPr>
              <w:t>盘锦市</w:t>
            </w:r>
          </w:p>
        </w:tc>
        <w:tc>
          <w:tcPr>
            <w:tcW w:w="950" w:type="dxa"/>
            <w:tcBorders>
              <w:bottom w:val="single" w:color="auto" w:sz="4" w:space="0"/>
              <w:tl2br w:val="nil"/>
              <w:tr2bl w:val="nil"/>
            </w:tcBorders>
            <w:shd w:val="clear" w:color="auto" w:fill="auto"/>
            <w:vAlign w:val="center"/>
          </w:tcPr>
          <w:p w14:paraId="07BC59D1">
            <w:pPr>
              <w:widowControl/>
              <w:spacing w:line="240" w:lineRule="auto"/>
              <w:ind w:firstLine="0" w:firstLineChars="0"/>
              <w:jc w:val="center"/>
              <w:rPr>
                <w:rFonts w:eastAsia="仿宋"/>
                <w:kern w:val="0"/>
                <w:sz w:val="24"/>
              </w:rPr>
            </w:pPr>
            <w:r>
              <w:rPr>
                <w:rFonts w:hint="eastAsia" w:eastAsia="仿宋"/>
                <w:kern w:val="0"/>
                <w:sz w:val="24"/>
                <w:lang w:val="en-US" w:eastAsia="zh-CN"/>
              </w:rPr>
              <w:t>大洼区</w:t>
            </w:r>
          </w:p>
        </w:tc>
        <w:tc>
          <w:tcPr>
            <w:tcW w:w="2046" w:type="dxa"/>
            <w:tcBorders>
              <w:bottom w:val="single" w:color="auto" w:sz="4" w:space="0"/>
              <w:tl2br w:val="nil"/>
              <w:tr2bl w:val="nil"/>
            </w:tcBorders>
            <w:shd w:val="clear" w:color="auto" w:fill="auto"/>
            <w:vAlign w:val="center"/>
          </w:tcPr>
          <w:p w14:paraId="478C0D8D">
            <w:pPr>
              <w:widowControl/>
              <w:spacing w:line="240" w:lineRule="auto"/>
              <w:ind w:firstLine="0" w:firstLineChars="0"/>
              <w:jc w:val="center"/>
              <w:rPr>
                <w:rFonts w:eastAsia="仿宋"/>
                <w:kern w:val="0"/>
                <w:sz w:val="24"/>
              </w:rPr>
            </w:pPr>
            <w:r>
              <w:rPr>
                <w:rFonts w:hint="eastAsia" w:eastAsia="仿宋"/>
                <w:kern w:val="0"/>
                <w:sz w:val="24"/>
                <w:lang w:val="en-US" w:eastAsia="zh-CN"/>
              </w:rPr>
              <w:t>盘锦市大洼区沈雪建1号水产养殖排污口</w:t>
            </w:r>
          </w:p>
        </w:tc>
        <w:tc>
          <w:tcPr>
            <w:tcW w:w="1377" w:type="dxa"/>
            <w:tcBorders>
              <w:bottom w:val="single" w:color="auto" w:sz="4" w:space="0"/>
              <w:tl2br w:val="nil"/>
              <w:tr2bl w:val="nil"/>
            </w:tcBorders>
            <w:shd w:val="clear" w:color="auto" w:fill="auto"/>
            <w:vAlign w:val="center"/>
          </w:tcPr>
          <w:p w14:paraId="7182850E">
            <w:pPr>
              <w:widowControl/>
              <w:spacing w:line="240" w:lineRule="auto"/>
              <w:ind w:firstLine="0" w:firstLineChars="0"/>
              <w:jc w:val="center"/>
              <w:rPr>
                <w:rFonts w:eastAsia="仿宋"/>
                <w:kern w:val="0"/>
                <w:sz w:val="24"/>
              </w:rPr>
            </w:pPr>
            <w:r>
              <w:rPr>
                <w:rFonts w:hint="eastAsia" w:eastAsia="仿宋"/>
                <w:kern w:val="0"/>
                <w:sz w:val="24"/>
                <w:lang w:val="en-US" w:eastAsia="zh-CN"/>
              </w:rPr>
              <w:t>BS2111040111QT00</w:t>
            </w:r>
          </w:p>
        </w:tc>
        <w:tc>
          <w:tcPr>
            <w:tcW w:w="982" w:type="dxa"/>
            <w:tcBorders>
              <w:bottom w:val="single" w:color="auto" w:sz="4" w:space="0"/>
              <w:tl2br w:val="nil"/>
              <w:tr2bl w:val="nil"/>
            </w:tcBorders>
            <w:shd w:val="clear" w:color="auto" w:fill="auto"/>
            <w:vAlign w:val="center"/>
          </w:tcPr>
          <w:p w14:paraId="42B9247E">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121.947039</w:t>
            </w:r>
          </w:p>
        </w:tc>
        <w:tc>
          <w:tcPr>
            <w:tcW w:w="995" w:type="dxa"/>
            <w:tcBorders>
              <w:bottom w:val="single" w:color="auto" w:sz="4" w:space="0"/>
              <w:tl2br w:val="nil"/>
              <w:tr2bl w:val="nil"/>
            </w:tcBorders>
            <w:shd w:val="clear" w:color="auto" w:fill="auto"/>
            <w:vAlign w:val="center"/>
          </w:tcPr>
          <w:p w14:paraId="48FA318E">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40.820853</w:t>
            </w:r>
          </w:p>
        </w:tc>
        <w:tc>
          <w:tcPr>
            <w:tcW w:w="1950" w:type="dxa"/>
            <w:tcBorders>
              <w:bottom w:val="single" w:color="auto" w:sz="4" w:space="0"/>
              <w:tl2br w:val="nil"/>
              <w:tr2bl w:val="nil"/>
            </w:tcBorders>
            <w:shd w:val="clear" w:color="auto" w:fill="auto"/>
            <w:vAlign w:val="center"/>
          </w:tcPr>
          <w:p w14:paraId="53B10DA7">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盘锦市大洼区沈雪建水产养殖</w:t>
            </w:r>
          </w:p>
        </w:tc>
        <w:tc>
          <w:tcPr>
            <w:tcW w:w="1609" w:type="dxa"/>
            <w:tcBorders>
              <w:bottom w:val="single" w:color="auto" w:sz="4" w:space="0"/>
              <w:tl2br w:val="nil"/>
              <w:tr2bl w:val="nil"/>
            </w:tcBorders>
            <w:shd w:val="clear" w:color="auto" w:fill="auto"/>
            <w:vAlign w:val="center"/>
          </w:tcPr>
          <w:p w14:paraId="4945402D">
            <w:pPr>
              <w:widowControl/>
              <w:spacing w:line="240" w:lineRule="auto"/>
              <w:ind w:firstLine="0" w:firstLineChars="0"/>
              <w:jc w:val="center"/>
              <w:rPr>
                <w:rFonts w:hint="eastAsia" w:eastAsia="仿宋"/>
                <w:kern w:val="0"/>
                <w:sz w:val="24"/>
                <w:lang w:val="en-US" w:eastAsia="zh-CN"/>
              </w:rPr>
            </w:pPr>
            <w:r>
              <w:rPr>
                <w:rFonts w:hint="default" w:eastAsia="仿宋"/>
                <w:kern w:val="0"/>
                <w:sz w:val="24"/>
                <w:lang w:val="en-US" w:eastAsia="zh-CN"/>
              </w:rPr>
              <w:t>DB21/T-2023一级标准</w:t>
            </w:r>
          </w:p>
        </w:tc>
        <w:tc>
          <w:tcPr>
            <w:tcW w:w="1460" w:type="dxa"/>
            <w:tcBorders>
              <w:bottom w:val="single" w:color="auto" w:sz="4" w:space="0"/>
              <w:tl2br w:val="nil"/>
              <w:tr2bl w:val="nil"/>
            </w:tcBorders>
            <w:shd w:val="clear" w:color="auto" w:fill="auto"/>
            <w:vAlign w:val="center"/>
          </w:tcPr>
          <w:p w14:paraId="08029759">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水产养殖排污口（工厂化）</w:t>
            </w:r>
          </w:p>
        </w:tc>
      </w:tr>
      <w:tr w14:paraId="4E045B80">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720" w:type="dxa"/>
            <w:tcBorders>
              <w:top w:val="single" w:color="auto" w:sz="4" w:space="0"/>
              <w:tl2br w:val="nil"/>
              <w:tr2bl w:val="nil"/>
            </w:tcBorders>
            <w:shd w:val="clear" w:color="auto" w:fill="auto"/>
            <w:vAlign w:val="center"/>
          </w:tcPr>
          <w:p w14:paraId="0A3D4B3D">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8</w:t>
            </w:r>
          </w:p>
        </w:tc>
        <w:tc>
          <w:tcPr>
            <w:tcW w:w="1185" w:type="dxa"/>
            <w:tcBorders>
              <w:top w:val="single" w:color="auto" w:sz="4" w:space="0"/>
              <w:tl2br w:val="nil"/>
              <w:tr2bl w:val="nil"/>
            </w:tcBorders>
            <w:shd w:val="clear" w:color="auto" w:fill="auto"/>
            <w:vAlign w:val="center"/>
          </w:tcPr>
          <w:p w14:paraId="2B11384D">
            <w:pPr>
              <w:widowControl/>
              <w:spacing w:line="240" w:lineRule="auto"/>
              <w:ind w:firstLine="0" w:firstLineChars="0"/>
              <w:jc w:val="center"/>
              <w:rPr>
                <w:rFonts w:eastAsia="仿宋"/>
                <w:kern w:val="0"/>
                <w:sz w:val="24"/>
              </w:rPr>
            </w:pPr>
            <w:r>
              <w:rPr>
                <w:rFonts w:hint="eastAsia" w:eastAsia="仿宋"/>
                <w:kern w:val="0"/>
                <w:sz w:val="24"/>
                <w:lang w:val="en-US" w:eastAsia="zh-CN"/>
              </w:rPr>
              <w:t>简化管理</w:t>
            </w:r>
          </w:p>
        </w:tc>
        <w:tc>
          <w:tcPr>
            <w:tcW w:w="1005" w:type="dxa"/>
            <w:tcBorders>
              <w:top w:val="single" w:color="auto" w:sz="4" w:space="0"/>
              <w:tl2br w:val="nil"/>
              <w:tr2bl w:val="nil"/>
            </w:tcBorders>
            <w:shd w:val="clear" w:color="auto" w:fill="auto"/>
            <w:vAlign w:val="center"/>
          </w:tcPr>
          <w:p w14:paraId="240B5D7B">
            <w:pPr>
              <w:widowControl/>
              <w:spacing w:line="240" w:lineRule="auto"/>
              <w:ind w:firstLine="0" w:firstLineChars="0"/>
              <w:jc w:val="center"/>
              <w:rPr>
                <w:rFonts w:eastAsia="仿宋"/>
                <w:kern w:val="0"/>
                <w:sz w:val="24"/>
              </w:rPr>
            </w:pPr>
            <w:r>
              <w:rPr>
                <w:rFonts w:hint="eastAsia" w:eastAsia="仿宋"/>
                <w:kern w:val="0"/>
                <w:sz w:val="24"/>
                <w:lang w:val="en-US" w:eastAsia="zh-CN"/>
              </w:rPr>
              <w:t>辽宁省</w:t>
            </w:r>
          </w:p>
        </w:tc>
        <w:tc>
          <w:tcPr>
            <w:tcW w:w="990" w:type="dxa"/>
            <w:tcBorders>
              <w:top w:val="single" w:color="auto" w:sz="4" w:space="0"/>
              <w:tl2br w:val="nil"/>
              <w:tr2bl w:val="nil"/>
            </w:tcBorders>
            <w:shd w:val="clear" w:color="auto" w:fill="auto"/>
            <w:vAlign w:val="center"/>
          </w:tcPr>
          <w:p w14:paraId="6816DEA4">
            <w:pPr>
              <w:widowControl/>
              <w:spacing w:line="240" w:lineRule="auto"/>
              <w:ind w:firstLine="0" w:firstLineChars="0"/>
              <w:jc w:val="center"/>
              <w:rPr>
                <w:rFonts w:eastAsia="仿宋"/>
                <w:kern w:val="0"/>
                <w:sz w:val="24"/>
              </w:rPr>
            </w:pPr>
            <w:r>
              <w:rPr>
                <w:rFonts w:hint="eastAsia" w:eastAsia="仿宋"/>
                <w:kern w:val="0"/>
                <w:sz w:val="24"/>
                <w:lang w:val="en-US" w:eastAsia="zh-CN"/>
              </w:rPr>
              <w:t>盘锦市</w:t>
            </w:r>
          </w:p>
        </w:tc>
        <w:tc>
          <w:tcPr>
            <w:tcW w:w="950" w:type="dxa"/>
            <w:tcBorders>
              <w:top w:val="single" w:color="auto" w:sz="4" w:space="0"/>
              <w:tl2br w:val="nil"/>
              <w:tr2bl w:val="nil"/>
            </w:tcBorders>
            <w:shd w:val="clear" w:color="auto" w:fill="auto"/>
            <w:vAlign w:val="center"/>
          </w:tcPr>
          <w:p w14:paraId="0C57A27E">
            <w:pPr>
              <w:widowControl/>
              <w:spacing w:line="240" w:lineRule="auto"/>
              <w:ind w:firstLine="0" w:firstLineChars="0"/>
              <w:jc w:val="center"/>
              <w:rPr>
                <w:rFonts w:eastAsia="仿宋"/>
                <w:kern w:val="0"/>
                <w:sz w:val="24"/>
              </w:rPr>
            </w:pPr>
            <w:r>
              <w:rPr>
                <w:rFonts w:hint="eastAsia" w:eastAsia="仿宋"/>
                <w:kern w:val="0"/>
                <w:sz w:val="24"/>
                <w:lang w:val="en-US" w:eastAsia="zh-CN"/>
              </w:rPr>
              <w:t>大洼区</w:t>
            </w:r>
          </w:p>
        </w:tc>
        <w:tc>
          <w:tcPr>
            <w:tcW w:w="2046" w:type="dxa"/>
            <w:tcBorders>
              <w:top w:val="single" w:color="auto" w:sz="4" w:space="0"/>
              <w:tl2br w:val="nil"/>
              <w:tr2bl w:val="nil"/>
            </w:tcBorders>
            <w:shd w:val="clear" w:color="auto" w:fill="auto"/>
            <w:vAlign w:val="center"/>
          </w:tcPr>
          <w:p w14:paraId="6E6B7A1E">
            <w:pPr>
              <w:widowControl/>
              <w:spacing w:line="240" w:lineRule="auto"/>
              <w:ind w:firstLine="0" w:firstLineChars="0"/>
              <w:jc w:val="center"/>
              <w:rPr>
                <w:rFonts w:eastAsia="仿宋"/>
                <w:kern w:val="0"/>
                <w:sz w:val="24"/>
              </w:rPr>
            </w:pPr>
            <w:r>
              <w:rPr>
                <w:rFonts w:hint="eastAsia" w:eastAsia="仿宋"/>
                <w:kern w:val="0"/>
                <w:sz w:val="24"/>
                <w:lang w:val="en-US" w:eastAsia="zh-CN"/>
              </w:rPr>
              <w:t>盘锦市大洼区二界沟李大勇养殖场2号养殖排口</w:t>
            </w:r>
          </w:p>
        </w:tc>
        <w:tc>
          <w:tcPr>
            <w:tcW w:w="1377" w:type="dxa"/>
            <w:tcBorders>
              <w:top w:val="single" w:color="auto" w:sz="4" w:space="0"/>
              <w:tl2br w:val="nil"/>
              <w:tr2bl w:val="nil"/>
            </w:tcBorders>
            <w:shd w:val="clear" w:color="auto" w:fill="auto"/>
            <w:vAlign w:val="center"/>
          </w:tcPr>
          <w:p w14:paraId="5C0F238F">
            <w:pPr>
              <w:widowControl/>
              <w:spacing w:line="240" w:lineRule="auto"/>
              <w:ind w:firstLine="0" w:firstLineChars="0"/>
              <w:jc w:val="center"/>
              <w:rPr>
                <w:rFonts w:eastAsia="仿宋"/>
                <w:kern w:val="0"/>
                <w:sz w:val="24"/>
              </w:rPr>
            </w:pPr>
            <w:r>
              <w:rPr>
                <w:rFonts w:hint="eastAsia" w:eastAsia="仿宋"/>
                <w:kern w:val="0"/>
                <w:sz w:val="24"/>
                <w:lang w:val="en-US" w:eastAsia="zh-CN"/>
              </w:rPr>
              <w:t>BS2111040342QT00</w:t>
            </w:r>
          </w:p>
        </w:tc>
        <w:tc>
          <w:tcPr>
            <w:tcW w:w="982" w:type="dxa"/>
            <w:tcBorders>
              <w:top w:val="single" w:color="auto" w:sz="4" w:space="0"/>
              <w:tl2br w:val="nil"/>
              <w:tr2bl w:val="nil"/>
            </w:tcBorders>
            <w:shd w:val="clear" w:color="auto" w:fill="auto"/>
            <w:vAlign w:val="center"/>
          </w:tcPr>
          <w:p w14:paraId="4CB6BA84">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121.952656</w:t>
            </w:r>
          </w:p>
        </w:tc>
        <w:tc>
          <w:tcPr>
            <w:tcW w:w="995" w:type="dxa"/>
            <w:tcBorders>
              <w:top w:val="single" w:color="auto" w:sz="4" w:space="0"/>
              <w:tl2br w:val="nil"/>
              <w:tr2bl w:val="nil"/>
            </w:tcBorders>
            <w:shd w:val="clear" w:color="auto" w:fill="auto"/>
            <w:vAlign w:val="center"/>
          </w:tcPr>
          <w:p w14:paraId="5C9E6790">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40.810692</w:t>
            </w:r>
          </w:p>
        </w:tc>
        <w:tc>
          <w:tcPr>
            <w:tcW w:w="1950" w:type="dxa"/>
            <w:tcBorders>
              <w:top w:val="single" w:color="auto" w:sz="4" w:space="0"/>
              <w:tl2br w:val="nil"/>
              <w:tr2bl w:val="nil"/>
            </w:tcBorders>
            <w:shd w:val="clear" w:color="auto" w:fill="auto"/>
            <w:vAlign w:val="center"/>
          </w:tcPr>
          <w:p w14:paraId="3426CAD0">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盘锦市大洼区二界沟李大勇养殖场</w:t>
            </w:r>
          </w:p>
        </w:tc>
        <w:tc>
          <w:tcPr>
            <w:tcW w:w="1609" w:type="dxa"/>
            <w:tcBorders>
              <w:top w:val="single" w:color="auto" w:sz="4" w:space="0"/>
              <w:tl2br w:val="nil"/>
              <w:tr2bl w:val="nil"/>
            </w:tcBorders>
            <w:shd w:val="clear" w:color="auto" w:fill="auto"/>
            <w:vAlign w:val="center"/>
          </w:tcPr>
          <w:p w14:paraId="3AB1E750">
            <w:pPr>
              <w:widowControl/>
              <w:spacing w:line="240" w:lineRule="auto"/>
              <w:ind w:firstLine="0" w:firstLineChars="0"/>
              <w:jc w:val="center"/>
              <w:rPr>
                <w:rFonts w:hint="eastAsia" w:eastAsia="仿宋"/>
                <w:kern w:val="0"/>
                <w:sz w:val="24"/>
                <w:lang w:val="en-US" w:eastAsia="zh-CN"/>
              </w:rPr>
            </w:pPr>
            <w:r>
              <w:rPr>
                <w:rFonts w:hint="default" w:eastAsia="仿宋"/>
                <w:kern w:val="0"/>
                <w:sz w:val="24"/>
                <w:lang w:val="en-US" w:eastAsia="zh-CN"/>
              </w:rPr>
              <w:t>DB21/T-2023一级标准</w:t>
            </w:r>
          </w:p>
        </w:tc>
        <w:tc>
          <w:tcPr>
            <w:tcW w:w="1460" w:type="dxa"/>
            <w:tcBorders>
              <w:top w:val="single" w:color="auto" w:sz="4" w:space="0"/>
              <w:tl2br w:val="nil"/>
              <w:tr2bl w:val="nil"/>
            </w:tcBorders>
            <w:shd w:val="clear" w:color="auto" w:fill="auto"/>
            <w:vAlign w:val="center"/>
          </w:tcPr>
          <w:p w14:paraId="71B44A71">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水产养殖排污口（工厂化）</w:t>
            </w:r>
          </w:p>
        </w:tc>
      </w:tr>
      <w:tr w14:paraId="1C639F2F">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55" w:hRule="atLeast"/>
        </w:trPr>
        <w:tc>
          <w:tcPr>
            <w:tcW w:w="720" w:type="dxa"/>
            <w:tcBorders>
              <w:tl2br w:val="nil"/>
              <w:tr2bl w:val="nil"/>
            </w:tcBorders>
            <w:shd w:val="clear" w:color="auto" w:fill="auto"/>
            <w:vAlign w:val="center"/>
          </w:tcPr>
          <w:p w14:paraId="16BCAF39">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9</w:t>
            </w:r>
          </w:p>
        </w:tc>
        <w:tc>
          <w:tcPr>
            <w:tcW w:w="1185" w:type="dxa"/>
            <w:tcBorders>
              <w:tl2br w:val="nil"/>
              <w:tr2bl w:val="nil"/>
            </w:tcBorders>
            <w:shd w:val="clear" w:color="auto" w:fill="auto"/>
            <w:vAlign w:val="center"/>
          </w:tcPr>
          <w:p w14:paraId="15CF547F">
            <w:pPr>
              <w:widowControl/>
              <w:spacing w:line="240" w:lineRule="auto"/>
              <w:ind w:firstLine="0" w:firstLineChars="0"/>
              <w:jc w:val="center"/>
              <w:rPr>
                <w:rFonts w:eastAsia="仿宋"/>
                <w:kern w:val="0"/>
                <w:sz w:val="24"/>
              </w:rPr>
            </w:pPr>
            <w:r>
              <w:rPr>
                <w:rFonts w:hint="eastAsia" w:eastAsia="仿宋"/>
                <w:kern w:val="0"/>
                <w:sz w:val="24"/>
                <w:lang w:val="en-US" w:eastAsia="zh-CN"/>
              </w:rPr>
              <w:t>简化管理</w:t>
            </w:r>
          </w:p>
        </w:tc>
        <w:tc>
          <w:tcPr>
            <w:tcW w:w="1005" w:type="dxa"/>
            <w:tcBorders>
              <w:tl2br w:val="nil"/>
              <w:tr2bl w:val="nil"/>
            </w:tcBorders>
            <w:shd w:val="clear" w:color="auto" w:fill="auto"/>
            <w:vAlign w:val="center"/>
          </w:tcPr>
          <w:p w14:paraId="504F49DD">
            <w:pPr>
              <w:widowControl/>
              <w:spacing w:line="240" w:lineRule="auto"/>
              <w:ind w:firstLine="0" w:firstLineChars="0"/>
              <w:jc w:val="center"/>
              <w:rPr>
                <w:rFonts w:eastAsia="仿宋"/>
                <w:kern w:val="0"/>
                <w:sz w:val="24"/>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3A5AAA99">
            <w:pPr>
              <w:widowControl/>
              <w:spacing w:line="240" w:lineRule="auto"/>
              <w:ind w:firstLine="0" w:firstLineChars="0"/>
              <w:jc w:val="center"/>
              <w:rPr>
                <w:rFonts w:eastAsia="仿宋"/>
                <w:kern w:val="0"/>
                <w:sz w:val="24"/>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77F56002">
            <w:pPr>
              <w:widowControl/>
              <w:spacing w:line="240" w:lineRule="auto"/>
              <w:ind w:firstLine="0" w:firstLineChars="0"/>
              <w:jc w:val="center"/>
              <w:rPr>
                <w:rFonts w:eastAsia="仿宋"/>
                <w:kern w:val="0"/>
                <w:sz w:val="24"/>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29C585C3">
            <w:pPr>
              <w:widowControl/>
              <w:spacing w:line="240" w:lineRule="auto"/>
              <w:ind w:firstLine="0" w:firstLineChars="0"/>
              <w:jc w:val="center"/>
              <w:rPr>
                <w:rFonts w:eastAsia="仿宋"/>
                <w:kern w:val="0"/>
                <w:sz w:val="24"/>
              </w:rPr>
            </w:pPr>
            <w:r>
              <w:rPr>
                <w:rFonts w:hint="eastAsia" w:eastAsia="仿宋"/>
                <w:kern w:val="0"/>
                <w:sz w:val="24"/>
                <w:lang w:val="en-US" w:eastAsia="zh-CN"/>
              </w:rPr>
              <w:t>盘锦市大洼区二界沟毛永贤10号水产养殖排污口</w:t>
            </w:r>
          </w:p>
        </w:tc>
        <w:tc>
          <w:tcPr>
            <w:tcW w:w="1377" w:type="dxa"/>
            <w:tcBorders>
              <w:tl2br w:val="nil"/>
              <w:tr2bl w:val="nil"/>
            </w:tcBorders>
            <w:shd w:val="clear" w:color="auto" w:fill="auto"/>
            <w:vAlign w:val="center"/>
          </w:tcPr>
          <w:p w14:paraId="08DAC056">
            <w:pPr>
              <w:widowControl/>
              <w:spacing w:line="240" w:lineRule="auto"/>
              <w:ind w:firstLine="0" w:firstLineChars="0"/>
              <w:jc w:val="center"/>
              <w:rPr>
                <w:rFonts w:eastAsia="仿宋"/>
                <w:kern w:val="0"/>
                <w:sz w:val="24"/>
              </w:rPr>
            </w:pPr>
            <w:r>
              <w:rPr>
                <w:rFonts w:hint="eastAsia" w:eastAsia="仿宋"/>
                <w:kern w:val="0"/>
                <w:sz w:val="24"/>
                <w:lang w:val="en-US" w:eastAsia="zh-CN"/>
              </w:rPr>
              <w:t>BS2111040291QT00</w:t>
            </w:r>
          </w:p>
        </w:tc>
        <w:tc>
          <w:tcPr>
            <w:tcW w:w="982" w:type="dxa"/>
            <w:tcBorders>
              <w:tl2br w:val="nil"/>
              <w:tr2bl w:val="nil"/>
            </w:tcBorders>
            <w:shd w:val="clear" w:color="auto" w:fill="auto"/>
            <w:vAlign w:val="center"/>
          </w:tcPr>
          <w:p w14:paraId="2435EF5C">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121.951652</w:t>
            </w:r>
          </w:p>
        </w:tc>
        <w:tc>
          <w:tcPr>
            <w:tcW w:w="995" w:type="dxa"/>
            <w:tcBorders>
              <w:tl2br w:val="nil"/>
              <w:tr2bl w:val="nil"/>
            </w:tcBorders>
            <w:shd w:val="clear" w:color="auto" w:fill="auto"/>
            <w:vAlign w:val="center"/>
          </w:tcPr>
          <w:p w14:paraId="508E68AD">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40.811488</w:t>
            </w:r>
          </w:p>
        </w:tc>
        <w:tc>
          <w:tcPr>
            <w:tcW w:w="1950" w:type="dxa"/>
            <w:tcBorders>
              <w:tl2br w:val="nil"/>
              <w:tr2bl w:val="nil"/>
            </w:tcBorders>
            <w:shd w:val="clear" w:color="auto" w:fill="auto"/>
            <w:vAlign w:val="center"/>
          </w:tcPr>
          <w:p w14:paraId="13448B65">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盘锦市大洼区二界沟毛永贤水产养殖</w:t>
            </w:r>
          </w:p>
        </w:tc>
        <w:tc>
          <w:tcPr>
            <w:tcW w:w="1609" w:type="dxa"/>
            <w:tcBorders>
              <w:tl2br w:val="nil"/>
              <w:tr2bl w:val="nil"/>
            </w:tcBorders>
            <w:shd w:val="clear" w:color="auto" w:fill="auto"/>
            <w:vAlign w:val="center"/>
          </w:tcPr>
          <w:p w14:paraId="791881CD">
            <w:pPr>
              <w:widowControl/>
              <w:spacing w:line="240" w:lineRule="auto"/>
              <w:ind w:firstLine="0" w:firstLineChars="0"/>
              <w:jc w:val="center"/>
              <w:rPr>
                <w:rFonts w:hint="eastAsia"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03C9D4C7">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水产养殖排污口（工厂化）</w:t>
            </w:r>
          </w:p>
        </w:tc>
      </w:tr>
      <w:tr w14:paraId="1C0DAC93">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77158CA9">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10</w:t>
            </w:r>
          </w:p>
        </w:tc>
        <w:tc>
          <w:tcPr>
            <w:tcW w:w="1185" w:type="dxa"/>
            <w:tcBorders>
              <w:tl2br w:val="nil"/>
              <w:tr2bl w:val="nil"/>
            </w:tcBorders>
            <w:shd w:val="clear" w:color="auto" w:fill="auto"/>
            <w:vAlign w:val="center"/>
          </w:tcPr>
          <w:p w14:paraId="6C4F8F8D">
            <w:pPr>
              <w:widowControl/>
              <w:spacing w:line="240" w:lineRule="auto"/>
              <w:ind w:firstLine="0" w:firstLineChars="0"/>
              <w:jc w:val="center"/>
              <w:rPr>
                <w:rFonts w:eastAsia="仿宋"/>
                <w:kern w:val="0"/>
                <w:sz w:val="24"/>
              </w:rPr>
            </w:pPr>
            <w:r>
              <w:rPr>
                <w:rFonts w:hint="eastAsia" w:eastAsia="仿宋"/>
                <w:kern w:val="0"/>
                <w:sz w:val="24"/>
                <w:lang w:val="en-US" w:eastAsia="zh-CN"/>
              </w:rPr>
              <w:t>简化管理</w:t>
            </w:r>
          </w:p>
        </w:tc>
        <w:tc>
          <w:tcPr>
            <w:tcW w:w="1005" w:type="dxa"/>
            <w:tcBorders>
              <w:tl2br w:val="nil"/>
              <w:tr2bl w:val="nil"/>
            </w:tcBorders>
            <w:shd w:val="clear" w:color="auto" w:fill="auto"/>
            <w:vAlign w:val="center"/>
          </w:tcPr>
          <w:p w14:paraId="0254EE0C">
            <w:pPr>
              <w:widowControl/>
              <w:spacing w:line="240" w:lineRule="auto"/>
              <w:ind w:firstLine="0" w:firstLineChars="0"/>
              <w:jc w:val="center"/>
              <w:rPr>
                <w:rFonts w:eastAsia="仿宋"/>
                <w:kern w:val="0"/>
                <w:sz w:val="24"/>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5E5E4297">
            <w:pPr>
              <w:widowControl/>
              <w:spacing w:line="240" w:lineRule="auto"/>
              <w:ind w:firstLine="0" w:firstLineChars="0"/>
              <w:jc w:val="center"/>
              <w:rPr>
                <w:rFonts w:eastAsia="仿宋"/>
                <w:kern w:val="0"/>
                <w:sz w:val="24"/>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1F51188E">
            <w:pPr>
              <w:widowControl/>
              <w:spacing w:line="240" w:lineRule="auto"/>
              <w:ind w:firstLine="0" w:firstLineChars="0"/>
              <w:jc w:val="center"/>
              <w:rPr>
                <w:rFonts w:eastAsia="仿宋"/>
                <w:kern w:val="0"/>
                <w:sz w:val="24"/>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1AF39BCC">
            <w:pPr>
              <w:widowControl/>
              <w:spacing w:line="240" w:lineRule="auto"/>
              <w:ind w:firstLine="0" w:firstLineChars="0"/>
              <w:jc w:val="center"/>
              <w:rPr>
                <w:rFonts w:eastAsia="仿宋"/>
                <w:kern w:val="0"/>
                <w:sz w:val="24"/>
              </w:rPr>
            </w:pPr>
            <w:r>
              <w:rPr>
                <w:rFonts w:hint="eastAsia" w:eastAsia="仿宋"/>
                <w:kern w:val="0"/>
                <w:sz w:val="24"/>
                <w:lang w:val="en-US" w:eastAsia="zh-CN"/>
              </w:rPr>
              <w:t>盘锦市大洼区二界沟毛永贤11号水产养殖排污口</w:t>
            </w:r>
          </w:p>
        </w:tc>
        <w:tc>
          <w:tcPr>
            <w:tcW w:w="1377" w:type="dxa"/>
            <w:tcBorders>
              <w:tl2br w:val="nil"/>
              <w:tr2bl w:val="nil"/>
            </w:tcBorders>
            <w:shd w:val="clear" w:color="auto" w:fill="auto"/>
            <w:vAlign w:val="center"/>
          </w:tcPr>
          <w:p w14:paraId="3273E1E5">
            <w:pPr>
              <w:widowControl/>
              <w:spacing w:line="240" w:lineRule="auto"/>
              <w:ind w:firstLine="0" w:firstLineChars="0"/>
              <w:jc w:val="center"/>
              <w:rPr>
                <w:rFonts w:eastAsia="仿宋"/>
                <w:kern w:val="0"/>
                <w:sz w:val="24"/>
              </w:rPr>
            </w:pPr>
            <w:r>
              <w:rPr>
                <w:rFonts w:hint="eastAsia" w:eastAsia="仿宋"/>
                <w:kern w:val="0"/>
                <w:sz w:val="24"/>
                <w:lang w:val="en-US" w:eastAsia="zh-CN"/>
              </w:rPr>
              <w:t>BS2111040112QT00</w:t>
            </w:r>
          </w:p>
        </w:tc>
        <w:tc>
          <w:tcPr>
            <w:tcW w:w="982" w:type="dxa"/>
            <w:tcBorders>
              <w:tl2br w:val="nil"/>
              <w:tr2bl w:val="nil"/>
            </w:tcBorders>
            <w:shd w:val="clear" w:color="auto" w:fill="auto"/>
            <w:vAlign w:val="center"/>
          </w:tcPr>
          <w:p w14:paraId="24B9D9C6">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121.951901</w:t>
            </w:r>
          </w:p>
        </w:tc>
        <w:tc>
          <w:tcPr>
            <w:tcW w:w="995" w:type="dxa"/>
            <w:tcBorders>
              <w:tl2br w:val="nil"/>
              <w:tr2bl w:val="nil"/>
            </w:tcBorders>
            <w:shd w:val="clear" w:color="auto" w:fill="auto"/>
            <w:vAlign w:val="center"/>
          </w:tcPr>
          <w:p w14:paraId="1F787B69">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40.810746</w:t>
            </w:r>
          </w:p>
        </w:tc>
        <w:tc>
          <w:tcPr>
            <w:tcW w:w="1950" w:type="dxa"/>
            <w:tcBorders>
              <w:tl2br w:val="nil"/>
              <w:tr2bl w:val="nil"/>
            </w:tcBorders>
            <w:shd w:val="clear" w:color="auto" w:fill="auto"/>
            <w:vAlign w:val="center"/>
          </w:tcPr>
          <w:p w14:paraId="625282AC">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盘锦市大洼区二界沟毛永贤水产养殖</w:t>
            </w:r>
          </w:p>
        </w:tc>
        <w:tc>
          <w:tcPr>
            <w:tcW w:w="1609" w:type="dxa"/>
            <w:tcBorders>
              <w:tl2br w:val="nil"/>
              <w:tr2bl w:val="nil"/>
            </w:tcBorders>
            <w:shd w:val="clear" w:color="auto" w:fill="auto"/>
            <w:vAlign w:val="center"/>
          </w:tcPr>
          <w:p w14:paraId="6FC3ABCC">
            <w:pPr>
              <w:widowControl/>
              <w:spacing w:line="240" w:lineRule="auto"/>
              <w:ind w:firstLine="0" w:firstLineChars="0"/>
              <w:jc w:val="center"/>
              <w:rPr>
                <w:rFonts w:hint="eastAsia"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7224B121">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水产养殖排污口（工厂化）</w:t>
            </w:r>
          </w:p>
        </w:tc>
      </w:tr>
      <w:tr w14:paraId="1ECC3F00">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45B0B8D0">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11</w:t>
            </w:r>
          </w:p>
        </w:tc>
        <w:tc>
          <w:tcPr>
            <w:tcW w:w="1185" w:type="dxa"/>
            <w:tcBorders>
              <w:tl2br w:val="nil"/>
              <w:tr2bl w:val="nil"/>
            </w:tcBorders>
            <w:shd w:val="clear" w:color="auto" w:fill="auto"/>
            <w:vAlign w:val="center"/>
          </w:tcPr>
          <w:p w14:paraId="600A6741">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简化管理</w:t>
            </w:r>
          </w:p>
        </w:tc>
        <w:tc>
          <w:tcPr>
            <w:tcW w:w="1005" w:type="dxa"/>
            <w:tcBorders>
              <w:tl2br w:val="nil"/>
              <w:tr2bl w:val="nil"/>
            </w:tcBorders>
            <w:shd w:val="clear" w:color="auto" w:fill="auto"/>
            <w:vAlign w:val="center"/>
          </w:tcPr>
          <w:p w14:paraId="731204E4">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29DF14A6">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3A0C457D">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00EE8038">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盘锦市大洼区二界沟毛永贤水产养殖东侧1号排污口</w:t>
            </w:r>
          </w:p>
        </w:tc>
        <w:tc>
          <w:tcPr>
            <w:tcW w:w="1377" w:type="dxa"/>
            <w:tcBorders>
              <w:tl2br w:val="nil"/>
              <w:tr2bl w:val="nil"/>
            </w:tcBorders>
            <w:shd w:val="clear" w:color="auto" w:fill="auto"/>
            <w:vAlign w:val="center"/>
          </w:tcPr>
          <w:p w14:paraId="004A1432">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BS2111040137QT00</w:t>
            </w:r>
          </w:p>
        </w:tc>
        <w:tc>
          <w:tcPr>
            <w:tcW w:w="982" w:type="dxa"/>
            <w:tcBorders>
              <w:tl2br w:val="nil"/>
              <w:tr2bl w:val="nil"/>
            </w:tcBorders>
            <w:shd w:val="clear" w:color="auto" w:fill="auto"/>
            <w:vAlign w:val="center"/>
          </w:tcPr>
          <w:p w14:paraId="204F2793">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121.951878</w:t>
            </w:r>
          </w:p>
        </w:tc>
        <w:tc>
          <w:tcPr>
            <w:tcW w:w="995" w:type="dxa"/>
            <w:tcBorders>
              <w:tl2br w:val="nil"/>
              <w:tr2bl w:val="nil"/>
            </w:tcBorders>
            <w:shd w:val="clear" w:color="auto" w:fill="auto"/>
            <w:vAlign w:val="center"/>
          </w:tcPr>
          <w:p w14:paraId="7932CA45">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40.811376</w:t>
            </w:r>
          </w:p>
        </w:tc>
        <w:tc>
          <w:tcPr>
            <w:tcW w:w="1950" w:type="dxa"/>
            <w:tcBorders>
              <w:tl2br w:val="nil"/>
              <w:tr2bl w:val="nil"/>
            </w:tcBorders>
            <w:shd w:val="clear" w:color="auto" w:fill="auto"/>
            <w:vAlign w:val="center"/>
          </w:tcPr>
          <w:p w14:paraId="756C45F3">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盘锦市大洼区二界沟毛永贤水产养殖东侧</w:t>
            </w:r>
          </w:p>
        </w:tc>
        <w:tc>
          <w:tcPr>
            <w:tcW w:w="1609" w:type="dxa"/>
            <w:tcBorders>
              <w:tl2br w:val="nil"/>
              <w:tr2bl w:val="nil"/>
            </w:tcBorders>
            <w:shd w:val="clear" w:color="auto" w:fill="auto"/>
            <w:vAlign w:val="center"/>
          </w:tcPr>
          <w:p w14:paraId="67110301">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1D3877E8">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水产养殖排污口（工厂化）</w:t>
            </w:r>
          </w:p>
        </w:tc>
      </w:tr>
      <w:tr w14:paraId="3D8147C9">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251F71C7">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12</w:t>
            </w:r>
          </w:p>
        </w:tc>
        <w:tc>
          <w:tcPr>
            <w:tcW w:w="1185" w:type="dxa"/>
            <w:tcBorders>
              <w:tl2br w:val="nil"/>
              <w:tr2bl w:val="nil"/>
            </w:tcBorders>
            <w:shd w:val="clear" w:color="auto" w:fill="auto"/>
            <w:vAlign w:val="center"/>
          </w:tcPr>
          <w:p w14:paraId="31A1A144">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简化管理</w:t>
            </w:r>
          </w:p>
        </w:tc>
        <w:tc>
          <w:tcPr>
            <w:tcW w:w="1005" w:type="dxa"/>
            <w:tcBorders>
              <w:tl2br w:val="nil"/>
              <w:tr2bl w:val="nil"/>
            </w:tcBorders>
            <w:shd w:val="clear" w:color="auto" w:fill="auto"/>
            <w:vAlign w:val="center"/>
          </w:tcPr>
          <w:p w14:paraId="6EABAFF1">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60EDF5EF">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1772D1AD">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13AA725F">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盘锦市大洼区二界沟王永涛3号海参养殖场排污口</w:t>
            </w:r>
          </w:p>
        </w:tc>
        <w:tc>
          <w:tcPr>
            <w:tcW w:w="1377" w:type="dxa"/>
            <w:tcBorders>
              <w:tl2br w:val="nil"/>
              <w:tr2bl w:val="nil"/>
            </w:tcBorders>
            <w:shd w:val="clear" w:color="auto" w:fill="auto"/>
            <w:vAlign w:val="center"/>
          </w:tcPr>
          <w:p w14:paraId="2945D286">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BS2111040011NY00</w:t>
            </w:r>
          </w:p>
        </w:tc>
        <w:tc>
          <w:tcPr>
            <w:tcW w:w="982" w:type="dxa"/>
            <w:tcBorders>
              <w:tl2br w:val="nil"/>
              <w:tr2bl w:val="nil"/>
            </w:tcBorders>
            <w:shd w:val="clear" w:color="auto" w:fill="auto"/>
            <w:vAlign w:val="center"/>
          </w:tcPr>
          <w:p w14:paraId="01125BCD">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121.910159</w:t>
            </w:r>
          </w:p>
        </w:tc>
        <w:tc>
          <w:tcPr>
            <w:tcW w:w="995" w:type="dxa"/>
            <w:tcBorders>
              <w:tl2br w:val="nil"/>
              <w:tr2bl w:val="nil"/>
            </w:tcBorders>
            <w:shd w:val="clear" w:color="auto" w:fill="auto"/>
            <w:vAlign w:val="center"/>
          </w:tcPr>
          <w:p w14:paraId="19974F21">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40.816693</w:t>
            </w:r>
          </w:p>
        </w:tc>
        <w:tc>
          <w:tcPr>
            <w:tcW w:w="1950" w:type="dxa"/>
            <w:tcBorders>
              <w:tl2br w:val="nil"/>
              <w:tr2bl w:val="nil"/>
            </w:tcBorders>
            <w:shd w:val="clear" w:color="auto" w:fill="auto"/>
            <w:vAlign w:val="center"/>
          </w:tcPr>
          <w:p w14:paraId="215969E4">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盘锦市大洼区二界沟王永涛海参养殖场</w:t>
            </w:r>
          </w:p>
        </w:tc>
        <w:tc>
          <w:tcPr>
            <w:tcW w:w="1609" w:type="dxa"/>
            <w:tcBorders>
              <w:tl2br w:val="nil"/>
              <w:tr2bl w:val="nil"/>
            </w:tcBorders>
            <w:shd w:val="clear" w:color="auto" w:fill="auto"/>
            <w:vAlign w:val="center"/>
          </w:tcPr>
          <w:p w14:paraId="30458699">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71B33DB3">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水产养殖排污口（工厂化）</w:t>
            </w:r>
          </w:p>
        </w:tc>
      </w:tr>
      <w:tr w14:paraId="6D5B13B4">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053DB6D6">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13</w:t>
            </w:r>
          </w:p>
        </w:tc>
        <w:tc>
          <w:tcPr>
            <w:tcW w:w="1185" w:type="dxa"/>
            <w:tcBorders>
              <w:tl2br w:val="nil"/>
              <w:tr2bl w:val="nil"/>
            </w:tcBorders>
            <w:shd w:val="clear" w:color="auto" w:fill="auto"/>
            <w:vAlign w:val="center"/>
          </w:tcPr>
          <w:p w14:paraId="5B6933DB">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简化管理</w:t>
            </w:r>
          </w:p>
        </w:tc>
        <w:tc>
          <w:tcPr>
            <w:tcW w:w="1005" w:type="dxa"/>
            <w:tcBorders>
              <w:tl2br w:val="nil"/>
              <w:tr2bl w:val="nil"/>
            </w:tcBorders>
            <w:shd w:val="clear" w:color="auto" w:fill="auto"/>
            <w:vAlign w:val="center"/>
          </w:tcPr>
          <w:p w14:paraId="37D3C848">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0A39E9F9">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77EB88CC">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1B5DB7CF">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盘锦市大洼区宋友平水产养殖排污口</w:t>
            </w:r>
          </w:p>
        </w:tc>
        <w:tc>
          <w:tcPr>
            <w:tcW w:w="1377" w:type="dxa"/>
            <w:tcBorders>
              <w:tl2br w:val="nil"/>
              <w:tr2bl w:val="nil"/>
            </w:tcBorders>
            <w:shd w:val="clear" w:color="auto" w:fill="auto"/>
            <w:vAlign w:val="center"/>
          </w:tcPr>
          <w:p w14:paraId="1E969AAF">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BS2111040003NY00</w:t>
            </w:r>
          </w:p>
        </w:tc>
        <w:tc>
          <w:tcPr>
            <w:tcW w:w="982" w:type="dxa"/>
            <w:tcBorders>
              <w:tl2br w:val="nil"/>
              <w:tr2bl w:val="nil"/>
            </w:tcBorders>
            <w:shd w:val="clear" w:color="auto" w:fill="auto"/>
            <w:vAlign w:val="center"/>
          </w:tcPr>
          <w:p w14:paraId="3AD5EF73">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121.974601</w:t>
            </w:r>
          </w:p>
        </w:tc>
        <w:tc>
          <w:tcPr>
            <w:tcW w:w="995" w:type="dxa"/>
            <w:tcBorders>
              <w:tl2br w:val="nil"/>
              <w:tr2bl w:val="nil"/>
            </w:tcBorders>
            <w:shd w:val="clear" w:color="auto" w:fill="auto"/>
            <w:vAlign w:val="center"/>
          </w:tcPr>
          <w:p w14:paraId="7E14D9BA">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40.811796</w:t>
            </w:r>
          </w:p>
        </w:tc>
        <w:tc>
          <w:tcPr>
            <w:tcW w:w="1950" w:type="dxa"/>
            <w:tcBorders>
              <w:tl2br w:val="nil"/>
              <w:tr2bl w:val="nil"/>
            </w:tcBorders>
            <w:shd w:val="clear" w:color="auto" w:fill="auto"/>
            <w:vAlign w:val="center"/>
          </w:tcPr>
          <w:p w14:paraId="10071845">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盘锦市大洼区宋友平水产养殖</w:t>
            </w:r>
          </w:p>
        </w:tc>
        <w:tc>
          <w:tcPr>
            <w:tcW w:w="1609" w:type="dxa"/>
            <w:tcBorders>
              <w:tl2br w:val="nil"/>
              <w:tr2bl w:val="nil"/>
            </w:tcBorders>
            <w:shd w:val="clear" w:color="auto" w:fill="auto"/>
            <w:vAlign w:val="center"/>
          </w:tcPr>
          <w:p w14:paraId="6829E5F8">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4B3906BB">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水产养殖排污口（工厂化）</w:t>
            </w:r>
          </w:p>
        </w:tc>
      </w:tr>
      <w:tr w14:paraId="44CBFFE9">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35BEEE8A">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14</w:t>
            </w:r>
          </w:p>
        </w:tc>
        <w:tc>
          <w:tcPr>
            <w:tcW w:w="1185" w:type="dxa"/>
            <w:tcBorders>
              <w:tl2br w:val="nil"/>
              <w:tr2bl w:val="nil"/>
            </w:tcBorders>
            <w:shd w:val="clear" w:color="auto" w:fill="auto"/>
            <w:vAlign w:val="center"/>
          </w:tcPr>
          <w:p w14:paraId="6D4633C6">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简化管理</w:t>
            </w:r>
          </w:p>
        </w:tc>
        <w:tc>
          <w:tcPr>
            <w:tcW w:w="1005" w:type="dxa"/>
            <w:tcBorders>
              <w:tl2br w:val="nil"/>
              <w:tr2bl w:val="nil"/>
            </w:tcBorders>
            <w:shd w:val="clear" w:color="auto" w:fill="auto"/>
            <w:vAlign w:val="center"/>
          </w:tcPr>
          <w:p w14:paraId="26073563">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729E8A8C">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088E9770">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406975B6">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盘锦市大洼区天赐翊水产养殖排污口</w:t>
            </w:r>
          </w:p>
        </w:tc>
        <w:tc>
          <w:tcPr>
            <w:tcW w:w="1377" w:type="dxa"/>
            <w:tcBorders>
              <w:tl2br w:val="nil"/>
              <w:tr2bl w:val="nil"/>
            </w:tcBorders>
            <w:shd w:val="clear" w:color="auto" w:fill="auto"/>
            <w:vAlign w:val="center"/>
          </w:tcPr>
          <w:p w14:paraId="6D6F8DEF">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BS2111040012NY00</w:t>
            </w:r>
          </w:p>
        </w:tc>
        <w:tc>
          <w:tcPr>
            <w:tcW w:w="982" w:type="dxa"/>
            <w:tcBorders>
              <w:tl2br w:val="nil"/>
              <w:tr2bl w:val="nil"/>
            </w:tcBorders>
            <w:shd w:val="clear" w:color="auto" w:fill="auto"/>
            <w:vAlign w:val="center"/>
          </w:tcPr>
          <w:p w14:paraId="3EECDCE2">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121.953498</w:t>
            </w:r>
          </w:p>
        </w:tc>
        <w:tc>
          <w:tcPr>
            <w:tcW w:w="995" w:type="dxa"/>
            <w:tcBorders>
              <w:tl2br w:val="nil"/>
              <w:tr2bl w:val="nil"/>
            </w:tcBorders>
            <w:shd w:val="clear" w:color="auto" w:fill="auto"/>
            <w:vAlign w:val="center"/>
          </w:tcPr>
          <w:p w14:paraId="6B8644A6">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40.821632</w:t>
            </w:r>
          </w:p>
        </w:tc>
        <w:tc>
          <w:tcPr>
            <w:tcW w:w="1950" w:type="dxa"/>
            <w:tcBorders>
              <w:tl2br w:val="nil"/>
              <w:tr2bl w:val="nil"/>
            </w:tcBorders>
            <w:shd w:val="clear" w:color="auto" w:fill="auto"/>
            <w:vAlign w:val="center"/>
          </w:tcPr>
          <w:p w14:paraId="4D9799E2">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盘锦市大洼区天赐翊水产养殖</w:t>
            </w:r>
          </w:p>
        </w:tc>
        <w:tc>
          <w:tcPr>
            <w:tcW w:w="1609" w:type="dxa"/>
            <w:tcBorders>
              <w:tl2br w:val="nil"/>
              <w:tr2bl w:val="nil"/>
            </w:tcBorders>
            <w:shd w:val="clear" w:color="auto" w:fill="auto"/>
            <w:vAlign w:val="center"/>
          </w:tcPr>
          <w:p w14:paraId="2E31584B">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7DBA451F">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水产养殖排污口（工厂化）</w:t>
            </w:r>
          </w:p>
        </w:tc>
      </w:tr>
      <w:tr w14:paraId="1A9D7A45">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2E12D518">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15</w:t>
            </w:r>
          </w:p>
        </w:tc>
        <w:tc>
          <w:tcPr>
            <w:tcW w:w="1185" w:type="dxa"/>
            <w:tcBorders>
              <w:tl2br w:val="nil"/>
              <w:tr2bl w:val="nil"/>
            </w:tcBorders>
            <w:shd w:val="clear" w:color="auto" w:fill="auto"/>
            <w:vAlign w:val="center"/>
          </w:tcPr>
          <w:p w14:paraId="4A41068F">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简化管理</w:t>
            </w:r>
          </w:p>
        </w:tc>
        <w:tc>
          <w:tcPr>
            <w:tcW w:w="1005" w:type="dxa"/>
            <w:tcBorders>
              <w:tl2br w:val="nil"/>
              <w:tr2bl w:val="nil"/>
            </w:tcBorders>
            <w:shd w:val="clear" w:color="auto" w:fill="auto"/>
            <w:vAlign w:val="center"/>
          </w:tcPr>
          <w:p w14:paraId="0E6A1210">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4E5B6792">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624794CD">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0012BC30">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盘锦市大洼区李敏水产养殖排污口</w:t>
            </w:r>
          </w:p>
        </w:tc>
        <w:tc>
          <w:tcPr>
            <w:tcW w:w="1377" w:type="dxa"/>
            <w:tcBorders>
              <w:tl2br w:val="nil"/>
              <w:tr2bl w:val="nil"/>
            </w:tcBorders>
            <w:shd w:val="clear" w:color="auto" w:fill="auto"/>
            <w:vAlign w:val="center"/>
          </w:tcPr>
          <w:p w14:paraId="7FF5C583">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BS2111040013NY00</w:t>
            </w:r>
          </w:p>
        </w:tc>
        <w:tc>
          <w:tcPr>
            <w:tcW w:w="982" w:type="dxa"/>
            <w:tcBorders>
              <w:tl2br w:val="nil"/>
              <w:tr2bl w:val="nil"/>
            </w:tcBorders>
            <w:shd w:val="clear" w:color="auto" w:fill="auto"/>
            <w:vAlign w:val="center"/>
          </w:tcPr>
          <w:p w14:paraId="0BB0F2A4">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121.976011</w:t>
            </w:r>
          </w:p>
        </w:tc>
        <w:tc>
          <w:tcPr>
            <w:tcW w:w="995" w:type="dxa"/>
            <w:tcBorders>
              <w:tl2br w:val="nil"/>
              <w:tr2bl w:val="nil"/>
            </w:tcBorders>
            <w:shd w:val="clear" w:color="auto" w:fill="auto"/>
            <w:vAlign w:val="center"/>
          </w:tcPr>
          <w:p w14:paraId="3735399B">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40.805492</w:t>
            </w:r>
          </w:p>
        </w:tc>
        <w:tc>
          <w:tcPr>
            <w:tcW w:w="1950" w:type="dxa"/>
            <w:tcBorders>
              <w:tl2br w:val="nil"/>
              <w:tr2bl w:val="nil"/>
            </w:tcBorders>
            <w:shd w:val="clear" w:color="auto" w:fill="auto"/>
            <w:vAlign w:val="center"/>
          </w:tcPr>
          <w:p w14:paraId="792AA8D1">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盘锦市大洼区李敏水产养殖</w:t>
            </w:r>
          </w:p>
        </w:tc>
        <w:tc>
          <w:tcPr>
            <w:tcW w:w="1609" w:type="dxa"/>
            <w:tcBorders>
              <w:tl2br w:val="nil"/>
              <w:tr2bl w:val="nil"/>
            </w:tcBorders>
            <w:shd w:val="clear" w:color="auto" w:fill="auto"/>
            <w:vAlign w:val="center"/>
          </w:tcPr>
          <w:p w14:paraId="739A5844">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04B2579D">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水产养殖排污口（工厂化）</w:t>
            </w:r>
          </w:p>
        </w:tc>
      </w:tr>
      <w:tr w14:paraId="230BE0CB">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2A9D6DBB">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16</w:t>
            </w:r>
          </w:p>
        </w:tc>
        <w:tc>
          <w:tcPr>
            <w:tcW w:w="1185" w:type="dxa"/>
            <w:tcBorders>
              <w:tl2br w:val="nil"/>
              <w:tr2bl w:val="nil"/>
            </w:tcBorders>
            <w:shd w:val="clear" w:color="auto" w:fill="auto"/>
            <w:vAlign w:val="center"/>
          </w:tcPr>
          <w:p w14:paraId="7570451D">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简化管理</w:t>
            </w:r>
          </w:p>
        </w:tc>
        <w:tc>
          <w:tcPr>
            <w:tcW w:w="1005" w:type="dxa"/>
            <w:tcBorders>
              <w:tl2br w:val="nil"/>
              <w:tr2bl w:val="nil"/>
            </w:tcBorders>
            <w:shd w:val="clear" w:color="auto" w:fill="auto"/>
            <w:vAlign w:val="center"/>
          </w:tcPr>
          <w:p w14:paraId="785138E9">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02087C6B">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7121B998">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2911A654">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盘锦市大洼区刘秀军水产养殖南侧排污口</w:t>
            </w:r>
          </w:p>
        </w:tc>
        <w:tc>
          <w:tcPr>
            <w:tcW w:w="1377" w:type="dxa"/>
            <w:tcBorders>
              <w:tl2br w:val="nil"/>
              <w:tr2bl w:val="nil"/>
            </w:tcBorders>
            <w:shd w:val="clear" w:color="auto" w:fill="auto"/>
            <w:vAlign w:val="center"/>
          </w:tcPr>
          <w:p w14:paraId="76D67ACD">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BS2111040021NY00</w:t>
            </w:r>
          </w:p>
        </w:tc>
        <w:tc>
          <w:tcPr>
            <w:tcW w:w="982" w:type="dxa"/>
            <w:tcBorders>
              <w:tl2br w:val="nil"/>
              <w:tr2bl w:val="nil"/>
            </w:tcBorders>
            <w:shd w:val="clear" w:color="auto" w:fill="auto"/>
            <w:vAlign w:val="center"/>
          </w:tcPr>
          <w:p w14:paraId="45F95F82">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121.955225</w:t>
            </w:r>
          </w:p>
        </w:tc>
        <w:tc>
          <w:tcPr>
            <w:tcW w:w="995" w:type="dxa"/>
            <w:tcBorders>
              <w:tl2br w:val="nil"/>
              <w:tr2bl w:val="nil"/>
            </w:tcBorders>
            <w:shd w:val="clear" w:color="auto" w:fill="auto"/>
            <w:vAlign w:val="center"/>
          </w:tcPr>
          <w:p w14:paraId="2CFEC83E">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40.817738</w:t>
            </w:r>
          </w:p>
        </w:tc>
        <w:tc>
          <w:tcPr>
            <w:tcW w:w="1950" w:type="dxa"/>
            <w:tcBorders>
              <w:tl2br w:val="nil"/>
              <w:tr2bl w:val="nil"/>
            </w:tcBorders>
            <w:shd w:val="clear" w:color="auto" w:fill="auto"/>
            <w:vAlign w:val="center"/>
          </w:tcPr>
          <w:p w14:paraId="37F24C92">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盘锦市大洼区刘秀军水产养殖南侧</w:t>
            </w:r>
          </w:p>
        </w:tc>
        <w:tc>
          <w:tcPr>
            <w:tcW w:w="1609" w:type="dxa"/>
            <w:tcBorders>
              <w:tl2br w:val="nil"/>
              <w:tr2bl w:val="nil"/>
            </w:tcBorders>
            <w:shd w:val="clear" w:color="auto" w:fill="auto"/>
            <w:vAlign w:val="center"/>
          </w:tcPr>
          <w:p w14:paraId="3A560EEC">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2F2E2546">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水产养殖排污口（工厂化）</w:t>
            </w:r>
          </w:p>
        </w:tc>
      </w:tr>
      <w:tr w14:paraId="456F8ED7">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76F23424">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17</w:t>
            </w:r>
          </w:p>
        </w:tc>
        <w:tc>
          <w:tcPr>
            <w:tcW w:w="1185" w:type="dxa"/>
            <w:tcBorders>
              <w:tl2br w:val="nil"/>
              <w:tr2bl w:val="nil"/>
            </w:tcBorders>
            <w:shd w:val="clear" w:color="auto" w:fill="auto"/>
            <w:vAlign w:val="center"/>
          </w:tcPr>
          <w:p w14:paraId="0291F6AE">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简化管理</w:t>
            </w:r>
          </w:p>
        </w:tc>
        <w:tc>
          <w:tcPr>
            <w:tcW w:w="1005" w:type="dxa"/>
            <w:tcBorders>
              <w:tl2br w:val="nil"/>
              <w:tr2bl w:val="nil"/>
            </w:tcBorders>
            <w:shd w:val="clear" w:color="auto" w:fill="auto"/>
            <w:vAlign w:val="center"/>
          </w:tcPr>
          <w:p w14:paraId="47C84EE7">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5C4AACB6">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6642AF61">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2C374DBA">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盘锦市大洼区光合水产荣兴分公司北部育苗室排污口</w:t>
            </w:r>
          </w:p>
        </w:tc>
        <w:tc>
          <w:tcPr>
            <w:tcW w:w="1377" w:type="dxa"/>
            <w:tcBorders>
              <w:tl2br w:val="nil"/>
              <w:tr2bl w:val="nil"/>
            </w:tcBorders>
            <w:shd w:val="clear" w:color="auto" w:fill="auto"/>
            <w:vAlign w:val="center"/>
          </w:tcPr>
          <w:p w14:paraId="38CCAED8">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BS2111040237NY00</w:t>
            </w:r>
          </w:p>
        </w:tc>
        <w:tc>
          <w:tcPr>
            <w:tcW w:w="982" w:type="dxa"/>
            <w:tcBorders>
              <w:tl2br w:val="nil"/>
              <w:tr2bl w:val="nil"/>
            </w:tcBorders>
            <w:shd w:val="clear" w:color="auto" w:fill="auto"/>
            <w:vAlign w:val="center"/>
          </w:tcPr>
          <w:p w14:paraId="3CE85A85">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122.040627</w:t>
            </w:r>
          </w:p>
        </w:tc>
        <w:tc>
          <w:tcPr>
            <w:tcW w:w="995" w:type="dxa"/>
            <w:tcBorders>
              <w:tl2br w:val="nil"/>
              <w:tr2bl w:val="nil"/>
            </w:tcBorders>
            <w:shd w:val="clear" w:color="auto" w:fill="auto"/>
            <w:vAlign w:val="center"/>
          </w:tcPr>
          <w:p w14:paraId="5E735AF2">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40.762637</w:t>
            </w:r>
          </w:p>
        </w:tc>
        <w:tc>
          <w:tcPr>
            <w:tcW w:w="1950" w:type="dxa"/>
            <w:tcBorders>
              <w:tl2br w:val="nil"/>
              <w:tr2bl w:val="nil"/>
            </w:tcBorders>
            <w:shd w:val="clear" w:color="auto" w:fill="auto"/>
            <w:vAlign w:val="center"/>
          </w:tcPr>
          <w:p w14:paraId="6B00D924">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盘锦市大洼区光合水产荣兴分公司北部育苗室</w:t>
            </w:r>
          </w:p>
        </w:tc>
        <w:tc>
          <w:tcPr>
            <w:tcW w:w="1609" w:type="dxa"/>
            <w:tcBorders>
              <w:tl2br w:val="nil"/>
              <w:tr2bl w:val="nil"/>
            </w:tcBorders>
            <w:shd w:val="clear" w:color="auto" w:fill="auto"/>
            <w:vAlign w:val="center"/>
          </w:tcPr>
          <w:p w14:paraId="65F617FF">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6A46594E">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水产养殖排污口（工厂化）</w:t>
            </w:r>
          </w:p>
        </w:tc>
      </w:tr>
      <w:tr w14:paraId="67AA2C4D">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2E7C4C1A">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18</w:t>
            </w:r>
          </w:p>
        </w:tc>
        <w:tc>
          <w:tcPr>
            <w:tcW w:w="1185" w:type="dxa"/>
            <w:tcBorders>
              <w:tl2br w:val="nil"/>
              <w:tr2bl w:val="nil"/>
            </w:tcBorders>
            <w:shd w:val="clear" w:color="auto" w:fill="auto"/>
            <w:vAlign w:val="center"/>
          </w:tcPr>
          <w:p w14:paraId="2B134865">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简化管理</w:t>
            </w:r>
          </w:p>
        </w:tc>
        <w:tc>
          <w:tcPr>
            <w:tcW w:w="1005" w:type="dxa"/>
            <w:tcBorders>
              <w:tl2br w:val="nil"/>
              <w:tr2bl w:val="nil"/>
            </w:tcBorders>
            <w:shd w:val="clear" w:color="auto" w:fill="auto"/>
            <w:vAlign w:val="center"/>
          </w:tcPr>
          <w:p w14:paraId="7F5D3DA8">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6D9363D6">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71407F33">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73AE60DB">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盘锦市大洼区毛东胜水产养殖废水排污口</w:t>
            </w:r>
          </w:p>
        </w:tc>
        <w:tc>
          <w:tcPr>
            <w:tcW w:w="1377" w:type="dxa"/>
            <w:tcBorders>
              <w:tl2br w:val="nil"/>
              <w:tr2bl w:val="nil"/>
            </w:tcBorders>
            <w:shd w:val="clear" w:color="auto" w:fill="auto"/>
            <w:vAlign w:val="center"/>
          </w:tcPr>
          <w:p w14:paraId="4B159008">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BS2111040306NY00</w:t>
            </w:r>
          </w:p>
        </w:tc>
        <w:tc>
          <w:tcPr>
            <w:tcW w:w="982" w:type="dxa"/>
            <w:tcBorders>
              <w:tl2br w:val="nil"/>
              <w:tr2bl w:val="nil"/>
            </w:tcBorders>
            <w:shd w:val="clear" w:color="auto" w:fill="auto"/>
            <w:vAlign w:val="center"/>
          </w:tcPr>
          <w:p w14:paraId="5F92EEE9">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121.961761</w:t>
            </w:r>
          </w:p>
        </w:tc>
        <w:tc>
          <w:tcPr>
            <w:tcW w:w="995" w:type="dxa"/>
            <w:tcBorders>
              <w:tl2br w:val="nil"/>
              <w:tr2bl w:val="nil"/>
            </w:tcBorders>
            <w:shd w:val="clear" w:color="auto" w:fill="auto"/>
            <w:vAlign w:val="center"/>
          </w:tcPr>
          <w:p w14:paraId="5F88D1A9">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40.812339</w:t>
            </w:r>
          </w:p>
        </w:tc>
        <w:tc>
          <w:tcPr>
            <w:tcW w:w="1950" w:type="dxa"/>
            <w:tcBorders>
              <w:tl2br w:val="nil"/>
              <w:tr2bl w:val="nil"/>
            </w:tcBorders>
            <w:shd w:val="clear" w:color="auto" w:fill="auto"/>
            <w:vAlign w:val="center"/>
          </w:tcPr>
          <w:p w14:paraId="3E6BB4A6">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盘锦市大洼区毛东胜水产养殖</w:t>
            </w:r>
          </w:p>
        </w:tc>
        <w:tc>
          <w:tcPr>
            <w:tcW w:w="1609" w:type="dxa"/>
            <w:tcBorders>
              <w:tl2br w:val="nil"/>
              <w:tr2bl w:val="nil"/>
            </w:tcBorders>
            <w:shd w:val="clear" w:color="auto" w:fill="auto"/>
            <w:vAlign w:val="center"/>
          </w:tcPr>
          <w:p w14:paraId="0EF98BEE">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32029E06">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水产养殖排污口（工厂化）</w:t>
            </w:r>
          </w:p>
        </w:tc>
      </w:tr>
      <w:tr w14:paraId="265350B0">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28437EF1">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19</w:t>
            </w:r>
          </w:p>
        </w:tc>
        <w:tc>
          <w:tcPr>
            <w:tcW w:w="1185" w:type="dxa"/>
            <w:tcBorders>
              <w:tl2br w:val="nil"/>
              <w:tr2bl w:val="nil"/>
            </w:tcBorders>
            <w:shd w:val="clear" w:color="auto" w:fill="auto"/>
            <w:vAlign w:val="center"/>
          </w:tcPr>
          <w:p w14:paraId="20A9184A">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简化管理</w:t>
            </w:r>
          </w:p>
        </w:tc>
        <w:tc>
          <w:tcPr>
            <w:tcW w:w="1005" w:type="dxa"/>
            <w:tcBorders>
              <w:tl2br w:val="nil"/>
              <w:tr2bl w:val="nil"/>
            </w:tcBorders>
            <w:shd w:val="clear" w:color="auto" w:fill="auto"/>
            <w:vAlign w:val="center"/>
          </w:tcPr>
          <w:p w14:paraId="25261FBF">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4AD84D54">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62820665">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60585205">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盘锦市大洼区盘锦市光合水产海参养殖场排污口</w:t>
            </w:r>
          </w:p>
        </w:tc>
        <w:tc>
          <w:tcPr>
            <w:tcW w:w="1377" w:type="dxa"/>
            <w:tcBorders>
              <w:tl2br w:val="nil"/>
              <w:tr2bl w:val="nil"/>
            </w:tcBorders>
            <w:shd w:val="clear" w:color="auto" w:fill="auto"/>
            <w:vAlign w:val="center"/>
          </w:tcPr>
          <w:p w14:paraId="4A59F450">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BS2111040033NY00</w:t>
            </w:r>
          </w:p>
        </w:tc>
        <w:tc>
          <w:tcPr>
            <w:tcW w:w="982" w:type="dxa"/>
            <w:tcBorders>
              <w:tl2br w:val="nil"/>
              <w:tr2bl w:val="nil"/>
            </w:tcBorders>
            <w:shd w:val="clear" w:color="auto" w:fill="auto"/>
            <w:vAlign w:val="center"/>
          </w:tcPr>
          <w:p w14:paraId="11BFA40E">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122.041458</w:t>
            </w:r>
          </w:p>
        </w:tc>
        <w:tc>
          <w:tcPr>
            <w:tcW w:w="995" w:type="dxa"/>
            <w:tcBorders>
              <w:tl2br w:val="nil"/>
              <w:tr2bl w:val="nil"/>
            </w:tcBorders>
            <w:shd w:val="clear" w:color="auto" w:fill="auto"/>
            <w:vAlign w:val="center"/>
          </w:tcPr>
          <w:p w14:paraId="28EE60AA">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40.760554</w:t>
            </w:r>
          </w:p>
        </w:tc>
        <w:tc>
          <w:tcPr>
            <w:tcW w:w="1950" w:type="dxa"/>
            <w:tcBorders>
              <w:tl2br w:val="nil"/>
              <w:tr2bl w:val="nil"/>
            </w:tcBorders>
            <w:shd w:val="clear" w:color="auto" w:fill="auto"/>
            <w:vAlign w:val="center"/>
          </w:tcPr>
          <w:p w14:paraId="6BB0A9F8">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盘锦市大洼区盘锦市光合水产海参养殖场</w:t>
            </w:r>
          </w:p>
        </w:tc>
        <w:tc>
          <w:tcPr>
            <w:tcW w:w="1609" w:type="dxa"/>
            <w:tcBorders>
              <w:tl2br w:val="nil"/>
              <w:tr2bl w:val="nil"/>
            </w:tcBorders>
            <w:shd w:val="clear" w:color="auto" w:fill="auto"/>
            <w:vAlign w:val="center"/>
          </w:tcPr>
          <w:p w14:paraId="155CD2B1">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208064B4">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水产养殖排污口（工厂化）</w:t>
            </w:r>
          </w:p>
        </w:tc>
      </w:tr>
      <w:tr w14:paraId="015B3985">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7941A589">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20</w:t>
            </w:r>
          </w:p>
        </w:tc>
        <w:tc>
          <w:tcPr>
            <w:tcW w:w="1185" w:type="dxa"/>
            <w:tcBorders>
              <w:tl2br w:val="nil"/>
              <w:tr2bl w:val="nil"/>
            </w:tcBorders>
            <w:shd w:val="clear" w:color="auto" w:fill="auto"/>
            <w:vAlign w:val="center"/>
          </w:tcPr>
          <w:p w14:paraId="5DA15294">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简化管理</w:t>
            </w:r>
          </w:p>
        </w:tc>
        <w:tc>
          <w:tcPr>
            <w:tcW w:w="1005" w:type="dxa"/>
            <w:tcBorders>
              <w:tl2br w:val="nil"/>
              <w:tr2bl w:val="nil"/>
            </w:tcBorders>
            <w:shd w:val="clear" w:color="auto" w:fill="auto"/>
            <w:vAlign w:val="center"/>
          </w:tcPr>
          <w:p w14:paraId="08AD8ABD">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3962DC35">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20BCD441">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562B7FBA">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盘锦市大洼孙建军2号水产养殖排污口</w:t>
            </w:r>
          </w:p>
        </w:tc>
        <w:tc>
          <w:tcPr>
            <w:tcW w:w="1377" w:type="dxa"/>
            <w:tcBorders>
              <w:tl2br w:val="nil"/>
              <w:tr2bl w:val="nil"/>
            </w:tcBorders>
            <w:shd w:val="clear" w:color="auto" w:fill="auto"/>
            <w:vAlign w:val="center"/>
          </w:tcPr>
          <w:p w14:paraId="1BC084D2">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BS2111040105NY00</w:t>
            </w:r>
          </w:p>
        </w:tc>
        <w:tc>
          <w:tcPr>
            <w:tcW w:w="982" w:type="dxa"/>
            <w:tcBorders>
              <w:tl2br w:val="nil"/>
              <w:tr2bl w:val="nil"/>
            </w:tcBorders>
            <w:shd w:val="clear" w:color="auto" w:fill="auto"/>
            <w:vAlign w:val="center"/>
          </w:tcPr>
          <w:p w14:paraId="16162E81">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121.953135</w:t>
            </w:r>
          </w:p>
        </w:tc>
        <w:tc>
          <w:tcPr>
            <w:tcW w:w="995" w:type="dxa"/>
            <w:tcBorders>
              <w:tl2br w:val="nil"/>
              <w:tr2bl w:val="nil"/>
            </w:tcBorders>
            <w:shd w:val="clear" w:color="auto" w:fill="auto"/>
            <w:vAlign w:val="center"/>
          </w:tcPr>
          <w:p w14:paraId="713C8986">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40.819221</w:t>
            </w:r>
          </w:p>
        </w:tc>
        <w:tc>
          <w:tcPr>
            <w:tcW w:w="1950" w:type="dxa"/>
            <w:tcBorders>
              <w:tl2br w:val="nil"/>
              <w:tr2bl w:val="nil"/>
            </w:tcBorders>
            <w:shd w:val="clear" w:color="auto" w:fill="auto"/>
            <w:vAlign w:val="center"/>
          </w:tcPr>
          <w:p w14:paraId="042E05D8">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盘锦市大洼孙建军水产养殖</w:t>
            </w:r>
          </w:p>
        </w:tc>
        <w:tc>
          <w:tcPr>
            <w:tcW w:w="1609" w:type="dxa"/>
            <w:tcBorders>
              <w:tl2br w:val="nil"/>
              <w:tr2bl w:val="nil"/>
            </w:tcBorders>
            <w:shd w:val="clear" w:color="auto" w:fill="auto"/>
            <w:vAlign w:val="center"/>
          </w:tcPr>
          <w:p w14:paraId="0F5A837B">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10811682">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水产养殖排污口（工厂化）</w:t>
            </w:r>
          </w:p>
        </w:tc>
      </w:tr>
      <w:tr w14:paraId="544E06E0">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1F62E203">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21</w:t>
            </w:r>
          </w:p>
        </w:tc>
        <w:tc>
          <w:tcPr>
            <w:tcW w:w="1185" w:type="dxa"/>
            <w:tcBorders>
              <w:tl2br w:val="nil"/>
              <w:tr2bl w:val="nil"/>
            </w:tcBorders>
            <w:shd w:val="clear" w:color="auto" w:fill="auto"/>
            <w:vAlign w:val="center"/>
          </w:tcPr>
          <w:p w14:paraId="04945671">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简化管理</w:t>
            </w:r>
          </w:p>
        </w:tc>
        <w:tc>
          <w:tcPr>
            <w:tcW w:w="1005" w:type="dxa"/>
            <w:tcBorders>
              <w:tl2br w:val="nil"/>
              <w:tr2bl w:val="nil"/>
            </w:tcBorders>
            <w:shd w:val="clear" w:color="auto" w:fill="auto"/>
            <w:vAlign w:val="center"/>
          </w:tcPr>
          <w:p w14:paraId="1CCF96F1">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261ECF59">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2661D245">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758D1696">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盘锦市大洼区杨国立水产养殖排污口</w:t>
            </w:r>
          </w:p>
        </w:tc>
        <w:tc>
          <w:tcPr>
            <w:tcW w:w="1377" w:type="dxa"/>
            <w:tcBorders>
              <w:tl2br w:val="nil"/>
              <w:tr2bl w:val="nil"/>
            </w:tcBorders>
            <w:shd w:val="clear" w:color="auto" w:fill="auto"/>
            <w:vAlign w:val="center"/>
          </w:tcPr>
          <w:p w14:paraId="11B75D7B">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BS2111040249NY00</w:t>
            </w:r>
          </w:p>
        </w:tc>
        <w:tc>
          <w:tcPr>
            <w:tcW w:w="982" w:type="dxa"/>
            <w:tcBorders>
              <w:tl2br w:val="nil"/>
              <w:tr2bl w:val="nil"/>
            </w:tcBorders>
            <w:shd w:val="clear" w:color="auto" w:fill="auto"/>
            <w:vAlign w:val="center"/>
          </w:tcPr>
          <w:p w14:paraId="195B3122">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121.953784</w:t>
            </w:r>
          </w:p>
        </w:tc>
        <w:tc>
          <w:tcPr>
            <w:tcW w:w="995" w:type="dxa"/>
            <w:tcBorders>
              <w:tl2br w:val="nil"/>
              <w:tr2bl w:val="nil"/>
            </w:tcBorders>
            <w:shd w:val="clear" w:color="auto" w:fill="auto"/>
            <w:vAlign w:val="center"/>
          </w:tcPr>
          <w:p w14:paraId="28CE0CCF">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40.821961</w:t>
            </w:r>
          </w:p>
        </w:tc>
        <w:tc>
          <w:tcPr>
            <w:tcW w:w="1950" w:type="dxa"/>
            <w:tcBorders>
              <w:tl2br w:val="nil"/>
              <w:tr2bl w:val="nil"/>
            </w:tcBorders>
            <w:shd w:val="clear" w:color="auto" w:fill="auto"/>
            <w:vAlign w:val="center"/>
          </w:tcPr>
          <w:p w14:paraId="180CE72D">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盘锦市大洼区杨国立水产养殖</w:t>
            </w:r>
          </w:p>
        </w:tc>
        <w:tc>
          <w:tcPr>
            <w:tcW w:w="1609" w:type="dxa"/>
            <w:tcBorders>
              <w:tl2br w:val="nil"/>
              <w:tr2bl w:val="nil"/>
            </w:tcBorders>
            <w:shd w:val="clear" w:color="auto" w:fill="auto"/>
            <w:vAlign w:val="center"/>
          </w:tcPr>
          <w:p w14:paraId="55C3A665">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5069917E">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水产养殖排污口（工厂化）</w:t>
            </w:r>
          </w:p>
        </w:tc>
      </w:tr>
      <w:tr w14:paraId="0284D686">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0EF90E40">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22</w:t>
            </w:r>
          </w:p>
        </w:tc>
        <w:tc>
          <w:tcPr>
            <w:tcW w:w="1185" w:type="dxa"/>
            <w:tcBorders>
              <w:tl2br w:val="nil"/>
              <w:tr2bl w:val="nil"/>
            </w:tcBorders>
            <w:shd w:val="clear" w:color="auto" w:fill="auto"/>
            <w:vAlign w:val="center"/>
          </w:tcPr>
          <w:p w14:paraId="7CB72376">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简化管理</w:t>
            </w:r>
          </w:p>
        </w:tc>
        <w:tc>
          <w:tcPr>
            <w:tcW w:w="1005" w:type="dxa"/>
            <w:tcBorders>
              <w:tl2br w:val="nil"/>
              <w:tr2bl w:val="nil"/>
            </w:tcBorders>
            <w:shd w:val="clear" w:color="auto" w:fill="auto"/>
            <w:vAlign w:val="center"/>
          </w:tcPr>
          <w:p w14:paraId="77BC6DD7">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64A6DC68">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2EE46422">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082BC06E">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盘锦市大洼区雨和1号水产养殖排污口</w:t>
            </w:r>
          </w:p>
        </w:tc>
        <w:tc>
          <w:tcPr>
            <w:tcW w:w="1377" w:type="dxa"/>
            <w:tcBorders>
              <w:tl2br w:val="nil"/>
              <w:tr2bl w:val="nil"/>
            </w:tcBorders>
            <w:shd w:val="clear" w:color="auto" w:fill="auto"/>
            <w:vAlign w:val="center"/>
          </w:tcPr>
          <w:p w14:paraId="5C0377B0">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BS2111040126NY00</w:t>
            </w:r>
          </w:p>
        </w:tc>
        <w:tc>
          <w:tcPr>
            <w:tcW w:w="982" w:type="dxa"/>
            <w:tcBorders>
              <w:tl2br w:val="nil"/>
              <w:tr2bl w:val="nil"/>
            </w:tcBorders>
            <w:shd w:val="clear" w:color="auto" w:fill="auto"/>
            <w:vAlign w:val="center"/>
          </w:tcPr>
          <w:p w14:paraId="475BE095">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121.953198</w:t>
            </w:r>
          </w:p>
        </w:tc>
        <w:tc>
          <w:tcPr>
            <w:tcW w:w="995" w:type="dxa"/>
            <w:tcBorders>
              <w:tl2br w:val="nil"/>
              <w:tr2bl w:val="nil"/>
            </w:tcBorders>
            <w:shd w:val="clear" w:color="auto" w:fill="auto"/>
            <w:vAlign w:val="center"/>
          </w:tcPr>
          <w:p w14:paraId="763A77DE">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40.821843</w:t>
            </w:r>
          </w:p>
        </w:tc>
        <w:tc>
          <w:tcPr>
            <w:tcW w:w="1950" w:type="dxa"/>
            <w:tcBorders>
              <w:tl2br w:val="nil"/>
              <w:tr2bl w:val="nil"/>
            </w:tcBorders>
            <w:shd w:val="clear" w:color="auto" w:fill="auto"/>
            <w:vAlign w:val="center"/>
          </w:tcPr>
          <w:p w14:paraId="507337CE">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盘锦市大洼区雨和水产养殖</w:t>
            </w:r>
          </w:p>
        </w:tc>
        <w:tc>
          <w:tcPr>
            <w:tcW w:w="1609" w:type="dxa"/>
            <w:tcBorders>
              <w:tl2br w:val="nil"/>
              <w:tr2bl w:val="nil"/>
            </w:tcBorders>
            <w:shd w:val="clear" w:color="auto" w:fill="auto"/>
            <w:vAlign w:val="center"/>
          </w:tcPr>
          <w:p w14:paraId="3C191302">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43C53678">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水产养殖排污口（工厂化）</w:t>
            </w:r>
          </w:p>
        </w:tc>
      </w:tr>
      <w:tr w14:paraId="3FCD38E5">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2F26603B">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23</w:t>
            </w:r>
          </w:p>
        </w:tc>
        <w:tc>
          <w:tcPr>
            <w:tcW w:w="1185" w:type="dxa"/>
            <w:tcBorders>
              <w:tl2br w:val="nil"/>
              <w:tr2bl w:val="nil"/>
            </w:tcBorders>
            <w:shd w:val="clear" w:color="auto" w:fill="auto"/>
            <w:vAlign w:val="center"/>
          </w:tcPr>
          <w:p w14:paraId="221A438B">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简化管理</w:t>
            </w:r>
          </w:p>
        </w:tc>
        <w:tc>
          <w:tcPr>
            <w:tcW w:w="1005" w:type="dxa"/>
            <w:tcBorders>
              <w:tl2br w:val="nil"/>
              <w:tr2bl w:val="nil"/>
            </w:tcBorders>
            <w:shd w:val="clear" w:color="auto" w:fill="auto"/>
            <w:vAlign w:val="center"/>
          </w:tcPr>
          <w:p w14:paraId="7715829D">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3B672200">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6D79C156">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0005E12B">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盘锦市大洼区于会忱1号水产养殖排污口</w:t>
            </w:r>
          </w:p>
        </w:tc>
        <w:tc>
          <w:tcPr>
            <w:tcW w:w="1377" w:type="dxa"/>
            <w:tcBorders>
              <w:tl2br w:val="nil"/>
              <w:tr2bl w:val="nil"/>
            </w:tcBorders>
            <w:shd w:val="clear" w:color="auto" w:fill="auto"/>
            <w:vAlign w:val="center"/>
          </w:tcPr>
          <w:p w14:paraId="106DB620">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BS2111040145NY00</w:t>
            </w:r>
          </w:p>
        </w:tc>
        <w:tc>
          <w:tcPr>
            <w:tcW w:w="982" w:type="dxa"/>
            <w:tcBorders>
              <w:tl2br w:val="nil"/>
              <w:tr2bl w:val="nil"/>
            </w:tcBorders>
            <w:shd w:val="clear" w:color="auto" w:fill="auto"/>
            <w:vAlign w:val="center"/>
          </w:tcPr>
          <w:p w14:paraId="2DB06F7D">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121.969418</w:t>
            </w:r>
          </w:p>
        </w:tc>
        <w:tc>
          <w:tcPr>
            <w:tcW w:w="995" w:type="dxa"/>
            <w:tcBorders>
              <w:tl2br w:val="nil"/>
              <w:tr2bl w:val="nil"/>
            </w:tcBorders>
            <w:shd w:val="clear" w:color="auto" w:fill="auto"/>
            <w:vAlign w:val="center"/>
          </w:tcPr>
          <w:p w14:paraId="60B2BFE7">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40.810623</w:t>
            </w:r>
          </w:p>
        </w:tc>
        <w:tc>
          <w:tcPr>
            <w:tcW w:w="1950" w:type="dxa"/>
            <w:tcBorders>
              <w:tl2br w:val="nil"/>
              <w:tr2bl w:val="nil"/>
            </w:tcBorders>
            <w:shd w:val="clear" w:color="auto" w:fill="auto"/>
            <w:vAlign w:val="center"/>
          </w:tcPr>
          <w:p w14:paraId="0BE6EDB9">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盘锦市大洼区于会忱水产养殖</w:t>
            </w:r>
          </w:p>
        </w:tc>
        <w:tc>
          <w:tcPr>
            <w:tcW w:w="1609" w:type="dxa"/>
            <w:tcBorders>
              <w:tl2br w:val="nil"/>
              <w:tr2bl w:val="nil"/>
            </w:tcBorders>
            <w:shd w:val="clear" w:color="auto" w:fill="auto"/>
            <w:vAlign w:val="center"/>
          </w:tcPr>
          <w:p w14:paraId="5295F7E0">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51F3B0A5">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水产养殖排污口（工厂化）</w:t>
            </w:r>
          </w:p>
        </w:tc>
      </w:tr>
      <w:tr w14:paraId="6F9114F7">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4F25F946">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24</w:t>
            </w:r>
          </w:p>
        </w:tc>
        <w:tc>
          <w:tcPr>
            <w:tcW w:w="1185" w:type="dxa"/>
            <w:tcBorders>
              <w:tl2br w:val="nil"/>
              <w:tr2bl w:val="nil"/>
            </w:tcBorders>
            <w:shd w:val="clear" w:color="auto" w:fill="auto"/>
            <w:vAlign w:val="center"/>
          </w:tcPr>
          <w:p w14:paraId="07E0D04E">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简化管理</w:t>
            </w:r>
          </w:p>
        </w:tc>
        <w:tc>
          <w:tcPr>
            <w:tcW w:w="1005" w:type="dxa"/>
            <w:tcBorders>
              <w:tl2br w:val="nil"/>
              <w:tr2bl w:val="nil"/>
            </w:tcBorders>
            <w:shd w:val="clear" w:color="auto" w:fill="auto"/>
            <w:vAlign w:val="center"/>
          </w:tcPr>
          <w:p w14:paraId="7E04AE3C">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64DAD44C">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3ECD2C8B">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6CA4DC85">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盘锦市大洼区顺达公司西侧养殖废水排口</w:t>
            </w:r>
          </w:p>
        </w:tc>
        <w:tc>
          <w:tcPr>
            <w:tcW w:w="1377" w:type="dxa"/>
            <w:tcBorders>
              <w:tl2br w:val="nil"/>
              <w:tr2bl w:val="nil"/>
            </w:tcBorders>
            <w:shd w:val="clear" w:color="auto" w:fill="auto"/>
            <w:vAlign w:val="center"/>
          </w:tcPr>
          <w:p w14:paraId="0E255B58">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BS2111040146NY00</w:t>
            </w:r>
          </w:p>
        </w:tc>
        <w:tc>
          <w:tcPr>
            <w:tcW w:w="982" w:type="dxa"/>
            <w:tcBorders>
              <w:tl2br w:val="nil"/>
              <w:tr2bl w:val="nil"/>
            </w:tcBorders>
            <w:shd w:val="clear" w:color="auto" w:fill="auto"/>
            <w:vAlign w:val="center"/>
          </w:tcPr>
          <w:p w14:paraId="18C80316">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121.952518</w:t>
            </w:r>
          </w:p>
        </w:tc>
        <w:tc>
          <w:tcPr>
            <w:tcW w:w="995" w:type="dxa"/>
            <w:tcBorders>
              <w:tl2br w:val="nil"/>
              <w:tr2bl w:val="nil"/>
            </w:tcBorders>
            <w:shd w:val="clear" w:color="auto" w:fill="auto"/>
            <w:vAlign w:val="center"/>
          </w:tcPr>
          <w:p w14:paraId="03F2F0B5">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40.828684</w:t>
            </w:r>
          </w:p>
        </w:tc>
        <w:tc>
          <w:tcPr>
            <w:tcW w:w="1950" w:type="dxa"/>
            <w:tcBorders>
              <w:tl2br w:val="nil"/>
              <w:tr2bl w:val="nil"/>
            </w:tcBorders>
            <w:shd w:val="clear" w:color="auto" w:fill="auto"/>
            <w:vAlign w:val="center"/>
          </w:tcPr>
          <w:p w14:paraId="5716BBC8">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盘锦市大洼区顺达公司西侧</w:t>
            </w:r>
          </w:p>
        </w:tc>
        <w:tc>
          <w:tcPr>
            <w:tcW w:w="1609" w:type="dxa"/>
            <w:tcBorders>
              <w:tl2br w:val="nil"/>
              <w:tr2bl w:val="nil"/>
            </w:tcBorders>
            <w:shd w:val="clear" w:color="auto" w:fill="auto"/>
            <w:vAlign w:val="center"/>
          </w:tcPr>
          <w:p w14:paraId="4C3EE7DD">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5B61D237">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水产养殖排污口（工厂化）</w:t>
            </w:r>
          </w:p>
        </w:tc>
      </w:tr>
      <w:tr w14:paraId="36CF25EB">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13F54E19">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25</w:t>
            </w:r>
          </w:p>
        </w:tc>
        <w:tc>
          <w:tcPr>
            <w:tcW w:w="1185" w:type="dxa"/>
            <w:tcBorders>
              <w:tl2br w:val="nil"/>
              <w:tr2bl w:val="nil"/>
            </w:tcBorders>
            <w:shd w:val="clear" w:color="auto" w:fill="auto"/>
            <w:vAlign w:val="center"/>
          </w:tcPr>
          <w:p w14:paraId="4DE682E2">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简化管理</w:t>
            </w:r>
          </w:p>
        </w:tc>
        <w:tc>
          <w:tcPr>
            <w:tcW w:w="1005" w:type="dxa"/>
            <w:tcBorders>
              <w:tl2br w:val="nil"/>
              <w:tr2bl w:val="nil"/>
            </w:tcBorders>
            <w:shd w:val="clear" w:color="auto" w:fill="auto"/>
            <w:vAlign w:val="center"/>
          </w:tcPr>
          <w:p w14:paraId="2AD96F4B">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5E47CB3F">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1042B83C">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22B2E484">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盘锦市大洼区齐元海1号水产养殖排污口</w:t>
            </w:r>
          </w:p>
        </w:tc>
        <w:tc>
          <w:tcPr>
            <w:tcW w:w="1377" w:type="dxa"/>
            <w:tcBorders>
              <w:tl2br w:val="nil"/>
              <w:tr2bl w:val="nil"/>
            </w:tcBorders>
            <w:shd w:val="clear" w:color="auto" w:fill="auto"/>
            <w:vAlign w:val="center"/>
          </w:tcPr>
          <w:p w14:paraId="666C25CD">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BS2111040005NY00</w:t>
            </w:r>
          </w:p>
        </w:tc>
        <w:tc>
          <w:tcPr>
            <w:tcW w:w="982" w:type="dxa"/>
            <w:tcBorders>
              <w:tl2br w:val="nil"/>
              <w:tr2bl w:val="nil"/>
            </w:tcBorders>
            <w:shd w:val="clear" w:color="auto" w:fill="auto"/>
            <w:vAlign w:val="center"/>
          </w:tcPr>
          <w:p w14:paraId="27EF8E60">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121.961045</w:t>
            </w:r>
          </w:p>
        </w:tc>
        <w:tc>
          <w:tcPr>
            <w:tcW w:w="995" w:type="dxa"/>
            <w:tcBorders>
              <w:tl2br w:val="nil"/>
              <w:tr2bl w:val="nil"/>
            </w:tcBorders>
            <w:shd w:val="clear" w:color="auto" w:fill="auto"/>
            <w:vAlign w:val="center"/>
          </w:tcPr>
          <w:p w14:paraId="544A24F5">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40.814530</w:t>
            </w:r>
          </w:p>
        </w:tc>
        <w:tc>
          <w:tcPr>
            <w:tcW w:w="1950" w:type="dxa"/>
            <w:tcBorders>
              <w:tl2br w:val="nil"/>
              <w:tr2bl w:val="nil"/>
            </w:tcBorders>
            <w:shd w:val="clear" w:color="auto" w:fill="auto"/>
            <w:vAlign w:val="center"/>
          </w:tcPr>
          <w:p w14:paraId="24FFDE41">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盘锦市大洼区齐元海水产养殖</w:t>
            </w:r>
          </w:p>
        </w:tc>
        <w:tc>
          <w:tcPr>
            <w:tcW w:w="1609" w:type="dxa"/>
            <w:tcBorders>
              <w:tl2br w:val="nil"/>
              <w:tr2bl w:val="nil"/>
            </w:tcBorders>
            <w:shd w:val="clear" w:color="auto" w:fill="auto"/>
            <w:vAlign w:val="center"/>
          </w:tcPr>
          <w:p w14:paraId="464A264B">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1AEA37C6">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水产养殖排污口（工厂化）</w:t>
            </w:r>
          </w:p>
        </w:tc>
      </w:tr>
      <w:tr w14:paraId="480998A4">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11D17EFA">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26</w:t>
            </w:r>
          </w:p>
        </w:tc>
        <w:tc>
          <w:tcPr>
            <w:tcW w:w="1185" w:type="dxa"/>
            <w:tcBorders>
              <w:tl2br w:val="nil"/>
              <w:tr2bl w:val="nil"/>
            </w:tcBorders>
            <w:shd w:val="clear" w:color="auto" w:fill="auto"/>
            <w:vAlign w:val="center"/>
          </w:tcPr>
          <w:p w14:paraId="42718743">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简化管理</w:t>
            </w:r>
          </w:p>
        </w:tc>
        <w:tc>
          <w:tcPr>
            <w:tcW w:w="1005" w:type="dxa"/>
            <w:tcBorders>
              <w:tl2br w:val="nil"/>
              <w:tr2bl w:val="nil"/>
            </w:tcBorders>
            <w:shd w:val="clear" w:color="auto" w:fill="auto"/>
            <w:vAlign w:val="center"/>
          </w:tcPr>
          <w:p w14:paraId="2042E80B">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15FF1905">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3ADFB356">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4ACE4D4D">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盘锦市大洼区雨和2号水产养殖排污口</w:t>
            </w:r>
          </w:p>
        </w:tc>
        <w:tc>
          <w:tcPr>
            <w:tcW w:w="1377" w:type="dxa"/>
            <w:tcBorders>
              <w:tl2br w:val="nil"/>
              <w:tr2bl w:val="nil"/>
            </w:tcBorders>
            <w:shd w:val="clear" w:color="auto" w:fill="auto"/>
            <w:vAlign w:val="center"/>
          </w:tcPr>
          <w:p w14:paraId="767005DF">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BS2111040089NY00</w:t>
            </w:r>
          </w:p>
        </w:tc>
        <w:tc>
          <w:tcPr>
            <w:tcW w:w="982" w:type="dxa"/>
            <w:tcBorders>
              <w:tl2br w:val="nil"/>
              <w:tr2bl w:val="nil"/>
            </w:tcBorders>
            <w:shd w:val="clear" w:color="auto" w:fill="auto"/>
            <w:vAlign w:val="center"/>
          </w:tcPr>
          <w:p w14:paraId="5D0CC1F5">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121.953232</w:t>
            </w:r>
          </w:p>
        </w:tc>
        <w:tc>
          <w:tcPr>
            <w:tcW w:w="995" w:type="dxa"/>
            <w:tcBorders>
              <w:tl2br w:val="nil"/>
              <w:tr2bl w:val="nil"/>
            </w:tcBorders>
            <w:shd w:val="clear" w:color="auto" w:fill="auto"/>
            <w:vAlign w:val="center"/>
          </w:tcPr>
          <w:p w14:paraId="03DD209F">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40.822206</w:t>
            </w:r>
          </w:p>
        </w:tc>
        <w:tc>
          <w:tcPr>
            <w:tcW w:w="1950" w:type="dxa"/>
            <w:tcBorders>
              <w:tl2br w:val="nil"/>
              <w:tr2bl w:val="nil"/>
            </w:tcBorders>
            <w:shd w:val="clear" w:color="auto" w:fill="auto"/>
            <w:vAlign w:val="center"/>
          </w:tcPr>
          <w:p w14:paraId="71A7F557">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盘锦市大洼区雨和水产养殖</w:t>
            </w:r>
          </w:p>
        </w:tc>
        <w:tc>
          <w:tcPr>
            <w:tcW w:w="1609" w:type="dxa"/>
            <w:tcBorders>
              <w:tl2br w:val="nil"/>
              <w:tr2bl w:val="nil"/>
            </w:tcBorders>
            <w:shd w:val="clear" w:color="auto" w:fill="auto"/>
            <w:vAlign w:val="center"/>
          </w:tcPr>
          <w:p w14:paraId="264E09BD">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5E6E755F">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水产养殖排污口（工厂化）</w:t>
            </w:r>
          </w:p>
        </w:tc>
      </w:tr>
      <w:tr w14:paraId="34553C2A">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19A5FF8B">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27</w:t>
            </w:r>
          </w:p>
        </w:tc>
        <w:tc>
          <w:tcPr>
            <w:tcW w:w="1185" w:type="dxa"/>
            <w:tcBorders>
              <w:tl2br w:val="nil"/>
              <w:tr2bl w:val="nil"/>
            </w:tcBorders>
            <w:shd w:val="clear" w:color="auto" w:fill="auto"/>
            <w:vAlign w:val="center"/>
          </w:tcPr>
          <w:p w14:paraId="0806C1CD">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简化管理</w:t>
            </w:r>
          </w:p>
        </w:tc>
        <w:tc>
          <w:tcPr>
            <w:tcW w:w="1005" w:type="dxa"/>
            <w:tcBorders>
              <w:tl2br w:val="nil"/>
              <w:tr2bl w:val="nil"/>
            </w:tcBorders>
            <w:shd w:val="clear" w:color="auto" w:fill="auto"/>
            <w:vAlign w:val="center"/>
          </w:tcPr>
          <w:p w14:paraId="5F385FC5">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7DC1183A">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663B6A62">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257A3EDA">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盘锦市大洼区雨和3号水产养殖排污口</w:t>
            </w:r>
          </w:p>
        </w:tc>
        <w:tc>
          <w:tcPr>
            <w:tcW w:w="1377" w:type="dxa"/>
            <w:tcBorders>
              <w:tl2br w:val="nil"/>
              <w:tr2bl w:val="nil"/>
            </w:tcBorders>
            <w:shd w:val="clear" w:color="auto" w:fill="auto"/>
            <w:vAlign w:val="center"/>
          </w:tcPr>
          <w:p w14:paraId="6EAADFF3">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BS2111040186NY00</w:t>
            </w:r>
          </w:p>
        </w:tc>
        <w:tc>
          <w:tcPr>
            <w:tcW w:w="982" w:type="dxa"/>
            <w:tcBorders>
              <w:tl2br w:val="nil"/>
              <w:tr2bl w:val="nil"/>
            </w:tcBorders>
            <w:shd w:val="clear" w:color="auto" w:fill="auto"/>
            <w:vAlign w:val="center"/>
          </w:tcPr>
          <w:p w14:paraId="492A4347">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121.953315</w:t>
            </w:r>
          </w:p>
        </w:tc>
        <w:tc>
          <w:tcPr>
            <w:tcW w:w="995" w:type="dxa"/>
            <w:tcBorders>
              <w:tl2br w:val="nil"/>
              <w:tr2bl w:val="nil"/>
            </w:tcBorders>
            <w:shd w:val="clear" w:color="auto" w:fill="auto"/>
            <w:vAlign w:val="center"/>
          </w:tcPr>
          <w:p w14:paraId="0B9EF284">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40.822368</w:t>
            </w:r>
          </w:p>
        </w:tc>
        <w:tc>
          <w:tcPr>
            <w:tcW w:w="1950" w:type="dxa"/>
            <w:tcBorders>
              <w:tl2br w:val="nil"/>
              <w:tr2bl w:val="nil"/>
            </w:tcBorders>
            <w:shd w:val="clear" w:color="auto" w:fill="auto"/>
            <w:vAlign w:val="center"/>
          </w:tcPr>
          <w:p w14:paraId="5E37F017">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盘锦市大洼区雨和水产养殖</w:t>
            </w:r>
          </w:p>
        </w:tc>
        <w:tc>
          <w:tcPr>
            <w:tcW w:w="1609" w:type="dxa"/>
            <w:tcBorders>
              <w:tl2br w:val="nil"/>
              <w:tr2bl w:val="nil"/>
            </w:tcBorders>
            <w:shd w:val="clear" w:color="auto" w:fill="auto"/>
            <w:vAlign w:val="center"/>
          </w:tcPr>
          <w:p w14:paraId="0FB97F72">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4B0AF71A">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水产养殖排污口（工厂化）</w:t>
            </w:r>
          </w:p>
        </w:tc>
      </w:tr>
      <w:tr w14:paraId="71D893E3">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20" w:type="dxa"/>
            <w:tcBorders>
              <w:tl2br w:val="nil"/>
              <w:tr2bl w:val="nil"/>
            </w:tcBorders>
            <w:shd w:val="clear" w:color="auto" w:fill="auto"/>
            <w:vAlign w:val="center"/>
          </w:tcPr>
          <w:p w14:paraId="466780DB">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28</w:t>
            </w:r>
          </w:p>
        </w:tc>
        <w:tc>
          <w:tcPr>
            <w:tcW w:w="1185" w:type="dxa"/>
            <w:tcBorders>
              <w:tl2br w:val="nil"/>
              <w:tr2bl w:val="nil"/>
            </w:tcBorders>
            <w:shd w:val="clear" w:color="auto" w:fill="auto"/>
            <w:vAlign w:val="center"/>
          </w:tcPr>
          <w:p w14:paraId="55F7F70B">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简化管理</w:t>
            </w:r>
          </w:p>
        </w:tc>
        <w:tc>
          <w:tcPr>
            <w:tcW w:w="1005" w:type="dxa"/>
            <w:tcBorders>
              <w:tl2br w:val="nil"/>
              <w:tr2bl w:val="nil"/>
            </w:tcBorders>
            <w:shd w:val="clear" w:color="auto" w:fill="auto"/>
            <w:vAlign w:val="center"/>
          </w:tcPr>
          <w:p w14:paraId="27F6A51A">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062C0519">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32BEB8A4">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20835E3B">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盘锦市大洼区雨和4号水产养殖排污口</w:t>
            </w:r>
          </w:p>
        </w:tc>
        <w:tc>
          <w:tcPr>
            <w:tcW w:w="1377" w:type="dxa"/>
            <w:tcBorders>
              <w:tl2br w:val="nil"/>
              <w:tr2bl w:val="nil"/>
            </w:tcBorders>
            <w:shd w:val="clear" w:color="auto" w:fill="auto"/>
            <w:vAlign w:val="center"/>
          </w:tcPr>
          <w:p w14:paraId="664E8B69">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BS2111040189NY00</w:t>
            </w:r>
          </w:p>
        </w:tc>
        <w:tc>
          <w:tcPr>
            <w:tcW w:w="982" w:type="dxa"/>
            <w:tcBorders>
              <w:tl2br w:val="nil"/>
              <w:tr2bl w:val="nil"/>
            </w:tcBorders>
            <w:shd w:val="clear" w:color="auto" w:fill="auto"/>
            <w:vAlign w:val="center"/>
          </w:tcPr>
          <w:p w14:paraId="18EDCE0C">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121.953143</w:t>
            </w:r>
          </w:p>
        </w:tc>
        <w:tc>
          <w:tcPr>
            <w:tcW w:w="995" w:type="dxa"/>
            <w:tcBorders>
              <w:tl2br w:val="nil"/>
              <w:tr2bl w:val="nil"/>
            </w:tcBorders>
            <w:shd w:val="clear" w:color="auto" w:fill="auto"/>
            <w:vAlign w:val="center"/>
          </w:tcPr>
          <w:p w14:paraId="1A097EB1">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40.821821</w:t>
            </w:r>
          </w:p>
        </w:tc>
        <w:tc>
          <w:tcPr>
            <w:tcW w:w="1950" w:type="dxa"/>
            <w:tcBorders>
              <w:tl2br w:val="nil"/>
              <w:tr2bl w:val="nil"/>
            </w:tcBorders>
            <w:shd w:val="clear" w:color="auto" w:fill="auto"/>
            <w:vAlign w:val="center"/>
          </w:tcPr>
          <w:p w14:paraId="1BB0A075">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盘锦市大洼区雨和水产养殖</w:t>
            </w:r>
          </w:p>
        </w:tc>
        <w:tc>
          <w:tcPr>
            <w:tcW w:w="1609" w:type="dxa"/>
            <w:tcBorders>
              <w:tl2br w:val="nil"/>
              <w:tr2bl w:val="nil"/>
            </w:tcBorders>
            <w:shd w:val="clear" w:color="auto" w:fill="auto"/>
            <w:vAlign w:val="center"/>
          </w:tcPr>
          <w:p w14:paraId="37335954">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76125C00">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水产养殖排污口（工厂化）</w:t>
            </w:r>
          </w:p>
        </w:tc>
      </w:tr>
      <w:tr w14:paraId="208EDF82">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44019315">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29</w:t>
            </w:r>
          </w:p>
        </w:tc>
        <w:tc>
          <w:tcPr>
            <w:tcW w:w="1185" w:type="dxa"/>
            <w:tcBorders>
              <w:tl2br w:val="nil"/>
              <w:tr2bl w:val="nil"/>
            </w:tcBorders>
            <w:shd w:val="clear" w:color="auto" w:fill="auto"/>
            <w:vAlign w:val="center"/>
          </w:tcPr>
          <w:p w14:paraId="00479A69">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简化管理</w:t>
            </w:r>
          </w:p>
        </w:tc>
        <w:tc>
          <w:tcPr>
            <w:tcW w:w="1005" w:type="dxa"/>
            <w:tcBorders>
              <w:tl2br w:val="nil"/>
              <w:tr2bl w:val="nil"/>
            </w:tcBorders>
            <w:shd w:val="clear" w:color="auto" w:fill="auto"/>
            <w:vAlign w:val="center"/>
          </w:tcPr>
          <w:p w14:paraId="305FDA73">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6A2854A6">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6516296A">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3822970C">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盘锦市大洼区赵永斌3号水产养殖排污口</w:t>
            </w:r>
          </w:p>
        </w:tc>
        <w:tc>
          <w:tcPr>
            <w:tcW w:w="1377" w:type="dxa"/>
            <w:tcBorders>
              <w:tl2br w:val="nil"/>
              <w:tr2bl w:val="nil"/>
            </w:tcBorders>
            <w:shd w:val="clear" w:color="auto" w:fill="auto"/>
            <w:vAlign w:val="center"/>
          </w:tcPr>
          <w:p w14:paraId="7141D033">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BS2111040152NY00</w:t>
            </w:r>
          </w:p>
        </w:tc>
        <w:tc>
          <w:tcPr>
            <w:tcW w:w="982" w:type="dxa"/>
            <w:tcBorders>
              <w:tl2br w:val="nil"/>
              <w:tr2bl w:val="nil"/>
            </w:tcBorders>
            <w:shd w:val="clear" w:color="auto" w:fill="auto"/>
            <w:vAlign w:val="center"/>
          </w:tcPr>
          <w:p w14:paraId="3A0BF4EB">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121.976801</w:t>
            </w:r>
          </w:p>
        </w:tc>
        <w:tc>
          <w:tcPr>
            <w:tcW w:w="995" w:type="dxa"/>
            <w:tcBorders>
              <w:tl2br w:val="nil"/>
              <w:tr2bl w:val="nil"/>
            </w:tcBorders>
            <w:shd w:val="clear" w:color="auto" w:fill="auto"/>
            <w:vAlign w:val="center"/>
          </w:tcPr>
          <w:p w14:paraId="6555EE55">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40.807085</w:t>
            </w:r>
          </w:p>
        </w:tc>
        <w:tc>
          <w:tcPr>
            <w:tcW w:w="1950" w:type="dxa"/>
            <w:tcBorders>
              <w:tl2br w:val="nil"/>
              <w:tr2bl w:val="nil"/>
            </w:tcBorders>
            <w:shd w:val="clear" w:color="auto" w:fill="auto"/>
            <w:vAlign w:val="center"/>
          </w:tcPr>
          <w:p w14:paraId="3D185D7F">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盘锦市大洼区赵永斌水产养殖</w:t>
            </w:r>
          </w:p>
        </w:tc>
        <w:tc>
          <w:tcPr>
            <w:tcW w:w="1609" w:type="dxa"/>
            <w:tcBorders>
              <w:tl2br w:val="nil"/>
              <w:tr2bl w:val="nil"/>
            </w:tcBorders>
            <w:shd w:val="clear" w:color="auto" w:fill="auto"/>
            <w:vAlign w:val="center"/>
          </w:tcPr>
          <w:p w14:paraId="4CB3A4C7">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0C0D59C7">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水产养殖排污口（工厂化）</w:t>
            </w:r>
          </w:p>
        </w:tc>
      </w:tr>
      <w:tr w14:paraId="15A831B4">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57EE2A25">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30</w:t>
            </w:r>
          </w:p>
        </w:tc>
        <w:tc>
          <w:tcPr>
            <w:tcW w:w="1185" w:type="dxa"/>
            <w:tcBorders>
              <w:tl2br w:val="nil"/>
              <w:tr2bl w:val="nil"/>
            </w:tcBorders>
            <w:shd w:val="clear" w:color="auto" w:fill="auto"/>
            <w:vAlign w:val="center"/>
          </w:tcPr>
          <w:p w14:paraId="49AA9AAE">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简化管理</w:t>
            </w:r>
          </w:p>
        </w:tc>
        <w:tc>
          <w:tcPr>
            <w:tcW w:w="1005" w:type="dxa"/>
            <w:tcBorders>
              <w:tl2br w:val="nil"/>
              <w:tr2bl w:val="nil"/>
            </w:tcBorders>
            <w:shd w:val="clear" w:color="auto" w:fill="auto"/>
            <w:vAlign w:val="center"/>
          </w:tcPr>
          <w:p w14:paraId="5963B98F">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7233E44A">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2DF81E51">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270E7F98">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盘锦市大洼区雨和5号水产养殖排污口</w:t>
            </w:r>
          </w:p>
        </w:tc>
        <w:tc>
          <w:tcPr>
            <w:tcW w:w="1377" w:type="dxa"/>
            <w:tcBorders>
              <w:tl2br w:val="nil"/>
              <w:tr2bl w:val="nil"/>
            </w:tcBorders>
            <w:shd w:val="clear" w:color="auto" w:fill="auto"/>
            <w:vAlign w:val="center"/>
          </w:tcPr>
          <w:p w14:paraId="01088E46">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BS2111040200NY00</w:t>
            </w:r>
          </w:p>
        </w:tc>
        <w:tc>
          <w:tcPr>
            <w:tcW w:w="982" w:type="dxa"/>
            <w:tcBorders>
              <w:tl2br w:val="nil"/>
              <w:tr2bl w:val="nil"/>
            </w:tcBorders>
            <w:shd w:val="clear" w:color="auto" w:fill="auto"/>
            <w:vAlign w:val="center"/>
          </w:tcPr>
          <w:p w14:paraId="6E99DAFC">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121.953028</w:t>
            </w:r>
          </w:p>
        </w:tc>
        <w:tc>
          <w:tcPr>
            <w:tcW w:w="995" w:type="dxa"/>
            <w:tcBorders>
              <w:tl2br w:val="nil"/>
              <w:tr2bl w:val="nil"/>
            </w:tcBorders>
            <w:shd w:val="clear" w:color="auto" w:fill="auto"/>
            <w:vAlign w:val="center"/>
          </w:tcPr>
          <w:p w14:paraId="4F82D98E">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40.821416</w:t>
            </w:r>
          </w:p>
        </w:tc>
        <w:tc>
          <w:tcPr>
            <w:tcW w:w="1950" w:type="dxa"/>
            <w:tcBorders>
              <w:tl2br w:val="nil"/>
              <w:tr2bl w:val="nil"/>
            </w:tcBorders>
            <w:shd w:val="clear" w:color="auto" w:fill="auto"/>
            <w:vAlign w:val="center"/>
          </w:tcPr>
          <w:p w14:paraId="7E8A4433">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盘锦市大洼区雨和水产养殖</w:t>
            </w:r>
          </w:p>
        </w:tc>
        <w:tc>
          <w:tcPr>
            <w:tcW w:w="1609" w:type="dxa"/>
            <w:tcBorders>
              <w:tl2br w:val="nil"/>
              <w:tr2bl w:val="nil"/>
            </w:tcBorders>
            <w:shd w:val="clear" w:color="auto" w:fill="auto"/>
            <w:vAlign w:val="center"/>
          </w:tcPr>
          <w:p w14:paraId="691F8892">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724A8E99">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水产养殖排污口（工厂化）</w:t>
            </w:r>
          </w:p>
        </w:tc>
      </w:tr>
      <w:tr w14:paraId="528D11A5">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252DE553">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31</w:t>
            </w:r>
          </w:p>
        </w:tc>
        <w:tc>
          <w:tcPr>
            <w:tcW w:w="1185" w:type="dxa"/>
            <w:tcBorders>
              <w:tl2br w:val="nil"/>
              <w:tr2bl w:val="nil"/>
            </w:tcBorders>
            <w:shd w:val="clear" w:color="auto" w:fill="auto"/>
            <w:vAlign w:val="center"/>
          </w:tcPr>
          <w:p w14:paraId="583C5FE8">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简化管理</w:t>
            </w:r>
          </w:p>
        </w:tc>
        <w:tc>
          <w:tcPr>
            <w:tcW w:w="1005" w:type="dxa"/>
            <w:tcBorders>
              <w:tl2br w:val="nil"/>
              <w:tr2bl w:val="nil"/>
            </w:tcBorders>
            <w:shd w:val="clear" w:color="auto" w:fill="auto"/>
            <w:vAlign w:val="center"/>
          </w:tcPr>
          <w:p w14:paraId="2A0F900E">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61B6EA8A">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7993ED59">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5CA4914A">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盘锦市大洼区刘秀坤水产养殖排污口</w:t>
            </w:r>
          </w:p>
        </w:tc>
        <w:tc>
          <w:tcPr>
            <w:tcW w:w="1377" w:type="dxa"/>
            <w:tcBorders>
              <w:tl2br w:val="nil"/>
              <w:tr2bl w:val="nil"/>
            </w:tcBorders>
            <w:shd w:val="clear" w:color="auto" w:fill="auto"/>
            <w:vAlign w:val="center"/>
          </w:tcPr>
          <w:p w14:paraId="437C4F1E">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BS2111040025NY00</w:t>
            </w:r>
          </w:p>
        </w:tc>
        <w:tc>
          <w:tcPr>
            <w:tcW w:w="982" w:type="dxa"/>
            <w:tcBorders>
              <w:tl2br w:val="nil"/>
              <w:tr2bl w:val="nil"/>
            </w:tcBorders>
            <w:shd w:val="clear" w:color="auto" w:fill="auto"/>
            <w:vAlign w:val="center"/>
          </w:tcPr>
          <w:p w14:paraId="14787176">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121.957149</w:t>
            </w:r>
          </w:p>
        </w:tc>
        <w:tc>
          <w:tcPr>
            <w:tcW w:w="995" w:type="dxa"/>
            <w:tcBorders>
              <w:tl2br w:val="nil"/>
              <w:tr2bl w:val="nil"/>
            </w:tcBorders>
            <w:shd w:val="clear" w:color="auto" w:fill="auto"/>
            <w:vAlign w:val="center"/>
          </w:tcPr>
          <w:p w14:paraId="72F255EF">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40.812080</w:t>
            </w:r>
          </w:p>
        </w:tc>
        <w:tc>
          <w:tcPr>
            <w:tcW w:w="1950" w:type="dxa"/>
            <w:tcBorders>
              <w:tl2br w:val="nil"/>
              <w:tr2bl w:val="nil"/>
            </w:tcBorders>
            <w:shd w:val="clear" w:color="auto" w:fill="auto"/>
            <w:vAlign w:val="center"/>
          </w:tcPr>
          <w:p w14:paraId="4F15E599">
            <w:pPr>
              <w:widowControl/>
              <w:spacing w:line="240" w:lineRule="auto"/>
              <w:ind w:firstLine="0" w:firstLineChars="0"/>
              <w:jc w:val="center"/>
              <w:rPr>
                <w:rFonts w:hint="eastAsia" w:ascii="宋体" w:hAnsi="宋体" w:eastAsia="宋体" w:cs="宋体"/>
                <w:i w:val="0"/>
                <w:iCs w:val="0"/>
                <w:color w:val="000000"/>
                <w:kern w:val="2"/>
                <w:sz w:val="22"/>
                <w:szCs w:val="22"/>
                <w:u w:val="none"/>
                <w:lang w:val="en-US" w:eastAsia="zh-CN" w:bidi="ar-SA"/>
              </w:rPr>
            </w:pPr>
            <w:r>
              <w:rPr>
                <w:rFonts w:hint="eastAsia" w:eastAsia="仿宋"/>
                <w:kern w:val="0"/>
                <w:sz w:val="24"/>
                <w:lang w:val="en-US" w:eastAsia="zh-CN"/>
              </w:rPr>
              <w:t>盘锦市大洼区刘秀坤水产养殖</w:t>
            </w:r>
          </w:p>
        </w:tc>
        <w:tc>
          <w:tcPr>
            <w:tcW w:w="1609" w:type="dxa"/>
            <w:tcBorders>
              <w:tl2br w:val="nil"/>
              <w:tr2bl w:val="nil"/>
            </w:tcBorders>
            <w:shd w:val="clear" w:color="auto" w:fill="auto"/>
            <w:vAlign w:val="center"/>
          </w:tcPr>
          <w:p w14:paraId="2B72DDAC">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6CC4DF5A">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水产养殖排污口（工厂化）</w:t>
            </w:r>
          </w:p>
        </w:tc>
      </w:tr>
      <w:tr w14:paraId="68C25F25">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52A99F27">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32</w:t>
            </w:r>
          </w:p>
        </w:tc>
        <w:tc>
          <w:tcPr>
            <w:tcW w:w="1185" w:type="dxa"/>
            <w:tcBorders>
              <w:tl2br w:val="nil"/>
              <w:tr2bl w:val="nil"/>
            </w:tcBorders>
            <w:shd w:val="clear" w:color="auto" w:fill="auto"/>
            <w:vAlign w:val="center"/>
          </w:tcPr>
          <w:p w14:paraId="10D0226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eastAsia="仿宋"/>
                <w:kern w:val="0"/>
                <w:sz w:val="24"/>
                <w:lang w:val="en-US" w:eastAsia="zh-CN"/>
              </w:rPr>
              <w:t>一般管理</w:t>
            </w:r>
          </w:p>
        </w:tc>
        <w:tc>
          <w:tcPr>
            <w:tcW w:w="1005" w:type="dxa"/>
            <w:tcBorders>
              <w:tl2br w:val="nil"/>
              <w:tr2bl w:val="nil"/>
            </w:tcBorders>
            <w:shd w:val="clear" w:color="auto" w:fill="auto"/>
            <w:vAlign w:val="center"/>
          </w:tcPr>
          <w:p w14:paraId="1CB550A1">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68AC1E68">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0903A2C3">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74A73E43">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盘锦市大洼区二界沟街道毛永斌水产养殖排污口</w:t>
            </w:r>
          </w:p>
        </w:tc>
        <w:tc>
          <w:tcPr>
            <w:tcW w:w="1377" w:type="dxa"/>
            <w:tcBorders>
              <w:tl2br w:val="nil"/>
              <w:tr2bl w:val="nil"/>
            </w:tcBorders>
            <w:shd w:val="clear" w:color="auto" w:fill="auto"/>
            <w:vAlign w:val="center"/>
          </w:tcPr>
          <w:p w14:paraId="1A7402F7">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BS2111040134NY00</w:t>
            </w:r>
          </w:p>
        </w:tc>
        <w:tc>
          <w:tcPr>
            <w:tcW w:w="982" w:type="dxa"/>
            <w:tcBorders>
              <w:tl2br w:val="nil"/>
              <w:tr2bl w:val="nil"/>
            </w:tcBorders>
            <w:shd w:val="clear" w:color="auto" w:fill="auto"/>
            <w:vAlign w:val="center"/>
          </w:tcPr>
          <w:p w14:paraId="37A41461">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121.939375</w:t>
            </w:r>
          </w:p>
        </w:tc>
        <w:tc>
          <w:tcPr>
            <w:tcW w:w="995" w:type="dxa"/>
            <w:tcBorders>
              <w:tl2br w:val="nil"/>
              <w:tr2bl w:val="nil"/>
            </w:tcBorders>
            <w:shd w:val="clear" w:color="auto" w:fill="auto"/>
            <w:vAlign w:val="center"/>
          </w:tcPr>
          <w:p w14:paraId="132C8177">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40.810641</w:t>
            </w:r>
          </w:p>
        </w:tc>
        <w:tc>
          <w:tcPr>
            <w:tcW w:w="1950" w:type="dxa"/>
            <w:tcBorders>
              <w:tl2br w:val="nil"/>
              <w:tr2bl w:val="nil"/>
            </w:tcBorders>
            <w:shd w:val="clear" w:color="auto" w:fill="auto"/>
            <w:vAlign w:val="center"/>
          </w:tcPr>
          <w:p w14:paraId="7F6EEF9B">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盘锦市大洼区二界沟街道毛永斌水产养殖</w:t>
            </w:r>
          </w:p>
        </w:tc>
        <w:tc>
          <w:tcPr>
            <w:tcW w:w="1609" w:type="dxa"/>
            <w:tcBorders>
              <w:tl2br w:val="nil"/>
              <w:tr2bl w:val="nil"/>
            </w:tcBorders>
            <w:shd w:val="clear" w:color="auto" w:fill="auto"/>
            <w:vAlign w:val="center"/>
          </w:tcPr>
          <w:p w14:paraId="1F3DA011">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65760385">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w:t>
            </w:r>
          </w:p>
        </w:tc>
      </w:tr>
      <w:tr w14:paraId="5BEAC973">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4DE1CB2F">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33</w:t>
            </w:r>
          </w:p>
        </w:tc>
        <w:tc>
          <w:tcPr>
            <w:tcW w:w="1185" w:type="dxa"/>
            <w:tcBorders>
              <w:tl2br w:val="nil"/>
              <w:tr2bl w:val="nil"/>
            </w:tcBorders>
            <w:shd w:val="clear" w:color="auto" w:fill="auto"/>
            <w:vAlign w:val="center"/>
          </w:tcPr>
          <w:p w14:paraId="75FAC082">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一般管理</w:t>
            </w:r>
          </w:p>
        </w:tc>
        <w:tc>
          <w:tcPr>
            <w:tcW w:w="1005" w:type="dxa"/>
            <w:tcBorders>
              <w:tl2br w:val="nil"/>
              <w:tr2bl w:val="nil"/>
            </w:tcBorders>
            <w:shd w:val="clear" w:color="auto" w:fill="auto"/>
            <w:vAlign w:val="center"/>
          </w:tcPr>
          <w:p w14:paraId="2D61B6A1">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60DE7027">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1DC12A5F">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10F85DF7">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盘锦市大洼区二界沟沈青年水产养殖场排污口</w:t>
            </w:r>
          </w:p>
        </w:tc>
        <w:tc>
          <w:tcPr>
            <w:tcW w:w="1377" w:type="dxa"/>
            <w:tcBorders>
              <w:tl2br w:val="nil"/>
              <w:tr2bl w:val="nil"/>
            </w:tcBorders>
            <w:shd w:val="clear" w:color="auto" w:fill="auto"/>
            <w:vAlign w:val="center"/>
          </w:tcPr>
          <w:p w14:paraId="3473B54D">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BS2111040028NY00</w:t>
            </w:r>
          </w:p>
        </w:tc>
        <w:tc>
          <w:tcPr>
            <w:tcW w:w="982" w:type="dxa"/>
            <w:tcBorders>
              <w:tl2br w:val="nil"/>
              <w:tr2bl w:val="nil"/>
            </w:tcBorders>
            <w:shd w:val="clear" w:color="auto" w:fill="auto"/>
            <w:vAlign w:val="center"/>
          </w:tcPr>
          <w:p w14:paraId="24E06093">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121.938351</w:t>
            </w:r>
          </w:p>
        </w:tc>
        <w:tc>
          <w:tcPr>
            <w:tcW w:w="995" w:type="dxa"/>
            <w:tcBorders>
              <w:tl2br w:val="nil"/>
              <w:tr2bl w:val="nil"/>
            </w:tcBorders>
            <w:shd w:val="clear" w:color="auto" w:fill="auto"/>
            <w:vAlign w:val="center"/>
          </w:tcPr>
          <w:p w14:paraId="1468D0AA">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40.821291</w:t>
            </w:r>
          </w:p>
        </w:tc>
        <w:tc>
          <w:tcPr>
            <w:tcW w:w="1950" w:type="dxa"/>
            <w:tcBorders>
              <w:tl2br w:val="nil"/>
              <w:tr2bl w:val="nil"/>
            </w:tcBorders>
            <w:shd w:val="clear" w:color="auto" w:fill="auto"/>
            <w:vAlign w:val="center"/>
          </w:tcPr>
          <w:p w14:paraId="64E3BB92">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盘锦市大洼区二界沟沈青年水产养殖场</w:t>
            </w:r>
          </w:p>
        </w:tc>
        <w:tc>
          <w:tcPr>
            <w:tcW w:w="1609" w:type="dxa"/>
            <w:tcBorders>
              <w:tl2br w:val="nil"/>
              <w:tr2bl w:val="nil"/>
            </w:tcBorders>
            <w:shd w:val="clear" w:color="auto" w:fill="auto"/>
            <w:vAlign w:val="center"/>
          </w:tcPr>
          <w:p w14:paraId="2AF46684">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4126709F">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w:t>
            </w:r>
          </w:p>
        </w:tc>
      </w:tr>
      <w:tr w14:paraId="07DC2ACF">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32BCCF2A">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34</w:t>
            </w:r>
          </w:p>
        </w:tc>
        <w:tc>
          <w:tcPr>
            <w:tcW w:w="1185" w:type="dxa"/>
            <w:tcBorders>
              <w:tl2br w:val="nil"/>
              <w:tr2bl w:val="nil"/>
            </w:tcBorders>
            <w:shd w:val="clear" w:color="auto" w:fill="auto"/>
            <w:vAlign w:val="center"/>
          </w:tcPr>
          <w:p w14:paraId="0A07132F">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一般管理</w:t>
            </w:r>
          </w:p>
        </w:tc>
        <w:tc>
          <w:tcPr>
            <w:tcW w:w="1005" w:type="dxa"/>
            <w:tcBorders>
              <w:tl2br w:val="nil"/>
              <w:tr2bl w:val="nil"/>
            </w:tcBorders>
            <w:shd w:val="clear" w:color="auto" w:fill="auto"/>
            <w:vAlign w:val="center"/>
          </w:tcPr>
          <w:p w14:paraId="2CBC82A3">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2FAC6AB5">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5A431953">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20A87765">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盘锦市大洼区碧海金源水产养殖排污口</w:t>
            </w:r>
          </w:p>
        </w:tc>
        <w:tc>
          <w:tcPr>
            <w:tcW w:w="1377" w:type="dxa"/>
            <w:tcBorders>
              <w:tl2br w:val="nil"/>
              <w:tr2bl w:val="nil"/>
            </w:tcBorders>
            <w:shd w:val="clear" w:color="auto" w:fill="auto"/>
            <w:vAlign w:val="center"/>
          </w:tcPr>
          <w:p w14:paraId="459A7E95">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BS2111040077NY00</w:t>
            </w:r>
          </w:p>
        </w:tc>
        <w:tc>
          <w:tcPr>
            <w:tcW w:w="982" w:type="dxa"/>
            <w:tcBorders>
              <w:tl2br w:val="nil"/>
              <w:tr2bl w:val="nil"/>
            </w:tcBorders>
            <w:shd w:val="clear" w:color="auto" w:fill="auto"/>
            <w:vAlign w:val="center"/>
          </w:tcPr>
          <w:p w14:paraId="11EF0A05">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122.147852</w:t>
            </w:r>
          </w:p>
        </w:tc>
        <w:tc>
          <w:tcPr>
            <w:tcW w:w="995" w:type="dxa"/>
            <w:tcBorders>
              <w:tl2br w:val="nil"/>
              <w:tr2bl w:val="nil"/>
            </w:tcBorders>
            <w:shd w:val="clear" w:color="auto" w:fill="auto"/>
            <w:vAlign w:val="center"/>
          </w:tcPr>
          <w:p w14:paraId="1265810C">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40.707203</w:t>
            </w:r>
          </w:p>
        </w:tc>
        <w:tc>
          <w:tcPr>
            <w:tcW w:w="1950" w:type="dxa"/>
            <w:tcBorders>
              <w:tl2br w:val="nil"/>
              <w:tr2bl w:val="nil"/>
            </w:tcBorders>
            <w:shd w:val="clear" w:color="auto" w:fill="auto"/>
            <w:vAlign w:val="center"/>
          </w:tcPr>
          <w:p w14:paraId="36F198E4">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盘锦市大洼区碧海金源水产养殖</w:t>
            </w:r>
          </w:p>
        </w:tc>
        <w:tc>
          <w:tcPr>
            <w:tcW w:w="1609" w:type="dxa"/>
            <w:tcBorders>
              <w:tl2br w:val="nil"/>
              <w:tr2bl w:val="nil"/>
            </w:tcBorders>
            <w:shd w:val="clear" w:color="auto" w:fill="auto"/>
            <w:vAlign w:val="center"/>
          </w:tcPr>
          <w:p w14:paraId="6943B37E">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2B0464EE">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w:t>
            </w:r>
          </w:p>
        </w:tc>
      </w:tr>
      <w:tr w14:paraId="5B776F56">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2806292C">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35</w:t>
            </w:r>
          </w:p>
        </w:tc>
        <w:tc>
          <w:tcPr>
            <w:tcW w:w="1185" w:type="dxa"/>
            <w:tcBorders>
              <w:tl2br w:val="nil"/>
              <w:tr2bl w:val="nil"/>
            </w:tcBorders>
            <w:shd w:val="clear" w:color="auto" w:fill="auto"/>
            <w:vAlign w:val="center"/>
          </w:tcPr>
          <w:p w14:paraId="0C8F7B0D">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一般管理</w:t>
            </w:r>
          </w:p>
        </w:tc>
        <w:tc>
          <w:tcPr>
            <w:tcW w:w="1005" w:type="dxa"/>
            <w:tcBorders>
              <w:tl2br w:val="nil"/>
              <w:tr2bl w:val="nil"/>
            </w:tcBorders>
            <w:shd w:val="clear" w:color="auto" w:fill="auto"/>
            <w:vAlign w:val="center"/>
          </w:tcPr>
          <w:p w14:paraId="5488D0F9">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591D6801">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3DA44256">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60920608">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盘锦市大洼区二界沟沈雪健东侧水产养殖排污口</w:t>
            </w:r>
          </w:p>
        </w:tc>
        <w:tc>
          <w:tcPr>
            <w:tcW w:w="1377" w:type="dxa"/>
            <w:tcBorders>
              <w:tl2br w:val="nil"/>
              <w:tr2bl w:val="nil"/>
            </w:tcBorders>
            <w:shd w:val="clear" w:color="auto" w:fill="auto"/>
            <w:vAlign w:val="center"/>
          </w:tcPr>
          <w:p w14:paraId="42EA333C">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BS2111040201QT00</w:t>
            </w:r>
          </w:p>
        </w:tc>
        <w:tc>
          <w:tcPr>
            <w:tcW w:w="982" w:type="dxa"/>
            <w:tcBorders>
              <w:tl2br w:val="nil"/>
              <w:tr2bl w:val="nil"/>
            </w:tcBorders>
            <w:shd w:val="clear" w:color="auto" w:fill="auto"/>
            <w:vAlign w:val="center"/>
          </w:tcPr>
          <w:p w14:paraId="368A00D8">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121.948090</w:t>
            </w:r>
          </w:p>
        </w:tc>
        <w:tc>
          <w:tcPr>
            <w:tcW w:w="995" w:type="dxa"/>
            <w:tcBorders>
              <w:tl2br w:val="nil"/>
              <w:tr2bl w:val="nil"/>
            </w:tcBorders>
            <w:shd w:val="clear" w:color="auto" w:fill="auto"/>
            <w:vAlign w:val="center"/>
          </w:tcPr>
          <w:p w14:paraId="505474B9">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40.818871</w:t>
            </w:r>
          </w:p>
        </w:tc>
        <w:tc>
          <w:tcPr>
            <w:tcW w:w="1950" w:type="dxa"/>
            <w:tcBorders>
              <w:tl2br w:val="nil"/>
              <w:tr2bl w:val="nil"/>
            </w:tcBorders>
            <w:shd w:val="clear" w:color="auto" w:fill="auto"/>
            <w:vAlign w:val="center"/>
          </w:tcPr>
          <w:p w14:paraId="4CE0992F">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盘锦市大洼区二界沟盖景玉水产养殖</w:t>
            </w:r>
          </w:p>
        </w:tc>
        <w:tc>
          <w:tcPr>
            <w:tcW w:w="1609" w:type="dxa"/>
            <w:tcBorders>
              <w:tl2br w:val="nil"/>
              <w:tr2bl w:val="nil"/>
            </w:tcBorders>
            <w:shd w:val="clear" w:color="auto" w:fill="auto"/>
            <w:vAlign w:val="center"/>
          </w:tcPr>
          <w:p w14:paraId="7F1E73E3">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045B3D4D">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w:t>
            </w:r>
          </w:p>
        </w:tc>
      </w:tr>
      <w:tr w14:paraId="48297360">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17E94519">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36</w:t>
            </w:r>
          </w:p>
        </w:tc>
        <w:tc>
          <w:tcPr>
            <w:tcW w:w="1185" w:type="dxa"/>
            <w:tcBorders>
              <w:tl2br w:val="nil"/>
              <w:tr2bl w:val="nil"/>
            </w:tcBorders>
            <w:shd w:val="clear" w:color="auto" w:fill="auto"/>
            <w:vAlign w:val="center"/>
          </w:tcPr>
          <w:p w14:paraId="6ACD9BDD">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一般管理</w:t>
            </w:r>
          </w:p>
        </w:tc>
        <w:tc>
          <w:tcPr>
            <w:tcW w:w="1005" w:type="dxa"/>
            <w:tcBorders>
              <w:tl2br w:val="nil"/>
              <w:tr2bl w:val="nil"/>
            </w:tcBorders>
            <w:shd w:val="clear" w:color="auto" w:fill="auto"/>
            <w:vAlign w:val="center"/>
          </w:tcPr>
          <w:p w14:paraId="013AB5D1">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1CA748F4">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0BCE2175">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513B6403">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盘锦市大洼区毛永贤水产养殖北侧1号排污口</w:t>
            </w:r>
          </w:p>
        </w:tc>
        <w:tc>
          <w:tcPr>
            <w:tcW w:w="1377" w:type="dxa"/>
            <w:tcBorders>
              <w:tl2br w:val="nil"/>
              <w:tr2bl w:val="nil"/>
            </w:tcBorders>
            <w:shd w:val="clear" w:color="auto" w:fill="auto"/>
            <w:vAlign w:val="center"/>
          </w:tcPr>
          <w:p w14:paraId="3A2916B3">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BS2111040292QT00</w:t>
            </w:r>
          </w:p>
        </w:tc>
        <w:tc>
          <w:tcPr>
            <w:tcW w:w="982" w:type="dxa"/>
            <w:tcBorders>
              <w:tl2br w:val="nil"/>
              <w:tr2bl w:val="nil"/>
            </w:tcBorders>
            <w:shd w:val="clear" w:color="auto" w:fill="auto"/>
            <w:vAlign w:val="center"/>
          </w:tcPr>
          <w:p w14:paraId="00F1FB37">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121.948334</w:t>
            </w:r>
          </w:p>
        </w:tc>
        <w:tc>
          <w:tcPr>
            <w:tcW w:w="995" w:type="dxa"/>
            <w:tcBorders>
              <w:tl2br w:val="nil"/>
              <w:tr2bl w:val="nil"/>
            </w:tcBorders>
            <w:shd w:val="clear" w:color="auto" w:fill="auto"/>
            <w:vAlign w:val="center"/>
          </w:tcPr>
          <w:p w14:paraId="40E5D134">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40.813218</w:t>
            </w:r>
          </w:p>
        </w:tc>
        <w:tc>
          <w:tcPr>
            <w:tcW w:w="1950" w:type="dxa"/>
            <w:tcBorders>
              <w:tl2br w:val="nil"/>
              <w:tr2bl w:val="nil"/>
            </w:tcBorders>
            <w:shd w:val="clear" w:color="auto" w:fill="auto"/>
            <w:vAlign w:val="center"/>
          </w:tcPr>
          <w:p w14:paraId="1F80CCF2">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盘锦市大洼区毛永贤水产养殖北侧</w:t>
            </w:r>
          </w:p>
        </w:tc>
        <w:tc>
          <w:tcPr>
            <w:tcW w:w="1609" w:type="dxa"/>
            <w:tcBorders>
              <w:tl2br w:val="nil"/>
              <w:tr2bl w:val="nil"/>
            </w:tcBorders>
            <w:shd w:val="clear" w:color="auto" w:fill="auto"/>
            <w:vAlign w:val="center"/>
          </w:tcPr>
          <w:p w14:paraId="2BDDC584">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480D73DA">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w:t>
            </w:r>
          </w:p>
        </w:tc>
      </w:tr>
      <w:tr w14:paraId="5C59567D">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7D8784F9">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37</w:t>
            </w:r>
          </w:p>
        </w:tc>
        <w:tc>
          <w:tcPr>
            <w:tcW w:w="1185" w:type="dxa"/>
            <w:tcBorders>
              <w:tl2br w:val="nil"/>
              <w:tr2bl w:val="nil"/>
            </w:tcBorders>
            <w:shd w:val="clear" w:color="auto" w:fill="auto"/>
            <w:vAlign w:val="center"/>
          </w:tcPr>
          <w:p w14:paraId="26BAF6DA">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一般管理</w:t>
            </w:r>
          </w:p>
        </w:tc>
        <w:tc>
          <w:tcPr>
            <w:tcW w:w="1005" w:type="dxa"/>
            <w:tcBorders>
              <w:tl2br w:val="nil"/>
              <w:tr2bl w:val="nil"/>
            </w:tcBorders>
            <w:shd w:val="clear" w:color="auto" w:fill="auto"/>
            <w:vAlign w:val="center"/>
          </w:tcPr>
          <w:p w14:paraId="6D78DE3C">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71C32EB8">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4F541C71">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56F3BAB7">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盘锦市大洼区韩丙武水产养殖场南侧2号排污口</w:t>
            </w:r>
          </w:p>
        </w:tc>
        <w:tc>
          <w:tcPr>
            <w:tcW w:w="1377" w:type="dxa"/>
            <w:tcBorders>
              <w:tl2br w:val="nil"/>
              <w:tr2bl w:val="nil"/>
            </w:tcBorders>
            <w:shd w:val="clear" w:color="auto" w:fill="auto"/>
            <w:vAlign w:val="center"/>
          </w:tcPr>
          <w:p w14:paraId="4731108D">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BS2111040067QT00</w:t>
            </w:r>
          </w:p>
        </w:tc>
        <w:tc>
          <w:tcPr>
            <w:tcW w:w="982" w:type="dxa"/>
            <w:tcBorders>
              <w:tl2br w:val="nil"/>
              <w:tr2bl w:val="nil"/>
            </w:tcBorders>
            <w:shd w:val="clear" w:color="auto" w:fill="auto"/>
            <w:vAlign w:val="center"/>
          </w:tcPr>
          <w:p w14:paraId="423972B3">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121.863949</w:t>
            </w:r>
          </w:p>
        </w:tc>
        <w:tc>
          <w:tcPr>
            <w:tcW w:w="995" w:type="dxa"/>
            <w:tcBorders>
              <w:tl2br w:val="nil"/>
              <w:tr2bl w:val="nil"/>
            </w:tcBorders>
            <w:shd w:val="clear" w:color="auto" w:fill="auto"/>
            <w:vAlign w:val="center"/>
          </w:tcPr>
          <w:p w14:paraId="52E65561">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40.822106</w:t>
            </w:r>
          </w:p>
        </w:tc>
        <w:tc>
          <w:tcPr>
            <w:tcW w:w="1950" w:type="dxa"/>
            <w:tcBorders>
              <w:tl2br w:val="nil"/>
              <w:tr2bl w:val="nil"/>
            </w:tcBorders>
            <w:shd w:val="clear" w:color="auto" w:fill="auto"/>
            <w:vAlign w:val="center"/>
          </w:tcPr>
          <w:p w14:paraId="1854F987">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盘锦市大洼区韩丙武水产养殖场南侧</w:t>
            </w:r>
          </w:p>
        </w:tc>
        <w:tc>
          <w:tcPr>
            <w:tcW w:w="1609" w:type="dxa"/>
            <w:tcBorders>
              <w:tl2br w:val="nil"/>
              <w:tr2bl w:val="nil"/>
            </w:tcBorders>
            <w:shd w:val="clear" w:color="auto" w:fill="auto"/>
            <w:vAlign w:val="center"/>
          </w:tcPr>
          <w:p w14:paraId="0CE8B832">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405B8A19">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w:t>
            </w:r>
          </w:p>
        </w:tc>
      </w:tr>
      <w:tr w14:paraId="649F01EF">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4D3495CD">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38</w:t>
            </w:r>
          </w:p>
        </w:tc>
        <w:tc>
          <w:tcPr>
            <w:tcW w:w="1185" w:type="dxa"/>
            <w:tcBorders>
              <w:tl2br w:val="nil"/>
              <w:tr2bl w:val="nil"/>
            </w:tcBorders>
            <w:shd w:val="clear" w:color="auto" w:fill="auto"/>
            <w:vAlign w:val="center"/>
          </w:tcPr>
          <w:p w14:paraId="195DB488">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一般管理</w:t>
            </w:r>
          </w:p>
        </w:tc>
        <w:tc>
          <w:tcPr>
            <w:tcW w:w="1005" w:type="dxa"/>
            <w:tcBorders>
              <w:tl2br w:val="nil"/>
              <w:tr2bl w:val="nil"/>
            </w:tcBorders>
            <w:shd w:val="clear" w:color="auto" w:fill="auto"/>
            <w:vAlign w:val="center"/>
          </w:tcPr>
          <w:p w14:paraId="7FF1060B">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2296DCC9">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4BC76BD0">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009F1B46">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盘锦市大洼区顺达公司蓄水池取排水闸口</w:t>
            </w:r>
          </w:p>
        </w:tc>
        <w:tc>
          <w:tcPr>
            <w:tcW w:w="1377" w:type="dxa"/>
            <w:tcBorders>
              <w:tl2br w:val="nil"/>
              <w:tr2bl w:val="nil"/>
            </w:tcBorders>
            <w:shd w:val="clear" w:color="auto" w:fill="auto"/>
            <w:vAlign w:val="center"/>
          </w:tcPr>
          <w:p w14:paraId="69D8AEE1">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BS2111040271QT00</w:t>
            </w:r>
          </w:p>
        </w:tc>
        <w:tc>
          <w:tcPr>
            <w:tcW w:w="982" w:type="dxa"/>
            <w:tcBorders>
              <w:tl2br w:val="nil"/>
              <w:tr2bl w:val="nil"/>
            </w:tcBorders>
            <w:shd w:val="clear" w:color="auto" w:fill="auto"/>
            <w:vAlign w:val="center"/>
          </w:tcPr>
          <w:p w14:paraId="054707F8">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121.952595</w:t>
            </w:r>
          </w:p>
        </w:tc>
        <w:tc>
          <w:tcPr>
            <w:tcW w:w="995" w:type="dxa"/>
            <w:tcBorders>
              <w:tl2br w:val="nil"/>
              <w:tr2bl w:val="nil"/>
            </w:tcBorders>
            <w:shd w:val="clear" w:color="auto" w:fill="auto"/>
            <w:vAlign w:val="center"/>
          </w:tcPr>
          <w:p w14:paraId="19A48486">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40.829445</w:t>
            </w:r>
          </w:p>
        </w:tc>
        <w:tc>
          <w:tcPr>
            <w:tcW w:w="1950" w:type="dxa"/>
            <w:tcBorders>
              <w:tl2br w:val="nil"/>
              <w:tr2bl w:val="nil"/>
            </w:tcBorders>
            <w:shd w:val="clear" w:color="auto" w:fill="auto"/>
            <w:vAlign w:val="center"/>
          </w:tcPr>
          <w:p w14:paraId="1ECA6E43">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盘锦市大洼区顺达公司蓄水池</w:t>
            </w:r>
          </w:p>
        </w:tc>
        <w:tc>
          <w:tcPr>
            <w:tcW w:w="1609" w:type="dxa"/>
            <w:tcBorders>
              <w:tl2br w:val="nil"/>
              <w:tr2bl w:val="nil"/>
            </w:tcBorders>
            <w:shd w:val="clear" w:color="auto" w:fill="auto"/>
            <w:vAlign w:val="center"/>
          </w:tcPr>
          <w:p w14:paraId="720EB633">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30BB6CB1">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w:t>
            </w:r>
          </w:p>
        </w:tc>
      </w:tr>
      <w:tr w14:paraId="705B0BC3">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24092998">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39</w:t>
            </w:r>
          </w:p>
        </w:tc>
        <w:tc>
          <w:tcPr>
            <w:tcW w:w="1185" w:type="dxa"/>
            <w:tcBorders>
              <w:tl2br w:val="nil"/>
              <w:tr2bl w:val="nil"/>
            </w:tcBorders>
            <w:shd w:val="clear" w:color="auto" w:fill="auto"/>
            <w:vAlign w:val="center"/>
          </w:tcPr>
          <w:p w14:paraId="2CC4F48B">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一般管理</w:t>
            </w:r>
          </w:p>
        </w:tc>
        <w:tc>
          <w:tcPr>
            <w:tcW w:w="1005" w:type="dxa"/>
            <w:tcBorders>
              <w:tl2br w:val="nil"/>
              <w:tr2bl w:val="nil"/>
            </w:tcBorders>
            <w:shd w:val="clear" w:color="auto" w:fill="auto"/>
            <w:vAlign w:val="center"/>
          </w:tcPr>
          <w:p w14:paraId="6B179856">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4D49379C">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52B8636B">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6DD5189D">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盘锦市大洼区韩丙武水产养殖场西南侧1号排污口</w:t>
            </w:r>
          </w:p>
        </w:tc>
        <w:tc>
          <w:tcPr>
            <w:tcW w:w="1377" w:type="dxa"/>
            <w:tcBorders>
              <w:tl2br w:val="nil"/>
              <w:tr2bl w:val="nil"/>
            </w:tcBorders>
            <w:shd w:val="clear" w:color="auto" w:fill="auto"/>
            <w:vAlign w:val="center"/>
          </w:tcPr>
          <w:p w14:paraId="0233BC8B">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BS2111040066QT00</w:t>
            </w:r>
          </w:p>
        </w:tc>
        <w:tc>
          <w:tcPr>
            <w:tcW w:w="982" w:type="dxa"/>
            <w:tcBorders>
              <w:tl2br w:val="nil"/>
              <w:tr2bl w:val="nil"/>
            </w:tcBorders>
            <w:shd w:val="clear" w:color="auto" w:fill="auto"/>
            <w:vAlign w:val="center"/>
          </w:tcPr>
          <w:p w14:paraId="612F8161">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121.856303</w:t>
            </w:r>
          </w:p>
        </w:tc>
        <w:tc>
          <w:tcPr>
            <w:tcW w:w="995" w:type="dxa"/>
            <w:tcBorders>
              <w:tl2br w:val="nil"/>
              <w:tr2bl w:val="nil"/>
            </w:tcBorders>
            <w:shd w:val="clear" w:color="auto" w:fill="auto"/>
            <w:vAlign w:val="center"/>
          </w:tcPr>
          <w:p w14:paraId="2B6342AB">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40.822949</w:t>
            </w:r>
          </w:p>
        </w:tc>
        <w:tc>
          <w:tcPr>
            <w:tcW w:w="1950" w:type="dxa"/>
            <w:tcBorders>
              <w:tl2br w:val="nil"/>
              <w:tr2bl w:val="nil"/>
            </w:tcBorders>
            <w:shd w:val="clear" w:color="auto" w:fill="auto"/>
            <w:vAlign w:val="center"/>
          </w:tcPr>
          <w:p w14:paraId="399F044F">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盘锦市大洼区韩丙武水产养殖场西南侧</w:t>
            </w:r>
          </w:p>
        </w:tc>
        <w:tc>
          <w:tcPr>
            <w:tcW w:w="1609" w:type="dxa"/>
            <w:tcBorders>
              <w:tl2br w:val="nil"/>
              <w:tr2bl w:val="nil"/>
            </w:tcBorders>
            <w:shd w:val="clear" w:color="auto" w:fill="auto"/>
            <w:vAlign w:val="center"/>
          </w:tcPr>
          <w:p w14:paraId="5B9C457E">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73F948BA">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w:t>
            </w:r>
          </w:p>
        </w:tc>
      </w:tr>
      <w:tr w14:paraId="1070FEA2">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282B3494">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40</w:t>
            </w:r>
          </w:p>
        </w:tc>
        <w:tc>
          <w:tcPr>
            <w:tcW w:w="1185" w:type="dxa"/>
            <w:tcBorders>
              <w:tl2br w:val="nil"/>
              <w:tr2bl w:val="nil"/>
            </w:tcBorders>
            <w:shd w:val="clear" w:color="auto" w:fill="auto"/>
            <w:vAlign w:val="center"/>
          </w:tcPr>
          <w:p w14:paraId="7CAEE46A">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一般管理</w:t>
            </w:r>
          </w:p>
        </w:tc>
        <w:tc>
          <w:tcPr>
            <w:tcW w:w="1005" w:type="dxa"/>
            <w:tcBorders>
              <w:tl2br w:val="nil"/>
              <w:tr2bl w:val="nil"/>
            </w:tcBorders>
            <w:shd w:val="clear" w:color="auto" w:fill="auto"/>
            <w:vAlign w:val="center"/>
          </w:tcPr>
          <w:p w14:paraId="4EE844CB">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340ABFD3">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0BEC113F">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044ACE80">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盘锦市大洼区二界沟河西2号养殖排口</w:t>
            </w:r>
          </w:p>
        </w:tc>
        <w:tc>
          <w:tcPr>
            <w:tcW w:w="1377" w:type="dxa"/>
            <w:tcBorders>
              <w:tl2br w:val="nil"/>
              <w:tr2bl w:val="nil"/>
            </w:tcBorders>
            <w:shd w:val="clear" w:color="auto" w:fill="auto"/>
            <w:vAlign w:val="center"/>
          </w:tcPr>
          <w:p w14:paraId="7A42D3A9">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BS2111040341QT00</w:t>
            </w:r>
          </w:p>
        </w:tc>
        <w:tc>
          <w:tcPr>
            <w:tcW w:w="982" w:type="dxa"/>
            <w:tcBorders>
              <w:tl2br w:val="nil"/>
              <w:tr2bl w:val="nil"/>
            </w:tcBorders>
            <w:shd w:val="clear" w:color="auto" w:fill="auto"/>
            <w:vAlign w:val="center"/>
          </w:tcPr>
          <w:p w14:paraId="7A7DCE9C">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121.948378</w:t>
            </w:r>
          </w:p>
        </w:tc>
        <w:tc>
          <w:tcPr>
            <w:tcW w:w="995" w:type="dxa"/>
            <w:tcBorders>
              <w:tl2br w:val="nil"/>
              <w:tr2bl w:val="nil"/>
            </w:tcBorders>
            <w:shd w:val="clear" w:color="auto" w:fill="auto"/>
            <w:vAlign w:val="center"/>
          </w:tcPr>
          <w:p w14:paraId="277F7413">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40.813347</w:t>
            </w:r>
          </w:p>
        </w:tc>
        <w:tc>
          <w:tcPr>
            <w:tcW w:w="1950" w:type="dxa"/>
            <w:tcBorders>
              <w:tl2br w:val="nil"/>
              <w:tr2bl w:val="nil"/>
            </w:tcBorders>
            <w:shd w:val="clear" w:color="auto" w:fill="auto"/>
            <w:vAlign w:val="center"/>
          </w:tcPr>
          <w:p w14:paraId="07D97142">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盘锦市大洼区二界沟河西</w:t>
            </w:r>
          </w:p>
        </w:tc>
        <w:tc>
          <w:tcPr>
            <w:tcW w:w="1609" w:type="dxa"/>
            <w:tcBorders>
              <w:tl2br w:val="nil"/>
              <w:tr2bl w:val="nil"/>
            </w:tcBorders>
            <w:shd w:val="clear" w:color="auto" w:fill="auto"/>
            <w:vAlign w:val="center"/>
          </w:tcPr>
          <w:p w14:paraId="428AE005">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120F6188">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w:t>
            </w:r>
          </w:p>
        </w:tc>
      </w:tr>
      <w:tr w14:paraId="7B21F2E4">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292F983D">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41</w:t>
            </w:r>
          </w:p>
        </w:tc>
        <w:tc>
          <w:tcPr>
            <w:tcW w:w="1185" w:type="dxa"/>
            <w:tcBorders>
              <w:tl2br w:val="nil"/>
              <w:tr2bl w:val="nil"/>
            </w:tcBorders>
            <w:shd w:val="clear" w:color="auto" w:fill="auto"/>
            <w:vAlign w:val="center"/>
          </w:tcPr>
          <w:p w14:paraId="209A3856">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一般管理</w:t>
            </w:r>
          </w:p>
        </w:tc>
        <w:tc>
          <w:tcPr>
            <w:tcW w:w="1005" w:type="dxa"/>
            <w:tcBorders>
              <w:tl2br w:val="nil"/>
              <w:tr2bl w:val="nil"/>
            </w:tcBorders>
            <w:shd w:val="clear" w:color="auto" w:fill="auto"/>
            <w:vAlign w:val="center"/>
          </w:tcPr>
          <w:p w14:paraId="596C2325">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44A78B92">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5459FB2E">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217EE93A">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盘锦市大洼区韩丙武水产养殖西南侧2号排污口</w:t>
            </w:r>
          </w:p>
        </w:tc>
        <w:tc>
          <w:tcPr>
            <w:tcW w:w="1377" w:type="dxa"/>
            <w:tcBorders>
              <w:tl2br w:val="nil"/>
              <w:tr2bl w:val="nil"/>
            </w:tcBorders>
            <w:shd w:val="clear" w:color="auto" w:fill="auto"/>
            <w:vAlign w:val="center"/>
          </w:tcPr>
          <w:p w14:paraId="50B4581D">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BS2111040170QT00</w:t>
            </w:r>
          </w:p>
        </w:tc>
        <w:tc>
          <w:tcPr>
            <w:tcW w:w="982" w:type="dxa"/>
            <w:tcBorders>
              <w:tl2br w:val="nil"/>
              <w:tr2bl w:val="nil"/>
            </w:tcBorders>
            <w:shd w:val="clear" w:color="auto" w:fill="auto"/>
            <w:vAlign w:val="center"/>
          </w:tcPr>
          <w:p w14:paraId="123E3C44">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121.855482</w:t>
            </w:r>
          </w:p>
        </w:tc>
        <w:tc>
          <w:tcPr>
            <w:tcW w:w="995" w:type="dxa"/>
            <w:tcBorders>
              <w:tl2br w:val="nil"/>
              <w:tr2bl w:val="nil"/>
            </w:tcBorders>
            <w:shd w:val="clear" w:color="auto" w:fill="auto"/>
            <w:vAlign w:val="center"/>
          </w:tcPr>
          <w:p w14:paraId="3B697E9D">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40.824397</w:t>
            </w:r>
          </w:p>
        </w:tc>
        <w:tc>
          <w:tcPr>
            <w:tcW w:w="1950" w:type="dxa"/>
            <w:tcBorders>
              <w:tl2br w:val="nil"/>
              <w:tr2bl w:val="nil"/>
            </w:tcBorders>
            <w:shd w:val="clear" w:color="auto" w:fill="auto"/>
            <w:vAlign w:val="center"/>
          </w:tcPr>
          <w:p w14:paraId="08B0C25E">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盘锦市大洼区韩丙武水产养殖西南侧</w:t>
            </w:r>
          </w:p>
        </w:tc>
        <w:tc>
          <w:tcPr>
            <w:tcW w:w="1609" w:type="dxa"/>
            <w:tcBorders>
              <w:tl2br w:val="nil"/>
              <w:tr2bl w:val="nil"/>
            </w:tcBorders>
            <w:shd w:val="clear" w:color="auto" w:fill="auto"/>
            <w:vAlign w:val="center"/>
          </w:tcPr>
          <w:p w14:paraId="798B7E3C">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496A2B8C">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w:t>
            </w:r>
          </w:p>
        </w:tc>
      </w:tr>
      <w:tr w14:paraId="4F0CAA5A">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2528754E">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42</w:t>
            </w:r>
          </w:p>
        </w:tc>
        <w:tc>
          <w:tcPr>
            <w:tcW w:w="1185" w:type="dxa"/>
            <w:tcBorders>
              <w:tl2br w:val="nil"/>
              <w:tr2bl w:val="nil"/>
            </w:tcBorders>
            <w:shd w:val="clear" w:color="auto" w:fill="auto"/>
            <w:vAlign w:val="center"/>
          </w:tcPr>
          <w:p w14:paraId="3D91A8DC">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一般管理</w:t>
            </w:r>
          </w:p>
        </w:tc>
        <w:tc>
          <w:tcPr>
            <w:tcW w:w="1005" w:type="dxa"/>
            <w:tcBorders>
              <w:tl2br w:val="nil"/>
              <w:tr2bl w:val="nil"/>
            </w:tcBorders>
            <w:shd w:val="clear" w:color="auto" w:fill="auto"/>
            <w:vAlign w:val="center"/>
          </w:tcPr>
          <w:p w14:paraId="6ABD7020">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4642769E">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058B2829">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4F71D88E">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盘锦市大洼区韩丙武水产养殖西南侧3号排污口</w:t>
            </w:r>
          </w:p>
        </w:tc>
        <w:tc>
          <w:tcPr>
            <w:tcW w:w="1377" w:type="dxa"/>
            <w:tcBorders>
              <w:tl2br w:val="nil"/>
              <w:tr2bl w:val="nil"/>
            </w:tcBorders>
            <w:shd w:val="clear" w:color="auto" w:fill="auto"/>
            <w:vAlign w:val="center"/>
          </w:tcPr>
          <w:p w14:paraId="3ADBE956">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BS2111040131QT00</w:t>
            </w:r>
          </w:p>
        </w:tc>
        <w:tc>
          <w:tcPr>
            <w:tcW w:w="982" w:type="dxa"/>
            <w:tcBorders>
              <w:tl2br w:val="nil"/>
              <w:tr2bl w:val="nil"/>
            </w:tcBorders>
            <w:shd w:val="clear" w:color="auto" w:fill="auto"/>
            <w:vAlign w:val="center"/>
          </w:tcPr>
          <w:p w14:paraId="7C131326">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121.854107</w:t>
            </w:r>
          </w:p>
        </w:tc>
        <w:tc>
          <w:tcPr>
            <w:tcW w:w="995" w:type="dxa"/>
            <w:tcBorders>
              <w:tl2br w:val="nil"/>
              <w:tr2bl w:val="nil"/>
            </w:tcBorders>
            <w:shd w:val="clear" w:color="auto" w:fill="auto"/>
            <w:vAlign w:val="center"/>
          </w:tcPr>
          <w:p w14:paraId="2B323B5F">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40.827562</w:t>
            </w:r>
          </w:p>
        </w:tc>
        <w:tc>
          <w:tcPr>
            <w:tcW w:w="1950" w:type="dxa"/>
            <w:tcBorders>
              <w:tl2br w:val="nil"/>
              <w:tr2bl w:val="nil"/>
            </w:tcBorders>
            <w:shd w:val="clear" w:color="auto" w:fill="auto"/>
            <w:vAlign w:val="center"/>
          </w:tcPr>
          <w:p w14:paraId="555FAF9A">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盘锦市大洼区韩丙武水产养殖西南侧3号</w:t>
            </w:r>
          </w:p>
        </w:tc>
        <w:tc>
          <w:tcPr>
            <w:tcW w:w="1609" w:type="dxa"/>
            <w:tcBorders>
              <w:tl2br w:val="nil"/>
              <w:tr2bl w:val="nil"/>
            </w:tcBorders>
            <w:shd w:val="clear" w:color="auto" w:fill="auto"/>
            <w:vAlign w:val="center"/>
          </w:tcPr>
          <w:p w14:paraId="4F60336D">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17C2425B">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w:t>
            </w:r>
          </w:p>
        </w:tc>
      </w:tr>
      <w:tr w14:paraId="11EE8164">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37570E8E">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43</w:t>
            </w:r>
          </w:p>
        </w:tc>
        <w:tc>
          <w:tcPr>
            <w:tcW w:w="1185" w:type="dxa"/>
            <w:tcBorders>
              <w:tl2br w:val="nil"/>
              <w:tr2bl w:val="nil"/>
            </w:tcBorders>
            <w:shd w:val="clear" w:color="auto" w:fill="auto"/>
            <w:vAlign w:val="center"/>
          </w:tcPr>
          <w:p w14:paraId="5A597AAB">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一般管理</w:t>
            </w:r>
          </w:p>
        </w:tc>
        <w:tc>
          <w:tcPr>
            <w:tcW w:w="1005" w:type="dxa"/>
            <w:tcBorders>
              <w:tl2br w:val="nil"/>
              <w:tr2bl w:val="nil"/>
            </w:tcBorders>
            <w:shd w:val="clear" w:color="auto" w:fill="auto"/>
            <w:vAlign w:val="center"/>
          </w:tcPr>
          <w:p w14:paraId="14BE9262">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7709AC8A">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49F94C10">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193ADA8F">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盘锦市大洼区赵亮水产养殖西南侧排污口</w:t>
            </w:r>
          </w:p>
        </w:tc>
        <w:tc>
          <w:tcPr>
            <w:tcW w:w="1377" w:type="dxa"/>
            <w:tcBorders>
              <w:tl2br w:val="nil"/>
              <w:tr2bl w:val="nil"/>
            </w:tcBorders>
            <w:shd w:val="clear" w:color="auto" w:fill="auto"/>
            <w:vAlign w:val="center"/>
          </w:tcPr>
          <w:p w14:paraId="1A9B3CB8">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BS2111040130QT00</w:t>
            </w:r>
          </w:p>
        </w:tc>
        <w:tc>
          <w:tcPr>
            <w:tcW w:w="982" w:type="dxa"/>
            <w:tcBorders>
              <w:tl2br w:val="nil"/>
              <w:tr2bl w:val="nil"/>
            </w:tcBorders>
            <w:shd w:val="clear" w:color="auto" w:fill="auto"/>
            <w:vAlign w:val="center"/>
          </w:tcPr>
          <w:p w14:paraId="7934CB42">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121.852776</w:t>
            </w:r>
          </w:p>
        </w:tc>
        <w:tc>
          <w:tcPr>
            <w:tcW w:w="995" w:type="dxa"/>
            <w:tcBorders>
              <w:tl2br w:val="nil"/>
              <w:tr2bl w:val="nil"/>
            </w:tcBorders>
            <w:shd w:val="clear" w:color="auto" w:fill="auto"/>
            <w:vAlign w:val="center"/>
          </w:tcPr>
          <w:p w14:paraId="2154C299">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40.829674</w:t>
            </w:r>
          </w:p>
        </w:tc>
        <w:tc>
          <w:tcPr>
            <w:tcW w:w="1950" w:type="dxa"/>
            <w:tcBorders>
              <w:tl2br w:val="nil"/>
              <w:tr2bl w:val="nil"/>
            </w:tcBorders>
            <w:shd w:val="clear" w:color="auto" w:fill="auto"/>
            <w:vAlign w:val="center"/>
          </w:tcPr>
          <w:p w14:paraId="736FBF7F">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盘锦市大洼区赵亮水产养殖西南侧</w:t>
            </w:r>
          </w:p>
        </w:tc>
        <w:tc>
          <w:tcPr>
            <w:tcW w:w="1609" w:type="dxa"/>
            <w:tcBorders>
              <w:tl2br w:val="nil"/>
              <w:tr2bl w:val="nil"/>
            </w:tcBorders>
            <w:shd w:val="clear" w:color="auto" w:fill="auto"/>
            <w:vAlign w:val="center"/>
          </w:tcPr>
          <w:p w14:paraId="0C89D791">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388E463E">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w:t>
            </w:r>
          </w:p>
        </w:tc>
      </w:tr>
      <w:tr w14:paraId="4AC32F55">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408DDAB1">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44</w:t>
            </w:r>
          </w:p>
        </w:tc>
        <w:tc>
          <w:tcPr>
            <w:tcW w:w="1185" w:type="dxa"/>
            <w:tcBorders>
              <w:tl2br w:val="nil"/>
              <w:tr2bl w:val="nil"/>
            </w:tcBorders>
            <w:shd w:val="clear" w:color="auto" w:fill="auto"/>
            <w:vAlign w:val="center"/>
          </w:tcPr>
          <w:p w14:paraId="54D9D932">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一般管理</w:t>
            </w:r>
          </w:p>
        </w:tc>
        <w:tc>
          <w:tcPr>
            <w:tcW w:w="1005" w:type="dxa"/>
            <w:tcBorders>
              <w:tl2br w:val="nil"/>
              <w:tr2bl w:val="nil"/>
            </w:tcBorders>
            <w:shd w:val="clear" w:color="auto" w:fill="auto"/>
            <w:vAlign w:val="center"/>
          </w:tcPr>
          <w:p w14:paraId="1380BC22">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529B0940">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03F08C24">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2685F136">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盘锦市大洼区胡金梁水产养殖排污口</w:t>
            </w:r>
          </w:p>
        </w:tc>
        <w:tc>
          <w:tcPr>
            <w:tcW w:w="1377" w:type="dxa"/>
            <w:tcBorders>
              <w:tl2br w:val="nil"/>
              <w:tr2bl w:val="nil"/>
            </w:tcBorders>
            <w:shd w:val="clear" w:color="auto" w:fill="auto"/>
            <w:vAlign w:val="center"/>
          </w:tcPr>
          <w:p w14:paraId="65DE9E86">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BS2111040129QT00</w:t>
            </w:r>
          </w:p>
        </w:tc>
        <w:tc>
          <w:tcPr>
            <w:tcW w:w="982" w:type="dxa"/>
            <w:tcBorders>
              <w:tl2br w:val="nil"/>
              <w:tr2bl w:val="nil"/>
            </w:tcBorders>
            <w:shd w:val="clear" w:color="auto" w:fill="auto"/>
            <w:vAlign w:val="center"/>
          </w:tcPr>
          <w:p w14:paraId="5A3F50E3">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121.853012</w:t>
            </w:r>
          </w:p>
        </w:tc>
        <w:tc>
          <w:tcPr>
            <w:tcW w:w="995" w:type="dxa"/>
            <w:tcBorders>
              <w:tl2br w:val="nil"/>
              <w:tr2bl w:val="nil"/>
            </w:tcBorders>
            <w:shd w:val="clear" w:color="auto" w:fill="auto"/>
            <w:vAlign w:val="center"/>
          </w:tcPr>
          <w:p w14:paraId="4E92C7EE">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40.829434</w:t>
            </w:r>
          </w:p>
        </w:tc>
        <w:tc>
          <w:tcPr>
            <w:tcW w:w="1950" w:type="dxa"/>
            <w:tcBorders>
              <w:tl2br w:val="nil"/>
              <w:tr2bl w:val="nil"/>
            </w:tcBorders>
            <w:shd w:val="clear" w:color="auto" w:fill="auto"/>
            <w:vAlign w:val="center"/>
          </w:tcPr>
          <w:p w14:paraId="2DF8092C">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盘锦市大洼区胡金梁水产养殖</w:t>
            </w:r>
          </w:p>
        </w:tc>
        <w:tc>
          <w:tcPr>
            <w:tcW w:w="1609" w:type="dxa"/>
            <w:tcBorders>
              <w:tl2br w:val="nil"/>
              <w:tr2bl w:val="nil"/>
            </w:tcBorders>
            <w:shd w:val="clear" w:color="auto" w:fill="auto"/>
            <w:vAlign w:val="center"/>
          </w:tcPr>
          <w:p w14:paraId="426A7336">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7ADA12BC">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w:t>
            </w:r>
          </w:p>
        </w:tc>
      </w:tr>
      <w:tr w14:paraId="7A33597A">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1CDD87E3">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45</w:t>
            </w:r>
          </w:p>
        </w:tc>
        <w:tc>
          <w:tcPr>
            <w:tcW w:w="1185" w:type="dxa"/>
            <w:tcBorders>
              <w:tl2br w:val="nil"/>
              <w:tr2bl w:val="nil"/>
            </w:tcBorders>
            <w:shd w:val="clear" w:color="auto" w:fill="auto"/>
            <w:vAlign w:val="center"/>
          </w:tcPr>
          <w:p w14:paraId="27ACFABB">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一般管理</w:t>
            </w:r>
          </w:p>
        </w:tc>
        <w:tc>
          <w:tcPr>
            <w:tcW w:w="1005" w:type="dxa"/>
            <w:tcBorders>
              <w:tl2br w:val="nil"/>
              <w:tr2bl w:val="nil"/>
            </w:tcBorders>
            <w:shd w:val="clear" w:color="auto" w:fill="auto"/>
            <w:vAlign w:val="center"/>
          </w:tcPr>
          <w:p w14:paraId="76ACC991">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4E07E029">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6B67FB90">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06F88754">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盘锦市大洼区赵亮水产养殖西北侧排污口</w:t>
            </w:r>
          </w:p>
        </w:tc>
        <w:tc>
          <w:tcPr>
            <w:tcW w:w="1377" w:type="dxa"/>
            <w:tcBorders>
              <w:tl2br w:val="nil"/>
              <w:tr2bl w:val="nil"/>
            </w:tcBorders>
            <w:shd w:val="clear" w:color="auto" w:fill="auto"/>
            <w:vAlign w:val="center"/>
          </w:tcPr>
          <w:p w14:paraId="60405EDC">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BS2111040094QT00</w:t>
            </w:r>
          </w:p>
        </w:tc>
        <w:tc>
          <w:tcPr>
            <w:tcW w:w="982" w:type="dxa"/>
            <w:tcBorders>
              <w:tl2br w:val="nil"/>
              <w:tr2bl w:val="nil"/>
            </w:tcBorders>
            <w:shd w:val="clear" w:color="auto" w:fill="auto"/>
            <w:vAlign w:val="center"/>
          </w:tcPr>
          <w:p w14:paraId="0EFA1ED7">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121.850415</w:t>
            </w:r>
          </w:p>
        </w:tc>
        <w:tc>
          <w:tcPr>
            <w:tcW w:w="995" w:type="dxa"/>
            <w:tcBorders>
              <w:tl2br w:val="nil"/>
              <w:tr2bl w:val="nil"/>
            </w:tcBorders>
            <w:shd w:val="clear" w:color="auto" w:fill="auto"/>
            <w:vAlign w:val="center"/>
          </w:tcPr>
          <w:p w14:paraId="44DDB86D">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40.834723</w:t>
            </w:r>
          </w:p>
        </w:tc>
        <w:tc>
          <w:tcPr>
            <w:tcW w:w="1950" w:type="dxa"/>
            <w:tcBorders>
              <w:tl2br w:val="nil"/>
              <w:tr2bl w:val="nil"/>
            </w:tcBorders>
            <w:shd w:val="clear" w:color="auto" w:fill="auto"/>
            <w:vAlign w:val="center"/>
          </w:tcPr>
          <w:p w14:paraId="3173EB83">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盘锦市大洼区赵亮水产养殖西北侧</w:t>
            </w:r>
          </w:p>
        </w:tc>
        <w:tc>
          <w:tcPr>
            <w:tcW w:w="1609" w:type="dxa"/>
            <w:tcBorders>
              <w:tl2br w:val="nil"/>
              <w:tr2bl w:val="nil"/>
            </w:tcBorders>
            <w:shd w:val="clear" w:color="auto" w:fill="auto"/>
            <w:vAlign w:val="center"/>
          </w:tcPr>
          <w:p w14:paraId="41003FF3">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0C411876">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w:t>
            </w:r>
          </w:p>
        </w:tc>
      </w:tr>
      <w:tr w14:paraId="54761B5E">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1ABEC1A1">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46</w:t>
            </w:r>
          </w:p>
        </w:tc>
        <w:tc>
          <w:tcPr>
            <w:tcW w:w="1185" w:type="dxa"/>
            <w:tcBorders>
              <w:tl2br w:val="nil"/>
              <w:tr2bl w:val="nil"/>
            </w:tcBorders>
            <w:shd w:val="clear" w:color="auto" w:fill="auto"/>
            <w:vAlign w:val="center"/>
          </w:tcPr>
          <w:p w14:paraId="23109BED">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一般管理</w:t>
            </w:r>
          </w:p>
        </w:tc>
        <w:tc>
          <w:tcPr>
            <w:tcW w:w="1005" w:type="dxa"/>
            <w:tcBorders>
              <w:tl2br w:val="nil"/>
              <w:tr2bl w:val="nil"/>
            </w:tcBorders>
            <w:shd w:val="clear" w:color="auto" w:fill="auto"/>
            <w:vAlign w:val="center"/>
          </w:tcPr>
          <w:p w14:paraId="2D518A42">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6400996C">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7090121B">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24DCBC8F">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盘锦市大洼区二界沟盖景玉11号水产养殖排污口</w:t>
            </w:r>
          </w:p>
        </w:tc>
        <w:tc>
          <w:tcPr>
            <w:tcW w:w="1377" w:type="dxa"/>
            <w:tcBorders>
              <w:tl2br w:val="nil"/>
              <w:tr2bl w:val="nil"/>
            </w:tcBorders>
            <w:shd w:val="clear" w:color="auto" w:fill="auto"/>
            <w:vAlign w:val="center"/>
          </w:tcPr>
          <w:p w14:paraId="16B4E2D4">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BS2111040058QT00</w:t>
            </w:r>
          </w:p>
        </w:tc>
        <w:tc>
          <w:tcPr>
            <w:tcW w:w="982" w:type="dxa"/>
            <w:tcBorders>
              <w:tl2br w:val="nil"/>
              <w:tr2bl w:val="nil"/>
            </w:tcBorders>
            <w:shd w:val="clear" w:color="auto" w:fill="auto"/>
            <w:vAlign w:val="center"/>
          </w:tcPr>
          <w:p w14:paraId="28D6AB37">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121.941475</w:t>
            </w:r>
          </w:p>
        </w:tc>
        <w:tc>
          <w:tcPr>
            <w:tcW w:w="995" w:type="dxa"/>
            <w:tcBorders>
              <w:tl2br w:val="nil"/>
              <w:tr2bl w:val="nil"/>
            </w:tcBorders>
            <w:shd w:val="clear" w:color="auto" w:fill="auto"/>
            <w:vAlign w:val="center"/>
          </w:tcPr>
          <w:p w14:paraId="7D3B3184">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40.818847</w:t>
            </w:r>
          </w:p>
        </w:tc>
        <w:tc>
          <w:tcPr>
            <w:tcW w:w="1950" w:type="dxa"/>
            <w:tcBorders>
              <w:tl2br w:val="nil"/>
              <w:tr2bl w:val="nil"/>
            </w:tcBorders>
            <w:shd w:val="clear" w:color="auto" w:fill="auto"/>
            <w:vAlign w:val="center"/>
          </w:tcPr>
          <w:p w14:paraId="715026C5">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盘锦市大洼区二界沟盖景玉水产养殖</w:t>
            </w:r>
          </w:p>
        </w:tc>
        <w:tc>
          <w:tcPr>
            <w:tcW w:w="1609" w:type="dxa"/>
            <w:tcBorders>
              <w:tl2br w:val="nil"/>
              <w:tr2bl w:val="nil"/>
            </w:tcBorders>
            <w:shd w:val="clear" w:color="auto" w:fill="auto"/>
            <w:vAlign w:val="center"/>
          </w:tcPr>
          <w:p w14:paraId="73D704E0">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24FE0EC3">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w:t>
            </w:r>
          </w:p>
        </w:tc>
      </w:tr>
      <w:tr w14:paraId="68555603">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38C1AE26">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47</w:t>
            </w:r>
          </w:p>
        </w:tc>
        <w:tc>
          <w:tcPr>
            <w:tcW w:w="1185" w:type="dxa"/>
            <w:tcBorders>
              <w:tl2br w:val="nil"/>
              <w:tr2bl w:val="nil"/>
            </w:tcBorders>
            <w:shd w:val="clear" w:color="auto" w:fill="auto"/>
            <w:vAlign w:val="center"/>
          </w:tcPr>
          <w:p w14:paraId="41431F79">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一般管理</w:t>
            </w:r>
          </w:p>
        </w:tc>
        <w:tc>
          <w:tcPr>
            <w:tcW w:w="1005" w:type="dxa"/>
            <w:tcBorders>
              <w:tl2br w:val="nil"/>
              <w:tr2bl w:val="nil"/>
            </w:tcBorders>
            <w:shd w:val="clear" w:color="auto" w:fill="auto"/>
            <w:vAlign w:val="center"/>
          </w:tcPr>
          <w:p w14:paraId="6ACAABDE">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511E26E4">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3DAF3E4E">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17FC017D">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盘锦市大洼区二界沟盖景玉10号水产养殖排污口</w:t>
            </w:r>
          </w:p>
        </w:tc>
        <w:tc>
          <w:tcPr>
            <w:tcW w:w="1377" w:type="dxa"/>
            <w:tcBorders>
              <w:tl2br w:val="nil"/>
              <w:tr2bl w:val="nil"/>
            </w:tcBorders>
            <w:shd w:val="clear" w:color="auto" w:fill="auto"/>
            <w:vAlign w:val="center"/>
          </w:tcPr>
          <w:p w14:paraId="24AA9FFE">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BS2111040070QT00</w:t>
            </w:r>
          </w:p>
        </w:tc>
        <w:tc>
          <w:tcPr>
            <w:tcW w:w="982" w:type="dxa"/>
            <w:tcBorders>
              <w:tl2br w:val="nil"/>
              <w:tr2bl w:val="nil"/>
            </w:tcBorders>
            <w:shd w:val="clear" w:color="auto" w:fill="auto"/>
            <w:vAlign w:val="center"/>
          </w:tcPr>
          <w:p w14:paraId="34A63315">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121.943703</w:t>
            </w:r>
          </w:p>
        </w:tc>
        <w:tc>
          <w:tcPr>
            <w:tcW w:w="995" w:type="dxa"/>
            <w:tcBorders>
              <w:tl2br w:val="nil"/>
              <w:tr2bl w:val="nil"/>
            </w:tcBorders>
            <w:shd w:val="clear" w:color="auto" w:fill="auto"/>
            <w:vAlign w:val="center"/>
          </w:tcPr>
          <w:p w14:paraId="571AD479">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40.818683</w:t>
            </w:r>
          </w:p>
        </w:tc>
        <w:tc>
          <w:tcPr>
            <w:tcW w:w="1950" w:type="dxa"/>
            <w:tcBorders>
              <w:tl2br w:val="nil"/>
              <w:tr2bl w:val="nil"/>
            </w:tcBorders>
            <w:shd w:val="clear" w:color="auto" w:fill="auto"/>
            <w:vAlign w:val="center"/>
          </w:tcPr>
          <w:p w14:paraId="0772688B">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盘锦市大洼区二界沟盖景玉水产养殖</w:t>
            </w:r>
          </w:p>
        </w:tc>
        <w:tc>
          <w:tcPr>
            <w:tcW w:w="1609" w:type="dxa"/>
            <w:tcBorders>
              <w:tl2br w:val="nil"/>
              <w:tr2bl w:val="nil"/>
            </w:tcBorders>
            <w:shd w:val="clear" w:color="auto" w:fill="auto"/>
            <w:vAlign w:val="center"/>
          </w:tcPr>
          <w:p w14:paraId="11FACEC0">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58C94C8B">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w:t>
            </w:r>
          </w:p>
        </w:tc>
      </w:tr>
      <w:tr w14:paraId="7ACCCC53">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6C625898">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48</w:t>
            </w:r>
          </w:p>
        </w:tc>
        <w:tc>
          <w:tcPr>
            <w:tcW w:w="1185" w:type="dxa"/>
            <w:tcBorders>
              <w:tl2br w:val="nil"/>
              <w:tr2bl w:val="nil"/>
            </w:tcBorders>
            <w:shd w:val="clear" w:color="auto" w:fill="auto"/>
            <w:vAlign w:val="center"/>
          </w:tcPr>
          <w:p w14:paraId="4570ED8E">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一般管理</w:t>
            </w:r>
          </w:p>
        </w:tc>
        <w:tc>
          <w:tcPr>
            <w:tcW w:w="1005" w:type="dxa"/>
            <w:tcBorders>
              <w:tl2br w:val="nil"/>
              <w:tr2bl w:val="nil"/>
            </w:tcBorders>
            <w:shd w:val="clear" w:color="auto" w:fill="auto"/>
            <w:vAlign w:val="center"/>
          </w:tcPr>
          <w:p w14:paraId="731CE3B8">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365AEC01">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10D5332A">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43409E14">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盘锦市大洼区二界沟盖景玉3号水产养殖排污口</w:t>
            </w:r>
          </w:p>
        </w:tc>
        <w:tc>
          <w:tcPr>
            <w:tcW w:w="1377" w:type="dxa"/>
            <w:tcBorders>
              <w:tl2br w:val="nil"/>
              <w:tr2bl w:val="nil"/>
            </w:tcBorders>
            <w:shd w:val="clear" w:color="auto" w:fill="auto"/>
            <w:vAlign w:val="center"/>
          </w:tcPr>
          <w:p w14:paraId="0E415377">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BS2111040295QT00</w:t>
            </w:r>
          </w:p>
        </w:tc>
        <w:tc>
          <w:tcPr>
            <w:tcW w:w="982" w:type="dxa"/>
            <w:tcBorders>
              <w:tl2br w:val="nil"/>
              <w:tr2bl w:val="nil"/>
            </w:tcBorders>
            <w:shd w:val="clear" w:color="auto" w:fill="auto"/>
            <w:vAlign w:val="center"/>
          </w:tcPr>
          <w:p w14:paraId="43905DAB">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121.941098</w:t>
            </w:r>
          </w:p>
        </w:tc>
        <w:tc>
          <w:tcPr>
            <w:tcW w:w="995" w:type="dxa"/>
            <w:tcBorders>
              <w:tl2br w:val="nil"/>
              <w:tr2bl w:val="nil"/>
            </w:tcBorders>
            <w:shd w:val="clear" w:color="auto" w:fill="auto"/>
            <w:vAlign w:val="center"/>
          </w:tcPr>
          <w:p w14:paraId="7029FE41">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40.814130</w:t>
            </w:r>
          </w:p>
        </w:tc>
        <w:tc>
          <w:tcPr>
            <w:tcW w:w="1950" w:type="dxa"/>
            <w:tcBorders>
              <w:tl2br w:val="nil"/>
              <w:tr2bl w:val="nil"/>
            </w:tcBorders>
            <w:shd w:val="clear" w:color="auto" w:fill="auto"/>
            <w:vAlign w:val="center"/>
          </w:tcPr>
          <w:p w14:paraId="0A37351C">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盘锦市大洼区二界沟盖景玉水产养殖</w:t>
            </w:r>
          </w:p>
        </w:tc>
        <w:tc>
          <w:tcPr>
            <w:tcW w:w="1609" w:type="dxa"/>
            <w:tcBorders>
              <w:tl2br w:val="nil"/>
              <w:tr2bl w:val="nil"/>
            </w:tcBorders>
            <w:shd w:val="clear" w:color="auto" w:fill="auto"/>
            <w:vAlign w:val="center"/>
          </w:tcPr>
          <w:p w14:paraId="673E38C9">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64E1914E">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w:t>
            </w:r>
          </w:p>
        </w:tc>
      </w:tr>
      <w:tr w14:paraId="39F8A67D">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65003A4B">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49</w:t>
            </w:r>
          </w:p>
        </w:tc>
        <w:tc>
          <w:tcPr>
            <w:tcW w:w="1185" w:type="dxa"/>
            <w:tcBorders>
              <w:tl2br w:val="nil"/>
              <w:tr2bl w:val="nil"/>
            </w:tcBorders>
            <w:shd w:val="clear" w:color="auto" w:fill="auto"/>
            <w:vAlign w:val="center"/>
          </w:tcPr>
          <w:p w14:paraId="6FFC71A2">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一般管理</w:t>
            </w:r>
          </w:p>
        </w:tc>
        <w:tc>
          <w:tcPr>
            <w:tcW w:w="1005" w:type="dxa"/>
            <w:tcBorders>
              <w:tl2br w:val="nil"/>
              <w:tr2bl w:val="nil"/>
            </w:tcBorders>
            <w:shd w:val="clear" w:color="auto" w:fill="auto"/>
            <w:vAlign w:val="center"/>
          </w:tcPr>
          <w:p w14:paraId="09E6B11F">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6C8736F5">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61EEFAB4">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5013662F">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盘锦市大洼区二界沟盖景玉9号水产养殖排污口</w:t>
            </w:r>
          </w:p>
        </w:tc>
        <w:tc>
          <w:tcPr>
            <w:tcW w:w="1377" w:type="dxa"/>
            <w:tcBorders>
              <w:tl2br w:val="nil"/>
              <w:tr2bl w:val="nil"/>
            </w:tcBorders>
            <w:shd w:val="clear" w:color="auto" w:fill="auto"/>
            <w:vAlign w:val="center"/>
          </w:tcPr>
          <w:p w14:paraId="5940E260">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BS2111040270QT00</w:t>
            </w:r>
          </w:p>
        </w:tc>
        <w:tc>
          <w:tcPr>
            <w:tcW w:w="982" w:type="dxa"/>
            <w:tcBorders>
              <w:tl2br w:val="nil"/>
              <w:tr2bl w:val="nil"/>
            </w:tcBorders>
            <w:shd w:val="clear" w:color="auto" w:fill="auto"/>
            <w:vAlign w:val="center"/>
          </w:tcPr>
          <w:p w14:paraId="38D7E864">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121.935635</w:t>
            </w:r>
          </w:p>
        </w:tc>
        <w:tc>
          <w:tcPr>
            <w:tcW w:w="995" w:type="dxa"/>
            <w:tcBorders>
              <w:tl2br w:val="nil"/>
              <w:tr2bl w:val="nil"/>
            </w:tcBorders>
            <w:shd w:val="clear" w:color="auto" w:fill="auto"/>
            <w:vAlign w:val="center"/>
          </w:tcPr>
          <w:p w14:paraId="4939CD6B">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40.819179</w:t>
            </w:r>
          </w:p>
        </w:tc>
        <w:tc>
          <w:tcPr>
            <w:tcW w:w="1950" w:type="dxa"/>
            <w:tcBorders>
              <w:tl2br w:val="nil"/>
              <w:tr2bl w:val="nil"/>
            </w:tcBorders>
            <w:shd w:val="clear" w:color="auto" w:fill="auto"/>
            <w:vAlign w:val="center"/>
          </w:tcPr>
          <w:p w14:paraId="1CF946B7">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盘锦市大洼区二界沟盖景玉水产养殖</w:t>
            </w:r>
          </w:p>
        </w:tc>
        <w:tc>
          <w:tcPr>
            <w:tcW w:w="1609" w:type="dxa"/>
            <w:tcBorders>
              <w:tl2br w:val="nil"/>
              <w:tr2bl w:val="nil"/>
            </w:tcBorders>
            <w:shd w:val="clear" w:color="auto" w:fill="auto"/>
            <w:vAlign w:val="center"/>
          </w:tcPr>
          <w:p w14:paraId="165CDC22">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2DFFCA89">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w:t>
            </w:r>
          </w:p>
        </w:tc>
      </w:tr>
      <w:tr w14:paraId="3250A861">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79E55D91">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50</w:t>
            </w:r>
          </w:p>
        </w:tc>
        <w:tc>
          <w:tcPr>
            <w:tcW w:w="1185" w:type="dxa"/>
            <w:tcBorders>
              <w:tl2br w:val="nil"/>
              <w:tr2bl w:val="nil"/>
            </w:tcBorders>
            <w:shd w:val="clear" w:color="auto" w:fill="auto"/>
            <w:vAlign w:val="center"/>
          </w:tcPr>
          <w:p w14:paraId="5612EF99">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一般管理</w:t>
            </w:r>
          </w:p>
        </w:tc>
        <w:tc>
          <w:tcPr>
            <w:tcW w:w="1005" w:type="dxa"/>
            <w:tcBorders>
              <w:tl2br w:val="nil"/>
              <w:tr2bl w:val="nil"/>
            </w:tcBorders>
            <w:shd w:val="clear" w:color="auto" w:fill="auto"/>
            <w:vAlign w:val="center"/>
          </w:tcPr>
          <w:p w14:paraId="02904685">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0DFBA52A">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0AB1C35A">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38095AE6">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盘锦市大洼区二界沟盖景玉2号水产养殖排污口</w:t>
            </w:r>
          </w:p>
        </w:tc>
        <w:tc>
          <w:tcPr>
            <w:tcW w:w="1377" w:type="dxa"/>
            <w:tcBorders>
              <w:tl2br w:val="nil"/>
              <w:tr2bl w:val="nil"/>
            </w:tcBorders>
            <w:shd w:val="clear" w:color="auto" w:fill="auto"/>
            <w:vAlign w:val="center"/>
          </w:tcPr>
          <w:p w14:paraId="7FEC0294">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BS2111040169QT00</w:t>
            </w:r>
          </w:p>
        </w:tc>
        <w:tc>
          <w:tcPr>
            <w:tcW w:w="982" w:type="dxa"/>
            <w:tcBorders>
              <w:tl2br w:val="nil"/>
              <w:tr2bl w:val="nil"/>
            </w:tcBorders>
            <w:shd w:val="clear" w:color="auto" w:fill="auto"/>
            <w:vAlign w:val="center"/>
          </w:tcPr>
          <w:p w14:paraId="2CE3F424">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121.936716</w:t>
            </w:r>
          </w:p>
        </w:tc>
        <w:tc>
          <w:tcPr>
            <w:tcW w:w="995" w:type="dxa"/>
            <w:tcBorders>
              <w:tl2br w:val="nil"/>
              <w:tr2bl w:val="nil"/>
            </w:tcBorders>
            <w:shd w:val="clear" w:color="auto" w:fill="auto"/>
            <w:vAlign w:val="center"/>
          </w:tcPr>
          <w:p w14:paraId="2461FCDC">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40.815024</w:t>
            </w:r>
          </w:p>
        </w:tc>
        <w:tc>
          <w:tcPr>
            <w:tcW w:w="1950" w:type="dxa"/>
            <w:tcBorders>
              <w:tl2br w:val="nil"/>
              <w:tr2bl w:val="nil"/>
            </w:tcBorders>
            <w:shd w:val="clear" w:color="auto" w:fill="auto"/>
            <w:vAlign w:val="center"/>
          </w:tcPr>
          <w:p w14:paraId="14B63411">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盘锦市大洼区二界沟盖景玉水产养殖</w:t>
            </w:r>
          </w:p>
        </w:tc>
        <w:tc>
          <w:tcPr>
            <w:tcW w:w="1609" w:type="dxa"/>
            <w:tcBorders>
              <w:tl2br w:val="nil"/>
              <w:tr2bl w:val="nil"/>
            </w:tcBorders>
            <w:shd w:val="clear" w:color="auto" w:fill="auto"/>
            <w:vAlign w:val="center"/>
          </w:tcPr>
          <w:p w14:paraId="6426B684">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0E143D27">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w:t>
            </w:r>
          </w:p>
        </w:tc>
      </w:tr>
      <w:tr w14:paraId="7E3A5849">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7D36B503">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51</w:t>
            </w:r>
          </w:p>
        </w:tc>
        <w:tc>
          <w:tcPr>
            <w:tcW w:w="1185" w:type="dxa"/>
            <w:tcBorders>
              <w:tl2br w:val="nil"/>
              <w:tr2bl w:val="nil"/>
            </w:tcBorders>
            <w:shd w:val="clear" w:color="auto" w:fill="auto"/>
            <w:vAlign w:val="center"/>
          </w:tcPr>
          <w:p w14:paraId="27E7D0B3">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一般管理</w:t>
            </w:r>
          </w:p>
        </w:tc>
        <w:tc>
          <w:tcPr>
            <w:tcW w:w="1005" w:type="dxa"/>
            <w:tcBorders>
              <w:tl2br w:val="nil"/>
              <w:tr2bl w:val="nil"/>
            </w:tcBorders>
            <w:shd w:val="clear" w:color="auto" w:fill="auto"/>
            <w:vAlign w:val="center"/>
          </w:tcPr>
          <w:p w14:paraId="41FBD247">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4E4E5058">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4E39DF0A">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54C88448">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盘锦市大洼区二界沟盖景玉7号水产养殖排污口</w:t>
            </w:r>
          </w:p>
        </w:tc>
        <w:tc>
          <w:tcPr>
            <w:tcW w:w="1377" w:type="dxa"/>
            <w:tcBorders>
              <w:tl2br w:val="nil"/>
              <w:tr2bl w:val="nil"/>
            </w:tcBorders>
            <w:shd w:val="clear" w:color="auto" w:fill="auto"/>
            <w:vAlign w:val="center"/>
          </w:tcPr>
          <w:p w14:paraId="6EC9E173">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BS2111040191QT00</w:t>
            </w:r>
          </w:p>
        </w:tc>
        <w:tc>
          <w:tcPr>
            <w:tcW w:w="982" w:type="dxa"/>
            <w:tcBorders>
              <w:tl2br w:val="nil"/>
              <w:tr2bl w:val="nil"/>
            </w:tcBorders>
            <w:shd w:val="clear" w:color="auto" w:fill="auto"/>
            <w:vAlign w:val="center"/>
          </w:tcPr>
          <w:p w14:paraId="7840DDA9">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121.937355</w:t>
            </w:r>
          </w:p>
        </w:tc>
        <w:tc>
          <w:tcPr>
            <w:tcW w:w="995" w:type="dxa"/>
            <w:tcBorders>
              <w:tl2br w:val="nil"/>
              <w:tr2bl w:val="nil"/>
            </w:tcBorders>
            <w:shd w:val="clear" w:color="auto" w:fill="auto"/>
            <w:vAlign w:val="center"/>
          </w:tcPr>
          <w:p w14:paraId="54032A89">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40.819104</w:t>
            </w:r>
          </w:p>
        </w:tc>
        <w:tc>
          <w:tcPr>
            <w:tcW w:w="1950" w:type="dxa"/>
            <w:tcBorders>
              <w:tl2br w:val="nil"/>
              <w:tr2bl w:val="nil"/>
            </w:tcBorders>
            <w:shd w:val="clear" w:color="auto" w:fill="auto"/>
            <w:vAlign w:val="center"/>
          </w:tcPr>
          <w:p w14:paraId="38D8ABD1">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盘锦市大洼区二界沟盖景玉水产养殖</w:t>
            </w:r>
          </w:p>
        </w:tc>
        <w:tc>
          <w:tcPr>
            <w:tcW w:w="1609" w:type="dxa"/>
            <w:tcBorders>
              <w:tl2br w:val="nil"/>
              <w:tr2bl w:val="nil"/>
            </w:tcBorders>
            <w:shd w:val="clear" w:color="auto" w:fill="auto"/>
            <w:vAlign w:val="center"/>
          </w:tcPr>
          <w:p w14:paraId="3E678F0F">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0000DE4A">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w:t>
            </w:r>
          </w:p>
        </w:tc>
      </w:tr>
      <w:tr w14:paraId="168380A6">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6E75FCDB">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52</w:t>
            </w:r>
          </w:p>
        </w:tc>
        <w:tc>
          <w:tcPr>
            <w:tcW w:w="1185" w:type="dxa"/>
            <w:tcBorders>
              <w:tl2br w:val="nil"/>
              <w:tr2bl w:val="nil"/>
            </w:tcBorders>
            <w:shd w:val="clear" w:color="auto" w:fill="auto"/>
            <w:vAlign w:val="center"/>
          </w:tcPr>
          <w:p w14:paraId="13BBA161">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一般管理</w:t>
            </w:r>
          </w:p>
        </w:tc>
        <w:tc>
          <w:tcPr>
            <w:tcW w:w="1005" w:type="dxa"/>
            <w:tcBorders>
              <w:tl2br w:val="nil"/>
              <w:tr2bl w:val="nil"/>
            </w:tcBorders>
            <w:shd w:val="clear" w:color="auto" w:fill="auto"/>
            <w:vAlign w:val="center"/>
          </w:tcPr>
          <w:p w14:paraId="7D41EFB5">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6A7E6CD7">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1E7E4345">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113F2D57">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盘锦市大洼区二界沟盖景玉6号水产养殖排污口</w:t>
            </w:r>
          </w:p>
        </w:tc>
        <w:tc>
          <w:tcPr>
            <w:tcW w:w="1377" w:type="dxa"/>
            <w:tcBorders>
              <w:tl2br w:val="nil"/>
              <w:tr2bl w:val="nil"/>
            </w:tcBorders>
            <w:shd w:val="clear" w:color="auto" w:fill="auto"/>
            <w:vAlign w:val="center"/>
          </w:tcPr>
          <w:p w14:paraId="62F08C54">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BS2111040182QT00</w:t>
            </w:r>
          </w:p>
        </w:tc>
        <w:tc>
          <w:tcPr>
            <w:tcW w:w="982" w:type="dxa"/>
            <w:tcBorders>
              <w:tl2br w:val="nil"/>
              <w:tr2bl w:val="nil"/>
            </w:tcBorders>
            <w:shd w:val="clear" w:color="auto" w:fill="auto"/>
            <w:vAlign w:val="center"/>
          </w:tcPr>
          <w:p w14:paraId="07399A2F">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121.938446</w:t>
            </w:r>
          </w:p>
        </w:tc>
        <w:tc>
          <w:tcPr>
            <w:tcW w:w="995" w:type="dxa"/>
            <w:tcBorders>
              <w:tl2br w:val="nil"/>
              <w:tr2bl w:val="nil"/>
            </w:tcBorders>
            <w:shd w:val="clear" w:color="auto" w:fill="auto"/>
            <w:vAlign w:val="center"/>
          </w:tcPr>
          <w:p w14:paraId="3FFB4F64">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40.819003</w:t>
            </w:r>
          </w:p>
        </w:tc>
        <w:tc>
          <w:tcPr>
            <w:tcW w:w="1950" w:type="dxa"/>
            <w:tcBorders>
              <w:tl2br w:val="nil"/>
              <w:tr2bl w:val="nil"/>
            </w:tcBorders>
            <w:shd w:val="clear" w:color="auto" w:fill="auto"/>
            <w:vAlign w:val="center"/>
          </w:tcPr>
          <w:p w14:paraId="40B7D9AF">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盘锦市大洼区二界沟盖景玉水产养殖</w:t>
            </w:r>
          </w:p>
        </w:tc>
        <w:tc>
          <w:tcPr>
            <w:tcW w:w="1609" w:type="dxa"/>
            <w:tcBorders>
              <w:tl2br w:val="nil"/>
              <w:tr2bl w:val="nil"/>
            </w:tcBorders>
            <w:shd w:val="clear" w:color="auto" w:fill="auto"/>
            <w:vAlign w:val="center"/>
          </w:tcPr>
          <w:p w14:paraId="57326B3E">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6165D0B5">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w:t>
            </w:r>
          </w:p>
        </w:tc>
      </w:tr>
      <w:tr w14:paraId="2D9C0063">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7C9CD35A">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53</w:t>
            </w:r>
          </w:p>
        </w:tc>
        <w:tc>
          <w:tcPr>
            <w:tcW w:w="1185" w:type="dxa"/>
            <w:tcBorders>
              <w:tl2br w:val="nil"/>
              <w:tr2bl w:val="nil"/>
            </w:tcBorders>
            <w:shd w:val="clear" w:color="auto" w:fill="auto"/>
            <w:vAlign w:val="center"/>
          </w:tcPr>
          <w:p w14:paraId="05F5603E">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一般管理</w:t>
            </w:r>
          </w:p>
        </w:tc>
        <w:tc>
          <w:tcPr>
            <w:tcW w:w="1005" w:type="dxa"/>
            <w:tcBorders>
              <w:tl2br w:val="nil"/>
              <w:tr2bl w:val="nil"/>
            </w:tcBorders>
            <w:shd w:val="clear" w:color="auto" w:fill="auto"/>
            <w:vAlign w:val="center"/>
          </w:tcPr>
          <w:p w14:paraId="7876296F">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31B95563">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20A5088E">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179677D1">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盘锦市大洼区二界沟盖景玉1号水产养殖排污口</w:t>
            </w:r>
          </w:p>
        </w:tc>
        <w:tc>
          <w:tcPr>
            <w:tcW w:w="1377" w:type="dxa"/>
            <w:tcBorders>
              <w:tl2br w:val="nil"/>
              <w:tr2bl w:val="nil"/>
            </w:tcBorders>
            <w:shd w:val="clear" w:color="auto" w:fill="auto"/>
            <w:vAlign w:val="center"/>
          </w:tcPr>
          <w:p w14:paraId="730EF9CD">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BS2111040154QT00</w:t>
            </w:r>
          </w:p>
        </w:tc>
        <w:tc>
          <w:tcPr>
            <w:tcW w:w="982" w:type="dxa"/>
            <w:tcBorders>
              <w:tl2br w:val="nil"/>
              <w:tr2bl w:val="nil"/>
            </w:tcBorders>
            <w:shd w:val="clear" w:color="auto" w:fill="auto"/>
            <w:vAlign w:val="center"/>
          </w:tcPr>
          <w:p w14:paraId="76A26113">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121.933480</w:t>
            </w:r>
          </w:p>
        </w:tc>
        <w:tc>
          <w:tcPr>
            <w:tcW w:w="995" w:type="dxa"/>
            <w:tcBorders>
              <w:tl2br w:val="nil"/>
              <w:tr2bl w:val="nil"/>
            </w:tcBorders>
            <w:shd w:val="clear" w:color="auto" w:fill="auto"/>
            <w:vAlign w:val="center"/>
          </w:tcPr>
          <w:p w14:paraId="5CC1A0BA">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40.816931</w:t>
            </w:r>
          </w:p>
        </w:tc>
        <w:tc>
          <w:tcPr>
            <w:tcW w:w="1950" w:type="dxa"/>
            <w:tcBorders>
              <w:tl2br w:val="nil"/>
              <w:tr2bl w:val="nil"/>
            </w:tcBorders>
            <w:shd w:val="clear" w:color="auto" w:fill="auto"/>
            <w:vAlign w:val="center"/>
          </w:tcPr>
          <w:p w14:paraId="2C0FCC09">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盘锦市大洼区二界沟盖景玉水产养殖</w:t>
            </w:r>
          </w:p>
        </w:tc>
        <w:tc>
          <w:tcPr>
            <w:tcW w:w="1609" w:type="dxa"/>
            <w:tcBorders>
              <w:tl2br w:val="nil"/>
              <w:tr2bl w:val="nil"/>
            </w:tcBorders>
            <w:shd w:val="clear" w:color="auto" w:fill="auto"/>
            <w:vAlign w:val="center"/>
          </w:tcPr>
          <w:p w14:paraId="08C8D34F">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72C9939E">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w:t>
            </w:r>
          </w:p>
        </w:tc>
      </w:tr>
      <w:tr w14:paraId="4FDF8FB3">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65F11F5F">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54</w:t>
            </w:r>
          </w:p>
        </w:tc>
        <w:tc>
          <w:tcPr>
            <w:tcW w:w="1185" w:type="dxa"/>
            <w:tcBorders>
              <w:tl2br w:val="nil"/>
              <w:tr2bl w:val="nil"/>
            </w:tcBorders>
            <w:shd w:val="clear" w:color="auto" w:fill="auto"/>
            <w:vAlign w:val="center"/>
          </w:tcPr>
          <w:p w14:paraId="5175F905">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一般管理</w:t>
            </w:r>
          </w:p>
        </w:tc>
        <w:tc>
          <w:tcPr>
            <w:tcW w:w="1005" w:type="dxa"/>
            <w:tcBorders>
              <w:tl2br w:val="nil"/>
              <w:tr2bl w:val="nil"/>
            </w:tcBorders>
            <w:shd w:val="clear" w:color="auto" w:fill="auto"/>
            <w:vAlign w:val="center"/>
          </w:tcPr>
          <w:p w14:paraId="3E751676">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12C3492F">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2BD53E4A">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5DB23D83">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盘锦市大洼区二界沟毛永贤3号水产养殖排污口</w:t>
            </w:r>
          </w:p>
        </w:tc>
        <w:tc>
          <w:tcPr>
            <w:tcW w:w="1377" w:type="dxa"/>
            <w:tcBorders>
              <w:tl2br w:val="nil"/>
              <w:tr2bl w:val="nil"/>
            </w:tcBorders>
            <w:shd w:val="clear" w:color="auto" w:fill="auto"/>
            <w:vAlign w:val="center"/>
          </w:tcPr>
          <w:p w14:paraId="50FA1E3A">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BS2111040061QT00</w:t>
            </w:r>
          </w:p>
        </w:tc>
        <w:tc>
          <w:tcPr>
            <w:tcW w:w="982" w:type="dxa"/>
            <w:tcBorders>
              <w:tl2br w:val="nil"/>
              <w:tr2bl w:val="nil"/>
            </w:tcBorders>
            <w:shd w:val="clear" w:color="auto" w:fill="auto"/>
            <w:vAlign w:val="center"/>
          </w:tcPr>
          <w:p w14:paraId="784A45F4">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121.949275</w:t>
            </w:r>
          </w:p>
        </w:tc>
        <w:tc>
          <w:tcPr>
            <w:tcW w:w="995" w:type="dxa"/>
            <w:tcBorders>
              <w:tl2br w:val="nil"/>
              <w:tr2bl w:val="nil"/>
            </w:tcBorders>
            <w:shd w:val="clear" w:color="auto" w:fill="auto"/>
            <w:vAlign w:val="center"/>
          </w:tcPr>
          <w:p w14:paraId="066DA121">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40.812991</w:t>
            </w:r>
          </w:p>
        </w:tc>
        <w:tc>
          <w:tcPr>
            <w:tcW w:w="1950" w:type="dxa"/>
            <w:tcBorders>
              <w:tl2br w:val="nil"/>
              <w:tr2bl w:val="nil"/>
            </w:tcBorders>
            <w:shd w:val="clear" w:color="auto" w:fill="auto"/>
            <w:vAlign w:val="center"/>
          </w:tcPr>
          <w:p w14:paraId="5A50B0B9">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盘锦市大洼区二界沟毛永贤水产养殖</w:t>
            </w:r>
          </w:p>
        </w:tc>
        <w:tc>
          <w:tcPr>
            <w:tcW w:w="1609" w:type="dxa"/>
            <w:tcBorders>
              <w:tl2br w:val="nil"/>
              <w:tr2bl w:val="nil"/>
            </w:tcBorders>
            <w:shd w:val="clear" w:color="auto" w:fill="auto"/>
            <w:vAlign w:val="center"/>
          </w:tcPr>
          <w:p w14:paraId="236B3256">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6BE457FF">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w:t>
            </w:r>
          </w:p>
        </w:tc>
      </w:tr>
      <w:tr w14:paraId="71748CF4">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720" w:type="dxa"/>
            <w:tcBorders>
              <w:tl2br w:val="nil"/>
              <w:tr2bl w:val="nil"/>
            </w:tcBorders>
            <w:shd w:val="clear" w:color="auto" w:fill="auto"/>
            <w:vAlign w:val="center"/>
          </w:tcPr>
          <w:p w14:paraId="0D46B6C4">
            <w:pPr>
              <w:widowControl/>
              <w:spacing w:line="240" w:lineRule="auto"/>
              <w:ind w:firstLine="0" w:firstLineChars="0"/>
              <w:jc w:val="center"/>
              <w:rPr>
                <w:rFonts w:hint="default" w:eastAsia="仿宋"/>
                <w:kern w:val="0"/>
                <w:sz w:val="24"/>
                <w:lang w:val="en-US" w:eastAsia="zh-CN"/>
              </w:rPr>
            </w:pPr>
            <w:r>
              <w:rPr>
                <w:rFonts w:hint="eastAsia" w:eastAsia="仿宋"/>
                <w:kern w:val="0"/>
                <w:sz w:val="24"/>
                <w:lang w:val="en-US" w:eastAsia="zh-CN"/>
              </w:rPr>
              <w:t>55</w:t>
            </w:r>
          </w:p>
        </w:tc>
        <w:tc>
          <w:tcPr>
            <w:tcW w:w="1185" w:type="dxa"/>
            <w:tcBorders>
              <w:tl2br w:val="nil"/>
              <w:tr2bl w:val="nil"/>
            </w:tcBorders>
            <w:shd w:val="clear" w:color="auto" w:fill="auto"/>
            <w:vAlign w:val="center"/>
          </w:tcPr>
          <w:p w14:paraId="1B0DB330">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一般管理</w:t>
            </w:r>
          </w:p>
        </w:tc>
        <w:tc>
          <w:tcPr>
            <w:tcW w:w="1005" w:type="dxa"/>
            <w:tcBorders>
              <w:tl2br w:val="nil"/>
              <w:tr2bl w:val="nil"/>
            </w:tcBorders>
            <w:shd w:val="clear" w:color="auto" w:fill="auto"/>
            <w:vAlign w:val="center"/>
          </w:tcPr>
          <w:p w14:paraId="6620AA71">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辽宁省</w:t>
            </w:r>
          </w:p>
        </w:tc>
        <w:tc>
          <w:tcPr>
            <w:tcW w:w="990" w:type="dxa"/>
            <w:tcBorders>
              <w:tl2br w:val="nil"/>
              <w:tr2bl w:val="nil"/>
            </w:tcBorders>
            <w:shd w:val="clear" w:color="auto" w:fill="auto"/>
            <w:vAlign w:val="center"/>
          </w:tcPr>
          <w:p w14:paraId="5D1B8541">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w:t>
            </w:r>
          </w:p>
        </w:tc>
        <w:tc>
          <w:tcPr>
            <w:tcW w:w="950" w:type="dxa"/>
            <w:tcBorders>
              <w:tl2br w:val="nil"/>
              <w:tr2bl w:val="nil"/>
            </w:tcBorders>
            <w:shd w:val="clear" w:color="auto" w:fill="auto"/>
            <w:vAlign w:val="center"/>
          </w:tcPr>
          <w:p w14:paraId="51EDBDEA">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大洼区</w:t>
            </w:r>
          </w:p>
        </w:tc>
        <w:tc>
          <w:tcPr>
            <w:tcW w:w="2046" w:type="dxa"/>
            <w:tcBorders>
              <w:tl2br w:val="nil"/>
              <w:tr2bl w:val="nil"/>
            </w:tcBorders>
            <w:shd w:val="clear" w:color="auto" w:fill="auto"/>
            <w:vAlign w:val="center"/>
          </w:tcPr>
          <w:p w14:paraId="1F36A2D3">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盘锦市大洼区二界沟盖景玉4号水产养殖排污口</w:t>
            </w:r>
          </w:p>
        </w:tc>
        <w:tc>
          <w:tcPr>
            <w:tcW w:w="1377" w:type="dxa"/>
            <w:tcBorders>
              <w:tl2br w:val="nil"/>
              <w:tr2bl w:val="nil"/>
            </w:tcBorders>
            <w:shd w:val="clear" w:color="auto" w:fill="auto"/>
            <w:vAlign w:val="center"/>
          </w:tcPr>
          <w:p w14:paraId="2B0024FA">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BS2111040004QT00</w:t>
            </w:r>
          </w:p>
        </w:tc>
        <w:tc>
          <w:tcPr>
            <w:tcW w:w="982" w:type="dxa"/>
            <w:tcBorders>
              <w:tl2br w:val="nil"/>
              <w:tr2bl w:val="nil"/>
            </w:tcBorders>
            <w:shd w:val="clear" w:color="auto" w:fill="auto"/>
            <w:vAlign w:val="center"/>
          </w:tcPr>
          <w:p w14:paraId="7663AA13">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121.934938</w:t>
            </w:r>
          </w:p>
        </w:tc>
        <w:tc>
          <w:tcPr>
            <w:tcW w:w="995" w:type="dxa"/>
            <w:tcBorders>
              <w:tl2br w:val="nil"/>
              <w:tr2bl w:val="nil"/>
            </w:tcBorders>
            <w:shd w:val="clear" w:color="auto" w:fill="auto"/>
            <w:vAlign w:val="center"/>
          </w:tcPr>
          <w:p w14:paraId="393A0168">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40.815999</w:t>
            </w:r>
          </w:p>
        </w:tc>
        <w:tc>
          <w:tcPr>
            <w:tcW w:w="1950" w:type="dxa"/>
            <w:tcBorders>
              <w:tl2br w:val="nil"/>
              <w:tr2bl w:val="nil"/>
            </w:tcBorders>
            <w:shd w:val="clear" w:color="auto" w:fill="auto"/>
            <w:vAlign w:val="center"/>
          </w:tcPr>
          <w:p w14:paraId="09AA627A">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盘锦市大洼区二界沟盖景玉</w:t>
            </w:r>
          </w:p>
        </w:tc>
        <w:tc>
          <w:tcPr>
            <w:tcW w:w="1609" w:type="dxa"/>
            <w:tcBorders>
              <w:tl2br w:val="nil"/>
              <w:tr2bl w:val="nil"/>
            </w:tcBorders>
            <w:shd w:val="clear" w:color="auto" w:fill="auto"/>
            <w:vAlign w:val="center"/>
          </w:tcPr>
          <w:p w14:paraId="25416FD5">
            <w:pPr>
              <w:widowControl/>
              <w:spacing w:line="240" w:lineRule="auto"/>
              <w:ind w:left="0" w:leftChars="0" w:firstLine="0" w:firstLineChars="0"/>
              <w:jc w:val="both"/>
              <w:rPr>
                <w:rFonts w:hint="default" w:eastAsia="仿宋"/>
                <w:kern w:val="0"/>
                <w:sz w:val="24"/>
                <w:lang w:val="en-US" w:eastAsia="zh-CN"/>
              </w:rPr>
            </w:pPr>
            <w:r>
              <w:rPr>
                <w:rFonts w:hint="default" w:eastAsia="仿宋"/>
                <w:kern w:val="0"/>
                <w:sz w:val="24"/>
                <w:lang w:val="en-US" w:eastAsia="zh-CN"/>
              </w:rPr>
              <w:t>DB21/T-2023一级标准</w:t>
            </w:r>
          </w:p>
        </w:tc>
        <w:tc>
          <w:tcPr>
            <w:tcW w:w="1460" w:type="dxa"/>
            <w:tcBorders>
              <w:tl2br w:val="nil"/>
              <w:tr2bl w:val="nil"/>
            </w:tcBorders>
            <w:shd w:val="clear" w:color="auto" w:fill="auto"/>
            <w:vAlign w:val="center"/>
          </w:tcPr>
          <w:p w14:paraId="7CF08BE5">
            <w:pPr>
              <w:widowControl/>
              <w:spacing w:line="240" w:lineRule="auto"/>
              <w:ind w:firstLine="0" w:firstLineChars="0"/>
              <w:jc w:val="center"/>
              <w:rPr>
                <w:rFonts w:hint="eastAsia" w:eastAsia="仿宋"/>
                <w:kern w:val="0"/>
                <w:sz w:val="24"/>
                <w:lang w:val="en-US" w:eastAsia="zh-CN"/>
              </w:rPr>
            </w:pPr>
            <w:r>
              <w:rPr>
                <w:rFonts w:hint="eastAsia" w:eastAsia="仿宋"/>
                <w:kern w:val="0"/>
                <w:sz w:val="24"/>
                <w:lang w:val="en-US" w:eastAsia="zh-CN"/>
              </w:rPr>
              <w:t>水产养殖排污口</w:t>
            </w:r>
          </w:p>
        </w:tc>
      </w:tr>
    </w:tbl>
    <w:p w14:paraId="655862B4">
      <w:pPr>
        <w:rPr>
          <w:rFonts w:hint="eastAsia" w:eastAsia="仿宋"/>
          <w:szCs w:val="32"/>
          <w:highlight w:val="none"/>
          <w:lang w:val="en-US" w:eastAsia="zh-CN"/>
        </w:rPr>
        <w:sectPr>
          <w:pgSz w:w="16838" w:h="11906" w:orient="landscape"/>
          <w:pgMar w:top="1531" w:right="1871" w:bottom="1531" w:left="1814" w:header="851" w:footer="850" w:gutter="0"/>
          <w:pgNumType w:fmt="numberInDash"/>
          <w:cols w:space="720" w:num="1"/>
          <w:docGrid w:linePitch="436" w:charSpace="0"/>
        </w:sectPr>
      </w:pPr>
    </w:p>
    <w:p w14:paraId="608C3940">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9"/>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rPr>
        <w:t>2.监测项目</w:t>
      </w:r>
      <w:r>
        <w:rPr>
          <w:rFonts w:hint="eastAsia" w:ascii="仿宋_GB2312" w:hAnsi="仿宋_GB2312" w:eastAsia="仿宋_GB2312" w:cs="仿宋_GB2312"/>
          <w:b/>
          <w:bCs/>
          <w:highlight w:val="none"/>
          <w:lang w:val="en-US" w:eastAsia="zh-CN"/>
        </w:rPr>
        <w:t>及频次</w:t>
      </w:r>
    </w:p>
    <w:p w14:paraId="1B6B0E36">
      <w:pPr>
        <w:rPr>
          <w:rFonts w:hint="eastAsia" w:ascii="仿宋_GB2312" w:hAnsi="仿宋_GB2312" w:eastAsia="仿宋_GB2312" w:cs="仿宋_GB2312"/>
        </w:rPr>
      </w:pPr>
      <w:r>
        <w:rPr>
          <w:rFonts w:hint="eastAsia" w:ascii="仿宋_GB2312" w:hAnsi="仿宋_GB2312" w:eastAsia="仿宋_GB2312" w:cs="仿宋_GB2312"/>
        </w:rPr>
        <w:t>①规模化水产养殖排污口、规模以下水产养殖排污口：流量、pH值、化学需氧量、总氮、总磷、悬浮物；</w:t>
      </w:r>
    </w:p>
    <w:p w14:paraId="4722AB9E">
      <w:pPr>
        <w:rPr>
          <w:rFonts w:hint="eastAsia" w:ascii="仿宋_GB2312" w:hAnsi="仿宋_GB2312" w:eastAsia="仿宋_GB2312" w:cs="仿宋_GB2312"/>
        </w:rPr>
      </w:pPr>
      <w:r>
        <w:rPr>
          <w:rFonts w:hint="eastAsia" w:ascii="仿宋_GB2312" w:hAnsi="仿宋_GB2312" w:eastAsia="仿宋_GB2312" w:cs="仿宋_GB2312"/>
        </w:rPr>
        <w:t>②工矿企业雨洪排口：流量、pH值、化学需氧量、电导率；</w:t>
      </w:r>
    </w:p>
    <w:p w14:paraId="23BD4CE0">
      <w:pPr>
        <w:rPr>
          <w:rFonts w:hint="eastAsia" w:ascii="仿宋_GB2312" w:hAnsi="仿宋_GB2312" w:eastAsia="仿宋_GB2312" w:cs="仿宋_GB2312"/>
        </w:rPr>
      </w:pPr>
      <w:r>
        <w:rPr>
          <w:rFonts w:hint="eastAsia" w:ascii="仿宋_GB2312" w:hAnsi="仿宋_GB2312" w:eastAsia="仿宋_GB2312" w:cs="仿宋_GB2312"/>
        </w:rPr>
        <w:t>③港口码头排污口、规模以下畜禽养殖排污口、城镇生活污水散排口、农村污水处理设施排污口、农村生活污水散排口、城镇雨洪排口、其他排污口：流量、pH值、化学需氧量、氨氮、总氮、总磷。</w:t>
      </w:r>
    </w:p>
    <w:p w14:paraId="0FE7BE00">
      <w:pPr>
        <w:rPr>
          <w:rFonts w:hint="eastAsia" w:ascii="仿宋_GB2312" w:hAnsi="仿宋_GB2312" w:eastAsia="仿宋_GB2312" w:cs="仿宋_GB2312"/>
        </w:rPr>
      </w:pPr>
      <w:r>
        <w:rPr>
          <w:rFonts w:hint="eastAsia" w:ascii="仿宋_GB2312" w:hAnsi="仿宋_GB2312" w:eastAsia="仿宋_GB2312" w:cs="仿宋_GB2312"/>
        </w:rPr>
        <w:t>市级入海排污口上下半年各开展1次监测，监测结果超标的，应适当增加监测频次。</w:t>
      </w:r>
    </w:p>
    <w:p w14:paraId="6D109525">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lang w:val="en-US" w:eastAsia="zh-CN"/>
        </w:rPr>
        <w:t>3</w:t>
      </w:r>
      <w:r>
        <w:rPr>
          <w:rFonts w:hint="eastAsia" w:ascii="仿宋_GB2312" w:hAnsi="仿宋_GB2312" w:eastAsia="仿宋_GB2312" w:cs="仿宋_GB2312"/>
          <w:b/>
          <w:bCs/>
          <w:highlight w:val="none"/>
        </w:rPr>
        <w:t>.工作方式</w:t>
      </w:r>
    </w:p>
    <w:p w14:paraId="104634DF">
      <w:pPr>
        <w:spacing w:line="560" w:lineRule="exact"/>
        <w:ind w:left="0" w:firstLine="640" w:firstLineChars="0"/>
        <w:rPr>
          <w:rFonts w:hint="eastAsia" w:ascii="仿宋_GB2312" w:hAnsi="仿宋_GB2312" w:eastAsia="仿宋_GB2312" w:cs="仿宋_GB2312"/>
          <w:highlight w:val="none"/>
        </w:rPr>
      </w:pPr>
      <w:r>
        <w:rPr>
          <w:rFonts w:hint="eastAsia" w:ascii="仿宋_GB2312" w:hAnsi="仿宋_GB2312" w:eastAsia="仿宋_GB2312" w:cs="仿宋_GB2312"/>
          <w:highlight w:val="none"/>
        </w:rPr>
        <w:t>市级入海排污口监测为市级事权，市级财政保障经费，由</w:t>
      </w:r>
      <w:r>
        <w:rPr>
          <w:rFonts w:hint="eastAsia" w:ascii="仿宋_GB2312" w:hAnsi="仿宋_GB2312" w:eastAsia="仿宋_GB2312" w:cs="仿宋_GB2312"/>
          <w:highlight w:val="none"/>
          <w:lang w:eastAsia="zh-CN"/>
        </w:rPr>
        <w:t>市生态环境局</w:t>
      </w:r>
      <w:r>
        <w:rPr>
          <w:rFonts w:hint="eastAsia" w:ascii="仿宋_GB2312" w:hAnsi="仿宋_GB2312" w:eastAsia="仿宋_GB2312" w:cs="仿宋_GB2312"/>
          <w:highlight w:val="none"/>
        </w:rPr>
        <w:t>组织实施。</w:t>
      </w:r>
    </w:p>
    <w:p w14:paraId="03536740">
      <w:pPr>
        <w:keepNext w:val="0"/>
        <w:keepLines w:val="0"/>
        <w:pageBreakBefore w:val="0"/>
        <w:widowControl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责任主体：</w:t>
      </w:r>
      <w:r>
        <w:rPr>
          <w:rFonts w:hint="eastAsia" w:ascii="仿宋_GB2312" w:hAnsi="仿宋_GB2312" w:cs="仿宋_GB2312"/>
          <w:lang w:eastAsia="zh-CN"/>
        </w:rPr>
        <w:t>市生态环境局水和海洋生态环境科</w:t>
      </w:r>
      <w:r>
        <w:rPr>
          <w:rFonts w:hint="eastAsia" w:ascii="仿宋_GB2312" w:hAnsi="仿宋_GB2312" w:eastAsia="仿宋_GB2312" w:cs="仿宋_GB2312"/>
          <w:highlight w:val="none"/>
          <w:lang w:eastAsia="zh-CN"/>
        </w:rPr>
        <w:t>。</w:t>
      </w:r>
    </w:p>
    <w:p w14:paraId="46B3E4AE">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szCs w:val="30"/>
          <w:highlight w:val="none"/>
        </w:rPr>
      </w:pPr>
      <w:r>
        <w:rPr>
          <w:rFonts w:hint="eastAsia" w:ascii="仿宋_GB2312" w:hAnsi="仿宋_GB2312" w:eastAsia="仿宋_GB2312" w:cs="仿宋_GB2312"/>
          <w:b/>
          <w:szCs w:val="30"/>
          <w:highlight w:val="none"/>
          <w:lang w:val="en-US" w:eastAsia="zh-CN"/>
        </w:rPr>
        <w:t>4</w:t>
      </w:r>
      <w:r>
        <w:rPr>
          <w:rFonts w:hint="eastAsia" w:ascii="仿宋_GB2312" w:hAnsi="仿宋_GB2312" w:eastAsia="仿宋_GB2312" w:cs="仿宋_GB2312"/>
          <w:b/>
          <w:szCs w:val="30"/>
          <w:highlight w:val="none"/>
        </w:rPr>
        <w:t>.数据报送</w:t>
      </w:r>
    </w:p>
    <w:p w14:paraId="2A7E1341">
      <w:pPr>
        <w:rPr>
          <w:rFonts w:hint="eastAsia" w:ascii="仿宋_GB2312" w:hAnsi="仿宋_GB2312" w:eastAsia="仿宋_GB2312" w:cs="仿宋_GB2312"/>
          <w:lang w:eastAsia="zh-CN"/>
        </w:rPr>
      </w:pPr>
      <w:r>
        <w:rPr>
          <w:rFonts w:hint="eastAsia" w:ascii="仿宋_GB2312" w:hAnsi="仿宋_GB2312" w:eastAsia="仿宋_GB2312" w:cs="仿宋_GB2312"/>
          <w:lang w:eastAsia="zh-CN"/>
        </w:rPr>
        <w:t>沿海各市在2025年4月10日前印发市级排污口监测名单并向省厅报备。</w:t>
      </w:r>
      <w:r>
        <w:rPr>
          <w:rFonts w:hint="eastAsia" w:ascii="仿宋_GB2312" w:hAnsi="仿宋_GB2312" w:eastAsia="仿宋_GB2312" w:cs="仿宋_GB2312"/>
          <w:sz w:val="32"/>
          <w:szCs w:val="32"/>
          <w:lang w:val="en-US" w:eastAsia="zh-CN"/>
        </w:rPr>
        <w:t>市级入海排污口情况按时向省厅海洋生态环境处报告，于6月20日和12月5日前分别报送上半年与年度入海排污口监测工作报告。上半年与年度工作报告中应包括中央生态环境保护督察要求整改的海水工厂化养殖排口监测达标率（按《海水养殖尾水排放标准》评价），监测不达标的排污口名单及对应的养殖企业名单，未达到规定监测频次的排污口名单及对应养殖企业名单，并说明未达到规定监测频次的原因。</w:t>
      </w:r>
    </w:p>
    <w:p w14:paraId="39351639">
      <w:pPr>
        <w:outlineLvl w:val="3"/>
        <w:rPr>
          <w:rFonts w:hint="eastAsia" w:ascii="仿宋_GB2312" w:hAnsi="仿宋_GB2312" w:eastAsia="仿宋_GB2312" w:cs="仿宋_GB2312"/>
          <w:highlight w:val="none"/>
        </w:rPr>
      </w:pPr>
      <w:r>
        <w:rPr>
          <w:rFonts w:hint="eastAsia" w:ascii="仿宋_GB2312" w:hAnsi="仿宋_GB2312" w:eastAsia="仿宋_GB2312" w:cs="仿宋_GB2312"/>
          <w:sz w:val="32"/>
          <w:szCs w:val="32"/>
          <w:lang w:val="en-US" w:eastAsia="zh-CN"/>
        </w:rPr>
        <w:t>按照《污水监测技术规范》（HJ 91.1-2019）的要求，现场采样记录应由排污单位人员确认并签字，对于超标的入海排污口，监测部门需在监测工作后7个工作日内，出具监测报告，并报送属地执法部门。</w:t>
      </w:r>
    </w:p>
    <w:p w14:paraId="44C57FD3">
      <w:pPr>
        <w:keepNext w:val="0"/>
        <w:keepLines w:val="0"/>
        <w:pageBreakBefore w:val="0"/>
        <w:widowControl w:val="0"/>
        <w:kinsoku/>
        <w:wordWrap/>
        <w:overflowPunct/>
        <w:topLinePunct w:val="0"/>
        <w:autoSpaceDE/>
        <w:autoSpaceDN/>
        <w:bidi w:val="0"/>
        <w:adjustRightInd/>
        <w:snapToGrid/>
        <w:spacing w:line="600" w:lineRule="exact"/>
        <w:ind w:firstLine="643"/>
        <w:textAlignment w:val="auto"/>
        <w:outlineLvl w:val="9"/>
        <w:rPr>
          <w:rFonts w:hint="eastAsia" w:ascii="仿宋_GB2312" w:hAnsi="仿宋_GB2312" w:eastAsia="仿宋_GB2312" w:cs="仿宋_GB2312"/>
          <w:b/>
          <w:szCs w:val="30"/>
          <w:highlight w:val="none"/>
        </w:rPr>
      </w:pPr>
      <w:r>
        <w:rPr>
          <w:rFonts w:hint="eastAsia" w:ascii="仿宋_GB2312" w:hAnsi="仿宋_GB2312" w:eastAsia="仿宋_GB2312" w:cs="仿宋_GB2312"/>
          <w:b/>
          <w:szCs w:val="30"/>
          <w:highlight w:val="none"/>
          <w:lang w:val="en-US" w:eastAsia="zh-CN"/>
        </w:rPr>
        <w:t>5</w:t>
      </w:r>
      <w:r>
        <w:rPr>
          <w:rFonts w:hint="eastAsia" w:ascii="仿宋_GB2312" w:hAnsi="仿宋_GB2312" w:eastAsia="仿宋_GB2312" w:cs="仿宋_GB2312"/>
          <w:b/>
          <w:szCs w:val="30"/>
          <w:highlight w:val="none"/>
        </w:rPr>
        <w:t>.质量保证与质量控制</w:t>
      </w:r>
    </w:p>
    <w:p w14:paraId="2BC5105A">
      <w:pPr>
        <w:rPr>
          <w:rFonts w:eastAsia="仿宋"/>
        </w:rPr>
      </w:pPr>
      <w:r>
        <w:rPr>
          <w:rFonts w:hint="eastAsia" w:ascii="仿宋_GB2312" w:hAnsi="仿宋_GB2312" w:eastAsia="仿宋_GB2312" w:cs="仿宋_GB2312"/>
        </w:rPr>
        <w:t>按照《污水监测技术规范》（HJ 91.1-2019）、《近岸海域环境监测规范》（HJ 442-2020）、《环境水质监测质量保证手册》（第二版）、《全国近岸海域环境监测网质量保证和质量控制工作规定（试行）》（总站海字〔2007〕152号）及《陆源入海排污口及邻近海域环境监测与评价技术规程（2015试行）》要求执行。</w:t>
      </w:r>
      <w:bookmarkEnd w:id="291"/>
      <w:bookmarkEnd w:id="292"/>
      <w:bookmarkStart w:id="308" w:name="_Toc22437"/>
      <w:bookmarkStart w:id="309" w:name="_Toc19273"/>
      <w:bookmarkStart w:id="310" w:name="_Toc30371"/>
      <w:bookmarkStart w:id="311" w:name="_Toc26254"/>
      <w:bookmarkStart w:id="312" w:name="_Toc3603"/>
      <w:bookmarkStart w:id="313" w:name="_Toc10929"/>
      <w:bookmarkStart w:id="314" w:name="_Toc97041600"/>
      <w:bookmarkStart w:id="315" w:name="_Toc5075"/>
    </w:p>
    <w:p w14:paraId="29CD9931">
      <w:pPr>
        <w:pStyle w:val="3"/>
        <w:keepNext/>
        <w:keepLines/>
        <w:pageBreakBefore w:val="0"/>
        <w:widowControl w:val="0"/>
        <w:numPr>
          <w:ilvl w:val="0"/>
          <w:numId w:val="0"/>
        </w:numPr>
        <w:tabs>
          <w:tab w:val="left" w:pos="888"/>
        </w:tabs>
        <w:kinsoku/>
        <w:wordWrap/>
        <w:overflowPunct/>
        <w:topLinePunct w:val="0"/>
        <w:autoSpaceDE/>
        <w:autoSpaceDN/>
        <w:bidi w:val="0"/>
        <w:adjustRightInd/>
        <w:snapToGrid/>
        <w:spacing w:before="217" w:beforeLines="50" w:after="217" w:afterLines="50" w:line="600" w:lineRule="exact"/>
        <w:ind w:firstLine="640" w:firstLineChars="200"/>
        <w:textAlignment w:val="auto"/>
        <w:rPr>
          <w:rFonts w:hint="eastAsia" w:ascii="楷体_GB2312" w:hAnsi="楷体_GB2312" w:eastAsia="楷体_GB2312" w:cs="楷体_GB2312"/>
          <w:b w:val="0"/>
          <w:lang w:val="en-US" w:eastAsia="zh-CN"/>
        </w:rPr>
      </w:pPr>
      <w:bookmarkStart w:id="316" w:name="_Toc45673866"/>
      <w:bookmarkStart w:id="317" w:name="_Toc26407"/>
      <w:r>
        <w:rPr>
          <w:rFonts w:hint="eastAsia" w:ascii="楷体_GB2312" w:hAnsi="楷体_GB2312" w:eastAsia="楷体_GB2312" w:cs="楷体_GB2312"/>
          <w:b w:val="0"/>
          <w:lang w:val="en-US" w:eastAsia="zh-CN"/>
        </w:rPr>
        <w:t>（二十三）市级入河排污口2025年专项监测</w:t>
      </w:r>
      <w:bookmarkEnd w:id="316"/>
      <w:bookmarkEnd w:id="317"/>
    </w:p>
    <w:p w14:paraId="3A8CB3B6">
      <w:pPr>
        <w:pStyle w:val="5"/>
        <w:topLinePunct/>
        <w:adjustRightInd w:val="0"/>
        <w:snapToGrid w:val="0"/>
        <w:rPr>
          <w:rFonts w:hint="eastAsia" w:ascii="仿宋_GB2312" w:hAnsi="仿宋_GB2312" w:eastAsia="仿宋_GB2312" w:cs="仿宋_GB2312"/>
          <w:b w:val="0"/>
          <w:bCs/>
        </w:rPr>
      </w:pPr>
      <w:r>
        <w:rPr>
          <w:rFonts w:hint="eastAsia" w:ascii="仿宋_GB2312" w:hAnsi="仿宋_GB2312" w:eastAsia="仿宋_GB2312" w:cs="仿宋_GB2312"/>
        </w:rPr>
        <w:t>1.监测范围</w:t>
      </w:r>
    </w:p>
    <w:p w14:paraId="17AF2FF9">
      <w:pPr>
        <w:topLinePunct/>
        <w:adjustRightInd w:val="0"/>
        <w:snapToGrid w:val="0"/>
        <w:rPr>
          <w:rFonts w:hint="eastAsia" w:ascii="仿宋_GB2312" w:hAnsi="仿宋_GB2312" w:eastAsia="仿宋_GB2312" w:cs="仿宋_GB2312"/>
          <w:lang w:eastAsia="zh-CN"/>
        </w:rPr>
        <w:sectPr>
          <w:pgSz w:w="11906" w:h="16838"/>
          <w:pgMar w:top="1871" w:right="1531" w:bottom="1814" w:left="1531" w:header="851" w:footer="850" w:gutter="0"/>
          <w:pgNumType w:fmt="numberInDash"/>
          <w:cols w:space="720" w:num="1"/>
          <w:docGrid w:linePitch="436" w:charSpace="0"/>
        </w:sectPr>
      </w:pPr>
      <w:r>
        <w:rPr>
          <w:rFonts w:hint="eastAsia" w:ascii="仿宋_GB2312" w:hAnsi="仿宋_GB2312" w:eastAsia="仿宋_GB2312" w:cs="仿宋_GB2312"/>
        </w:rPr>
        <w:t>市级入河排污口包括市域范围内全部工矿企业、工业及其他各类园区污水处理厂、城镇污水处理厂排污口，以及一定比例其它各类型入河排污口（根据各地管理需求确定，抽取比例不低于20%）。</w:t>
      </w:r>
      <w:r>
        <w:rPr>
          <w:rFonts w:hint="eastAsia" w:ascii="仿宋_GB2312" w:hAnsi="仿宋_GB2312" w:eastAsia="仿宋_GB2312" w:cs="仿宋_GB2312"/>
          <w:lang w:val="en-US" w:eastAsia="zh-CN"/>
        </w:rPr>
        <w:t>盘锦市</w:t>
      </w:r>
      <w:r>
        <w:rPr>
          <w:rFonts w:hint="eastAsia" w:ascii="仿宋_GB2312" w:hAnsi="仿宋_GB2312" w:eastAsia="仿宋_GB2312" w:cs="仿宋_GB2312"/>
        </w:rPr>
        <w:t>入河排污口</w:t>
      </w:r>
      <w:r>
        <w:rPr>
          <w:rFonts w:hint="eastAsia" w:ascii="仿宋_GB2312" w:hAnsi="仿宋_GB2312" w:eastAsia="仿宋_GB2312" w:cs="仿宋_GB2312"/>
          <w:lang w:val="en-US" w:eastAsia="zh-CN"/>
        </w:rPr>
        <w:t>清单见表6-2。</w:t>
      </w:r>
    </w:p>
    <w:p w14:paraId="7FB65DC1">
      <w:pPr>
        <w:topLinePunct/>
        <w:adjustRightInd w:val="0"/>
        <w:snapToGrid w:val="0"/>
        <w:ind w:left="0" w:lef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表6-2  盘锦市</w:t>
      </w:r>
      <w:r>
        <w:rPr>
          <w:rFonts w:hint="eastAsia" w:ascii="仿宋" w:hAnsi="仿宋" w:eastAsia="仿宋" w:cs="仿宋"/>
          <w:b/>
          <w:bCs/>
          <w:sz w:val="24"/>
          <w:szCs w:val="24"/>
        </w:rPr>
        <w:t>入河排污口</w:t>
      </w:r>
      <w:r>
        <w:rPr>
          <w:rFonts w:hint="eastAsia" w:ascii="仿宋" w:hAnsi="仿宋" w:eastAsia="仿宋" w:cs="仿宋"/>
          <w:b/>
          <w:bCs/>
          <w:sz w:val="24"/>
          <w:szCs w:val="24"/>
          <w:lang w:val="en-US" w:eastAsia="zh-CN"/>
        </w:rPr>
        <w:t>清单</w:t>
      </w:r>
    </w:p>
    <w:tbl>
      <w:tblPr>
        <w:tblStyle w:val="56"/>
        <w:tblW w:w="13596" w:type="dxa"/>
        <w:tblInd w:w="100" w:type="dxa"/>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558"/>
        <w:gridCol w:w="968"/>
        <w:gridCol w:w="1159"/>
        <w:gridCol w:w="962"/>
        <w:gridCol w:w="1091"/>
        <w:gridCol w:w="1057"/>
        <w:gridCol w:w="1977"/>
        <w:gridCol w:w="2440"/>
        <w:gridCol w:w="3384"/>
      </w:tblGrid>
      <w:tr w14:paraId="59A434F2">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91" w:hRule="atLeast"/>
          <w:tblHeader/>
        </w:trPr>
        <w:tc>
          <w:tcPr>
            <w:tcW w:w="558" w:type="dxa"/>
            <w:tcBorders>
              <w:tl2br w:val="nil"/>
              <w:tr2bl w:val="nil"/>
            </w:tcBorders>
            <w:shd w:val="clear" w:color="auto" w:fill="auto"/>
            <w:vAlign w:val="center"/>
          </w:tcPr>
          <w:p w14:paraId="72A459E5">
            <w:pPr>
              <w:widowControl/>
              <w:spacing w:line="240" w:lineRule="auto"/>
              <w:ind w:firstLine="0" w:firstLineChars="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序号</w:t>
            </w:r>
          </w:p>
        </w:tc>
        <w:tc>
          <w:tcPr>
            <w:tcW w:w="968" w:type="dxa"/>
            <w:tcBorders>
              <w:tl2br w:val="nil"/>
              <w:tr2bl w:val="nil"/>
            </w:tcBorders>
            <w:shd w:val="clear" w:color="auto" w:fill="auto"/>
            <w:vAlign w:val="center"/>
          </w:tcPr>
          <w:p w14:paraId="57CC6CF5">
            <w:pPr>
              <w:widowControl/>
              <w:spacing w:line="240" w:lineRule="auto"/>
              <w:ind w:firstLine="0" w:firstLineChars="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市</w:t>
            </w:r>
          </w:p>
        </w:tc>
        <w:tc>
          <w:tcPr>
            <w:tcW w:w="1159" w:type="dxa"/>
            <w:tcBorders>
              <w:tl2br w:val="nil"/>
              <w:tr2bl w:val="nil"/>
            </w:tcBorders>
            <w:shd w:val="clear" w:color="auto" w:fill="auto"/>
            <w:vAlign w:val="center"/>
          </w:tcPr>
          <w:p w14:paraId="36321D5C">
            <w:pPr>
              <w:widowControl/>
              <w:spacing w:line="240" w:lineRule="auto"/>
              <w:ind w:firstLine="0" w:firstLineChars="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县（区）</w:t>
            </w:r>
          </w:p>
        </w:tc>
        <w:tc>
          <w:tcPr>
            <w:tcW w:w="962" w:type="dxa"/>
            <w:tcBorders>
              <w:tl2br w:val="nil"/>
              <w:tr2bl w:val="nil"/>
            </w:tcBorders>
            <w:shd w:val="clear" w:color="auto" w:fill="auto"/>
            <w:vAlign w:val="center"/>
          </w:tcPr>
          <w:p w14:paraId="44207893">
            <w:pPr>
              <w:widowControl/>
              <w:spacing w:line="240" w:lineRule="auto"/>
              <w:ind w:firstLine="0" w:firstLineChars="0"/>
              <w:jc w:val="center"/>
              <w:textAlignment w:val="center"/>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乡镇/街道</w:t>
            </w:r>
          </w:p>
        </w:tc>
        <w:tc>
          <w:tcPr>
            <w:tcW w:w="1091" w:type="dxa"/>
            <w:tcBorders>
              <w:tl2br w:val="nil"/>
              <w:tr2bl w:val="nil"/>
            </w:tcBorders>
            <w:shd w:val="clear" w:color="auto" w:fill="auto"/>
            <w:vAlign w:val="center"/>
          </w:tcPr>
          <w:p w14:paraId="79D54DE2">
            <w:pPr>
              <w:widowControl/>
              <w:spacing w:line="240" w:lineRule="auto"/>
              <w:ind w:firstLine="0" w:firstLineChars="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经度</w:t>
            </w:r>
          </w:p>
        </w:tc>
        <w:tc>
          <w:tcPr>
            <w:tcW w:w="1057" w:type="dxa"/>
            <w:tcBorders>
              <w:tl2br w:val="nil"/>
              <w:tr2bl w:val="nil"/>
            </w:tcBorders>
            <w:shd w:val="clear" w:color="auto" w:fill="auto"/>
            <w:vAlign w:val="center"/>
          </w:tcPr>
          <w:p w14:paraId="667A1AF2">
            <w:pPr>
              <w:widowControl/>
              <w:spacing w:line="240" w:lineRule="auto"/>
              <w:ind w:firstLine="0" w:firstLineChars="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纬度</w:t>
            </w:r>
          </w:p>
        </w:tc>
        <w:tc>
          <w:tcPr>
            <w:tcW w:w="1977" w:type="dxa"/>
            <w:tcBorders>
              <w:tl2br w:val="nil"/>
              <w:tr2bl w:val="nil"/>
            </w:tcBorders>
            <w:shd w:val="clear" w:color="auto" w:fill="auto"/>
            <w:vAlign w:val="center"/>
          </w:tcPr>
          <w:p w14:paraId="08C64501">
            <w:pPr>
              <w:widowControl/>
              <w:spacing w:line="240" w:lineRule="auto"/>
              <w:ind w:firstLine="0" w:firstLineChars="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详细地址</w:t>
            </w:r>
          </w:p>
        </w:tc>
        <w:tc>
          <w:tcPr>
            <w:tcW w:w="2440" w:type="dxa"/>
            <w:tcBorders>
              <w:tl2br w:val="nil"/>
              <w:tr2bl w:val="nil"/>
            </w:tcBorders>
            <w:shd w:val="clear" w:color="auto" w:fill="auto"/>
            <w:vAlign w:val="center"/>
          </w:tcPr>
          <w:p w14:paraId="2C777D9C">
            <w:pPr>
              <w:widowControl/>
              <w:spacing w:line="240" w:lineRule="auto"/>
              <w:ind w:firstLine="0" w:firstLineChars="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排污口名称</w:t>
            </w:r>
          </w:p>
        </w:tc>
        <w:tc>
          <w:tcPr>
            <w:tcW w:w="3384" w:type="dxa"/>
            <w:tcBorders>
              <w:tl2br w:val="nil"/>
              <w:tr2bl w:val="nil"/>
            </w:tcBorders>
            <w:shd w:val="clear" w:color="auto" w:fill="auto"/>
            <w:vAlign w:val="center"/>
          </w:tcPr>
          <w:p w14:paraId="64A594FF">
            <w:pPr>
              <w:widowControl/>
              <w:spacing w:line="240" w:lineRule="auto"/>
              <w:ind w:firstLine="0" w:firstLineChars="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执行标准</w:t>
            </w:r>
          </w:p>
        </w:tc>
      </w:tr>
      <w:tr w14:paraId="09320F0C">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173" w:hRule="atLeast"/>
        </w:trPr>
        <w:tc>
          <w:tcPr>
            <w:tcW w:w="558" w:type="dxa"/>
            <w:tcBorders>
              <w:tl2br w:val="nil"/>
              <w:tr2bl w:val="nil"/>
            </w:tcBorders>
            <w:shd w:val="clear" w:color="auto" w:fill="auto"/>
            <w:vAlign w:val="center"/>
          </w:tcPr>
          <w:p w14:paraId="4DEA42A7">
            <w:pPr>
              <w:widowControl/>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w:t>
            </w:r>
          </w:p>
        </w:tc>
        <w:tc>
          <w:tcPr>
            <w:tcW w:w="968" w:type="dxa"/>
            <w:tcBorders>
              <w:tl2br w:val="nil"/>
              <w:tr2bl w:val="nil"/>
            </w:tcBorders>
            <w:shd w:val="clear" w:color="auto" w:fill="auto"/>
            <w:vAlign w:val="center"/>
          </w:tcPr>
          <w:p w14:paraId="68CAA781">
            <w:pPr>
              <w:widowControl/>
              <w:spacing w:line="240" w:lineRule="auto"/>
              <w:ind w:firstLine="0" w:firstLineChars="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7607B65B">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双台子区</w:t>
            </w:r>
          </w:p>
        </w:tc>
        <w:tc>
          <w:tcPr>
            <w:tcW w:w="962" w:type="dxa"/>
            <w:tcBorders>
              <w:tl2br w:val="nil"/>
              <w:tr2bl w:val="nil"/>
            </w:tcBorders>
            <w:shd w:val="clear" w:color="auto" w:fill="auto"/>
            <w:vAlign w:val="center"/>
          </w:tcPr>
          <w:p w14:paraId="18023601">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双盛街道</w:t>
            </w:r>
          </w:p>
        </w:tc>
        <w:tc>
          <w:tcPr>
            <w:tcW w:w="1091" w:type="dxa"/>
            <w:tcBorders>
              <w:tl2br w:val="nil"/>
              <w:tr2bl w:val="nil"/>
            </w:tcBorders>
            <w:shd w:val="clear" w:color="auto" w:fill="auto"/>
            <w:vAlign w:val="center"/>
          </w:tcPr>
          <w:p w14:paraId="33B2B76C">
            <w:pPr>
              <w:widowControl/>
              <w:spacing w:line="240" w:lineRule="auto"/>
              <w:ind w:firstLine="0" w:firstLineChars="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122.010240</w:t>
            </w:r>
          </w:p>
        </w:tc>
        <w:tc>
          <w:tcPr>
            <w:tcW w:w="1057" w:type="dxa"/>
            <w:tcBorders>
              <w:tl2br w:val="nil"/>
              <w:tr2bl w:val="nil"/>
            </w:tcBorders>
            <w:shd w:val="clear" w:color="auto" w:fill="auto"/>
            <w:vAlign w:val="center"/>
          </w:tcPr>
          <w:p w14:paraId="0703B371">
            <w:pPr>
              <w:widowControl/>
              <w:spacing w:line="240" w:lineRule="auto"/>
              <w:ind w:firstLine="0" w:firstLineChars="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41.188194</w:t>
            </w:r>
          </w:p>
        </w:tc>
        <w:tc>
          <w:tcPr>
            <w:tcW w:w="1977" w:type="dxa"/>
            <w:tcBorders>
              <w:tl2br w:val="nil"/>
              <w:tr2bl w:val="nil"/>
            </w:tcBorders>
            <w:shd w:val="clear" w:color="auto" w:fill="auto"/>
            <w:vAlign w:val="center"/>
          </w:tcPr>
          <w:p w14:paraId="4A4A9522">
            <w:pPr>
              <w:widowControl/>
              <w:spacing w:line="240" w:lineRule="auto"/>
              <w:ind w:firstLine="0" w:firstLineChars="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谷家村一统河中华路东</w:t>
            </w:r>
          </w:p>
        </w:tc>
        <w:tc>
          <w:tcPr>
            <w:tcW w:w="2440" w:type="dxa"/>
            <w:tcBorders>
              <w:tl2br w:val="nil"/>
              <w:tr2bl w:val="nil"/>
            </w:tcBorders>
            <w:shd w:val="clear" w:color="auto" w:fill="auto"/>
            <w:vAlign w:val="center"/>
          </w:tcPr>
          <w:p w14:paraId="18BB055F">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181" name="Object_2"/>
                  <wp:cNvGraphicFramePr/>
                  <a:graphic xmlns:a="http://schemas.openxmlformats.org/drawingml/2006/main">
                    <a:graphicData uri="http://schemas.openxmlformats.org/drawingml/2006/picture">
                      <pic:pic xmlns:pic="http://schemas.openxmlformats.org/drawingml/2006/picture">
                        <pic:nvPicPr>
                          <pic:cNvPr id="181" name="Object_2"/>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182" name="Object_4"/>
                  <wp:cNvGraphicFramePr/>
                  <a:graphic xmlns:a="http://schemas.openxmlformats.org/drawingml/2006/main">
                    <a:graphicData uri="http://schemas.openxmlformats.org/drawingml/2006/picture">
                      <pic:pic xmlns:pic="http://schemas.openxmlformats.org/drawingml/2006/picture">
                        <pic:nvPicPr>
                          <pic:cNvPr id="182" name="Object_4"/>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183" name="Object_3"/>
                  <wp:cNvGraphicFramePr/>
                  <a:graphic xmlns:a="http://schemas.openxmlformats.org/drawingml/2006/main">
                    <a:graphicData uri="http://schemas.openxmlformats.org/drawingml/2006/picture">
                      <pic:pic xmlns:pic="http://schemas.openxmlformats.org/drawingml/2006/picture">
                        <pic:nvPicPr>
                          <pic:cNvPr id="183" name="Object_3"/>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184" name="Object_6"/>
                  <wp:cNvGraphicFramePr/>
                  <a:graphic xmlns:a="http://schemas.openxmlformats.org/drawingml/2006/main">
                    <a:graphicData uri="http://schemas.openxmlformats.org/drawingml/2006/picture">
                      <pic:pic xmlns:pic="http://schemas.openxmlformats.org/drawingml/2006/picture">
                        <pic:nvPicPr>
                          <pic:cNvPr id="184" name="Object_6"/>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185" name="Object_2_SpCnt_1"/>
                  <wp:cNvGraphicFramePr/>
                  <a:graphic xmlns:a="http://schemas.openxmlformats.org/drawingml/2006/main">
                    <a:graphicData uri="http://schemas.openxmlformats.org/drawingml/2006/picture">
                      <pic:pic xmlns:pic="http://schemas.openxmlformats.org/drawingml/2006/picture">
                        <pic:nvPicPr>
                          <pic:cNvPr id="185" name="Object_2_SpCnt_1"/>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 name="Object_4_SpCnt_1"/>
                  <wp:cNvGraphicFramePr/>
                  <a:graphic xmlns:a="http://schemas.openxmlformats.org/drawingml/2006/main">
                    <a:graphicData uri="http://schemas.openxmlformats.org/drawingml/2006/picture">
                      <pic:pic xmlns:pic="http://schemas.openxmlformats.org/drawingml/2006/picture">
                        <pic:nvPicPr>
                          <pic:cNvPr id="2" name="Object_4_SpCnt_1"/>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187" name="Object_3_SpCnt_1"/>
                  <wp:cNvGraphicFramePr/>
                  <a:graphic xmlns:a="http://schemas.openxmlformats.org/drawingml/2006/main">
                    <a:graphicData uri="http://schemas.openxmlformats.org/drawingml/2006/picture">
                      <pic:pic xmlns:pic="http://schemas.openxmlformats.org/drawingml/2006/picture">
                        <pic:nvPicPr>
                          <pic:cNvPr id="187" name="Object_3_SpCnt_1"/>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 name="Object_6_SpCnt_1"/>
                  <wp:cNvGraphicFramePr/>
                  <a:graphic xmlns:a="http://schemas.openxmlformats.org/drawingml/2006/main">
                    <a:graphicData uri="http://schemas.openxmlformats.org/drawingml/2006/picture">
                      <pic:pic xmlns:pic="http://schemas.openxmlformats.org/drawingml/2006/picture">
                        <pic:nvPicPr>
                          <pic:cNvPr id="3" name="Object_6_SpCnt_1"/>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189" name="Object_5"/>
                  <wp:cNvGraphicFramePr/>
                  <a:graphic xmlns:a="http://schemas.openxmlformats.org/drawingml/2006/main">
                    <a:graphicData uri="http://schemas.openxmlformats.org/drawingml/2006/picture">
                      <pic:pic xmlns:pic="http://schemas.openxmlformats.org/drawingml/2006/picture">
                        <pic:nvPicPr>
                          <pic:cNvPr id="189" name="Object_5"/>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190" name="Object_4_SpCnt_2"/>
                  <wp:cNvGraphicFramePr/>
                  <a:graphic xmlns:a="http://schemas.openxmlformats.org/drawingml/2006/main">
                    <a:graphicData uri="http://schemas.openxmlformats.org/drawingml/2006/picture">
                      <pic:pic xmlns:pic="http://schemas.openxmlformats.org/drawingml/2006/picture">
                        <pic:nvPicPr>
                          <pic:cNvPr id="190" name="Object_4_SpCnt_2"/>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191" name="Object_3_SpCnt_2"/>
                  <wp:cNvGraphicFramePr/>
                  <a:graphic xmlns:a="http://schemas.openxmlformats.org/drawingml/2006/main">
                    <a:graphicData uri="http://schemas.openxmlformats.org/drawingml/2006/picture">
                      <pic:pic xmlns:pic="http://schemas.openxmlformats.org/drawingml/2006/picture">
                        <pic:nvPicPr>
                          <pic:cNvPr id="191" name="Object_3_SpCnt_2"/>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192" name="Object_2_SpCnt_2"/>
                  <wp:cNvGraphicFramePr/>
                  <a:graphic xmlns:a="http://schemas.openxmlformats.org/drawingml/2006/main">
                    <a:graphicData uri="http://schemas.openxmlformats.org/drawingml/2006/picture">
                      <pic:pic xmlns:pic="http://schemas.openxmlformats.org/drawingml/2006/picture">
                        <pic:nvPicPr>
                          <pic:cNvPr id="192" name="Object_2_SpCnt_2"/>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193" name="Object_6_SpCnt_2"/>
                  <wp:cNvGraphicFramePr/>
                  <a:graphic xmlns:a="http://schemas.openxmlformats.org/drawingml/2006/main">
                    <a:graphicData uri="http://schemas.openxmlformats.org/drawingml/2006/picture">
                      <pic:pic xmlns:pic="http://schemas.openxmlformats.org/drawingml/2006/picture">
                        <pic:nvPicPr>
                          <pic:cNvPr id="193" name="Object_6_SpCnt_2"/>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194" name="Object_5_SpCnt_1"/>
                  <wp:cNvGraphicFramePr/>
                  <a:graphic xmlns:a="http://schemas.openxmlformats.org/drawingml/2006/main">
                    <a:graphicData uri="http://schemas.openxmlformats.org/drawingml/2006/picture">
                      <pic:pic xmlns:pic="http://schemas.openxmlformats.org/drawingml/2006/picture">
                        <pic:nvPicPr>
                          <pic:cNvPr id="194" name="Object_5_SpCnt_1"/>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195" name="Object_4_SpCnt_3"/>
                  <wp:cNvGraphicFramePr/>
                  <a:graphic xmlns:a="http://schemas.openxmlformats.org/drawingml/2006/main">
                    <a:graphicData uri="http://schemas.openxmlformats.org/drawingml/2006/picture">
                      <pic:pic xmlns:pic="http://schemas.openxmlformats.org/drawingml/2006/picture">
                        <pic:nvPicPr>
                          <pic:cNvPr id="195" name="Object_4_SpCnt_3"/>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196" name="Object_3_SpCnt_3"/>
                  <wp:cNvGraphicFramePr/>
                  <a:graphic xmlns:a="http://schemas.openxmlformats.org/drawingml/2006/main">
                    <a:graphicData uri="http://schemas.openxmlformats.org/drawingml/2006/picture">
                      <pic:pic xmlns:pic="http://schemas.openxmlformats.org/drawingml/2006/picture">
                        <pic:nvPicPr>
                          <pic:cNvPr id="196" name="Object_3_SpCnt_3"/>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197" name="Object_2_SpCnt_3"/>
                  <wp:cNvGraphicFramePr/>
                  <a:graphic xmlns:a="http://schemas.openxmlformats.org/drawingml/2006/main">
                    <a:graphicData uri="http://schemas.openxmlformats.org/drawingml/2006/picture">
                      <pic:pic xmlns:pic="http://schemas.openxmlformats.org/drawingml/2006/picture">
                        <pic:nvPicPr>
                          <pic:cNvPr id="197" name="Object_2_SpCnt_3"/>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198" name="Object_6_SpCnt_3"/>
                  <wp:cNvGraphicFramePr/>
                  <a:graphic xmlns:a="http://schemas.openxmlformats.org/drawingml/2006/main">
                    <a:graphicData uri="http://schemas.openxmlformats.org/drawingml/2006/picture">
                      <pic:pic xmlns:pic="http://schemas.openxmlformats.org/drawingml/2006/picture">
                        <pic:nvPicPr>
                          <pic:cNvPr id="198" name="Object_6_SpCnt_3"/>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199" name="Object_5_SpCnt_2"/>
                  <wp:cNvGraphicFramePr/>
                  <a:graphic xmlns:a="http://schemas.openxmlformats.org/drawingml/2006/main">
                    <a:graphicData uri="http://schemas.openxmlformats.org/drawingml/2006/picture">
                      <pic:pic xmlns:pic="http://schemas.openxmlformats.org/drawingml/2006/picture">
                        <pic:nvPicPr>
                          <pic:cNvPr id="199" name="Object_5_SpCnt_2"/>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00" name="Object_4_SpCnt_4"/>
                  <wp:cNvGraphicFramePr/>
                  <a:graphic xmlns:a="http://schemas.openxmlformats.org/drawingml/2006/main">
                    <a:graphicData uri="http://schemas.openxmlformats.org/drawingml/2006/picture">
                      <pic:pic xmlns:pic="http://schemas.openxmlformats.org/drawingml/2006/picture">
                        <pic:nvPicPr>
                          <pic:cNvPr id="200" name="Object_4_SpCnt_4"/>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01" name="Object_3_SpCnt_4"/>
                  <wp:cNvGraphicFramePr/>
                  <a:graphic xmlns:a="http://schemas.openxmlformats.org/drawingml/2006/main">
                    <a:graphicData uri="http://schemas.openxmlformats.org/drawingml/2006/picture">
                      <pic:pic xmlns:pic="http://schemas.openxmlformats.org/drawingml/2006/picture">
                        <pic:nvPicPr>
                          <pic:cNvPr id="201" name="Object_3_SpCnt_4"/>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02" name="Object_2_SpCnt_4"/>
                  <wp:cNvGraphicFramePr/>
                  <a:graphic xmlns:a="http://schemas.openxmlformats.org/drawingml/2006/main">
                    <a:graphicData uri="http://schemas.openxmlformats.org/drawingml/2006/picture">
                      <pic:pic xmlns:pic="http://schemas.openxmlformats.org/drawingml/2006/picture">
                        <pic:nvPicPr>
                          <pic:cNvPr id="202" name="Object_2_SpCnt_4"/>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03" name="Object_6_SpCnt_4"/>
                  <wp:cNvGraphicFramePr/>
                  <a:graphic xmlns:a="http://schemas.openxmlformats.org/drawingml/2006/main">
                    <a:graphicData uri="http://schemas.openxmlformats.org/drawingml/2006/picture">
                      <pic:pic xmlns:pic="http://schemas.openxmlformats.org/drawingml/2006/picture">
                        <pic:nvPicPr>
                          <pic:cNvPr id="203" name="Object_6_SpCnt_4"/>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04" name="Object_5_SpCnt_3"/>
                  <wp:cNvGraphicFramePr/>
                  <a:graphic xmlns:a="http://schemas.openxmlformats.org/drawingml/2006/main">
                    <a:graphicData uri="http://schemas.openxmlformats.org/drawingml/2006/picture">
                      <pic:pic xmlns:pic="http://schemas.openxmlformats.org/drawingml/2006/picture">
                        <pic:nvPicPr>
                          <pic:cNvPr id="204" name="Object_5_SpCnt_3"/>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05" name="Object_4_SpCnt_5"/>
                  <wp:cNvGraphicFramePr/>
                  <a:graphic xmlns:a="http://schemas.openxmlformats.org/drawingml/2006/main">
                    <a:graphicData uri="http://schemas.openxmlformats.org/drawingml/2006/picture">
                      <pic:pic xmlns:pic="http://schemas.openxmlformats.org/drawingml/2006/picture">
                        <pic:nvPicPr>
                          <pic:cNvPr id="205" name="Object_4_SpCnt_5"/>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06" name="Object_3_SpCnt_5"/>
                  <wp:cNvGraphicFramePr/>
                  <a:graphic xmlns:a="http://schemas.openxmlformats.org/drawingml/2006/main">
                    <a:graphicData uri="http://schemas.openxmlformats.org/drawingml/2006/picture">
                      <pic:pic xmlns:pic="http://schemas.openxmlformats.org/drawingml/2006/picture">
                        <pic:nvPicPr>
                          <pic:cNvPr id="206" name="Object_3_SpCnt_5"/>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07" name="Object_2_SpCnt_5"/>
                  <wp:cNvGraphicFramePr/>
                  <a:graphic xmlns:a="http://schemas.openxmlformats.org/drawingml/2006/main">
                    <a:graphicData uri="http://schemas.openxmlformats.org/drawingml/2006/picture">
                      <pic:pic xmlns:pic="http://schemas.openxmlformats.org/drawingml/2006/picture">
                        <pic:nvPicPr>
                          <pic:cNvPr id="207" name="Object_2_SpCnt_5"/>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08" name="Object_6_SpCnt_5"/>
                  <wp:cNvGraphicFramePr/>
                  <a:graphic xmlns:a="http://schemas.openxmlformats.org/drawingml/2006/main">
                    <a:graphicData uri="http://schemas.openxmlformats.org/drawingml/2006/picture">
                      <pic:pic xmlns:pic="http://schemas.openxmlformats.org/drawingml/2006/picture">
                        <pic:nvPicPr>
                          <pic:cNvPr id="208" name="Object_6_SpCnt_5"/>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09" name="Object_5_SpCnt_4"/>
                  <wp:cNvGraphicFramePr/>
                  <a:graphic xmlns:a="http://schemas.openxmlformats.org/drawingml/2006/main">
                    <a:graphicData uri="http://schemas.openxmlformats.org/drawingml/2006/picture">
                      <pic:pic xmlns:pic="http://schemas.openxmlformats.org/drawingml/2006/picture">
                        <pic:nvPicPr>
                          <pic:cNvPr id="209" name="Object_5_SpCnt_4"/>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10" name="Object_4_SpCnt_6"/>
                  <wp:cNvGraphicFramePr/>
                  <a:graphic xmlns:a="http://schemas.openxmlformats.org/drawingml/2006/main">
                    <a:graphicData uri="http://schemas.openxmlformats.org/drawingml/2006/picture">
                      <pic:pic xmlns:pic="http://schemas.openxmlformats.org/drawingml/2006/picture">
                        <pic:nvPicPr>
                          <pic:cNvPr id="210" name="Object_4_SpCnt_6"/>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11" name="Object_3_SpCnt_6"/>
                  <wp:cNvGraphicFramePr/>
                  <a:graphic xmlns:a="http://schemas.openxmlformats.org/drawingml/2006/main">
                    <a:graphicData uri="http://schemas.openxmlformats.org/drawingml/2006/picture">
                      <pic:pic xmlns:pic="http://schemas.openxmlformats.org/drawingml/2006/picture">
                        <pic:nvPicPr>
                          <pic:cNvPr id="211" name="Object_3_SpCnt_6"/>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12" name="Object_2_SpCnt_6"/>
                  <wp:cNvGraphicFramePr/>
                  <a:graphic xmlns:a="http://schemas.openxmlformats.org/drawingml/2006/main">
                    <a:graphicData uri="http://schemas.openxmlformats.org/drawingml/2006/picture">
                      <pic:pic xmlns:pic="http://schemas.openxmlformats.org/drawingml/2006/picture">
                        <pic:nvPicPr>
                          <pic:cNvPr id="212" name="Object_2_SpCnt_6"/>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13" name="Object_6_SpCnt_6"/>
                  <wp:cNvGraphicFramePr/>
                  <a:graphic xmlns:a="http://schemas.openxmlformats.org/drawingml/2006/main">
                    <a:graphicData uri="http://schemas.openxmlformats.org/drawingml/2006/picture">
                      <pic:pic xmlns:pic="http://schemas.openxmlformats.org/drawingml/2006/picture">
                        <pic:nvPicPr>
                          <pic:cNvPr id="213" name="Object_6_SpCnt_6"/>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14" name="Object_5_SpCnt_5"/>
                  <wp:cNvGraphicFramePr/>
                  <a:graphic xmlns:a="http://schemas.openxmlformats.org/drawingml/2006/main">
                    <a:graphicData uri="http://schemas.openxmlformats.org/drawingml/2006/picture">
                      <pic:pic xmlns:pic="http://schemas.openxmlformats.org/drawingml/2006/picture">
                        <pic:nvPicPr>
                          <pic:cNvPr id="214" name="Object_5_SpCnt_5"/>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15" name="Object_4_SpCnt_7"/>
                  <wp:cNvGraphicFramePr/>
                  <a:graphic xmlns:a="http://schemas.openxmlformats.org/drawingml/2006/main">
                    <a:graphicData uri="http://schemas.openxmlformats.org/drawingml/2006/picture">
                      <pic:pic xmlns:pic="http://schemas.openxmlformats.org/drawingml/2006/picture">
                        <pic:nvPicPr>
                          <pic:cNvPr id="215" name="Object_4_SpCnt_7"/>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16" name="Object_3_SpCnt_7"/>
                  <wp:cNvGraphicFramePr/>
                  <a:graphic xmlns:a="http://schemas.openxmlformats.org/drawingml/2006/main">
                    <a:graphicData uri="http://schemas.openxmlformats.org/drawingml/2006/picture">
                      <pic:pic xmlns:pic="http://schemas.openxmlformats.org/drawingml/2006/picture">
                        <pic:nvPicPr>
                          <pic:cNvPr id="216" name="Object_3_SpCnt_7"/>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17" name="Object_2_SpCnt_7"/>
                  <wp:cNvGraphicFramePr/>
                  <a:graphic xmlns:a="http://schemas.openxmlformats.org/drawingml/2006/main">
                    <a:graphicData uri="http://schemas.openxmlformats.org/drawingml/2006/picture">
                      <pic:pic xmlns:pic="http://schemas.openxmlformats.org/drawingml/2006/picture">
                        <pic:nvPicPr>
                          <pic:cNvPr id="217" name="Object_2_SpCnt_7"/>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18" name="Object_6_SpCnt_7"/>
                  <wp:cNvGraphicFramePr/>
                  <a:graphic xmlns:a="http://schemas.openxmlformats.org/drawingml/2006/main">
                    <a:graphicData uri="http://schemas.openxmlformats.org/drawingml/2006/picture">
                      <pic:pic xmlns:pic="http://schemas.openxmlformats.org/drawingml/2006/picture">
                        <pic:nvPicPr>
                          <pic:cNvPr id="218" name="Object_6_SpCnt_7"/>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19" name="Object_5_SpCnt_6"/>
                  <wp:cNvGraphicFramePr/>
                  <a:graphic xmlns:a="http://schemas.openxmlformats.org/drawingml/2006/main">
                    <a:graphicData uri="http://schemas.openxmlformats.org/drawingml/2006/picture">
                      <pic:pic xmlns:pic="http://schemas.openxmlformats.org/drawingml/2006/picture">
                        <pic:nvPicPr>
                          <pic:cNvPr id="219" name="Object_5_SpCnt_6"/>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20" name="Object_4_SpCnt_8"/>
                  <wp:cNvGraphicFramePr/>
                  <a:graphic xmlns:a="http://schemas.openxmlformats.org/drawingml/2006/main">
                    <a:graphicData uri="http://schemas.openxmlformats.org/drawingml/2006/picture">
                      <pic:pic xmlns:pic="http://schemas.openxmlformats.org/drawingml/2006/picture">
                        <pic:nvPicPr>
                          <pic:cNvPr id="220" name="Object_4_SpCnt_8"/>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21" name="Object_3_SpCnt_8"/>
                  <wp:cNvGraphicFramePr/>
                  <a:graphic xmlns:a="http://schemas.openxmlformats.org/drawingml/2006/main">
                    <a:graphicData uri="http://schemas.openxmlformats.org/drawingml/2006/picture">
                      <pic:pic xmlns:pic="http://schemas.openxmlformats.org/drawingml/2006/picture">
                        <pic:nvPicPr>
                          <pic:cNvPr id="221" name="Object_3_SpCnt_8"/>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22" name="Object_2_SpCnt_8"/>
                  <wp:cNvGraphicFramePr/>
                  <a:graphic xmlns:a="http://schemas.openxmlformats.org/drawingml/2006/main">
                    <a:graphicData uri="http://schemas.openxmlformats.org/drawingml/2006/picture">
                      <pic:pic xmlns:pic="http://schemas.openxmlformats.org/drawingml/2006/picture">
                        <pic:nvPicPr>
                          <pic:cNvPr id="222" name="Object_2_SpCnt_8"/>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23" name="Object_6_SpCnt_8"/>
                  <wp:cNvGraphicFramePr/>
                  <a:graphic xmlns:a="http://schemas.openxmlformats.org/drawingml/2006/main">
                    <a:graphicData uri="http://schemas.openxmlformats.org/drawingml/2006/picture">
                      <pic:pic xmlns:pic="http://schemas.openxmlformats.org/drawingml/2006/picture">
                        <pic:nvPicPr>
                          <pic:cNvPr id="223" name="Object_6_SpCnt_8"/>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24" name="Object_5_SpCnt_7"/>
                  <wp:cNvGraphicFramePr/>
                  <a:graphic xmlns:a="http://schemas.openxmlformats.org/drawingml/2006/main">
                    <a:graphicData uri="http://schemas.openxmlformats.org/drawingml/2006/picture">
                      <pic:pic xmlns:pic="http://schemas.openxmlformats.org/drawingml/2006/picture">
                        <pic:nvPicPr>
                          <pic:cNvPr id="224" name="Object_5_SpCnt_7"/>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25" name="Object_4_SpCnt_9"/>
                  <wp:cNvGraphicFramePr/>
                  <a:graphic xmlns:a="http://schemas.openxmlformats.org/drawingml/2006/main">
                    <a:graphicData uri="http://schemas.openxmlformats.org/drawingml/2006/picture">
                      <pic:pic xmlns:pic="http://schemas.openxmlformats.org/drawingml/2006/picture">
                        <pic:nvPicPr>
                          <pic:cNvPr id="225" name="Object_4_SpCnt_9"/>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26" name="Object_3_SpCnt_9"/>
                  <wp:cNvGraphicFramePr/>
                  <a:graphic xmlns:a="http://schemas.openxmlformats.org/drawingml/2006/main">
                    <a:graphicData uri="http://schemas.openxmlformats.org/drawingml/2006/picture">
                      <pic:pic xmlns:pic="http://schemas.openxmlformats.org/drawingml/2006/picture">
                        <pic:nvPicPr>
                          <pic:cNvPr id="226" name="Object_3_SpCnt_9"/>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27" name="Object_2_SpCnt_9"/>
                  <wp:cNvGraphicFramePr/>
                  <a:graphic xmlns:a="http://schemas.openxmlformats.org/drawingml/2006/main">
                    <a:graphicData uri="http://schemas.openxmlformats.org/drawingml/2006/picture">
                      <pic:pic xmlns:pic="http://schemas.openxmlformats.org/drawingml/2006/picture">
                        <pic:nvPicPr>
                          <pic:cNvPr id="227" name="Object_2_SpCnt_9"/>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28" name="Object_6_SpCnt_9"/>
                  <wp:cNvGraphicFramePr/>
                  <a:graphic xmlns:a="http://schemas.openxmlformats.org/drawingml/2006/main">
                    <a:graphicData uri="http://schemas.openxmlformats.org/drawingml/2006/picture">
                      <pic:pic xmlns:pic="http://schemas.openxmlformats.org/drawingml/2006/picture">
                        <pic:nvPicPr>
                          <pic:cNvPr id="228" name="Object_6_SpCnt_9"/>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29" name="Object_5_SpCnt_8"/>
                  <wp:cNvGraphicFramePr/>
                  <a:graphic xmlns:a="http://schemas.openxmlformats.org/drawingml/2006/main">
                    <a:graphicData uri="http://schemas.openxmlformats.org/drawingml/2006/picture">
                      <pic:pic xmlns:pic="http://schemas.openxmlformats.org/drawingml/2006/picture">
                        <pic:nvPicPr>
                          <pic:cNvPr id="229" name="Object_5_SpCnt_8"/>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30" name="Object_4_SpCnt_10"/>
                  <wp:cNvGraphicFramePr/>
                  <a:graphic xmlns:a="http://schemas.openxmlformats.org/drawingml/2006/main">
                    <a:graphicData uri="http://schemas.openxmlformats.org/drawingml/2006/picture">
                      <pic:pic xmlns:pic="http://schemas.openxmlformats.org/drawingml/2006/picture">
                        <pic:nvPicPr>
                          <pic:cNvPr id="230" name="Object_4_SpCnt_10"/>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31" name="Object_3_SpCnt_10"/>
                  <wp:cNvGraphicFramePr/>
                  <a:graphic xmlns:a="http://schemas.openxmlformats.org/drawingml/2006/main">
                    <a:graphicData uri="http://schemas.openxmlformats.org/drawingml/2006/picture">
                      <pic:pic xmlns:pic="http://schemas.openxmlformats.org/drawingml/2006/picture">
                        <pic:nvPicPr>
                          <pic:cNvPr id="231" name="Object_3_SpCnt_10"/>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32" name="Object_2_SpCnt_10"/>
                  <wp:cNvGraphicFramePr/>
                  <a:graphic xmlns:a="http://schemas.openxmlformats.org/drawingml/2006/main">
                    <a:graphicData uri="http://schemas.openxmlformats.org/drawingml/2006/picture">
                      <pic:pic xmlns:pic="http://schemas.openxmlformats.org/drawingml/2006/picture">
                        <pic:nvPicPr>
                          <pic:cNvPr id="232" name="Object_2_SpCnt_10"/>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33" name="Object_6_SpCnt_10"/>
                  <wp:cNvGraphicFramePr/>
                  <a:graphic xmlns:a="http://schemas.openxmlformats.org/drawingml/2006/main">
                    <a:graphicData uri="http://schemas.openxmlformats.org/drawingml/2006/picture">
                      <pic:pic xmlns:pic="http://schemas.openxmlformats.org/drawingml/2006/picture">
                        <pic:nvPicPr>
                          <pic:cNvPr id="233" name="Object_6_SpCnt_10"/>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34" name="Object_5_SpCnt_9"/>
                  <wp:cNvGraphicFramePr/>
                  <a:graphic xmlns:a="http://schemas.openxmlformats.org/drawingml/2006/main">
                    <a:graphicData uri="http://schemas.openxmlformats.org/drawingml/2006/picture">
                      <pic:pic xmlns:pic="http://schemas.openxmlformats.org/drawingml/2006/picture">
                        <pic:nvPicPr>
                          <pic:cNvPr id="234" name="Object_5_SpCnt_9"/>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35" name="Object_4_SpCnt_11"/>
                  <wp:cNvGraphicFramePr/>
                  <a:graphic xmlns:a="http://schemas.openxmlformats.org/drawingml/2006/main">
                    <a:graphicData uri="http://schemas.openxmlformats.org/drawingml/2006/picture">
                      <pic:pic xmlns:pic="http://schemas.openxmlformats.org/drawingml/2006/picture">
                        <pic:nvPicPr>
                          <pic:cNvPr id="235" name="Object_4_SpCnt_11"/>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36" name="Object_3_SpCnt_11"/>
                  <wp:cNvGraphicFramePr/>
                  <a:graphic xmlns:a="http://schemas.openxmlformats.org/drawingml/2006/main">
                    <a:graphicData uri="http://schemas.openxmlformats.org/drawingml/2006/picture">
                      <pic:pic xmlns:pic="http://schemas.openxmlformats.org/drawingml/2006/picture">
                        <pic:nvPicPr>
                          <pic:cNvPr id="236" name="Object_3_SpCnt_11"/>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37" name="Object_2_SpCnt_11"/>
                  <wp:cNvGraphicFramePr/>
                  <a:graphic xmlns:a="http://schemas.openxmlformats.org/drawingml/2006/main">
                    <a:graphicData uri="http://schemas.openxmlformats.org/drawingml/2006/picture">
                      <pic:pic xmlns:pic="http://schemas.openxmlformats.org/drawingml/2006/picture">
                        <pic:nvPicPr>
                          <pic:cNvPr id="237" name="Object_2_SpCnt_11"/>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38" name="Object_6_SpCnt_11"/>
                  <wp:cNvGraphicFramePr/>
                  <a:graphic xmlns:a="http://schemas.openxmlformats.org/drawingml/2006/main">
                    <a:graphicData uri="http://schemas.openxmlformats.org/drawingml/2006/picture">
                      <pic:pic xmlns:pic="http://schemas.openxmlformats.org/drawingml/2006/picture">
                        <pic:nvPicPr>
                          <pic:cNvPr id="238" name="Object_6_SpCnt_11"/>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39" name="Object_5_SpCnt_10"/>
                  <wp:cNvGraphicFramePr/>
                  <a:graphic xmlns:a="http://schemas.openxmlformats.org/drawingml/2006/main">
                    <a:graphicData uri="http://schemas.openxmlformats.org/drawingml/2006/picture">
                      <pic:pic xmlns:pic="http://schemas.openxmlformats.org/drawingml/2006/picture">
                        <pic:nvPicPr>
                          <pic:cNvPr id="239" name="Object_5_SpCnt_10"/>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40" name="Object_2_SpCnt_12"/>
                  <wp:cNvGraphicFramePr/>
                  <a:graphic xmlns:a="http://schemas.openxmlformats.org/drawingml/2006/main">
                    <a:graphicData uri="http://schemas.openxmlformats.org/drawingml/2006/picture">
                      <pic:pic xmlns:pic="http://schemas.openxmlformats.org/drawingml/2006/picture">
                        <pic:nvPicPr>
                          <pic:cNvPr id="240" name="Object_2_SpCnt_12"/>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41" name="Object_4_SpCnt_12"/>
                  <wp:cNvGraphicFramePr/>
                  <a:graphic xmlns:a="http://schemas.openxmlformats.org/drawingml/2006/main">
                    <a:graphicData uri="http://schemas.openxmlformats.org/drawingml/2006/picture">
                      <pic:pic xmlns:pic="http://schemas.openxmlformats.org/drawingml/2006/picture">
                        <pic:nvPicPr>
                          <pic:cNvPr id="241" name="Object_4_SpCnt_12"/>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42" name="Object_6_SpCnt_12"/>
                  <wp:cNvGraphicFramePr/>
                  <a:graphic xmlns:a="http://schemas.openxmlformats.org/drawingml/2006/main">
                    <a:graphicData uri="http://schemas.openxmlformats.org/drawingml/2006/picture">
                      <pic:pic xmlns:pic="http://schemas.openxmlformats.org/drawingml/2006/picture">
                        <pic:nvPicPr>
                          <pic:cNvPr id="242" name="Object_6_SpCnt_12"/>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43" name="Object_5_SpCnt_11"/>
                  <wp:cNvGraphicFramePr/>
                  <a:graphic xmlns:a="http://schemas.openxmlformats.org/drawingml/2006/main">
                    <a:graphicData uri="http://schemas.openxmlformats.org/drawingml/2006/picture">
                      <pic:pic xmlns:pic="http://schemas.openxmlformats.org/drawingml/2006/picture">
                        <pic:nvPicPr>
                          <pic:cNvPr id="243" name="Object_5_SpCnt_11"/>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44" name="Object_4_SpCnt_13"/>
                  <wp:cNvGraphicFramePr/>
                  <a:graphic xmlns:a="http://schemas.openxmlformats.org/drawingml/2006/main">
                    <a:graphicData uri="http://schemas.openxmlformats.org/drawingml/2006/picture">
                      <pic:pic xmlns:pic="http://schemas.openxmlformats.org/drawingml/2006/picture">
                        <pic:nvPicPr>
                          <pic:cNvPr id="244" name="Object_4_SpCnt_13"/>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45" name="Object_3_SpCnt_12"/>
                  <wp:cNvGraphicFramePr/>
                  <a:graphic xmlns:a="http://schemas.openxmlformats.org/drawingml/2006/main">
                    <a:graphicData uri="http://schemas.openxmlformats.org/drawingml/2006/picture">
                      <pic:pic xmlns:pic="http://schemas.openxmlformats.org/drawingml/2006/picture">
                        <pic:nvPicPr>
                          <pic:cNvPr id="245" name="Object_3_SpCnt_12"/>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46" name="Object_2_SpCnt_13"/>
                  <wp:cNvGraphicFramePr/>
                  <a:graphic xmlns:a="http://schemas.openxmlformats.org/drawingml/2006/main">
                    <a:graphicData uri="http://schemas.openxmlformats.org/drawingml/2006/picture">
                      <pic:pic xmlns:pic="http://schemas.openxmlformats.org/drawingml/2006/picture">
                        <pic:nvPicPr>
                          <pic:cNvPr id="246" name="Object_2_SpCnt_13"/>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47" name="Object_6_SpCnt_13"/>
                  <wp:cNvGraphicFramePr/>
                  <a:graphic xmlns:a="http://schemas.openxmlformats.org/drawingml/2006/main">
                    <a:graphicData uri="http://schemas.openxmlformats.org/drawingml/2006/picture">
                      <pic:pic xmlns:pic="http://schemas.openxmlformats.org/drawingml/2006/picture">
                        <pic:nvPicPr>
                          <pic:cNvPr id="247" name="Object_6_SpCnt_13"/>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48" name="Object_5_SpCnt_12"/>
                  <wp:cNvGraphicFramePr/>
                  <a:graphic xmlns:a="http://schemas.openxmlformats.org/drawingml/2006/main">
                    <a:graphicData uri="http://schemas.openxmlformats.org/drawingml/2006/picture">
                      <pic:pic xmlns:pic="http://schemas.openxmlformats.org/drawingml/2006/picture">
                        <pic:nvPicPr>
                          <pic:cNvPr id="248" name="Object_5_SpCnt_12"/>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49" name="Object_4_SpCnt_14"/>
                  <wp:cNvGraphicFramePr/>
                  <a:graphic xmlns:a="http://schemas.openxmlformats.org/drawingml/2006/main">
                    <a:graphicData uri="http://schemas.openxmlformats.org/drawingml/2006/picture">
                      <pic:pic xmlns:pic="http://schemas.openxmlformats.org/drawingml/2006/picture">
                        <pic:nvPicPr>
                          <pic:cNvPr id="249" name="Object_4_SpCnt_14"/>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50" name="Object_3_SpCnt_13"/>
                  <wp:cNvGraphicFramePr/>
                  <a:graphic xmlns:a="http://schemas.openxmlformats.org/drawingml/2006/main">
                    <a:graphicData uri="http://schemas.openxmlformats.org/drawingml/2006/picture">
                      <pic:pic xmlns:pic="http://schemas.openxmlformats.org/drawingml/2006/picture">
                        <pic:nvPicPr>
                          <pic:cNvPr id="250" name="Object_3_SpCnt_13"/>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51" name="Object_2_SpCnt_14"/>
                  <wp:cNvGraphicFramePr/>
                  <a:graphic xmlns:a="http://schemas.openxmlformats.org/drawingml/2006/main">
                    <a:graphicData uri="http://schemas.openxmlformats.org/drawingml/2006/picture">
                      <pic:pic xmlns:pic="http://schemas.openxmlformats.org/drawingml/2006/picture">
                        <pic:nvPicPr>
                          <pic:cNvPr id="251" name="Object_2_SpCnt_14"/>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52" name="Object_6_SpCnt_14"/>
                  <wp:cNvGraphicFramePr/>
                  <a:graphic xmlns:a="http://schemas.openxmlformats.org/drawingml/2006/main">
                    <a:graphicData uri="http://schemas.openxmlformats.org/drawingml/2006/picture">
                      <pic:pic xmlns:pic="http://schemas.openxmlformats.org/drawingml/2006/picture">
                        <pic:nvPicPr>
                          <pic:cNvPr id="252" name="Object_6_SpCnt_14"/>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53" name="Object_5_SpCnt_13"/>
                  <wp:cNvGraphicFramePr/>
                  <a:graphic xmlns:a="http://schemas.openxmlformats.org/drawingml/2006/main">
                    <a:graphicData uri="http://schemas.openxmlformats.org/drawingml/2006/picture">
                      <pic:pic xmlns:pic="http://schemas.openxmlformats.org/drawingml/2006/picture">
                        <pic:nvPicPr>
                          <pic:cNvPr id="253" name="Object_5_SpCnt_13"/>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54" name="Object_4_SpCnt_15"/>
                  <wp:cNvGraphicFramePr/>
                  <a:graphic xmlns:a="http://schemas.openxmlformats.org/drawingml/2006/main">
                    <a:graphicData uri="http://schemas.openxmlformats.org/drawingml/2006/picture">
                      <pic:pic xmlns:pic="http://schemas.openxmlformats.org/drawingml/2006/picture">
                        <pic:nvPicPr>
                          <pic:cNvPr id="254" name="Object_4_SpCnt_15"/>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55" name="Object_3_SpCnt_14"/>
                  <wp:cNvGraphicFramePr/>
                  <a:graphic xmlns:a="http://schemas.openxmlformats.org/drawingml/2006/main">
                    <a:graphicData uri="http://schemas.openxmlformats.org/drawingml/2006/picture">
                      <pic:pic xmlns:pic="http://schemas.openxmlformats.org/drawingml/2006/picture">
                        <pic:nvPicPr>
                          <pic:cNvPr id="255" name="Object_3_SpCnt_14"/>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56" name="Object_2_SpCnt_15"/>
                  <wp:cNvGraphicFramePr/>
                  <a:graphic xmlns:a="http://schemas.openxmlformats.org/drawingml/2006/main">
                    <a:graphicData uri="http://schemas.openxmlformats.org/drawingml/2006/picture">
                      <pic:pic xmlns:pic="http://schemas.openxmlformats.org/drawingml/2006/picture">
                        <pic:nvPicPr>
                          <pic:cNvPr id="256" name="Object_2_SpCnt_15"/>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57" name="Object_6_SpCnt_15"/>
                  <wp:cNvGraphicFramePr/>
                  <a:graphic xmlns:a="http://schemas.openxmlformats.org/drawingml/2006/main">
                    <a:graphicData uri="http://schemas.openxmlformats.org/drawingml/2006/picture">
                      <pic:pic xmlns:pic="http://schemas.openxmlformats.org/drawingml/2006/picture">
                        <pic:nvPicPr>
                          <pic:cNvPr id="257" name="Object_6_SpCnt_15"/>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58" name="Object_5_SpCnt_14"/>
                  <wp:cNvGraphicFramePr/>
                  <a:graphic xmlns:a="http://schemas.openxmlformats.org/drawingml/2006/main">
                    <a:graphicData uri="http://schemas.openxmlformats.org/drawingml/2006/picture">
                      <pic:pic xmlns:pic="http://schemas.openxmlformats.org/drawingml/2006/picture">
                        <pic:nvPicPr>
                          <pic:cNvPr id="258" name="Object_5_SpCnt_14"/>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59" name="Object_4_SpCnt_16"/>
                  <wp:cNvGraphicFramePr/>
                  <a:graphic xmlns:a="http://schemas.openxmlformats.org/drawingml/2006/main">
                    <a:graphicData uri="http://schemas.openxmlformats.org/drawingml/2006/picture">
                      <pic:pic xmlns:pic="http://schemas.openxmlformats.org/drawingml/2006/picture">
                        <pic:nvPicPr>
                          <pic:cNvPr id="259" name="Object_4_SpCnt_16"/>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60" name="Object_3_SpCnt_15"/>
                  <wp:cNvGraphicFramePr/>
                  <a:graphic xmlns:a="http://schemas.openxmlformats.org/drawingml/2006/main">
                    <a:graphicData uri="http://schemas.openxmlformats.org/drawingml/2006/picture">
                      <pic:pic xmlns:pic="http://schemas.openxmlformats.org/drawingml/2006/picture">
                        <pic:nvPicPr>
                          <pic:cNvPr id="260" name="Object_3_SpCnt_15"/>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61" name="Object_2_SpCnt_16"/>
                  <wp:cNvGraphicFramePr/>
                  <a:graphic xmlns:a="http://schemas.openxmlformats.org/drawingml/2006/main">
                    <a:graphicData uri="http://schemas.openxmlformats.org/drawingml/2006/picture">
                      <pic:pic xmlns:pic="http://schemas.openxmlformats.org/drawingml/2006/picture">
                        <pic:nvPicPr>
                          <pic:cNvPr id="261" name="Object_2_SpCnt_16"/>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62" name="Object_6_SpCnt_16"/>
                  <wp:cNvGraphicFramePr/>
                  <a:graphic xmlns:a="http://schemas.openxmlformats.org/drawingml/2006/main">
                    <a:graphicData uri="http://schemas.openxmlformats.org/drawingml/2006/picture">
                      <pic:pic xmlns:pic="http://schemas.openxmlformats.org/drawingml/2006/picture">
                        <pic:nvPicPr>
                          <pic:cNvPr id="262" name="Object_6_SpCnt_16"/>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63" name="Object_5_SpCnt_15"/>
                  <wp:cNvGraphicFramePr/>
                  <a:graphic xmlns:a="http://schemas.openxmlformats.org/drawingml/2006/main">
                    <a:graphicData uri="http://schemas.openxmlformats.org/drawingml/2006/picture">
                      <pic:pic xmlns:pic="http://schemas.openxmlformats.org/drawingml/2006/picture">
                        <pic:nvPicPr>
                          <pic:cNvPr id="263" name="Object_5_SpCnt_15"/>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64" name="Object_4_SpCnt_17"/>
                  <wp:cNvGraphicFramePr/>
                  <a:graphic xmlns:a="http://schemas.openxmlformats.org/drawingml/2006/main">
                    <a:graphicData uri="http://schemas.openxmlformats.org/drawingml/2006/picture">
                      <pic:pic xmlns:pic="http://schemas.openxmlformats.org/drawingml/2006/picture">
                        <pic:nvPicPr>
                          <pic:cNvPr id="264" name="Object_4_SpCnt_17"/>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65" name="Object_3_SpCnt_16"/>
                  <wp:cNvGraphicFramePr/>
                  <a:graphic xmlns:a="http://schemas.openxmlformats.org/drawingml/2006/main">
                    <a:graphicData uri="http://schemas.openxmlformats.org/drawingml/2006/picture">
                      <pic:pic xmlns:pic="http://schemas.openxmlformats.org/drawingml/2006/picture">
                        <pic:nvPicPr>
                          <pic:cNvPr id="265" name="Object_3_SpCnt_16"/>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66" name="Object_2_SpCnt_17"/>
                  <wp:cNvGraphicFramePr/>
                  <a:graphic xmlns:a="http://schemas.openxmlformats.org/drawingml/2006/main">
                    <a:graphicData uri="http://schemas.openxmlformats.org/drawingml/2006/picture">
                      <pic:pic xmlns:pic="http://schemas.openxmlformats.org/drawingml/2006/picture">
                        <pic:nvPicPr>
                          <pic:cNvPr id="266" name="Object_2_SpCnt_17"/>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67" name="Object_6_SpCnt_17"/>
                  <wp:cNvGraphicFramePr/>
                  <a:graphic xmlns:a="http://schemas.openxmlformats.org/drawingml/2006/main">
                    <a:graphicData uri="http://schemas.openxmlformats.org/drawingml/2006/picture">
                      <pic:pic xmlns:pic="http://schemas.openxmlformats.org/drawingml/2006/picture">
                        <pic:nvPicPr>
                          <pic:cNvPr id="267" name="Object_6_SpCnt_17"/>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68" name="Object_5_SpCnt_16"/>
                  <wp:cNvGraphicFramePr/>
                  <a:graphic xmlns:a="http://schemas.openxmlformats.org/drawingml/2006/main">
                    <a:graphicData uri="http://schemas.openxmlformats.org/drawingml/2006/picture">
                      <pic:pic xmlns:pic="http://schemas.openxmlformats.org/drawingml/2006/picture">
                        <pic:nvPicPr>
                          <pic:cNvPr id="268" name="Object_5_SpCnt_16"/>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69" name="Object_4_SpCnt_18"/>
                  <wp:cNvGraphicFramePr/>
                  <a:graphic xmlns:a="http://schemas.openxmlformats.org/drawingml/2006/main">
                    <a:graphicData uri="http://schemas.openxmlformats.org/drawingml/2006/picture">
                      <pic:pic xmlns:pic="http://schemas.openxmlformats.org/drawingml/2006/picture">
                        <pic:nvPicPr>
                          <pic:cNvPr id="269" name="Object_4_SpCnt_18"/>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70" name="Object_3_SpCnt_17"/>
                  <wp:cNvGraphicFramePr/>
                  <a:graphic xmlns:a="http://schemas.openxmlformats.org/drawingml/2006/main">
                    <a:graphicData uri="http://schemas.openxmlformats.org/drawingml/2006/picture">
                      <pic:pic xmlns:pic="http://schemas.openxmlformats.org/drawingml/2006/picture">
                        <pic:nvPicPr>
                          <pic:cNvPr id="270" name="Object_3_SpCnt_17"/>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71" name="Object_2_SpCnt_18"/>
                  <wp:cNvGraphicFramePr/>
                  <a:graphic xmlns:a="http://schemas.openxmlformats.org/drawingml/2006/main">
                    <a:graphicData uri="http://schemas.openxmlformats.org/drawingml/2006/picture">
                      <pic:pic xmlns:pic="http://schemas.openxmlformats.org/drawingml/2006/picture">
                        <pic:nvPicPr>
                          <pic:cNvPr id="271" name="Object_2_SpCnt_18"/>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72" name="Object_6_SpCnt_18"/>
                  <wp:cNvGraphicFramePr/>
                  <a:graphic xmlns:a="http://schemas.openxmlformats.org/drawingml/2006/main">
                    <a:graphicData uri="http://schemas.openxmlformats.org/drawingml/2006/picture">
                      <pic:pic xmlns:pic="http://schemas.openxmlformats.org/drawingml/2006/picture">
                        <pic:nvPicPr>
                          <pic:cNvPr id="272" name="Object_6_SpCnt_18"/>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73" name="Object_5_SpCnt_17"/>
                  <wp:cNvGraphicFramePr/>
                  <a:graphic xmlns:a="http://schemas.openxmlformats.org/drawingml/2006/main">
                    <a:graphicData uri="http://schemas.openxmlformats.org/drawingml/2006/picture">
                      <pic:pic xmlns:pic="http://schemas.openxmlformats.org/drawingml/2006/picture">
                        <pic:nvPicPr>
                          <pic:cNvPr id="273" name="Object_5_SpCnt_17"/>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74" name="Object_4_SpCnt_19"/>
                  <wp:cNvGraphicFramePr/>
                  <a:graphic xmlns:a="http://schemas.openxmlformats.org/drawingml/2006/main">
                    <a:graphicData uri="http://schemas.openxmlformats.org/drawingml/2006/picture">
                      <pic:pic xmlns:pic="http://schemas.openxmlformats.org/drawingml/2006/picture">
                        <pic:nvPicPr>
                          <pic:cNvPr id="274" name="Object_4_SpCnt_19"/>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75" name="Object_3_SpCnt_18"/>
                  <wp:cNvGraphicFramePr/>
                  <a:graphic xmlns:a="http://schemas.openxmlformats.org/drawingml/2006/main">
                    <a:graphicData uri="http://schemas.openxmlformats.org/drawingml/2006/picture">
                      <pic:pic xmlns:pic="http://schemas.openxmlformats.org/drawingml/2006/picture">
                        <pic:nvPicPr>
                          <pic:cNvPr id="275" name="Object_3_SpCnt_18"/>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76" name="Object_2_SpCnt_19"/>
                  <wp:cNvGraphicFramePr/>
                  <a:graphic xmlns:a="http://schemas.openxmlformats.org/drawingml/2006/main">
                    <a:graphicData uri="http://schemas.openxmlformats.org/drawingml/2006/picture">
                      <pic:pic xmlns:pic="http://schemas.openxmlformats.org/drawingml/2006/picture">
                        <pic:nvPicPr>
                          <pic:cNvPr id="276" name="Object_2_SpCnt_19"/>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77" name="Object_6_SpCnt_19"/>
                  <wp:cNvGraphicFramePr/>
                  <a:graphic xmlns:a="http://schemas.openxmlformats.org/drawingml/2006/main">
                    <a:graphicData uri="http://schemas.openxmlformats.org/drawingml/2006/picture">
                      <pic:pic xmlns:pic="http://schemas.openxmlformats.org/drawingml/2006/picture">
                        <pic:nvPicPr>
                          <pic:cNvPr id="277" name="Object_6_SpCnt_19"/>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78" name="Object_5_SpCnt_18"/>
                  <wp:cNvGraphicFramePr/>
                  <a:graphic xmlns:a="http://schemas.openxmlformats.org/drawingml/2006/main">
                    <a:graphicData uri="http://schemas.openxmlformats.org/drawingml/2006/picture">
                      <pic:pic xmlns:pic="http://schemas.openxmlformats.org/drawingml/2006/picture">
                        <pic:nvPicPr>
                          <pic:cNvPr id="278" name="Object_5_SpCnt_18"/>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79" name="Object_4_SpCnt_20"/>
                  <wp:cNvGraphicFramePr/>
                  <a:graphic xmlns:a="http://schemas.openxmlformats.org/drawingml/2006/main">
                    <a:graphicData uri="http://schemas.openxmlformats.org/drawingml/2006/picture">
                      <pic:pic xmlns:pic="http://schemas.openxmlformats.org/drawingml/2006/picture">
                        <pic:nvPicPr>
                          <pic:cNvPr id="279" name="Object_4_SpCnt_20"/>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80" name="Object_3_SpCnt_19"/>
                  <wp:cNvGraphicFramePr/>
                  <a:graphic xmlns:a="http://schemas.openxmlformats.org/drawingml/2006/main">
                    <a:graphicData uri="http://schemas.openxmlformats.org/drawingml/2006/picture">
                      <pic:pic xmlns:pic="http://schemas.openxmlformats.org/drawingml/2006/picture">
                        <pic:nvPicPr>
                          <pic:cNvPr id="280" name="Object_3_SpCnt_19"/>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81" name="Object_2_SpCnt_20"/>
                  <wp:cNvGraphicFramePr/>
                  <a:graphic xmlns:a="http://schemas.openxmlformats.org/drawingml/2006/main">
                    <a:graphicData uri="http://schemas.openxmlformats.org/drawingml/2006/picture">
                      <pic:pic xmlns:pic="http://schemas.openxmlformats.org/drawingml/2006/picture">
                        <pic:nvPicPr>
                          <pic:cNvPr id="281" name="Object_2_SpCnt_20"/>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82" name="Object_6_SpCnt_20"/>
                  <wp:cNvGraphicFramePr/>
                  <a:graphic xmlns:a="http://schemas.openxmlformats.org/drawingml/2006/main">
                    <a:graphicData uri="http://schemas.openxmlformats.org/drawingml/2006/picture">
                      <pic:pic xmlns:pic="http://schemas.openxmlformats.org/drawingml/2006/picture">
                        <pic:nvPicPr>
                          <pic:cNvPr id="282" name="Object_6_SpCnt_20"/>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83" name="Object_5_SpCnt_19"/>
                  <wp:cNvGraphicFramePr/>
                  <a:graphic xmlns:a="http://schemas.openxmlformats.org/drawingml/2006/main">
                    <a:graphicData uri="http://schemas.openxmlformats.org/drawingml/2006/picture">
                      <pic:pic xmlns:pic="http://schemas.openxmlformats.org/drawingml/2006/picture">
                        <pic:nvPicPr>
                          <pic:cNvPr id="283" name="Object_5_SpCnt_19"/>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84" name="Object_4_SpCnt_21"/>
                  <wp:cNvGraphicFramePr/>
                  <a:graphic xmlns:a="http://schemas.openxmlformats.org/drawingml/2006/main">
                    <a:graphicData uri="http://schemas.openxmlformats.org/drawingml/2006/picture">
                      <pic:pic xmlns:pic="http://schemas.openxmlformats.org/drawingml/2006/picture">
                        <pic:nvPicPr>
                          <pic:cNvPr id="284" name="Object_4_SpCnt_21"/>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85" name="Object_3_SpCnt_20"/>
                  <wp:cNvGraphicFramePr/>
                  <a:graphic xmlns:a="http://schemas.openxmlformats.org/drawingml/2006/main">
                    <a:graphicData uri="http://schemas.openxmlformats.org/drawingml/2006/picture">
                      <pic:pic xmlns:pic="http://schemas.openxmlformats.org/drawingml/2006/picture">
                        <pic:nvPicPr>
                          <pic:cNvPr id="285" name="Object_3_SpCnt_20"/>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86" name="Object_2_SpCnt_21"/>
                  <wp:cNvGraphicFramePr/>
                  <a:graphic xmlns:a="http://schemas.openxmlformats.org/drawingml/2006/main">
                    <a:graphicData uri="http://schemas.openxmlformats.org/drawingml/2006/picture">
                      <pic:pic xmlns:pic="http://schemas.openxmlformats.org/drawingml/2006/picture">
                        <pic:nvPicPr>
                          <pic:cNvPr id="286" name="Object_2_SpCnt_21"/>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87" name="Object_6_SpCnt_21"/>
                  <wp:cNvGraphicFramePr/>
                  <a:graphic xmlns:a="http://schemas.openxmlformats.org/drawingml/2006/main">
                    <a:graphicData uri="http://schemas.openxmlformats.org/drawingml/2006/picture">
                      <pic:pic xmlns:pic="http://schemas.openxmlformats.org/drawingml/2006/picture">
                        <pic:nvPicPr>
                          <pic:cNvPr id="287" name="Object_6_SpCnt_21"/>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88" name="Object_5_SpCnt_20"/>
                  <wp:cNvGraphicFramePr/>
                  <a:graphic xmlns:a="http://schemas.openxmlformats.org/drawingml/2006/main">
                    <a:graphicData uri="http://schemas.openxmlformats.org/drawingml/2006/picture">
                      <pic:pic xmlns:pic="http://schemas.openxmlformats.org/drawingml/2006/picture">
                        <pic:nvPicPr>
                          <pic:cNvPr id="288" name="Object_5_SpCnt_20"/>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89" name="Object_4_SpCnt_22"/>
                  <wp:cNvGraphicFramePr/>
                  <a:graphic xmlns:a="http://schemas.openxmlformats.org/drawingml/2006/main">
                    <a:graphicData uri="http://schemas.openxmlformats.org/drawingml/2006/picture">
                      <pic:pic xmlns:pic="http://schemas.openxmlformats.org/drawingml/2006/picture">
                        <pic:nvPicPr>
                          <pic:cNvPr id="289" name="Object_4_SpCnt_22"/>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90" name="Object_3_SpCnt_21"/>
                  <wp:cNvGraphicFramePr/>
                  <a:graphic xmlns:a="http://schemas.openxmlformats.org/drawingml/2006/main">
                    <a:graphicData uri="http://schemas.openxmlformats.org/drawingml/2006/picture">
                      <pic:pic xmlns:pic="http://schemas.openxmlformats.org/drawingml/2006/picture">
                        <pic:nvPicPr>
                          <pic:cNvPr id="290" name="Object_3_SpCnt_21"/>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91" name="Object_2_SpCnt_22"/>
                  <wp:cNvGraphicFramePr/>
                  <a:graphic xmlns:a="http://schemas.openxmlformats.org/drawingml/2006/main">
                    <a:graphicData uri="http://schemas.openxmlformats.org/drawingml/2006/picture">
                      <pic:pic xmlns:pic="http://schemas.openxmlformats.org/drawingml/2006/picture">
                        <pic:nvPicPr>
                          <pic:cNvPr id="291" name="Object_2_SpCnt_22"/>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92" name="Object_6_SpCnt_22"/>
                  <wp:cNvGraphicFramePr/>
                  <a:graphic xmlns:a="http://schemas.openxmlformats.org/drawingml/2006/main">
                    <a:graphicData uri="http://schemas.openxmlformats.org/drawingml/2006/picture">
                      <pic:pic xmlns:pic="http://schemas.openxmlformats.org/drawingml/2006/picture">
                        <pic:nvPicPr>
                          <pic:cNvPr id="292" name="Object_6_SpCnt_22"/>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93" name="Object_5_SpCnt_21"/>
                  <wp:cNvGraphicFramePr/>
                  <a:graphic xmlns:a="http://schemas.openxmlformats.org/drawingml/2006/main">
                    <a:graphicData uri="http://schemas.openxmlformats.org/drawingml/2006/picture">
                      <pic:pic xmlns:pic="http://schemas.openxmlformats.org/drawingml/2006/picture">
                        <pic:nvPicPr>
                          <pic:cNvPr id="293" name="Object_5_SpCnt_21"/>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94" name="Object_4_SpCnt_23"/>
                  <wp:cNvGraphicFramePr/>
                  <a:graphic xmlns:a="http://schemas.openxmlformats.org/drawingml/2006/main">
                    <a:graphicData uri="http://schemas.openxmlformats.org/drawingml/2006/picture">
                      <pic:pic xmlns:pic="http://schemas.openxmlformats.org/drawingml/2006/picture">
                        <pic:nvPicPr>
                          <pic:cNvPr id="294" name="Object_4_SpCnt_23"/>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95" name="Object_3_SpCnt_22"/>
                  <wp:cNvGraphicFramePr/>
                  <a:graphic xmlns:a="http://schemas.openxmlformats.org/drawingml/2006/main">
                    <a:graphicData uri="http://schemas.openxmlformats.org/drawingml/2006/picture">
                      <pic:pic xmlns:pic="http://schemas.openxmlformats.org/drawingml/2006/picture">
                        <pic:nvPicPr>
                          <pic:cNvPr id="295" name="Object_3_SpCnt_22"/>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96" name="Object_2_SpCnt_23"/>
                  <wp:cNvGraphicFramePr/>
                  <a:graphic xmlns:a="http://schemas.openxmlformats.org/drawingml/2006/main">
                    <a:graphicData uri="http://schemas.openxmlformats.org/drawingml/2006/picture">
                      <pic:pic xmlns:pic="http://schemas.openxmlformats.org/drawingml/2006/picture">
                        <pic:nvPicPr>
                          <pic:cNvPr id="296" name="Object_2_SpCnt_23"/>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97" name="Object_6_SpCnt_23"/>
                  <wp:cNvGraphicFramePr/>
                  <a:graphic xmlns:a="http://schemas.openxmlformats.org/drawingml/2006/main">
                    <a:graphicData uri="http://schemas.openxmlformats.org/drawingml/2006/picture">
                      <pic:pic xmlns:pic="http://schemas.openxmlformats.org/drawingml/2006/picture">
                        <pic:nvPicPr>
                          <pic:cNvPr id="297" name="Object_6_SpCnt_23"/>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98" name="Object_5_SpCnt_22"/>
                  <wp:cNvGraphicFramePr/>
                  <a:graphic xmlns:a="http://schemas.openxmlformats.org/drawingml/2006/main">
                    <a:graphicData uri="http://schemas.openxmlformats.org/drawingml/2006/picture">
                      <pic:pic xmlns:pic="http://schemas.openxmlformats.org/drawingml/2006/picture">
                        <pic:nvPicPr>
                          <pic:cNvPr id="298" name="Object_5_SpCnt_22"/>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299" name="Object_4_SpCnt_24"/>
                  <wp:cNvGraphicFramePr/>
                  <a:graphic xmlns:a="http://schemas.openxmlformats.org/drawingml/2006/main">
                    <a:graphicData uri="http://schemas.openxmlformats.org/drawingml/2006/picture">
                      <pic:pic xmlns:pic="http://schemas.openxmlformats.org/drawingml/2006/picture">
                        <pic:nvPicPr>
                          <pic:cNvPr id="299" name="Object_4_SpCnt_24"/>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00" name="Object_3_SpCnt_23"/>
                  <wp:cNvGraphicFramePr/>
                  <a:graphic xmlns:a="http://schemas.openxmlformats.org/drawingml/2006/main">
                    <a:graphicData uri="http://schemas.openxmlformats.org/drawingml/2006/picture">
                      <pic:pic xmlns:pic="http://schemas.openxmlformats.org/drawingml/2006/picture">
                        <pic:nvPicPr>
                          <pic:cNvPr id="300" name="Object_3_SpCnt_23"/>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01" name="Object_2_SpCnt_24"/>
                  <wp:cNvGraphicFramePr/>
                  <a:graphic xmlns:a="http://schemas.openxmlformats.org/drawingml/2006/main">
                    <a:graphicData uri="http://schemas.openxmlformats.org/drawingml/2006/picture">
                      <pic:pic xmlns:pic="http://schemas.openxmlformats.org/drawingml/2006/picture">
                        <pic:nvPicPr>
                          <pic:cNvPr id="301" name="Object_2_SpCnt_24"/>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02" name="Object_6_SpCnt_24"/>
                  <wp:cNvGraphicFramePr/>
                  <a:graphic xmlns:a="http://schemas.openxmlformats.org/drawingml/2006/main">
                    <a:graphicData uri="http://schemas.openxmlformats.org/drawingml/2006/picture">
                      <pic:pic xmlns:pic="http://schemas.openxmlformats.org/drawingml/2006/picture">
                        <pic:nvPicPr>
                          <pic:cNvPr id="302" name="Object_6_SpCnt_24"/>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03" name="Object_3_SpCnt_24"/>
                  <wp:cNvGraphicFramePr/>
                  <a:graphic xmlns:a="http://schemas.openxmlformats.org/drawingml/2006/main">
                    <a:graphicData uri="http://schemas.openxmlformats.org/drawingml/2006/picture">
                      <pic:pic xmlns:pic="http://schemas.openxmlformats.org/drawingml/2006/picture">
                        <pic:nvPicPr>
                          <pic:cNvPr id="303" name="Object_3_SpCnt_24"/>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04" name="Object_5_SpCnt_23"/>
                  <wp:cNvGraphicFramePr/>
                  <a:graphic xmlns:a="http://schemas.openxmlformats.org/drawingml/2006/main">
                    <a:graphicData uri="http://schemas.openxmlformats.org/drawingml/2006/picture">
                      <pic:pic xmlns:pic="http://schemas.openxmlformats.org/drawingml/2006/picture">
                        <pic:nvPicPr>
                          <pic:cNvPr id="304" name="Object_5_SpCnt_23"/>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05" name="Object_2_SpCnt_25"/>
                  <wp:cNvGraphicFramePr/>
                  <a:graphic xmlns:a="http://schemas.openxmlformats.org/drawingml/2006/main">
                    <a:graphicData uri="http://schemas.openxmlformats.org/drawingml/2006/picture">
                      <pic:pic xmlns:pic="http://schemas.openxmlformats.org/drawingml/2006/picture">
                        <pic:nvPicPr>
                          <pic:cNvPr id="305" name="Object_2_SpCnt_25"/>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06" name="Object_6_SpCnt_25"/>
                  <wp:cNvGraphicFramePr/>
                  <a:graphic xmlns:a="http://schemas.openxmlformats.org/drawingml/2006/main">
                    <a:graphicData uri="http://schemas.openxmlformats.org/drawingml/2006/picture">
                      <pic:pic xmlns:pic="http://schemas.openxmlformats.org/drawingml/2006/picture">
                        <pic:nvPicPr>
                          <pic:cNvPr id="306" name="Object_6_SpCnt_25"/>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07" name="Object_5_SpCnt_24"/>
                  <wp:cNvGraphicFramePr/>
                  <a:graphic xmlns:a="http://schemas.openxmlformats.org/drawingml/2006/main">
                    <a:graphicData uri="http://schemas.openxmlformats.org/drawingml/2006/picture">
                      <pic:pic xmlns:pic="http://schemas.openxmlformats.org/drawingml/2006/picture">
                        <pic:nvPicPr>
                          <pic:cNvPr id="307" name="Object_5_SpCnt_24"/>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08" name="Object_4_SpCnt_25"/>
                  <wp:cNvGraphicFramePr/>
                  <a:graphic xmlns:a="http://schemas.openxmlformats.org/drawingml/2006/main">
                    <a:graphicData uri="http://schemas.openxmlformats.org/drawingml/2006/picture">
                      <pic:pic xmlns:pic="http://schemas.openxmlformats.org/drawingml/2006/picture">
                        <pic:nvPicPr>
                          <pic:cNvPr id="308" name="Object_4_SpCnt_25"/>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09" name="Object_3_SpCnt_25"/>
                  <wp:cNvGraphicFramePr/>
                  <a:graphic xmlns:a="http://schemas.openxmlformats.org/drawingml/2006/main">
                    <a:graphicData uri="http://schemas.openxmlformats.org/drawingml/2006/picture">
                      <pic:pic xmlns:pic="http://schemas.openxmlformats.org/drawingml/2006/picture">
                        <pic:nvPicPr>
                          <pic:cNvPr id="309" name="Object_3_SpCnt_25"/>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10" name="Object_2_SpCnt_26"/>
                  <wp:cNvGraphicFramePr/>
                  <a:graphic xmlns:a="http://schemas.openxmlformats.org/drawingml/2006/main">
                    <a:graphicData uri="http://schemas.openxmlformats.org/drawingml/2006/picture">
                      <pic:pic xmlns:pic="http://schemas.openxmlformats.org/drawingml/2006/picture">
                        <pic:nvPicPr>
                          <pic:cNvPr id="310" name="Object_2_SpCnt_26"/>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11" name="Object_6_SpCnt_26"/>
                  <wp:cNvGraphicFramePr/>
                  <a:graphic xmlns:a="http://schemas.openxmlformats.org/drawingml/2006/main">
                    <a:graphicData uri="http://schemas.openxmlformats.org/drawingml/2006/picture">
                      <pic:pic xmlns:pic="http://schemas.openxmlformats.org/drawingml/2006/picture">
                        <pic:nvPicPr>
                          <pic:cNvPr id="311" name="Object_6_SpCnt_26"/>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12" name="Object_5_SpCnt_25"/>
                  <wp:cNvGraphicFramePr/>
                  <a:graphic xmlns:a="http://schemas.openxmlformats.org/drawingml/2006/main">
                    <a:graphicData uri="http://schemas.openxmlformats.org/drawingml/2006/picture">
                      <pic:pic xmlns:pic="http://schemas.openxmlformats.org/drawingml/2006/picture">
                        <pic:nvPicPr>
                          <pic:cNvPr id="312" name="Object_5_SpCnt_25"/>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13" name="Object_4_SpCnt_26"/>
                  <wp:cNvGraphicFramePr/>
                  <a:graphic xmlns:a="http://schemas.openxmlformats.org/drawingml/2006/main">
                    <a:graphicData uri="http://schemas.openxmlformats.org/drawingml/2006/picture">
                      <pic:pic xmlns:pic="http://schemas.openxmlformats.org/drawingml/2006/picture">
                        <pic:nvPicPr>
                          <pic:cNvPr id="313" name="Object_4_SpCnt_26"/>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14" name="Object_3_SpCnt_26"/>
                  <wp:cNvGraphicFramePr/>
                  <a:graphic xmlns:a="http://schemas.openxmlformats.org/drawingml/2006/main">
                    <a:graphicData uri="http://schemas.openxmlformats.org/drawingml/2006/picture">
                      <pic:pic xmlns:pic="http://schemas.openxmlformats.org/drawingml/2006/picture">
                        <pic:nvPicPr>
                          <pic:cNvPr id="314" name="Object_3_SpCnt_26"/>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15" name="Object_2_SpCnt_27"/>
                  <wp:cNvGraphicFramePr/>
                  <a:graphic xmlns:a="http://schemas.openxmlformats.org/drawingml/2006/main">
                    <a:graphicData uri="http://schemas.openxmlformats.org/drawingml/2006/picture">
                      <pic:pic xmlns:pic="http://schemas.openxmlformats.org/drawingml/2006/picture">
                        <pic:nvPicPr>
                          <pic:cNvPr id="315" name="Object_2_SpCnt_27"/>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16" name="Object_6_SpCnt_27"/>
                  <wp:cNvGraphicFramePr/>
                  <a:graphic xmlns:a="http://schemas.openxmlformats.org/drawingml/2006/main">
                    <a:graphicData uri="http://schemas.openxmlformats.org/drawingml/2006/picture">
                      <pic:pic xmlns:pic="http://schemas.openxmlformats.org/drawingml/2006/picture">
                        <pic:nvPicPr>
                          <pic:cNvPr id="316" name="Object_6_SpCnt_27"/>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17" name="Object_5_SpCnt_26"/>
                  <wp:cNvGraphicFramePr/>
                  <a:graphic xmlns:a="http://schemas.openxmlformats.org/drawingml/2006/main">
                    <a:graphicData uri="http://schemas.openxmlformats.org/drawingml/2006/picture">
                      <pic:pic xmlns:pic="http://schemas.openxmlformats.org/drawingml/2006/picture">
                        <pic:nvPicPr>
                          <pic:cNvPr id="317" name="Object_5_SpCnt_26"/>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18" name="Object_4_SpCnt_27"/>
                  <wp:cNvGraphicFramePr/>
                  <a:graphic xmlns:a="http://schemas.openxmlformats.org/drawingml/2006/main">
                    <a:graphicData uri="http://schemas.openxmlformats.org/drawingml/2006/picture">
                      <pic:pic xmlns:pic="http://schemas.openxmlformats.org/drawingml/2006/picture">
                        <pic:nvPicPr>
                          <pic:cNvPr id="318" name="Object_4_SpCnt_27"/>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19" name="Object_3_SpCnt_27"/>
                  <wp:cNvGraphicFramePr/>
                  <a:graphic xmlns:a="http://schemas.openxmlformats.org/drawingml/2006/main">
                    <a:graphicData uri="http://schemas.openxmlformats.org/drawingml/2006/picture">
                      <pic:pic xmlns:pic="http://schemas.openxmlformats.org/drawingml/2006/picture">
                        <pic:nvPicPr>
                          <pic:cNvPr id="319" name="Object_3_SpCnt_27"/>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20" name="Object_2_SpCnt_28"/>
                  <wp:cNvGraphicFramePr/>
                  <a:graphic xmlns:a="http://schemas.openxmlformats.org/drawingml/2006/main">
                    <a:graphicData uri="http://schemas.openxmlformats.org/drawingml/2006/picture">
                      <pic:pic xmlns:pic="http://schemas.openxmlformats.org/drawingml/2006/picture">
                        <pic:nvPicPr>
                          <pic:cNvPr id="320" name="Object_2_SpCnt_28"/>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21" name="Object_6_SpCnt_28"/>
                  <wp:cNvGraphicFramePr/>
                  <a:graphic xmlns:a="http://schemas.openxmlformats.org/drawingml/2006/main">
                    <a:graphicData uri="http://schemas.openxmlformats.org/drawingml/2006/picture">
                      <pic:pic xmlns:pic="http://schemas.openxmlformats.org/drawingml/2006/picture">
                        <pic:nvPicPr>
                          <pic:cNvPr id="321" name="Object_6_SpCnt_28"/>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22" name="Object_5_SpCnt_27"/>
                  <wp:cNvGraphicFramePr/>
                  <a:graphic xmlns:a="http://schemas.openxmlformats.org/drawingml/2006/main">
                    <a:graphicData uri="http://schemas.openxmlformats.org/drawingml/2006/picture">
                      <pic:pic xmlns:pic="http://schemas.openxmlformats.org/drawingml/2006/picture">
                        <pic:nvPicPr>
                          <pic:cNvPr id="322" name="Object_5_SpCnt_27"/>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23" name="Object_4_SpCnt_28"/>
                  <wp:cNvGraphicFramePr/>
                  <a:graphic xmlns:a="http://schemas.openxmlformats.org/drawingml/2006/main">
                    <a:graphicData uri="http://schemas.openxmlformats.org/drawingml/2006/picture">
                      <pic:pic xmlns:pic="http://schemas.openxmlformats.org/drawingml/2006/picture">
                        <pic:nvPicPr>
                          <pic:cNvPr id="323" name="Object_4_SpCnt_28"/>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24" name="Object_3_SpCnt_28"/>
                  <wp:cNvGraphicFramePr/>
                  <a:graphic xmlns:a="http://schemas.openxmlformats.org/drawingml/2006/main">
                    <a:graphicData uri="http://schemas.openxmlformats.org/drawingml/2006/picture">
                      <pic:pic xmlns:pic="http://schemas.openxmlformats.org/drawingml/2006/picture">
                        <pic:nvPicPr>
                          <pic:cNvPr id="324" name="Object_3_SpCnt_28"/>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25" name="Object_2_SpCnt_29"/>
                  <wp:cNvGraphicFramePr/>
                  <a:graphic xmlns:a="http://schemas.openxmlformats.org/drawingml/2006/main">
                    <a:graphicData uri="http://schemas.openxmlformats.org/drawingml/2006/picture">
                      <pic:pic xmlns:pic="http://schemas.openxmlformats.org/drawingml/2006/picture">
                        <pic:nvPicPr>
                          <pic:cNvPr id="325" name="Object_2_SpCnt_29"/>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26" name="Object_6_SpCnt_29"/>
                  <wp:cNvGraphicFramePr/>
                  <a:graphic xmlns:a="http://schemas.openxmlformats.org/drawingml/2006/main">
                    <a:graphicData uri="http://schemas.openxmlformats.org/drawingml/2006/picture">
                      <pic:pic xmlns:pic="http://schemas.openxmlformats.org/drawingml/2006/picture">
                        <pic:nvPicPr>
                          <pic:cNvPr id="326" name="Object_6_SpCnt_29"/>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27" name="Object_5_SpCnt_28"/>
                  <wp:cNvGraphicFramePr/>
                  <a:graphic xmlns:a="http://schemas.openxmlformats.org/drawingml/2006/main">
                    <a:graphicData uri="http://schemas.openxmlformats.org/drawingml/2006/picture">
                      <pic:pic xmlns:pic="http://schemas.openxmlformats.org/drawingml/2006/picture">
                        <pic:nvPicPr>
                          <pic:cNvPr id="327" name="Object_5_SpCnt_28"/>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28" name="Object_4_SpCnt_29"/>
                  <wp:cNvGraphicFramePr/>
                  <a:graphic xmlns:a="http://schemas.openxmlformats.org/drawingml/2006/main">
                    <a:graphicData uri="http://schemas.openxmlformats.org/drawingml/2006/picture">
                      <pic:pic xmlns:pic="http://schemas.openxmlformats.org/drawingml/2006/picture">
                        <pic:nvPicPr>
                          <pic:cNvPr id="328" name="Object_4_SpCnt_29"/>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29" name="Object_3_SpCnt_29"/>
                  <wp:cNvGraphicFramePr/>
                  <a:graphic xmlns:a="http://schemas.openxmlformats.org/drawingml/2006/main">
                    <a:graphicData uri="http://schemas.openxmlformats.org/drawingml/2006/picture">
                      <pic:pic xmlns:pic="http://schemas.openxmlformats.org/drawingml/2006/picture">
                        <pic:nvPicPr>
                          <pic:cNvPr id="329" name="Object_3_SpCnt_29"/>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30" name="Object_2_SpCnt_30"/>
                  <wp:cNvGraphicFramePr/>
                  <a:graphic xmlns:a="http://schemas.openxmlformats.org/drawingml/2006/main">
                    <a:graphicData uri="http://schemas.openxmlformats.org/drawingml/2006/picture">
                      <pic:pic xmlns:pic="http://schemas.openxmlformats.org/drawingml/2006/picture">
                        <pic:nvPicPr>
                          <pic:cNvPr id="330" name="Object_2_SpCnt_30"/>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31" name="Object_6_SpCnt_30"/>
                  <wp:cNvGraphicFramePr/>
                  <a:graphic xmlns:a="http://schemas.openxmlformats.org/drawingml/2006/main">
                    <a:graphicData uri="http://schemas.openxmlformats.org/drawingml/2006/picture">
                      <pic:pic xmlns:pic="http://schemas.openxmlformats.org/drawingml/2006/picture">
                        <pic:nvPicPr>
                          <pic:cNvPr id="331" name="Object_6_SpCnt_30"/>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32" name="Object_5_SpCnt_29"/>
                  <wp:cNvGraphicFramePr/>
                  <a:graphic xmlns:a="http://schemas.openxmlformats.org/drawingml/2006/main">
                    <a:graphicData uri="http://schemas.openxmlformats.org/drawingml/2006/picture">
                      <pic:pic xmlns:pic="http://schemas.openxmlformats.org/drawingml/2006/picture">
                        <pic:nvPicPr>
                          <pic:cNvPr id="332" name="Object_5_SpCnt_29"/>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33" name="Object_4_SpCnt_30"/>
                  <wp:cNvGraphicFramePr/>
                  <a:graphic xmlns:a="http://schemas.openxmlformats.org/drawingml/2006/main">
                    <a:graphicData uri="http://schemas.openxmlformats.org/drawingml/2006/picture">
                      <pic:pic xmlns:pic="http://schemas.openxmlformats.org/drawingml/2006/picture">
                        <pic:nvPicPr>
                          <pic:cNvPr id="333" name="Object_4_SpCnt_30"/>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34" name="Object_6_SpCnt_31"/>
                  <wp:cNvGraphicFramePr/>
                  <a:graphic xmlns:a="http://schemas.openxmlformats.org/drawingml/2006/main">
                    <a:graphicData uri="http://schemas.openxmlformats.org/drawingml/2006/picture">
                      <pic:pic xmlns:pic="http://schemas.openxmlformats.org/drawingml/2006/picture">
                        <pic:nvPicPr>
                          <pic:cNvPr id="334" name="Object_6_SpCnt_31"/>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35" name="Object_3_SpCnt_30"/>
                  <wp:cNvGraphicFramePr/>
                  <a:graphic xmlns:a="http://schemas.openxmlformats.org/drawingml/2006/main">
                    <a:graphicData uri="http://schemas.openxmlformats.org/drawingml/2006/picture">
                      <pic:pic xmlns:pic="http://schemas.openxmlformats.org/drawingml/2006/picture">
                        <pic:nvPicPr>
                          <pic:cNvPr id="335" name="Object_3_SpCnt_30"/>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36" name="Object_5_SpCnt_30"/>
                  <wp:cNvGraphicFramePr/>
                  <a:graphic xmlns:a="http://schemas.openxmlformats.org/drawingml/2006/main">
                    <a:graphicData uri="http://schemas.openxmlformats.org/drawingml/2006/picture">
                      <pic:pic xmlns:pic="http://schemas.openxmlformats.org/drawingml/2006/picture">
                        <pic:nvPicPr>
                          <pic:cNvPr id="336" name="Object_5_SpCnt_30"/>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37" name="Object_4_SpCnt_31"/>
                  <wp:cNvGraphicFramePr/>
                  <a:graphic xmlns:a="http://schemas.openxmlformats.org/drawingml/2006/main">
                    <a:graphicData uri="http://schemas.openxmlformats.org/drawingml/2006/picture">
                      <pic:pic xmlns:pic="http://schemas.openxmlformats.org/drawingml/2006/picture">
                        <pic:nvPicPr>
                          <pic:cNvPr id="337" name="Object_4_SpCnt_31"/>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38" name="Object_3_SpCnt_31"/>
                  <wp:cNvGraphicFramePr/>
                  <a:graphic xmlns:a="http://schemas.openxmlformats.org/drawingml/2006/main">
                    <a:graphicData uri="http://schemas.openxmlformats.org/drawingml/2006/picture">
                      <pic:pic xmlns:pic="http://schemas.openxmlformats.org/drawingml/2006/picture">
                        <pic:nvPicPr>
                          <pic:cNvPr id="338" name="Object_3_SpCnt_31"/>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39" name="Object_2_SpCnt_31"/>
                  <wp:cNvGraphicFramePr/>
                  <a:graphic xmlns:a="http://schemas.openxmlformats.org/drawingml/2006/main">
                    <a:graphicData uri="http://schemas.openxmlformats.org/drawingml/2006/picture">
                      <pic:pic xmlns:pic="http://schemas.openxmlformats.org/drawingml/2006/picture">
                        <pic:nvPicPr>
                          <pic:cNvPr id="339" name="Object_2_SpCnt_31"/>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40" name="Object_6_SpCnt_32"/>
                  <wp:cNvGraphicFramePr/>
                  <a:graphic xmlns:a="http://schemas.openxmlformats.org/drawingml/2006/main">
                    <a:graphicData uri="http://schemas.openxmlformats.org/drawingml/2006/picture">
                      <pic:pic xmlns:pic="http://schemas.openxmlformats.org/drawingml/2006/picture">
                        <pic:nvPicPr>
                          <pic:cNvPr id="340" name="Object_6_SpCnt_32"/>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41" name="Object_5_SpCnt_31"/>
                  <wp:cNvGraphicFramePr/>
                  <a:graphic xmlns:a="http://schemas.openxmlformats.org/drawingml/2006/main">
                    <a:graphicData uri="http://schemas.openxmlformats.org/drawingml/2006/picture">
                      <pic:pic xmlns:pic="http://schemas.openxmlformats.org/drawingml/2006/picture">
                        <pic:nvPicPr>
                          <pic:cNvPr id="341" name="Object_5_SpCnt_31"/>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42" name="Object_4_SpCnt_32"/>
                  <wp:cNvGraphicFramePr/>
                  <a:graphic xmlns:a="http://schemas.openxmlformats.org/drawingml/2006/main">
                    <a:graphicData uri="http://schemas.openxmlformats.org/drawingml/2006/picture">
                      <pic:pic xmlns:pic="http://schemas.openxmlformats.org/drawingml/2006/picture">
                        <pic:nvPicPr>
                          <pic:cNvPr id="342" name="Object_4_SpCnt_32"/>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43" name="Object_3_SpCnt_32"/>
                  <wp:cNvGraphicFramePr/>
                  <a:graphic xmlns:a="http://schemas.openxmlformats.org/drawingml/2006/main">
                    <a:graphicData uri="http://schemas.openxmlformats.org/drawingml/2006/picture">
                      <pic:pic xmlns:pic="http://schemas.openxmlformats.org/drawingml/2006/picture">
                        <pic:nvPicPr>
                          <pic:cNvPr id="343" name="Object_3_SpCnt_32"/>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44" name="Object_2_SpCnt_32"/>
                  <wp:cNvGraphicFramePr/>
                  <a:graphic xmlns:a="http://schemas.openxmlformats.org/drawingml/2006/main">
                    <a:graphicData uri="http://schemas.openxmlformats.org/drawingml/2006/picture">
                      <pic:pic xmlns:pic="http://schemas.openxmlformats.org/drawingml/2006/picture">
                        <pic:nvPicPr>
                          <pic:cNvPr id="344" name="Object_2_SpCnt_32"/>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45" name="Object_6_SpCnt_33"/>
                  <wp:cNvGraphicFramePr/>
                  <a:graphic xmlns:a="http://schemas.openxmlformats.org/drawingml/2006/main">
                    <a:graphicData uri="http://schemas.openxmlformats.org/drawingml/2006/picture">
                      <pic:pic xmlns:pic="http://schemas.openxmlformats.org/drawingml/2006/picture">
                        <pic:nvPicPr>
                          <pic:cNvPr id="345" name="Object_6_SpCnt_33"/>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46" name="Object_5_SpCnt_32"/>
                  <wp:cNvGraphicFramePr/>
                  <a:graphic xmlns:a="http://schemas.openxmlformats.org/drawingml/2006/main">
                    <a:graphicData uri="http://schemas.openxmlformats.org/drawingml/2006/picture">
                      <pic:pic xmlns:pic="http://schemas.openxmlformats.org/drawingml/2006/picture">
                        <pic:nvPicPr>
                          <pic:cNvPr id="346" name="Object_5_SpCnt_32"/>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47" name="Object_4_SpCnt_33"/>
                  <wp:cNvGraphicFramePr/>
                  <a:graphic xmlns:a="http://schemas.openxmlformats.org/drawingml/2006/main">
                    <a:graphicData uri="http://schemas.openxmlformats.org/drawingml/2006/picture">
                      <pic:pic xmlns:pic="http://schemas.openxmlformats.org/drawingml/2006/picture">
                        <pic:nvPicPr>
                          <pic:cNvPr id="347" name="Object_4_SpCnt_33"/>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48" name="Object_3_SpCnt_33"/>
                  <wp:cNvGraphicFramePr/>
                  <a:graphic xmlns:a="http://schemas.openxmlformats.org/drawingml/2006/main">
                    <a:graphicData uri="http://schemas.openxmlformats.org/drawingml/2006/picture">
                      <pic:pic xmlns:pic="http://schemas.openxmlformats.org/drawingml/2006/picture">
                        <pic:nvPicPr>
                          <pic:cNvPr id="348" name="Object_3_SpCnt_33"/>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49" name="Object_5_SpCnt_33"/>
                  <wp:cNvGraphicFramePr/>
                  <a:graphic xmlns:a="http://schemas.openxmlformats.org/drawingml/2006/main">
                    <a:graphicData uri="http://schemas.openxmlformats.org/drawingml/2006/picture">
                      <pic:pic xmlns:pic="http://schemas.openxmlformats.org/drawingml/2006/picture">
                        <pic:nvPicPr>
                          <pic:cNvPr id="349" name="Object_5_SpCnt_33"/>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50" name="Object_2_SpCnt_33"/>
                  <wp:cNvGraphicFramePr/>
                  <a:graphic xmlns:a="http://schemas.openxmlformats.org/drawingml/2006/main">
                    <a:graphicData uri="http://schemas.openxmlformats.org/drawingml/2006/picture">
                      <pic:pic xmlns:pic="http://schemas.openxmlformats.org/drawingml/2006/picture">
                        <pic:nvPicPr>
                          <pic:cNvPr id="350" name="Object_2_SpCnt_33"/>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51" name="Object_4_SpCnt_34"/>
                  <wp:cNvGraphicFramePr/>
                  <a:graphic xmlns:a="http://schemas.openxmlformats.org/drawingml/2006/main">
                    <a:graphicData uri="http://schemas.openxmlformats.org/drawingml/2006/picture">
                      <pic:pic xmlns:pic="http://schemas.openxmlformats.org/drawingml/2006/picture">
                        <pic:nvPicPr>
                          <pic:cNvPr id="351" name="Object_4_SpCnt_34"/>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52" name="Object_3_SpCnt_34"/>
                  <wp:cNvGraphicFramePr/>
                  <a:graphic xmlns:a="http://schemas.openxmlformats.org/drawingml/2006/main">
                    <a:graphicData uri="http://schemas.openxmlformats.org/drawingml/2006/picture">
                      <pic:pic xmlns:pic="http://schemas.openxmlformats.org/drawingml/2006/picture">
                        <pic:nvPicPr>
                          <pic:cNvPr id="352" name="Object_3_SpCnt_34"/>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53" name="Object_2_SpCnt_34"/>
                  <wp:cNvGraphicFramePr/>
                  <a:graphic xmlns:a="http://schemas.openxmlformats.org/drawingml/2006/main">
                    <a:graphicData uri="http://schemas.openxmlformats.org/drawingml/2006/picture">
                      <pic:pic xmlns:pic="http://schemas.openxmlformats.org/drawingml/2006/picture">
                        <pic:nvPicPr>
                          <pic:cNvPr id="353" name="Object_2_SpCnt_34"/>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54" name="Object_6_SpCnt_34"/>
                  <wp:cNvGraphicFramePr/>
                  <a:graphic xmlns:a="http://schemas.openxmlformats.org/drawingml/2006/main">
                    <a:graphicData uri="http://schemas.openxmlformats.org/drawingml/2006/picture">
                      <pic:pic xmlns:pic="http://schemas.openxmlformats.org/drawingml/2006/picture">
                        <pic:nvPicPr>
                          <pic:cNvPr id="354" name="Object_6_SpCnt_34"/>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55" name="Object_5_SpCnt_34"/>
                  <wp:cNvGraphicFramePr/>
                  <a:graphic xmlns:a="http://schemas.openxmlformats.org/drawingml/2006/main">
                    <a:graphicData uri="http://schemas.openxmlformats.org/drawingml/2006/picture">
                      <pic:pic xmlns:pic="http://schemas.openxmlformats.org/drawingml/2006/picture">
                        <pic:nvPicPr>
                          <pic:cNvPr id="355" name="Object_5_SpCnt_34"/>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56" name="Object_2_SpCnt_35"/>
                  <wp:cNvGraphicFramePr/>
                  <a:graphic xmlns:a="http://schemas.openxmlformats.org/drawingml/2006/main">
                    <a:graphicData uri="http://schemas.openxmlformats.org/drawingml/2006/picture">
                      <pic:pic xmlns:pic="http://schemas.openxmlformats.org/drawingml/2006/picture">
                        <pic:nvPicPr>
                          <pic:cNvPr id="356" name="Object_2_SpCnt_35"/>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57" name="Object_4_SpCnt_35"/>
                  <wp:cNvGraphicFramePr/>
                  <a:graphic xmlns:a="http://schemas.openxmlformats.org/drawingml/2006/main">
                    <a:graphicData uri="http://schemas.openxmlformats.org/drawingml/2006/picture">
                      <pic:pic xmlns:pic="http://schemas.openxmlformats.org/drawingml/2006/picture">
                        <pic:nvPicPr>
                          <pic:cNvPr id="357" name="Object_4_SpCnt_35"/>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58" name="Object_6_SpCnt_35"/>
                  <wp:cNvGraphicFramePr/>
                  <a:graphic xmlns:a="http://schemas.openxmlformats.org/drawingml/2006/main">
                    <a:graphicData uri="http://schemas.openxmlformats.org/drawingml/2006/picture">
                      <pic:pic xmlns:pic="http://schemas.openxmlformats.org/drawingml/2006/picture">
                        <pic:nvPicPr>
                          <pic:cNvPr id="358" name="Object_6_SpCnt_35"/>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59" name="Object_3_SpCnt_35"/>
                  <wp:cNvGraphicFramePr/>
                  <a:graphic xmlns:a="http://schemas.openxmlformats.org/drawingml/2006/main">
                    <a:graphicData uri="http://schemas.openxmlformats.org/drawingml/2006/picture">
                      <pic:pic xmlns:pic="http://schemas.openxmlformats.org/drawingml/2006/picture">
                        <pic:nvPicPr>
                          <pic:cNvPr id="359" name="Object_3_SpCnt_35"/>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5240" cy="8890"/>
                  <wp:effectExtent l="0" t="0" r="0" b="0"/>
                  <wp:wrapNone/>
                  <wp:docPr id="360" name="Object_5_SpCnt_35"/>
                  <wp:cNvGraphicFramePr/>
                  <a:graphic xmlns:a="http://schemas.openxmlformats.org/drawingml/2006/main">
                    <a:graphicData uri="http://schemas.openxmlformats.org/drawingml/2006/picture">
                      <pic:pic xmlns:pic="http://schemas.openxmlformats.org/drawingml/2006/picture">
                        <pic:nvPicPr>
                          <pic:cNvPr id="360" name="Object_5_SpCnt_35"/>
                          <pic:cNvPicPr/>
                        </pic:nvPicPr>
                        <pic:blipFill>
                          <a:blip r:embed="rId16"/>
                          <a:stretch>
                            <a:fillRect/>
                          </a:stretch>
                        </pic:blipFill>
                        <pic:spPr>
                          <a:xfrm>
                            <a:off x="0" y="0"/>
                            <a:ext cx="15240" cy="8890"/>
                          </a:xfrm>
                          <a:prstGeom prst="rect">
                            <a:avLst/>
                          </a:prstGeom>
                          <a:noFill/>
                          <a:ln>
                            <a:noFill/>
                          </a:ln>
                        </pic:spPr>
                      </pic:pic>
                    </a:graphicData>
                  </a:graphic>
                </wp:anchor>
              </w:drawing>
            </w:r>
            <w:r>
              <w:rPr>
                <w:rFonts w:hint="eastAsia" w:ascii="仿宋" w:hAnsi="仿宋" w:eastAsia="仿宋" w:cs="仿宋"/>
                <w:color w:val="000000"/>
                <w:kern w:val="0"/>
                <w:sz w:val="24"/>
                <w:szCs w:val="24"/>
                <w:lang w:val="en-US" w:eastAsia="zh-CN"/>
              </w:rPr>
              <w:t>华锦集团排水口</w:t>
            </w:r>
          </w:p>
        </w:tc>
        <w:tc>
          <w:tcPr>
            <w:tcW w:w="3384" w:type="dxa"/>
            <w:tcBorders>
              <w:tl2br w:val="nil"/>
              <w:tr2bl w:val="nil"/>
            </w:tcBorders>
            <w:shd w:val="clear" w:color="auto" w:fill="auto"/>
            <w:vAlign w:val="bottom"/>
          </w:tcPr>
          <w:p w14:paraId="546DA644">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《辽宁省污水综合排放标准》（DB21/1627-2008）,pH执行《污水综合排放标准》（GB8978-1996）</w:t>
            </w:r>
          </w:p>
        </w:tc>
      </w:tr>
      <w:tr w14:paraId="742C3777">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558" w:type="dxa"/>
            <w:tcBorders>
              <w:tl2br w:val="nil"/>
              <w:tr2bl w:val="nil"/>
            </w:tcBorders>
            <w:shd w:val="clear" w:color="auto" w:fill="auto"/>
            <w:vAlign w:val="center"/>
          </w:tcPr>
          <w:p w14:paraId="2EF73BA9">
            <w:pPr>
              <w:widowControl/>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w:t>
            </w:r>
          </w:p>
        </w:tc>
        <w:tc>
          <w:tcPr>
            <w:tcW w:w="968" w:type="dxa"/>
            <w:tcBorders>
              <w:tl2br w:val="nil"/>
              <w:tr2bl w:val="nil"/>
            </w:tcBorders>
            <w:shd w:val="clear" w:color="auto" w:fill="auto"/>
            <w:vAlign w:val="center"/>
          </w:tcPr>
          <w:p w14:paraId="073C571C">
            <w:pPr>
              <w:widowControl/>
              <w:spacing w:line="240" w:lineRule="auto"/>
              <w:ind w:firstLine="0" w:firstLineChars="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2CC7A269">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大洼区</w:t>
            </w:r>
          </w:p>
        </w:tc>
        <w:tc>
          <w:tcPr>
            <w:tcW w:w="962" w:type="dxa"/>
            <w:tcBorders>
              <w:tl2br w:val="nil"/>
              <w:tr2bl w:val="nil"/>
            </w:tcBorders>
            <w:shd w:val="clear" w:color="auto" w:fill="auto"/>
            <w:vAlign w:val="center"/>
          </w:tcPr>
          <w:p w14:paraId="0C59E61C">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大洼街道</w:t>
            </w:r>
          </w:p>
        </w:tc>
        <w:tc>
          <w:tcPr>
            <w:tcW w:w="1091" w:type="dxa"/>
            <w:tcBorders>
              <w:tl2br w:val="nil"/>
              <w:tr2bl w:val="nil"/>
            </w:tcBorders>
            <w:shd w:val="clear" w:color="auto" w:fill="auto"/>
            <w:vAlign w:val="center"/>
          </w:tcPr>
          <w:p w14:paraId="3041B613">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122.047792</w:t>
            </w:r>
          </w:p>
        </w:tc>
        <w:tc>
          <w:tcPr>
            <w:tcW w:w="1057" w:type="dxa"/>
            <w:tcBorders>
              <w:tl2br w:val="nil"/>
              <w:tr2bl w:val="nil"/>
            </w:tcBorders>
            <w:shd w:val="clear" w:color="auto" w:fill="auto"/>
            <w:vAlign w:val="center"/>
          </w:tcPr>
          <w:p w14:paraId="52A1FE10">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41.028148</w:t>
            </w:r>
          </w:p>
        </w:tc>
        <w:tc>
          <w:tcPr>
            <w:tcW w:w="1977" w:type="dxa"/>
            <w:tcBorders>
              <w:tl2br w:val="nil"/>
              <w:tr2bl w:val="nil"/>
            </w:tcBorders>
            <w:shd w:val="clear" w:color="auto" w:fill="auto"/>
            <w:vAlign w:val="center"/>
          </w:tcPr>
          <w:p w14:paraId="129BB097">
            <w:pPr>
              <w:widowControl/>
              <w:spacing w:line="240" w:lineRule="auto"/>
              <w:ind w:firstLine="0" w:firstLineChars="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新园社区小南线段</w:t>
            </w:r>
          </w:p>
        </w:tc>
        <w:tc>
          <w:tcPr>
            <w:tcW w:w="2440" w:type="dxa"/>
            <w:tcBorders>
              <w:tl2br w:val="nil"/>
              <w:tr2bl w:val="nil"/>
            </w:tcBorders>
            <w:shd w:val="clear" w:color="auto" w:fill="auto"/>
            <w:vAlign w:val="center"/>
          </w:tcPr>
          <w:p w14:paraId="20C7D989">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大洼区污水处理厂排口</w:t>
            </w:r>
          </w:p>
        </w:tc>
        <w:tc>
          <w:tcPr>
            <w:tcW w:w="3384" w:type="dxa"/>
            <w:tcBorders>
              <w:tl2br w:val="nil"/>
              <w:tr2bl w:val="nil"/>
            </w:tcBorders>
            <w:shd w:val="clear" w:color="auto" w:fill="auto"/>
            <w:vAlign w:val="bottom"/>
          </w:tcPr>
          <w:p w14:paraId="5BA383FB">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《城镇污水处理厂污染物排放标准》（GB18918-2002）一级A排放标准</w:t>
            </w:r>
          </w:p>
        </w:tc>
      </w:tr>
      <w:tr w14:paraId="76DAD820">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558" w:type="dxa"/>
            <w:tcBorders>
              <w:tl2br w:val="nil"/>
              <w:tr2bl w:val="nil"/>
            </w:tcBorders>
            <w:shd w:val="clear" w:color="auto" w:fill="auto"/>
            <w:vAlign w:val="center"/>
          </w:tcPr>
          <w:p w14:paraId="528849C7">
            <w:pPr>
              <w:widowControl/>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3</w:t>
            </w:r>
          </w:p>
        </w:tc>
        <w:tc>
          <w:tcPr>
            <w:tcW w:w="968" w:type="dxa"/>
            <w:tcBorders>
              <w:tl2br w:val="nil"/>
              <w:tr2bl w:val="nil"/>
            </w:tcBorders>
            <w:shd w:val="clear" w:color="auto" w:fill="auto"/>
            <w:vAlign w:val="center"/>
          </w:tcPr>
          <w:p w14:paraId="2BD38629">
            <w:pPr>
              <w:widowControl/>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0BBF7B39">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盘山县</w:t>
            </w:r>
          </w:p>
        </w:tc>
        <w:tc>
          <w:tcPr>
            <w:tcW w:w="962" w:type="dxa"/>
            <w:tcBorders>
              <w:tl2br w:val="nil"/>
              <w:tr2bl w:val="nil"/>
            </w:tcBorders>
            <w:shd w:val="clear" w:color="auto" w:fill="auto"/>
            <w:vAlign w:val="center"/>
          </w:tcPr>
          <w:p w14:paraId="36597472">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坝墙子镇</w:t>
            </w:r>
          </w:p>
        </w:tc>
        <w:tc>
          <w:tcPr>
            <w:tcW w:w="1091" w:type="dxa"/>
            <w:tcBorders>
              <w:tl2br w:val="nil"/>
              <w:tr2bl w:val="nil"/>
            </w:tcBorders>
            <w:shd w:val="clear" w:color="auto" w:fill="auto"/>
            <w:vAlign w:val="center"/>
          </w:tcPr>
          <w:p w14:paraId="08461740">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122.256704</w:t>
            </w:r>
          </w:p>
        </w:tc>
        <w:tc>
          <w:tcPr>
            <w:tcW w:w="1057" w:type="dxa"/>
            <w:tcBorders>
              <w:tl2br w:val="nil"/>
              <w:tr2bl w:val="nil"/>
            </w:tcBorders>
            <w:shd w:val="clear" w:color="auto" w:fill="auto"/>
            <w:vAlign w:val="center"/>
          </w:tcPr>
          <w:p w14:paraId="0FD49F3D">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41.138519</w:t>
            </w:r>
          </w:p>
        </w:tc>
        <w:tc>
          <w:tcPr>
            <w:tcW w:w="1977" w:type="dxa"/>
            <w:tcBorders>
              <w:tl2br w:val="nil"/>
              <w:tr2bl w:val="nil"/>
            </w:tcBorders>
            <w:shd w:val="clear" w:color="auto" w:fill="auto"/>
            <w:vAlign w:val="center"/>
          </w:tcPr>
          <w:p w14:paraId="5909B870">
            <w:pPr>
              <w:widowControl/>
              <w:spacing w:line="240" w:lineRule="auto"/>
              <w:ind w:firstLine="0" w:firstLineChars="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坝墙子腾龙桥北200米</w:t>
            </w:r>
          </w:p>
        </w:tc>
        <w:tc>
          <w:tcPr>
            <w:tcW w:w="2440" w:type="dxa"/>
            <w:tcBorders>
              <w:tl2br w:val="nil"/>
              <w:tr2bl w:val="nil"/>
            </w:tcBorders>
            <w:shd w:val="clear" w:color="auto" w:fill="auto"/>
            <w:vAlign w:val="center"/>
          </w:tcPr>
          <w:p w14:paraId="0F599550">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坝墙子镇污水处理厂排口</w:t>
            </w:r>
          </w:p>
        </w:tc>
        <w:tc>
          <w:tcPr>
            <w:tcW w:w="3384" w:type="dxa"/>
            <w:tcBorders>
              <w:tl2br w:val="nil"/>
              <w:tr2bl w:val="nil"/>
            </w:tcBorders>
            <w:shd w:val="clear" w:color="auto" w:fill="auto"/>
            <w:vAlign w:val="bottom"/>
          </w:tcPr>
          <w:p w14:paraId="088BEAA1">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《城镇污水处理厂污染物排放标准》（GB18918-2002）一级A排放标准</w:t>
            </w:r>
          </w:p>
        </w:tc>
      </w:tr>
      <w:tr w14:paraId="308B59D3">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558" w:type="dxa"/>
            <w:tcBorders>
              <w:tl2br w:val="nil"/>
              <w:tr2bl w:val="nil"/>
            </w:tcBorders>
            <w:shd w:val="clear" w:color="auto" w:fill="auto"/>
            <w:vAlign w:val="center"/>
          </w:tcPr>
          <w:p w14:paraId="3E09B25F">
            <w:pPr>
              <w:widowControl/>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4</w:t>
            </w:r>
          </w:p>
        </w:tc>
        <w:tc>
          <w:tcPr>
            <w:tcW w:w="968" w:type="dxa"/>
            <w:tcBorders>
              <w:tl2br w:val="nil"/>
              <w:tr2bl w:val="nil"/>
            </w:tcBorders>
            <w:shd w:val="clear" w:color="auto" w:fill="auto"/>
            <w:vAlign w:val="center"/>
          </w:tcPr>
          <w:p w14:paraId="1EA2D948">
            <w:pPr>
              <w:widowControl/>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1FB2B0C4">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兴隆台区</w:t>
            </w:r>
          </w:p>
        </w:tc>
        <w:tc>
          <w:tcPr>
            <w:tcW w:w="962" w:type="dxa"/>
            <w:tcBorders>
              <w:tl2br w:val="nil"/>
              <w:tr2bl w:val="nil"/>
            </w:tcBorders>
            <w:shd w:val="clear" w:color="auto" w:fill="auto"/>
            <w:vAlign w:val="center"/>
          </w:tcPr>
          <w:p w14:paraId="54BF8BE2">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振兴街道</w:t>
            </w:r>
          </w:p>
        </w:tc>
        <w:tc>
          <w:tcPr>
            <w:tcW w:w="1091" w:type="dxa"/>
            <w:tcBorders>
              <w:tl2br w:val="nil"/>
              <w:tr2bl w:val="nil"/>
            </w:tcBorders>
            <w:shd w:val="clear" w:color="auto" w:fill="auto"/>
            <w:vAlign w:val="center"/>
          </w:tcPr>
          <w:p w14:paraId="2829C20D">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122.109207</w:t>
            </w:r>
          </w:p>
        </w:tc>
        <w:tc>
          <w:tcPr>
            <w:tcW w:w="1057" w:type="dxa"/>
            <w:tcBorders>
              <w:tl2br w:val="nil"/>
              <w:tr2bl w:val="nil"/>
            </w:tcBorders>
            <w:shd w:val="clear" w:color="auto" w:fill="auto"/>
            <w:vAlign w:val="center"/>
          </w:tcPr>
          <w:p w14:paraId="31B7F003">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41.123467</w:t>
            </w:r>
          </w:p>
        </w:tc>
        <w:tc>
          <w:tcPr>
            <w:tcW w:w="1977" w:type="dxa"/>
            <w:tcBorders>
              <w:tl2br w:val="nil"/>
              <w:tr2bl w:val="nil"/>
            </w:tcBorders>
            <w:shd w:val="clear" w:color="auto" w:fill="auto"/>
            <w:vAlign w:val="center"/>
          </w:tcPr>
          <w:p w14:paraId="40FBE25C">
            <w:pPr>
              <w:widowControl/>
              <w:spacing w:line="240" w:lineRule="auto"/>
              <w:ind w:firstLine="0" w:firstLineChars="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锦联经典汇（冷家桥西50米）</w:t>
            </w:r>
          </w:p>
        </w:tc>
        <w:tc>
          <w:tcPr>
            <w:tcW w:w="2440" w:type="dxa"/>
            <w:tcBorders>
              <w:tl2br w:val="nil"/>
              <w:tr2bl w:val="nil"/>
            </w:tcBorders>
            <w:shd w:val="clear" w:color="auto" w:fill="auto"/>
            <w:vAlign w:val="center"/>
          </w:tcPr>
          <w:p w14:paraId="53B34095">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盘锦市第三污水处理厂排口</w:t>
            </w:r>
          </w:p>
        </w:tc>
        <w:tc>
          <w:tcPr>
            <w:tcW w:w="3384" w:type="dxa"/>
            <w:tcBorders>
              <w:tl2br w:val="nil"/>
              <w:tr2bl w:val="nil"/>
            </w:tcBorders>
            <w:shd w:val="clear" w:color="auto" w:fill="auto"/>
            <w:vAlign w:val="bottom"/>
          </w:tcPr>
          <w:p w14:paraId="61FA0F80">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《城镇污水处理厂污染物排放标准》（GB18918- 002）一级A排放标准</w:t>
            </w:r>
          </w:p>
        </w:tc>
      </w:tr>
      <w:tr w14:paraId="5E4194AB">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173" w:hRule="atLeast"/>
        </w:trPr>
        <w:tc>
          <w:tcPr>
            <w:tcW w:w="558" w:type="dxa"/>
            <w:tcBorders>
              <w:tl2br w:val="nil"/>
              <w:tr2bl w:val="nil"/>
            </w:tcBorders>
            <w:shd w:val="clear" w:color="auto" w:fill="auto"/>
            <w:vAlign w:val="center"/>
          </w:tcPr>
          <w:p w14:paraId="604DC878">
            <w:pPr>
              <w:widowControl/>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w:t>
            </w:r>
          </w:p>
        </w:tc>
        <w:tc>
          <w:tcPr>
            <w:tcW w:w="968" w:type="dxa"/>
            <w:tcBorders>
              <w:tl2br w:val="nil"/>
              <w:tr2bl w:val="nil"/>
            </w:tcBorders>
            <w:shd w:val="clear" w:color="auto" w:fill="auto"/>
            <w:vAlign w:val="center"/>
          </w:tcPr>
          <w:p w14:paraId="173AA0B5">
            <w:pPr>
              <w:widowControl/>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77AF5DB5">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兴隆台区</w:t>
            </w:r>
          </w:p>
        </w:tc>
        <w:tc>
          <w:tcPr>
            <w:tcW w:w="962" w:type="dxa"/>
            <w:tcBorders>
              <w:tl2br w:val="nil"/>
              <w:tr2bl w:val="nil"/>
            </w:tcBorders>
            <w:shd w:val="clear" w:color="auto" w:fill="auto"/>
            <w:vAlign w:val="center"/>
          </w:tcPr>
          <w:p w14:paraId="3A1A9C7A">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曙光街道</w:t>
            </w:r>
          </w:p>
        </w:tc>
        <w:tc>
          <w:tcPr>
            <w:tcW w:w="1091" w:type="dxa"/>
            <w:tcBorders>
              <w:tl2br w:val="nil"/>
              <w:tr2bl w:val="nil"/>
            </w:tcBorders>
            <w:shd w:val="clear" w:color="auto" w:fill="auto"/>
            <w:vAlign w:val="center"/>
          </w:tcPr>
          <w:p w14:paraId="32842F71">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121.837081</w:t>
            </w:r>
          </w:p>
        </w:tc>
        <w:tc>
          <w:tcPr>
            <w:tcW w:w="1057" w:type="dxa"/>
            <w:tcBorders>
              <w:tl2br w:val="nil"/>
              <w:tr2bl w:val="nil"/>
            </w:tcBorders>
            <w:shd w:val="clear" w:color="auto" w:fill="auto"/>
            <w:vAlign w:val="center"/>
          </w:tcPr>
          <w:p w14:paraId="273C7E99">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41.149894</w:t>
            </w:r>
          </w:p>
        </w:tc>
        <w:tc>
          <w:tcPr>
            <w:tcW w:w="1977" w:type="dxa"/>
            <w:tcBorders>
              <w:tl2br w:val="nil"/>
              <w:tr2bl w:val="nil"/>
            </w:tcBorders>
            <w:shd w:val="clear" w:color="auto" w:fill="auto"/>
            <w:vAlign w:val="center"/>
          </w:tcPr>
          <w:p w14:paraId="14B7E6B0">
            <w:pPr>
              <w:widowControl/>
              <w:spacing w:line="240" w:lineRule="auto"/>
              <w:ind w:firstLine="0" w:firstLineChars="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大锦线北绕阳河大堤3公里左右</w:t>
            </w:r>
          </w:p>
        </w:tc>
        <w:tc>
          <w:tcPr>
            <w:tcW w:w="2440" w:type="dxa"/>
            <w:tcBorders>
              <w:tl2br w:val="nil"/>
              <w:tr2bl w:val="nil"/>
            </w:tcBorders>
            <w:shd w:val="clear" w:color="auto" w:fill="auto"/>
            <w:vAlign w:val="center"/>
          </w:tcPr>
          <w:p w14:paraId="016C84DE">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苇海社区绕阳河1-左岸圈河西站混合污水(曙光采油厂水排口)(曙一联排污口）</w:t>
            </w:r>
          </w:p>
        </w:tc>
        <w:tc>
          <w:tcPr>
            <w:tcW w:w="3384" w:type="dxa"/>
            <w:tcBorders>
              <w:tl2br w:val="nil"/>
              <w:tr2bl w:val="nil"/>
            </w:tcBorders>
            <w:shd w:val="clear" w:color="auto" w:fill="auto"/>
            <w:vAlign w:val="bottom"/>
          </w:tcPr>
          <w:p w14:paraId="2BD8AD9B">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《辽宁省污水综合排放标准》（DB21/1627-2008）,pH执行《污水综合排放标准》（GB8978-1996）</w:t>
            </w:r>
          </w:p>
        </w:tc>
      </w:tr>
      <w:tr w14:paraId="665B1761">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558" w:type="dxa"/>
            <w:tcBorders>
              <w:tl2br w:val="nil"/>
              <w:tr2bl w:val="nil"/>
            </w:tcBorders>
            <w:shd w:val="clear" w:color="auto" w:fill="auto"/>
            <w:vAlign w:val="center"/>
          </w:tcPr>
          <w:p w14:paraId="6E4F7E61">
            <w:pPr>
              <w:widowControl/>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6</w:t>
            </w:r>
          </w:p>
        </w:tc>
        <w:tc>
          <w:tcPr>
            <w:tcW w:w="968" w:type="dxa"/>
            <w:tcBorders>
              <w:tl2br w:val="nil"/>
              <w:tr2bl w:val="nil"/>
            </w:tcBorders>
            <w:shd w:val="clear" w:color="auto" w:fill="auto"/>
            <w:vAlign w:val="center"/>
          </w:tcPr>
          <w:p w14:paraId="2246C92E">
            <w:pPr>
              <w:widowControl/>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4CF595FD">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辽东湾新区</w:t>
            </w:r>
          </w:p>
        </w:tc>
        <w:tc>
          <w:tcPr>
            <w:tcW w:w="962" w:type="dxa"/>
            <w:tcBorders>
              <w:tl2br w:val="nil"/>
              <w:tr2bl w:val="nil"/>
            </w:tcBorders>
            <w:shd w:val="clear" w:color="auto" w:fill="auto"/>
            <w:vAlign w:val="center"/>
          </w:tcPr>
          <w:p w14:paraId="4B6CF746">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二界沟街道</w:t>
            </w:r>
          </w:p>
        </w:tc>
        <w:tc>
          <w:tcPr>
            <w:tcW w:w="1091" w:type="dxa"/>
            <w:tcBorders>
              <w:tl2br w:val="nil"/>
              <w:tr2bl w:val="nil"/>
            </w:tcBorders>
            <w:shd w:val="clear" w:color="auto" w:fill="auto"/>
            <w:vAlign w:val="center"/>
          </w:tcPr>
          <w:p w14:paraId="6FCDD5AF">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122.094277</w:t>
            </w:r>
          </w:p>
        </w:tc>
        <w:tc>
          <w:tcPr>
            <w:tcW w:w="1057" w:type="dxa"/>
            <w:tcBorders>
              <w:tl2br w:val="nil"/>
              <w:tr2bl w:val="nil"/>
            </w:tcBorders>
            <w:shd w:val="clear" w:color="auto" w:fill="auto"/>
            <w:vAlign w:val="center"/>
          </w:tcPr>
          <w:p w14:paraId="1A3DF64C">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40.727187</w:t>
            </w:r>
          </w:p>
        </w:tc>
        <w:tc>
          <w:tcPr>
            <w:tcW w:w="1977" w:type="dxa"/>
            <w:tcBorders>
              <w:tl2br w:val="nil"/>
              <w:tr2bl w:val="nil"/>
            </w:tcBorders>
            <w:shd w:val="clear" w:color="auto" w:fill="auto"/>
            <w:vAlign w:val="center"/>
          </w:tcPr>
          <w:p w14:paraId="6A512E1D">
            <w:pPr>
              <w:widowControl/>
              <w:spacing w:line="240" w:lineRule="auto"/>
              <w:ind w:firstLine="0" w:firstLineChars="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彩虹桥北150米西岸</w:t>
            </w:r>
          </w:p>
        </w:tc>
        <w:tc>
          <w:tcPr>
            <w:tcW w:w="2440" w:type="dxa"/>
            <w:tcBorders>
              <w:tl2br w:val="nil"/>
              <w:tr2bl w:val="nil"/>
            </w:tcBorders>
            <w:shd w:val="clear" w:color="auto" w:fill="auto"/>
            <w:vAlign w:val="center"/>
          </w:tcPr>
          <w:p w14:paraId="38201D45">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辽东湾新区奇正污水处理厂排口</w:t>
            </w:r>
          </w:p>
        </w:tc>
        <w:tc>
          <w:tcPr>
            <w:tcW w:w="3384" w:type="dxa"/>
            <w:tcBorders>
              <w:tl2br w:val="nil"/>
              <w:tr2bl w:val="nil"/>
            </w:tcBorders>
            <w:shd w:val="clear" w:color="auto" w:fill="auto"/>
            <w:vAlign w:val="bottom"/>
          </w:tcPr>
          <w:p w14:paraId="787BE5C9">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《城镇污水处理厂污染物排放标准》（GB 18918-2002）一级A排放标准</w:t>
            </w:r>
          </w:p>
        </w:tc>
      </w:tr>
      <w:tr w14:paraId="3CD79BE5">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558" w:type="dxa"/>
            <w:tcBorders>
              <w:tl2br w:val="nil"/>
              <w:tr2bl w:val="nil"/>
            </w:tcBorders>
            <w:shd w:val="clear" w:color="auto" w:fill="auto"/>
            <w:vAlign w:val="center"/>
          </w:tcPr>
          <w:p w14:paraId="7F2B2563">
            <w:pPr>
              <w:widowControl/>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w:t>
            </w:r>
          </w:p>
        </w:tc>
        <w:tc>
          <w:tcPr>
            <w:tcW w:w="968" w:type="dxa"/>
            <w:tcBorders>
              <w:tl2br w:val="nil"/>
              <w:tr2bl w:val="nil"/>
            </w:tcBorders>
            <w:shd w:val="clear" w:color="auto" w:fill="auto"/>
            <w:vAlign w:val="center"/>
          </w:tcPr>
          <w:p w14:paraId="43EBC7D1">
            <w:pPr>
              <w:widowControl/>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6D3C82A0">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盘山县</w:t>
            </w:r>
          </w:p>
        </w:tc>
        <w:tc>
          <w:tcPr>
            <w:tcW w:w="962" w:type="dxa"/>
            <w:tcBorders>
              <w:tl2br w:val="nil"/>
              <w:tr2bl w:val="nil"/>
            </w:tcBorders>
            <w:shd w:val="clear" w:color="auto" w:fill="auto"/>
            <w:vAlign w:val="center"/>
          </w:tcPr>
          <w:p w14:paraId="461566E7">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东郭街道</w:t>
            </w:r>
          </w:p>
        </w:tc>
        <w:tc>
          <w:tcPr>
            <w:tcW w:w="1091" w:type="dxa"/>
            <w:tcBorders>
              <w:tl2br w:val="nil"/>
              <w:tr2bl w:val="nil"/>
            </w:tcBorders>
            <w:shd w:val="clear" w:color="auto" w:fill="auto"/>
            <w:vAlign w:val="center"/>
          </w:tcPr>
          <w:p w14:paraId="49762D87">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121.75878</w:t>
            </w:r>
          </w:p>
        </w:tc>
        <w:tc>
          <w:tcPr>
            <w:tcW w:w="1057" w:type="dxa"/>
            <w:tcBorders>
              <w:tl2br w:val="nil"/>
              <w:tr2bl w:val="nil"/>
            </w:tcBorders>
            <w:shd w:val="clear" w:color="auto" w:fill="auto"/>
            <w:vAlign w:val="center"/>
          </w:tcPr>
          <w:p w14:paraId="02D32056">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41.098934</w:t>
            </w:r>
          </w:p>
        </w:tc>
        <w:tc>
          <w:tcPr>
            <w:tcW w:w="1977" w:type="dxa"/>
            <w:tcBorders>
              <w:tl2br w:val="nil"/>
              <w:tr2bl w:val="nil"/>
            </w:tcBorders>
            <w:shd w:val="clear" w:color="auto" w:fill="auto"/>
            <w:vAlign w:val="center"/>
          </w:tcPr>
          <w:p w14:paraId="55766DE1">
            <w:pPr>
              <w:widowControl/>
              <w:spacing w:line="240" w:lineRule="auto"/>
              <w:ind w:firstLine="0" w:firstLineChars="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欢喜岭地区生活污水处理设施排口</w:t>
            </w:r>
          </w:p>
        </w:tc>
        <w:tc>
          <w:tcPr>
            <w:tcW w:w="2440" w:type="dxa"/>
            <w:tcBorders>
              <w:tl2br w:val="nil"/>
              <w:tr2bl w:val="nil"/>
            </w:tcBorders>
            <w:shd w:val="clear" w:color="auto" w:fill="auto"/>
            <w:vAlign w:val="center"/>
          </w:tcPr>
          <w:p w14:paraId="68F85E3A">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欢喜岭南屁岗子河1-左岸欢喜岭地区生活污水处理设施排口</w:t>
            </w:r>
          </w:p>
        </w:tc>
        <w:tc>
          <w:tcPr>
            <w:tcW w:w="3384" w:type="dxa"/>
            <w:tcBorders>
              <w:tl2br w:val="nil"/>
              <w:tr2bl w:val="nil"/>
            </w:tcBorders>
            <w:shd w:val="clear" w:color="auto" w:fill="auto"/>
            <w:vAlign w:val="bottom"/>
          </w:tcPr>
          <w:p w14:paraId="626EFE3C">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《城镇污水处理厂污染物排放标准》（GB18918-2002）一级A排放标准</w:t>
            </w:r>
          </w:p>
        </w:tc>
      </w:tr>
      <w:tr w14:paraId="6BEF0DE9">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558" w:type="dxa"/>
            <w:tcBorders>
              <w:tl2br w:val="nil"/>
              <w:tr2bl w:val="nil"/>
            </w:tcBorders>
            <w:shd w:val="clear" w:color="auto" w:fill="auto"/>
            <w:vAlign w:val="center"/>
          </w:tcPr>
          <w:p w14:paraId="45C7BCCD">
            <w:pPr>
              <w:widowControl/>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8</w:t>
            </w:r>
          </w:p>
        </w:tc>
        <w:tc>
          <w:tcPr>
            <w:tcW w:w="968" w:type="dxa"/>
            <w:tcBorders>
              <w:tl2br w:val="nil"/>
              <w:tr2bl w:val="nil"/>
            </w:tcBorders>
            <w:shd w:val="clear" w:color="auto" w:fill="auto"/>
            <w:vAlign w:val="center"/>
          </w:tcPr>
          <w:p w14:paraId="341AFADE">
            <w:pPr>
              <w:widowControl/>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20CDB7F1">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兴隆台区</w:t>
            </w:r>
          </w:p>
        </w:tc>
        <w:tc>
          <w:tcPr>
            <w:tcW w:w="962" w:type="dxa"/>
            <w:tcBorders>
              <w:tl2br w:val="nil"/>
              <w:tr2bl w:val="nil"/>
            </w:tcBorders>
            <w:shd w:val="clear" w:color="auto" w:fill="auto"/>
            <w:vAlign w:val="center"/>
          </w:tcPr>
          <w:p w14:paraId="75DCCD0B">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曙光街道</w:t>
            </w:r>
          </w:p>
        </w:tc>
        <w:tc>
          <w:tcPr>
            <w:tcW w:w="1091" w:type="dxa"/>
            <w:tcBorders>
              <w:tl2br w:val="nil"/>
              <w:tr2bl w:val="nil"/>
            </w:tcBorders>
            <w:shd w:val="clear" w:color="auto" w:fill="auto"/>
            <w:vAlign w:val="center"/>
          </w:tcPr>
          <w:p w14:paraId="4F4D508B">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121.8540</w:t>
            </w:r>
          </w:p>
        </w:tc>
        <w:tc>
          <w:tcPr>
            <w:tcW w:w="1057" w:type="dxa"/>
            <w:tcBorders>
              <w:tl2br w:val="nil"/>
              <w:tr2bl w:val="nil"/>
            </w:tcBorders>
            <w:shd w:val="clear" w:color="auto" w:fill="auto"/>
            <w:vAlign w:val="center"/>
          </w:tcPr>
          <w:p w14:paraId="3400122D">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41.1370</w:t>
            </w:r>
          </w:p>
        </w:tc>
        <w:tc>
          <w:tcPr>
            <w:tcW w:w="1977" w:type="dxa"/>
            <w:tcBorders>
              <w:tl2br w:val="nil"/>
              <w:tr2bl w:val="nil"/>
            </w:tcBorders>
            <w:shd w:val="clear" w:color="auto" w:fill="auto"/>
            <w:vAlign w:val="center"/>
          </w:tcPr>
          <w:p w14:paraId="601FD285">
            <w:pPr>
              <w:widowControl/>
              <w:spacing w:line="240" w:lineRule="auto"/>
              <w:ind w:firstLine="0" w:firstLineChars="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曙光七分厂</w:t>
            </w:r>
          </w:p>
        </w:tc>
        <w:tc>
          <w:tcPr>
            <w:tcW w:w="2440" w:type="dxa"/>
            <w:tcBorders>
              <w:tl2br w:val="nil"/>
              <w:tr2bl w:val="nil"/>
            </w:tcBorders>
            <w:shd w:val="clear" w:color="auto" w:fill="auto"/>
            <w:vAlign w:val="center"/>
          </w:tcPr>
          <w:p w14:paraId="39DA35F8">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七分厂污水处理厂入河排污口</w:t>
            </w:r>
          </w:p>
        </w:tc>
        <w:tc>
          <w:tcPr>
            <w:tcW w:w="3384" w:type="dxa"/>
            <w:tcBorders>
              <w:tl2br w:val="nil"/>
              <w:tr2bl w:val="nil"/>
            </w:tcBorders>
            <w:shd w:val="clear" w:color="auto" w:fill="auto"/>
            <w:vAlign w:val="bottom"/>
          </w:tcPr>
          <w:p w14:paraId="018CAF3E">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《城镇污水处理厂污染物排放标准》（GB18918-2002）一级A排放标准</w:t>
            </w:r>
          </w:p>
        </w:tc>
      </w:tr>
      <w:tr w14:paraId="5CA68477">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558" w:type="dxa"/>
            <w:tcBorders>
              <w:tl2br w:val="nil"/>
              <w:tr2bl w:val="nil"/>
            </w:tcBorders>
            <w:shd w:val="clear" w:color="auto" w:fill="auto"/>
            <w:vAlign w:val="center"/>
          </w:tcPr>
          <w:p w14:paraId="4D58A6C3">
            <w:pPr>
              <w:widowControl/>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9</w:t>
            </w:r>
          </w:p>
        </w:tc>
        <w:tc>
          <w:tcPr>
            <w:tcW w:w="968" w:type="dxa"/>
            <w:tcBorders>
              <w:tl2br w:val="nil"/>
              <w:tr2bl w:val="nil"/>
            </w:tcBorders>
            <w:shd w:val="clear" w:color="auto" w:fill="auto"/>
            <w:vAlign w:val="center"/>
          </w:tcPr>
          <w:p w14:paraId="5B2D291A">
            <w:pPr>
              <w:widowControl/>
              <w:spacing w:line="240" w:lineRule="auto"/>
              <w:ind w:firstLine="0" w:firstLineChars="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1E86EC52">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双台子区</w:t>
            </w:r>
          </w:p>
        </w:tc>
        <w:tc>
          <w:tcPr>
            <w:tcW w:w="962" w:type="dxa"/>
            <w:tcBorders>
              <w:tl2br w:val="nil"/>
              <w:tr2bl w:val="nil"/>
            </w:tcBorders>
            <w:shd w:val="clear" w:color="auto" w:fill="auto"/>
            <w:vAlign w:val="center"/>
          </w:tcPr>
          <w:p w14:paraId="0CDCC94A">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双盛街道</w:t>
            </w:r>
          </w:p>
        </w:tc>
        <w:tc>
          <w:tcPr>
            <w:tcW w:w="1091" w:type="dxa"/>
            <w:tcBorders>
              <w:tl2br w:val="nil"/>
              <w:tr2bl w:val="nil"/>
            </w:tcBorders>
            <w:shd w:val="clear" w:color="auto" w:fill="auto"/>
            <w:vAlign w:val="center"/>
          </w:tcPr>
          <w:p w14:paraId="3A4DF8DB">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122.182806</w:t>
            </w:r>
          </w:p>
        </w:tc>
        <w:tc>
          <w:tcPr>
            <w:tcW w:w="1057" w:type="dxa"/>
            <w:tcBorders>
              <w:tl2br w:val="nil"/>
              <w:tr2bl w:val="nil"/>
            </w:tcBorders>
            <w:shd w:val="clear" w:color="auto" w:fill="auto"/>
            <w:vAlign w:val="center"/>
          </w:tcPr>
          <w:p w14:paraId="7B41281E">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41.265024</w:t>
            </w:r>
          </w:p>
        </w:tc>
        <w:tc>
          <w:tcPr>
            <w:tcW w:w="1977" w:type="dxa"/>
            <w:tcBorders>
              <w:tl2br w:val="nil"/>
              <w:tr2bl w:val="nil"/>
            </w:tcBorders>
            <w:shd w:val="clear" w:color="auto" w:fill="auto"/>
            <w:vAlign w:val="center"/>
          </w:tcPr>
          <w:p w14:paraId="74B6892D">
            <w:pPr>
              <w:widowControl/>
              <w:spacing w:line="240" w:lineRule="auto"/>
              <w:ind w:firstLine="0" w:firstLineChars="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高升经济区污水处理厂南侧一公里</w:t>
            </w:r>
          </w:p>
        </w:tc>
        <w:tc>
          <w:tcPr>
            <w:tcW w:w="2440" w:type="dxa"/>
            <w:tcBorders>
              <w:tl2br w:val="nil"/>
              <w:tr2bl w:val="nil"/>
            </w:tcBorders>
            <w:shd w:val="clear" w:color="auto" w:fill="auto"/>
            <w:vAlign w:val="center"/>
          </w:tcPr>
          <w:p w14:paraId="7FBE2876">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高升经济区排口</w:t>
            </w:r>
          </w:p>
        </w:tc>
        <w:tc>
          <w:tcPr>
            <w:tcW w:w="3384" w:type="dxa"/>
            <w:tcBorders>
              <w:tl2br w:val="nil"/>
              <w:tr2bl w:val="nil"/>
            </w:tcBorders>
            <w:shd w:val="clear" w:color="auto" w:fill="auto"/>
            <w:vAlign w:val="bottom"/>
          </w:tcPr>
          <w:p w14:paraId="214DAF7C">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《城镇污水处理厂污染物排放标准》（GB18918-2002）一级A排放标准</w:t>
            </w:r>
          </w:p>
        </w:tc>
      </w:tr>
      <w:tr w14:paraId="451A9BD2">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558" w:type="dxa"/>
            <w:tcBorders>
              <w:tl2br w:val="nil"/>
              <w:tr2bl w:val="nil"/>
            </w:tcBorders>
            <w:shd w:val="clear" w:color="auto" w:fill="auto"/>
            <w:vAlign w:val="center"/>
          </w:tcPr>
          <w:p w14:paraId="0FEC3826">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w:t>
            </w:r>
          </w:p>
        </w:tc>
        <w:tc>
          <w:tcPr>
            <w:tcW w:w="968" w:type="dxa"/>
            <w:tcBorders>
              <w:tl2br w:val="nil"/>
              <w:tr2bl w:val="nil"/>
            </w:tcBorders>
            <w:shd w:val="clear" w:color="auto" w:fill="auto"/>
            <w:vAlign w:val="center"/>
          </w:tcPr>
          <w:p w14:paraId="3F201F61">
            <w:pPr>
              <w:widowControl/>
              <w:spacing w:line="240" w:lineRule="auto"/>
              <w:ind w:firstLine="0" w:firstLineChars="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6506B5FE">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大洼区</w:t>
            </w:r>
          </w:p>
        </w:tc>
        <w:tc>
          <w:tcPr>
            <w:tcW w:w="962" w:type="dxa"/>
            <w:tcBorders>
              <w:tl2br w:val="nil"/>
              <w:tr2bl w:val="nil"/>
            </w:tcBorders>
            <w:shd w:val="clear" w:color="auto" w:fill="auto"/>
            <w:vAlign w:val="center"/>
          </w:tcPr>
          <w:p w14:paraId="42976FF4">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大洼街道</w:t>
            </w:r>
          </w:p>
        </w:tc>
        <w:tc>
          <w:tcPr>
            <w:tcW w:w="1091" w:type="dxa"/>
            <w:tcBorders>
              <w:tl2br w:val="nil"/>
              <w:tr2bl w:val="nil"/>
            </w:tcBorders>
            <w:shd w:val="clear" w:color="auto" w:fill="auto"/>
            <w:vAlign w:val="center"/>
          </w:tcPr>
          <w:p w14:paraId="4CE4F950">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121.958036</w:t>
            </w:r>
          </w:p>
        </w:tc>
        <w:tc>
          <w:tcPr>
            <w:tcW w:w="1057" w:type="dxa"/>
            <w:tcBorders>
              <w:tl2br w:val="nil"/>
              <w:tr2bl w:val="nil"/>
            </w:tcBorders>
            <w:shd w:val="clear" w:color="auto" w:fill="auto"/>
            <w:vAlign w:val="center"/>
          </w:tcPr>
          <w:p w14:paraId="0C2E8360">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41.253230</w:t>
            </w:r>
          </w:p>
        </w:tc>
        <w:tc>
          <w:tcPr>
            <w:tcW w:w="1977" w:type="dxa"/>
            <w:tcBorders>
              <w:tl2br w:val="nil"/>
              <w:tr2bl w:val="nil"/>
            </w:tcBorders>
            <w:shd w:val="clear" w:color="auto" w:fill="auto"/>
            <w:vAlign w:val="center"/>
          </w:tcPr>
          <w:p w14:paraId="41F0F278">
            <w:pPr>
              <w:widowControl/>
              <w:spacing w:line="240" w:lineRule="auto"/>
              <w:ind w:firstLine="0" w:firstLineChars="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盘山县污水处理厂排口西侧</w:t>
            </w:r>
          </w:p>
        </w:tc>
        <w:tc>
          <w:tcPr>
            <w:tcW w:w="2440" w:type="dxa"/>
            <w:tcBorders>
              <w:tl2br w:val="nil"/>
              <w:tr2bl w:val="nil"/>
            </w:tcBorders>
            <w:shd w:val="clear" w:color="auto" w:fill="auto"/>
            <w:vAlign w:val="center"/>
          </w:tcPr>
          <w:p w14:paraId="285BBE89">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新材料经济区污水厂排污口</w:t>
            </w:r>
          </w:p>
        </w:tc>
        <w:tc>
          <w:tcPr>
            <w:tcW w:w="3384" w:type="dxa"/>
            <w:tcBorders>
              <w:tl2br w:val="nil"/>
              <w:tr2bl w:val="nil"/>
            </w:tcBorders>
            <w:shd w:val="clear" w:color="auto" w:fill="auto"/>
            <w:vAlign w:val="bottom"/>
          </w:tcPr>
          <w:p w14:paraId="230091DA">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《城镇污水处理厂污染物排放标准》（GB18918-2002）一级A排放标准</w:t>
            </w:r>
          </w:p>
        </w:tc>
      </w:tr>
      <w:tr w14:paraId="17B7B62B">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558" w:type="dxa"/>
            <w:tcBorders>
              <w:tl2br w:val="nil"/>
              <w:tr2bl w:val="nil"/>
            </w:tcBorders>
            <w:shd w:val="clear" w:color="auto" w:fill="auto"/>
            <w:vAlign w:val="center"/>
          </w:tcPr>
          <w:p w14:paraId="15FCF9DB">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11</w:t>
            </w:r>
          </w:p>
        </w:tc>
        <w:tc>
          <w:tcPr>
            <w:tcW w:w="968" w:type="dxa"/>
            <w:tcBorders>
              <w:tl2br w:val="nil"/>
              <w:tr2bl w:val="nil"/>
            </w:tcBorders>
            <w:shd w:val="clear" w:color="auto" w:fill="auto"/>
            <w:vAlign w:val="center"/>
          </w:tcPr>
          <w:p w14:paraId="492A3B56">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2330CABD">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大洼区</w:t>
            </w:r>
          </w:p>
        </w:tc>
        <w:tc>
          <w:tcPr>
            <w:tcW w:w="962" w:type="dxa"/>
            <w:tcBorders>
              <w:tl2br w:val="nil"/>
              <w:tr2bl w:val="nil"/>
            </w:tcBorders>
            <w:shd w:val="clear" w:color="auto" w:fill="auto"/>
            <w:vAlign w:val="center"/>
          </w:tcPr>
          <w:p w14:paraId="519C1504">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东风镇</w:t>
            </w:r>
          </w:p>
        </w:tc>
        <w:tc>
          <w:tcPr>
            <w:tcW w:w="1091" w:type="dxa"/>
            <w:tcBorders>
              <w:tl2br w:val="nil"/>
              <w:tr2bl w:val="nil"/>
            </w:tcBorders>
            <w:shd w:val="clear" w:color="auto" w:fill="auto"/>
            <w:vAlign w:val="center"/>
          </w:tcPr>
          <w:p w14:paraId="4628D5E8">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122.333237</w:t>
            </w:r>
          </w:p>
        </w:tc>
        <w:tc>
          <w:tcPr>
            <w:tcW w:w="1057" w:type="dxa"/>
            <w:tcBorders>
              <w:tl2br w:val="nil"/>
              <w:tr2bl w:val="nil"/>
            </w:tcBorders>
            <w:shd w:val="clear" w:color="auto" w:fill="auto"/>
            <w:vAlign w:val="center"/>
          </w:tcPr>
          <w:p w14:paraId="72286DFF">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40.984564</w:t>
            </w:r>
          </w:p>
        </w:tc>
        <w:tc>
          <w:tcPr>
            <w:tcW w:w="1977" w:type="dxa"/>
            <w:tcBorders>
              <w:tl2br w:val="nil"/>
              <w:tr2bl w:val="nil"/>
            </w:tcBorders>
            <w:shd w:val="clear" w:color="auto" w:fill="auto"/>
            <w:vAlign w:val="center"/>
          </w:tcPr>
          <w:p w14:paraId="416093B2">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驾掌寺河入大辽河接口处</w:t>
            </w:r>
          </w:p>
        </w:tc>
        <w:tc>
          <w:tcPr>
            <w:tcW w:w="2440" w:type="dxa"/>
            <w:tcBorders>
              <w:tl2br w:val="nil"/>
              <w:tr2bl w:val="nil"/>
            </w:tcBorders>
            <w:shd w:val="clear" w:color="auto" w:fill="auto"/>
            <w:vAlign w:val="center"/>
          </w:tcPr>
          <w:p w14:paraId="262E44AD">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帅乡工业园排口</w:t>
            </w:r>
          </w:p>
        </w:tc>
        <w:tc>
          <w:tcPr>
            <w:tcW w:w="3384" w:type="dxa"/>
            <w:tcBorders>
              <w:tl2br w:val="nil"/>
              <w:tr2bl w:val="nil"/>
            </w:tcBorders>
            <w:shd w:val="clear" w:color="auto" w:fill="auto"/>
            <w:vAlign w:val="bottom"/>
          </w:tcPr>
          <w:p w14:paraId="18E72CCC">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《城镇污水处理厂污染物排放标准》（GB18918-2002）一级A排放标准</w:t>
            </w:r>
          </w:p>
        </w:tc>
      </w:tr>
      <w:tr w14:paraId="7182C058">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558" w:type="dxa"/>
            <w:tcBorders>
              <w:tl2br w:val="nil"/>
              <w:tr2bl w:val="nil"/>
            </w:tcBorders>
            <w:shd w:val="clear" w:color="auto" w:fill="auto"/>
            <w:vAlign w:val="center"/>
          </w:tcPr>
          <w:p w14:paraId="40D84C56">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w:t>
            </w:r>
          </w:p>
        </w:tc>
        <w:tc>
          <w:tcPr>
            <w:tcW w:w="968" w:type="dxa"/>
            <w:tcBorders>
              <w:tl2br w:val="nil"/>
              <w:tr2bl w:val="nil"/>
            </w:tcBorders>
            <w:shd w:val="clear" w:color="auto" w:fill="auto"/>
            <w:vAlign w:val="center"/>
          </w:tcPr>
          <w:p w14:paraId="02C95F17">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7E35D342">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盘山县</w:t>
            </w:r>
          </w:p>
        </w:tc>
        <w:tc>
          <w:tcPr>
            <w:tcW w:w="962" w:type="dxa"/>
            <w:tcBorders>
              <w:tl2br w:val="nil"/>
              <w:tr2bl w:val="nil"/>
            </w:tcBorders>
            <w:shd w:val="clear" w:color="auto" w:fill="auto"/>
            <w:vAlign w:val="center"/>
          </w:tcPr>
          <w:p w14:paraId="6C25E03B">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陈家镇</w:t>
            </w:r>
          </w:p>
        </w:tc>
        <w:tc>
          <w:tcPr>
            <w:tcW w:w="1091" w:type="dxa"/>
            <w:tcBorders>
              <w:tl2br w:val="nil"/>
              <w:tr2bl w:val="nil"/>
            </w:tcBorders>
            <w:shd w:val="clear" w:color="auto" w:fill="auto"/>
            <w:vAlign w:val="center"/>
          </w:tcPr>
          <w:p w14:paraId="3FAF3B98">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122.145584</w:t>
            </w:r>
          </w:p>
        </w:tc>
        <w:tc>
          <w:tcPr>
            <w:tcW w:w="1057" w:type="dxa"/>
            <w:tcBorders>
              <w:tl2br w:val="nil"/>
              <w:tr2bl w:val="nil"/>
            </w:tcBorders>
            <w:shd w:val="clear" w:color="auto" w:fill="auto"/>
            <w:vAlign w:val="center"/>
          </w:tcPr>
          <w:p w14:paraId="1D1609C6">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41.263451</w:t>
            </w:r>
          </w:p>
        </w:tc>
        <w:tc>
          <w:tcPr>
            <w:tcW w:w="1977" w:type="dxa"/>
            <w:tcBorders>
              <w:tl2br w:val="nil"/>
              <w:tr2bl w:val="nil"/>
            </w:tcBorders>
            <w:shd w:val="clear" w:color="auto" w:fill="auto"/>
            <w:vAlign w:val="center"/>
          </w:tcPr>
          <w:p w14:paraId="30CC9BC3">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大禹门卫东侧</w:t>
            </w:r>
          </w:p>
        </w:tc>
        <w:tc>
          <w:tcPr>
            <w:tcW w:w="2440" w:type="dxa"/>
            <w:tcBorders>
              <w:tl2br w:val="nil"/>
              <w:tr2bl w:val="nil"/>
            </w:tcBorders>
            <w:shd w:val="clear" w:color="auto" w:fill="auto"/>
            <w:vAlign w:val="center"/>
          </w:tcPr>
          <w:p w14:paraId="16485AE1">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辽宁大禹防水科技发展有限公司生活污水排口（及市政雨洪排口）</w:t>
            </w:r>
          </w:p>
        </w:tc>
        <w:tc>
          <w:tcPr>
            <w:tcW w:w="3384" w:type="dxa"/>
            <w:tcBorders>
              <w:tl2br w:val="nil"/>
              <w:tr2bl w:val="nil"/>
            </w:tcBorders>
            <w:shd w:val="clear" w:color="auto" w:fill="auto"/>
            <w:vAlign w:val="bottom"/>
          </w:tcPr>
          <w:p w14:paraId="5D09E9CB">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《城镇污水处理厂污染物排放标准》（GB18918-2002）一级A排放标准</w:t>
            </w:r>
          </w:p>
        </w:tc>
      </w:tr>
      <w:tr w14:paraId="25E1BF2B">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558" w:type="dxa"/>
            <w:tcBorders>
              <w:tl2br w:val="nil"/>
              <w:tr2bl w:val="nil"/>
            </w:tcBorders>
            <w:shd w:val="clear" w:color="auto" w:fill="auto"/>
            <w:vAlign w:val="center"/>
          </w:tcPr>
          <w:p w14:paraId="4DB9C2F0">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13</w:t>
            </w:r>
          </w:p>
        </w:tc>
        <w:tc>
          <w:tcPr>
            <w:tcW w:w="968" w:type="dxa"/>
            <w:tcBorders>
              <w:tl2br w:val="nil"/>
              <w:tr2bl w:val="nil"/>
            </w:tcBorders>
            <w:shd w:val="clear" w:color="auto" w:fill="auto"/>
            <w:vAlign w:val="center"/>
          </w:tcPr>
          <w:p w14:paraId="33EFD42F">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33A4869B">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盘山县</w:t>
            </w:r>
          </w:p>
        </w:tc>
        <w:tc>
          <w:tcPr>
            <w:tcW w:w="962" w:type="dxa"/>
            <w:tcBorders>
              <w:tl2br w:val="nil"/>
              <w:tr2bl w:val="nil"/>
            </w:tcBorders>
            <w:shd w:val="clear" w:color="auto" w:fill="auto"/>
            <w:vAlign w:val="center"/>
          </w:tcPr>
          <w:p w14:paraId="05C99509">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东郭街道</w:t>
            </w:r>
          </w:p>
        </w:tc>
        <w:tc>
          <w:tcPr>
            <w:tcW w:w="1091" w:type="dxa"/>
            <w:tcBorders>
              <w:tl2br w:val="nil"/>
              <w:tr2bl w:val="nil"/>
            </w:tcBorders>
            <w:shd w:val="clear" w:color="auto" w:fill="auto"/>
            <w:vAlign w:val="center"/>
          </w:tcPr>
          <w:p w14:paraId="3A873C9C">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121.712547</w:t>
            </w:r>
          </w:p>
        </w:tc>
        <w:tc>
          <w:tcPr>
            <w:tcW w:w="1057" w:type="dxa"/>
            <w:tcBorders>
              <w:tl2br w:val="nil"/>
              <w:tr2bl w:val="nil"/>
            </w:tcBorders>
            <w:shd w:val="clear" w:color="auto" w:fill="auto"/>
            <w:vAlign w:val="center"/>
          </w:tcPr>
          <w:p w14:paraId="003A4AE1">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41.190679</w:t>
            </w:r>
          </w:p>
        </w:tc>
        <w:tc>
          <w:tcPr>
            <w:tcW w:w="1977" w:type="dxa"/>
            <w:tcBorders>
              <w:tl2br w:val="nil"/>
              <w:tr2bl w:val="nil"/>
            </w:tcBorders>
            <w:shd w:val="clear" w:color="auto" w:fill="auto"/>
            <w:vAlign w:val="center"/>
          </w:tcPr>
          <w:p w14:paraId="0F3844B5">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污水处理厂北侧</w:t>
            </w:r>
          </w:p>
        </w:tc>
        <w:tc>
          <w:tcPr>
            <w:tcW w:w="2440" w:type="dxa"/>
            <w:tcBorders>
              <w:tl2br w:val="nil"/>
              <w:tr2bl w:val="nil"/>
            </w:tcBorders>
            <w:shd w:val="clear" w:color="auto" w:fill="auto"/>
            <w:vAlign w:val="center"/>
          </w:tcPr>
          <w:p w14:paraId="7AE989DB">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东郭村锦盘河2-右岸东郭街道污水处理厂</w:t>
            </w:r>
          </w:p>
        </w:tc>
        <w:tc>
          <w:tcPr>
            <w:tcW w:w="3384" w:type="dxa"/>
            <w:tcBorders>
              <w:tl2br w:val="nil"/>
              <w:tr2bl w:val="nil"/>
            </w:tcBorders>
            <w:shd w:val="clear" w:color="auto" w:fill="auto"/>
            <w:vAlign w:val="bottom"/>
          </w:tcPr>
          <w:p w14:paraId="665AF6EF">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《城镇污水处理厂污染物排放标准》（GB18918-2002）一级A排放标准</w:t>
            </w:r>
          </w:p>
        </w:tc>
      </w:tr>
      <w:tr w14:paraId="09B8573F">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558" w:type="dxa"/>
            <w:tcBorders>
              <w:tl2br w:val="nil"/>
              <w:tr2bl w:val="nil"/>
            </w:tcBorders>
            <w:shd w:val="clear" w:color="auto" w:fill="auto"/>
            <w:vAlign w:val="center"/>
          </w:tcPr>
          <w:p w14:paraId="3D22D585">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14</w:t>
            </w:r>
          </w:p>
        </w:tc>
        <w:tc>
          <w:tcPr>
            <w:tcW w:w="968" w:type="dxa"/>
            <w:tcBorders>
              <w:tl2br w:val="nil"/>
              <w:tr2bl w:val="nil"/>
            </w:tcBorders>
            <w:shd w:val="clear" w:color="auto" w:fill="auto"/>
            <w:vAlign w:val="center"/>
          </w:tcPr>
          <w:p w14:paraId="2EED1218">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1C1E6FAA">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盘山县</w:t>
            </w:r>
          </w:p>
        </w:tc>
        <w:tc>
          <w:tcPr>
            <w:tcW w:w="962" w:type="dxa"/>
            <w:tcBorders>
              <w:tl2br w:val="nil"/>
              <w:tr2bl w:val="nil"/>
            </w:tcBorders>
            <w:shd w:val="clear" w:color="auto" w:fill="auto"/>
            <w:vAlign w:val="center"/>
          </w:tcPr>
          <w:p w14:paraId="611D937C">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高升镇</w:t>
            </w:r>
          </w:p>
        </w:tc>
        <w:tc>
          <w:tcPr>
            <w:tcW w:w="1091" w:type="dxa"/>
            <w:tcBorders>
              <w:tl2br w:val="nil"/>
              <w:tr2bl w:val="nil"/>
            </w:tcBorders>
            <w:shd w:val="clear" w:color="auto" w:fill="auto"/>
            <w:vAlign w:val="center"/>
          </w:tcPr>
          <w:p w14:paraId="2784BB3D">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122.129259</w:t>
            </w:r>
          </w:p>
        </w:tc>
        <w:tc>
          <w:tcPr>
            <w:tcW w:w="1057" w:type="dxa"/>
            <w:tcBorders>
              <w:tl2br w:val="nil"/>
              <w:tr2bl w:val="nil"/>
            </w:tcBorders>
            <w:shd w:val="clear" w:color="auto" w:fill="auto"/>
            <w:vAlign w:val="center"/>
          </w:tcPr>
          <w:p w14:paraId="7C28E8AC">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41.307620</w:t>
            </w:r>
          </w:p>
        </w:tc>
        <w:tc>
          <w:tcPr>
            <w:tcW w:w="1977" w:type="dxa"/>
            <w:tcBorders>
              <w:tl2br w:val="nil"/>
              <w:tr2bl w:val="nil"/>
            </w:tcBorders>
            <w:shd w:val="clear" w:color="auto" w:fill="auto"/>
            <w:vAlign w:val="center"/>
          </w:tcPr>
          <w:p w14:paraId="7A31AEEF">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高升镇喜彬村翠林小区西侧</w:t>
            </w:r>
          </w:p>
        </w:tc>
        <w:tc>
          <w:tcPr>
            <w:tcW w:w="2440" w:type="dxa"/>
            <w:tcBorders>
              <w:tl2br w:val="nil"/>
              <w:tr2bl w:val="nil"/>
            </w:tcBorders>
            <w:shd w:val="clear" w:color="auto" w:fill="auto"/>
            <w:vAlign w:val="center"/>
          </w:tcPr>
          <w:p w14:paraId="4600A0A6">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盘山县盘锦奥瑞奇防水建材有限公司市政生活污水排污口</w:t>
            </w:r>
          </w:p>
        </w:tc>
        <w:tc>
          <w:tcPr>
            <w:tcW w:w="3384" w:type="dxa"/>
            <w:tcBorders>
              <w:tl2br w:val="nil"/>
              <w:tr2bl w:val="nil"/>
            </w:tcBorders>
            <w:shd w:val="clear" w:color="auto" w:fill="auto"/>
            <w:vAlign w:val="bottom"/>
          </w:tcPr>
          <w:p w14:paraId="15A1E2D4">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《城镇污水处理厂污染物排放标准》（GB18918-2002）一级A排放标准</w:t>
            </w:r>
          </w:p>
        </w:tc>
      </w:tr>
      <w:tr w14:paraId="08E8F971">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558" w:type="dxa"/>
            <w:tcBorders>
              <w:tl2br w:val="nil"/>
              <w:tr2bl w:val="nil"/>
            </w:tcBorders>
            <w:shd w:val="clear" w:color="auto" w:fill="auto"/>
            <w:vAlign w:val="center"/>
          </w:tcPr>
          <w:p w14:paraId="04641612">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15</w:t>
            </w:r>
          </w:p>
        </w:tc>
        <w:tc>
          <w:tcPr>
            <w:tcW w:w="968" w:type="dxa"/>
            <w:tcBorders>
              <w:tl2br w:val="nil"/>
              <w:tr2bl w:val="nil"/>
            </w:tcBorders>
            <w:shd w:val="clear" w:color="auto" w:fill="auto"/>
            <w:vAlign w:val="center"/>
          </w:tcPr>
          <w:p w14:paraId="1A8035F3">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4083CD5D">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盘山县</w:t>
            </w:r>
          </w:p>
        </w:tc>
        <w:tc>
          <w:tcPr>
            <w:tcW w:w="962" w:type="dxa"/>
            <w:tcBorders>
              <w:tl2br w:val="nil"/>
              <w:tr2bl w:val="nil"/>
            </w:tcBorders>
            <w:shd w:val="clear" w:color="auto" w:fill="auto"/>
            <w:vAlign w:val="center"/>
          </w:tcPr>
          <w:p w14:paraId="0EB700B3">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沙岭镇</w:t>
            </w:r>
          </w:p>
        </w:tc>
        <w:tc>
          <w:tcPr>
            <w:tcW w:w="1091" w:type="dxa"/>
            <w:tcBorders>
              <w:tl2br w:val="nil"/>
              <w:tr2bl w:val="nil"/>
            </w:tcBorders>
            <w:shd w:val="clear" w:color="auto" w:fill="auto"/>
            <w:vAlign w:val="center"/>
          </w:tcPr>
          <w:p w14:paraId="4797F5F9">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122.307790</w:t>
            </w:r>
          </w:p>
        </w:tc>
        <w:tc>
          <w:tcPr>
            <w:tcW w:w="1057" w:type="dxa"/>
            <w:tcBorders>
              <w:tl2br w:val="nil"/>
              <w:tr2bl w:val="nil"/>
            </w:tcBorders>
            <w:shd w:val="clear" w:color="auto" w:fill="auto"/>
            <w:vAlign w:val="center"/>
          </w:tcPr>
          <w:p w14:paraId="60641B3B">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41.098471</w:t>
            </w:r>
          </w:p>
        </w:tc>
        <w:tc>
          <w:tcPr>
            <w:tcW w:w="1977" w:type="dxa"/>
            <w:tcBorders>
              <w:tl2br w:val="nil"/>
              <w:tr2bl w:val="nil"/>
            </w:tcBorders>
            <w:shd w:val="clear" w:color="auto" w:fill="auto"/>
            <w:vAlign w:val="center"/>
          </w:tcPr>
          <w:p w14:paraId="30B441B1">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大盘线西拉拉段路北</w:t>
            </w:r>
          </w:p>
        </w:tc>
        <w:tc>
          <w:tcPr>
            <w:tcW w:w="2440" w:type="dxa"/>
            <w:tcBorders>
              <w:tl2br w:val="nil"/>
              <w:tr2bl w:val="nil"/>
            </w:tcBorders>
            <w:shd w:val="clear" w:color="auto" w:fill="auto"/>
            <w:vAlign w:val="center"/>
          </w:tcPr>
          <w:p w14:paraId="34B78279">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西拉拉村新开河2-右岸意丰集团</w:t>
            </w:r>
          </w:p>
        </w:tc>
        <w:tc>
          <w:tcPr>
            <w:tcW w:w="3384" w:type="dxa"/>
            <w:tcBorders>
              <w:tl2br w:val="nil"/>
              <w:tr2bl w:val="nil"/>
            </w:tcBorders>
            <w:shd w:val="clear" w:color="auto" w:fill="auto"/>
            <w:vAlign w:val="bottom"/>
          </w:tcPr>
          <w:p w14:paraId="76102F30">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《辽宁省污水综合排放标准》（DB21/1627-2008）,pH执行《污水综合排放标准》（GB8978-1996）</w:t>
            </w:r>
          </w:p>
        </w:tc>
      </w:tr>
      <w:tr w14:paraId="3252EE44">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558" w:type="dxa"/>
            <w:tcBorders>
              <w:tl2br w:val="nil"/>
              <w:tr2bl w:val="nil"/>
            </w:tcBorders>
            <w:shd w:val="clear" w:color="auto" w:fill="auto"/>
            <w:vAlign w:val="center"/>
          </w:tcPr>
          <w:p w14:paraId="269FF9C2">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16</w:t>
            </w:r>
          </w:p>
        </w:tc>
        <w:tc>
          <w:tcPr>
            <w:tcW w:w="968" w:type="dxa"/>
            <w:tcBorders>
              <w:tl2br w:val="nil"/>
              <w:tr2bl w:val="nil"/>
            </w:tcBorders>
            <w:shd w:val="clear" w:color="auto" w:fill="auto"/>
            <w:vAlign w:val="center"/>
          </w:tcPr>
          <w:p w14:paraId="38D390C1">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05649B0A">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兴隆台区</w:t>
            </w:r>
          </w:p>
        </w:tc>
        <w:tc>
          <w:tcPr>
            <w:tcW w:w="962" w:type="dxa"/>
            <w:tcBorders>
              <w:tl2br w:val="nil"/>
              <w:tr2bl w:val="nil"/>
            </w:tcBorders>
            <w:shd w:val="clear" w:color="auto" w:fill="auto"/>
            <w:vAlign w:val="center"/>
          </w:tcPr>
          <w:p w14:paraId="7AA022D0">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兴盛街道</w:t>
            </w:r>
          </w:p>
        </w:tc>
        <w:tc>
          <w:tcPr>
            <w:tcW w:w="1091" w:type="dxa"/>
            <w:tcBorders>
              <w:tl2br w:val="nil"/>
              <w:tr2bl w:val="nil"/>
            </w:tcBorders>
            <w:shd w:val="clear" w:color="auto" w:fill="auto"/>
            <w:vAlign w:val="center"/>
          </w:tcPr>
          <w:p w14:paraId="2646F794">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121.993451</w:t>
            </w:r>
          </w:p>
        </w:tc>
        <w:tc>
          <w:tcPr>
            <w:tcW w:w="1057" w:type="dxa"/>
            <w:tcBorders>
              <w:tl2br w:val="nil"/>
              <w:tr2bl w:val="nil"/>
            </w:tcBorders>
            <w:shd w:val="clear" w:color="auto" w:fill="auto"/>
            <w:vAlign w:val="center"/>
          </w:tcPr>
          <w:p w14:paraId="453170B3">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41.122058</w:t>
            </w:r>
          </w:p>
        </w:tc>
        <w:tc>
          <w:tcPr>
            <w:tcW w:w="1977" w:type="dxa"/>
            <w:tcBorders>
              <w:tl2br w:val="nil"/>
              <w:tr2bl w:val="nil"/>
            </w:tcBorders>
            <w:shd w:val="clear" w:color="auto" w:fill="auto"/>
            <w:vAlign w:val="center"/>
          </w:tcPr>
          <w:p w14:paraId="465A89DE">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外环路桥西约500米</w:t>
            </w:r>
          </w:p>
        </w:tc>
        <w:tc>
          <w:tcPr>
            <w:tcW w:w="2440" w:type="dxa"/>
            <w:tcBorders>
              <w:tl2br w:val="nil"/>
              <w:tr2bl w:val="nil"/>
            </w:tcBorders>
            <w:shd w:val="clear" w:color="auto" w:fill="auto"/>
            <w:vAlign w:val="center"/>
          </w:tcPr>
          <w:p w14:paraId="15CFFFDF">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盘锦市第一污水处理厂排口</w:t>
            </w:r>
          </w:p>
        </w:tc>
        <w:tc>
          <w:tcPr>
            <w:tcW w:w="3384" w:type="dxa"/>
            <w:tcBorders>
              <w:tl2br w:val="nil"/>
              <w:tr2bl w:val="nil"/>
            </w:tcBorders>
            <w:shd w:val="clear" w:color="auto" w:fill="auto"/>
            <w:vAlign w:val="bottom"/>
          </w:tcPr>
          <w:p w14:paraId="52C99B7F">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《城镇污水处理厂污染物排放标准》（GB18918-2002）一级A排放标准</w:t>
            </w:r>
          </w:p>
        </w:tc>
      </w:tr>
      <w:tr w14:paraId="5AA1D452">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558" w:type="dxa"/>
            <w:tcBorders>
              <w:tl2br w:val="nil"/>
              <w:tr2bl w:val="nil"/>
            </w:tcBorders>
            <w:shd w:val="clear" w:color="auto" w:fill="auto"/>
            <w:vAlign w:val="center"/>
          </w:tcPr>
          <w:p w14:paraId="1B201AB0">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17</w:t>
            </w:r>
          </w:p>
        </w:tc>
        <w:tc>
          <w:tcPr>
            <w:tcW w:w="968" w:type="dxa"/>
            <w:tcBorders>
              <w:tl2br w:val="nil"/>
              <w:tr2bl w:val="nil"/>
            </w:tcBorders>
            <w:shd w:val="clear" w:color="auto" w:fill="auto"/>
            <w:vAlign w:val="center"/>
          </w:tcPr>
          <w:p w14:paraId="6CC53587">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3CF86A4C">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大洼区</w:t>
            </w:r>
          </w:p>
        </w:tc>
        <w:tc>
          <w:tcPr>
            <w:tcW w:w="962" w:type="dxa"/>
            <w:tcBorders>
              <w:tl2br w:val="nil"/>
              <w:tr2bl w:val="nil"/>
            </w:tcBorders>
            <w:shd w:val="clear" w:color="auto" w:fill="auto"/>
            <w:vAlign w:val="center"/>
          </w:tcPr>
          <w:p w14:paraId="6E5CAF91">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榆树街道</w:t>
            </w:r>
          </w:p>
        </w:tc>
        <w:tc>
          <w:tcPr>
            <w:tcW w:w="1091" w:type="dxa"/>
            <w:tcBorders>
              <w:tl2br w:val="nil"/>
              <w:tr2bl w:val="nil"/>
            </w:tcBorders>
            <w:shd w:val="clear" w:color="auto" w:fill="auto"/>
            <w:vAlign w:val="center"/>
          </w:tcPr>
          <w:p w14:paraId="6EC5CF8F">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122.050777</w:t>
            </w:r>
          </w:p>
        </w:tc>
        <w:tc>
          <w:tcPr>
            <w:tcW w:w="1057" w:type="dxa"/>
            <w:tcBorders>
              <w:tl2br w:val="nil"/>
              <w:tr2bl w:val="nil"/>
            </w:tcBorders>
            <w:shd w:val="clear" w:color="auto" w:fill="auto"/>
            <w:vAlign w:val="center"/>
          </w:tcPr>
          <w:p w14:paraId="4D6188E3">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40.857488</w:t>
            </w:r>
          </w:p>
        </w:tc>
        <w:tc>
          <w:tcPr>
            <w:tcW w:w="1977" w:type="dxa"/>
            <w:tcBorders>
              <w:tl2br w:val="nil"/>
              <w:tr2bl w:val="nil"/>
            </w:tcBorders>
            <w:shd w:val="clear" w:color="auto" w:fill="auto"/>
            <w:vAlign w:val="center"/>
          </w:tcPr>
          <w:p w14:paraId="633DE8A8">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临港工业园</w:t>
            </w:r>
          </w:p>
        </w:tc>
        <w:tc>
          <w:tcPr>
            <w:tcW w:w="2440" w:type="dxa"/>
            <w:tcBorders>
              <w:tl2br w:val="nil"/>
              <w:tr2bl w:val="nil"/>
            </w:tcBorders>
            <w:shd w:val="clear" w:color="auto" w:fill="auto"/>
            <w:vAlign w:val="center"/>
          </w:tcPr>
          <w:p w14:paraId="4556BDC7">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临港工业园污水处理设施排口</w:t>
            </w:r>
          </w:p>
        </w:tc>
        <w:tc>
          <w:tcPr>
            <w:tcW w:w="3384" w:type="dxa"/>
            <w:tcBorders>
              <w:tl2br w:val="nil"/>
              <w:tr2bl w:val="nil"/>
            </w:tcBorders>
            <w:shd w:val="clear" w:color="auto" w:fill="auto"/>
            <w:vAlign w:val="bottom"/>
          </w:tcPr>
          <w:p w14:paraId="37FA78AF">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《城镇污水处理厂污染物排放标准》（GB18918-2002）一级A排放标准</w:t>
            </w:r>
          </w:p>
        </w:tc>
      </w:tr>
      <w:tr w14:paraId="4603D3EB">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558" w:type="dxa"/>
            <w:tcBorders>
              <w:tl2br w:val="nil"/>
              <w:tr2bl w:val="nil"/>
            </w:tcBorders>
            <w:shd w:val="clear" w:color="auto" w:fill="auto"/>
            <w:vAlign w:val="center"/>
          </w:tcPr>
          <w:p w14:paraId="32380C0E">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18</w:t>
            </w:r>
          </w:p>
        </w:tc>
        <w:tc>
          <w:tcPr>
            <w:tcW w:w="968" w:type="dxa"/>
            <w:tcBorders>
              <w:tl2br w:val="nil"/>
              <w:tr2bl w:val="nil"/>
            </w:tcBorders>
            <w:shd w:val="clear" w:color="auto" w:fill="auto"/>
            <w:vAlign w:val="center"/>
          </w:tcPr>
          <w:p w14:paraId="2BB4E98E">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64CDC1ED">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大洼区</w:t>
            </w:r>
          </w:p>
        </w:tc>
        <w:tc>
          <w:tcPr>
            <w:tcW w:w="962" w:type="dxa"/>
            <w:tcBorders>
              <w:tl2br w:val="nil"/>
              <w:tr2bl w:val="nil"/>
            </w:tcBorders>
            <w:shd w:val="clear" w:color="auto" w:fill="auto"/>
            <w:vAlign w:val="center"/>
          </w:tcPr>
          <w:p w14:paraId="26968830">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唐家镇</w:t>
            </w:r>
          </w:p>
        </w:tc>
        <w:tc>
          <w:tcPr>
            <w:tcW w:w="1091" w:type="dxa"/>
            <w:tcBorders>
              <w:tl2br w:val="nil"/>
              <w:tr2bl w:val="nil"/>
            </w:tcBorders>
            <w:shd w:val="clear" w:color="auto" w:fill="auto"/>
            <w:vAlign w:val="center"/>
          </w:tcPr>
          <w:p w14:paraId="6FEEB06A">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122.099847</w:t>
            </w:r>
          </w:p>
        </w:tc>
        <w:tc>
          <w:tcPr>
            <w:tcW w:w="1057" w:type="dxa"/>
            <w:tcBorders>
              <w:tl2br w:val="nil"/>
              <w:tr2bl w:val="nil"/>
            </w:tcBorders>
            <w:shd w:val="clear" w:color="auto" w:fill="auto"/>
            <w:vAlign w:val="center"/>
          </w:tcPr>
          <w:p w14:paraId="3BD8D094">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41.011682</w:t>
            </w:r>
          </w:p>
        </w:tc>
        <w:tc>
          <w:tcPr>
            <w:tcW w:w="1977" w:type="dxa"/>
            <w:tcBorders>
              <w:tl2br w:val="nil"/>
              <w:tr2bl w:val="nil"/>
            </w:tcBorders>
            <w:shd w:val="clear" w:color="auto" w:fill="auto"/>
            <w:vAlign w:val="center"/>
          </w:tcPr>
          <w:p w14:paraId="5847F8DB">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唐家镇</w:t>
            </w:r>
          </w:p>
        </w:tc>
        <w:tc>
          <w:tcPr>
            <w:tcW w:w="2440" w:type="dxa"/>
            <w:tcBorders>
              <w:tl2br w:val="nil"/>
              <w:tr2bl w:val="nil"/>
            </w:tcBorders>
            <w:shd w:val="clear" w:color="auto" w:fill="auto"/>
            <w:vAlign w:val="center"/>
          </w:tcPr>
          <w:p w14:paraId="1943EE95">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大洼县唐家镇生活污水处理厂</w:t>
            </w:r>
          </w:p>
        </w:tc>
        <w:tc>
          <w:tcPr>
            <w:tcW w:w="3384" w:type="dxa"/>
            <w:tcBorders>
              <w:tl2br w:val="nil"/>
              <w:tr2bl w:val="nil"/>
            </w:tcBorders>
            <w:shd w:val="clear" w:color="auto" w:fill="auto"/>
            <w:vAlign w:val="bottom"/>
          </w:tcPr>
          <w:p w14:paraId="769CEC58">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《城镇污水处理厂污染物排放标准》（GB18918-2002）一级A排放标准</w:t>
            </w:r>
          </w:p>
        </w:tc>
      </w:tr>
      <w:tr w14:paraId="3E5C71D6">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558" w:type="dxa"/>
            <w:tcBorders>
              <w:tl2br w:val="nil"/>
              <w:tr2bl w:val="nil"/>
            </w:tcBorders>
            <w:shd w:val="clear" w:color="auto" w:fill="auto"/>
            <w:vAlign w:val="center"/>
          </w:tcPr>
          <w:p w14:paraId="046BE6A9">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19</w:t>
            </w:r>
          </w:p>
        </w:tc>
        <w:tc>
          <w:tcPr>
            <w:tcW w:w="968" w:type="dxa"/>
            <w:tcBorders>
              <w:tl2br w:val="nil"/>
              <w:tr2bl w:val="nil"/>
            </w:tcBorders>
            <w:shd w:val="clear" w:color="auto" w:fill="auto"/>
            <w:vAlign w:val="center"/>
          </w:tcPr>
          <w:p w14:paraId="27AB31F7">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60ACC935">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大洼区</w:t>
            </w:r>
          </w:p>
        </w:tc>
        <w:tc>
          <w:tcPr>
            <w:tcW w:w="962" w:type="dxa"/>
            <w:tcBorders>
              <w:tl2br w:val="nil"/>
              <w:tr2bl w:val="nil"/>
            </w:tcBorders>
            <w:shd w:val="clear" w:color="auto" w:fill="auto"/>
            <w:vAlign w:val="center"/>
          </w:tcPr>
          <w:p w14:paraId="4BA9D596">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田庄台镇</w:t>
            </w:r>
          </w:p>
        </w:tc>
        <w:tc>
          <w:tcPr>
            <w:tcW w:w="1091" w:type="dxa"/>
            <w:tcBorders>
              <w:tl2br w:val="nil"/>
              <w:tr2bl w:val="nil"/>
            </w:tcBorders>
            <w:shd w:val="clear" w:color="auto" w:fill="auto"/>
            <w:vAlign w:val="center"/>
          </w:tcPr>
          <w:p w14:paraId="29224440">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122.129325</w:t>
            </w:r>
          </w:p>
        </w:tc>
        <w:tc>
          <w:tcPr>
            <w:tcW w:w="1057" w:type="dxa"/>
            <w:tcBorders>
              <w:tl2br w:val="nil"/>
              <w:tr2bl w:val="nil"/>
            </w:tcBorders>
            <w:shd w:val="clear" w:color="auto" w:fill="auto"/>
            <w:vAlign w:val="center"/>
          </w:tcPr>
          <w:p w14:paraId="27E0294C">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40.823095</w:t>
            </w:r>
          </w:p>
        </w:tc>
        <w:tc>
          <w:tcPr>
            <w:tcW w:w="1977" w:type="dxa"/>
            <w:tcBorders>
              <w:tl2br w:val="nil"/>
              <w:tr2bl w:val="nil"/>
            </w:tcBorders>
            <w:shd w:val="clear" w:color="auto" w:fill="auto"/>
            <w:vAlign w:val="center"/>
          </w:tcPr>
          <w:p w14:paraId="22F01EC3">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造纸厂南墙外</w:t>
            </w:r>
          </w:p>
        </w:tc>
        <w:tc>
          <w:tcPr>
            <w:tcW w:w="2440" w:type="dxa"/>
            <w:tcBorders>
              <w:tl2br w:val="nil"/>
              <w:tr2bl w:val="nil"/>
            </w:tcBorders>
            <w:shd w:val="clear" w:color="auto" w:fill="auto"/>
            <w:vAlign w:val="center"/>
          </w:tcPr>
          <w:p w14:paraId="28DA672B">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马莲防洪闸 1-左岸田台污水处理厂排口</w:t>
            </w:r>
          </w:p>
        </w:tc>
        <w:tc>
          <w:tcPr>
            <w:tcW w:w="3384" w:type="dxa"/>
            <w:tcBorders>
              <w:tl2br w:val="nil"/>
              <w:tr2bl w:val="nil"/>
            </w:tcBorders>
            <w:shd w:val="clear" w:color="auto" w:fill="auto"/>
            <w:vAlign w:val="bottom"/>
          </w:tcPr>
          <w:p w14:paraId="27A913DD">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《城镇污水处理厂污染物排放标准》（GB18918-2002）一级A排放标准</w:t>
            </w:r>
          </w:p>
        </w:tc>
      </w:tr>
      <w:tr w14:paraId="7AA03D1F">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558" w:type="dxa"/>
            <w:tcBorders>
              <w:tl2br w:val="nil"/>
              <w:tr2bl w:val="nil"/>
            </w:tcBorders>
            <w:shd w:val="clear" w:color="auto" w:fill="auto"/>
            <w:vAlign w:val="center"/>
          </w:tcPr>
          <w:p w14:paraId="7EBDCCA5">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20</w:t>
            </w:r>
          </w:p>
        </w:tc>
        <w:tc>
          <w:tcPr>
            <w:tcW w:w="968" w:type="dxa"/>
            <w:tcBorders>
              <w:tl2br w:val="nil"/>
              <w:tr2bl w:val="nil"/>
            </w:tcBorders>
            <w:shd w:val="clear" w:color="auto" w:fill="auto"/>
            <w:vAlign w:val="center"/>
          </w:tcPr>
          <w:p w14:paraId="4041FDB5">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0642E82D">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大洼区</w:t>
            </w:r>
          </w:p>
        </w:tc>
        <w:tc>
          <w:tcPr>
            <w:tcW w:w="962" w:type="dxa"/>
            <w:tcBorders>
              <w:tl2br w:val="nil"/>
              <w:tr2bl w:val="nil"/>
            </w:tcBorders>
            <w:shd w:val="clear" w:color="auto" w:fill="auto"/>
            <w:vAlign w:val="center"/>
          </w:tcPr>
          <w:p w14:paraId="12D5EFB9">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东风镇</w:t>
            </w:r>
          </w:p>
        </w:tc>
        <w:tc>
          <w:tcPr>
            <w:tcW w:w="1091" w:type="dxa"/>
            <w:tcBorders>
              <w:tl2br w:val="nil"/>
              <w:tr2bl w:val="nil"/>
            </w:tcBorders>
            <w:shd w:val="clear" w:color="auto" w:fill="auto"/>
            <w:vAlign w:val="center"/>
          </w:tcPr>
          <w:p w14:paraId="074D47BD">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122.260956</w:t>
            </w:r>
          </w:p>
        </w:tc>
        <w:tc>
          <w:tcPr>
            <w:tcW w:w="1057" w:type="dxa"/>
            <w:tcBorders>
              <w:tl2br w:val="nil"/>
              <w:tr2bl w:val="nil"/>
            </w:tcBorders>
            <w:shd w:val="clear" w:color="auto" w:fill="auto"/>
            <w:vAlign w:val="center"/>
          </w:tcPr>
          <w:p w14:paraId="37ABC4F7">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40.977627</w:t>
            </w:r>
          </w:p>
        </w:tc>
        <w:tc>
          <w:tcPr>
            <w:tcW w:w="1977" w:type="dxa"/>
            <w:tcBorders>
              <w:tl2br w:val="nil"/>
              <w:tr2bl w:val="nil"/>
            </w:tcBorders>
            <w:shd w:val="clear" w:color="auto" w:fill="auto"/>
            <w:vAlign w:val="center"/>
          </w:tcPr>
          <w:p w14:paraId="4E7CD82A">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污水处理厂墙外西</w:t>
            </w:r>
          </w:p>
        </w:tc>
        <w:tc>
          <w:tcPr>
            <w:tcW w:w="2440" w:type="dxa"/>
            <w:tcBorders>
              <w:tl2br w:val="nil"/>
              <w:tr2bl w:val="nil"/>
            </w:tcBorders>
            <w:shd w:val="clear" w:color="auto" w:fill="auto"/>
            <w:vAlign w:val="center"/>
          </w:tcPr>
          <w:p w14:paraId="5A6ABCF5">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栾家村驾掌寺河1-左岸东风污水处理厂排放口</w:t>
            </w:r>
          </w:p>
        </w:tc>
        <w:tc>
          <w:tcPr>
            <w:tcW w:w="3384" w:type="dxa"/>
            <w:tcBorders>
              <w:tl2br w:val="nil"/>
              <w:tr2bl w:val="nil"/>
            </w:tcBorders>
            <w:shd w:val="clear" w:color="auto" w:fill="auto"/>
            <w:vAlign w:val="bottom"/>
          </w:tcPr>
          <w:p w14:paraId="21B1B6BD">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《城镇污水处理厂污染物排放标准》（GB18918-2002）一级A排放标准</w:t>
            </w:r>
          </w:p>
        </w:tc>
      </w:tr>
      <w:tr w14:paraId="5BC65521">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558" w:type="dxa"/>
            <w:tcBorders>
              <w:tl2br w:val="nil"/>
              <w:tr2bl w:val="nil"/>
            </w:tcBorders>
            <w:shd w:val="clear" w:color="auto" w:fill="auto"/>
            <w:vAlign w:val="center"/>
          </w:tcPr>
          <w:p w14:paraId="4FF668CA">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21</w:t>
            </w:r>
          </w:p>
        </w:tc>
        <w:tc>
          <w:tcPr>
            <w:tcW w:w="968" w:type="dxa"/>
            <w:tcBorders>
              <w:tl2br w:val="nil"/>
              <w:tr2bl w:val="nil"/>
            </w:tcBorders>
            <w:shd w:val="clear" w:color="auto" w:fill="auto"/>
            <w:vAlign w:val="center"/>
          </w:tcPr>
          <w:p w14:paraId="2FF652D5">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4EF46BE7">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大洼区</w:t>
            </w:r>
          </w:p>
        </w:tc>
        <w:tc>
          <w:tcPr>
            <w:tcW w:w="962" w:type="dxa"/>
            <w:tcBorders>
              <w:tl2br w:val="nil"/>
              <w:tr2bl w:val="nil"/>
            </w:tcBorders>
            <w:shd w:val="clear" w:color="auto" w:fill="auto"/>
            <w:vAlign w:val="center"/>
          </w:tcPr>
          <w:p w14:paraId="24AF3DBC">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赵圈河镇</w:t>
            </w:r>
          </w:p>
        </w:tc>
        <w:tc>
          <w:tcPr>
            <w:tcW w:w="1091" w:type="dxa"/>
            <w:tcBorders>
              <w:tl2br w:val="nil"/>
              <w:tr2bl w:val="nil"/>
            </w:tcBorders>
            <w:shd w:val="clear" w:color="auto" w:fill="auto"/>
            <w:vAlign w:val="center"/>
          </w:tcPr>
          <w:p w14:paraId="4EFB6A19">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121.987342</w:t>
            </w:r>
          </w:p>
        </w:tc>
        <w:tc>
          <w:tcPr>
            <w:tcW w:w="1057" w:type="dxa"/>
            <w:tcBorders>
              <w:tl2br w:val="nil"/>
              <w:tr2bl w:val="nil"/>
            </w:tcBorders>
            <w:shd w:val="clear" w:color="auto" w:fill="auto"/>
            <w:vAlign w:val="center"/>
          </w:tcPr>
          <w:p w14:paraId="2927EAEE">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40.970325</w:t>
            </w:r>
          </w:p>
        </w:tc>
        <w:tc>
          <w:tcPr>
            <w:tcW w:w="1977" w:type="dxa"/>
            <w:tcBorders>
              <w:tl2br w:val="nil"/>
              <w:tr2bl w:val="nil"/>
            </w:tcBorders>
            <w:shd w:val="clear" w:color="auto" w:fill="auto"/>
            <w:vAlign w:val="center"/>
          </w:tcPr>
          <w:p w14:paraId="78631AD5">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园林村红海彤湾小区南</w:t>
            </w:r>
          </w:p>
        </w:tc>
        <w:tc>
          <w:tcPr>
            <w:tcW w:w="2440" w:type="dxa"/>
            <w:tcBorders>
              <w:tl2br w:val="nil"/>
              <w:tr2bl w:val="nil"/>
            </w:tcBorders>
            <w:shd w:val="clear" w:color="auto" w:fill="auto"/>
            <w:vAlign w:val="center"/>
          </w:tcPr>
          <w:p w14:paraId="036310A3">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赵圈河镇污水处理厂排口</w:t>
            </w:r>
          </w:p>
        </w:tc>
        <w:tc>
          <w:tcPr>
            <w:tcW w:w="3384" w:type="dxa"/>
            <w:tcBorders>
              <w:tl2br w:val="nil"/>
              <w:tr2bl w:val="nil"/>
            </w:tcBorders>
            <w:shd w:val="clear" w:color="auto" w:fill="auto"/>
            <w:vAlign w:val="bottom"/>
          </w:tcPr>
          <w:p w14:paraId="7AE776D6">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《城镇污水处理厂污染物排放标准》（GB18918-2002）一级A排放标准</w:t>
            </w:r>
          </w:p>
        </w:tc>
      </w:tr>
      <w:tr w14:paraId="34FE20E5">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558" w:type="dxa"/>
            <w:tcBorders>
              <w:tl2br w:val="nil"/>
              <w:tr2bl w:val="nil"/>
            </w:tcBorders>
            <w:shd w:val="clear" w:color="auto" w:fill="auto"/>
            <w:vAlign w:val="center"/>
          </w:tcPr>
          <w:p w14:paraId="23128FAD">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22</w:t>
            </w:r>
          </w:p>
        </w:tc>
        <w:tc>
          <w:tcPr>
            <w:tcW w:w="968" w:type="dxa"/>
            <w:tcBorders>
              <w:tl2br w:val="nil"/>
              <w:tr2bl w:val="nil"/>
            </w:tcBorders>
            <w:shd w:val="clear" w:color="auto" w:fill="auto"/>
            <w:vAlign w:val="center"/>
          </w:tcPr>
          <w:p w14:paraId="31F8AE13">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084EC9CF">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大洼区</w:t>
            </w:r>
          </w:p>
        </w:tc>
        <w:tc>
          <w:tcPr>
            <w:tcW w:w="962" w:type="dxa"/>
            <w:tcBorders>
              <w:tl2br w:val="nil"/>
              <w:tr2bl w:val="nil"/>
            </w:tcBorders>
            <w:shd w:val="clear" w:color="auto" w:fill="auto"/>
            <w:vAlign w:val="center"/>
          </w:tcPr>
          <w:p w14:paraId="26A98D3A">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新立镇</w:t>
            </w:r>
          </w:p>
        </w:tc>
        <w:tc>
          <w:tcPr>
            <w:tcW w:w="1091" w:type="dxa"/>
            <w:tcBorders>
              <w:tl2br w:val="nil"/>
              <w:tr2bl w:val="nil"/>
            </w:tcBorders>
            <w:shd w:val="clear" w:color="auto" w:fill="auto"/>
            <w:vAlign w:val="center"/>
          </w:tcPr>
          <w:p w14:paraId="7F127FCB">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122.182636</w:t>
            </w:r>
          </w:p>
        </w:tc>
        <w:tc>
          <w:tcPr>
            <w:tcW w:w="1057" w:type="dxa"/>
            <w:tcBorders>
              <w:tl2br w:val="nil"/>
              <w:tr2bl w:val="nil"/>
            </w:tcBorders>
            <w:shd w:val="clear" w:color="auto" w:fill="auto"/>
            <w:vAlign w:val="center"/>
          </w:tcPr>
          <w:p w14:paraId="17235726">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41.123129</w:t>
            </w:r>
          </w:p>
        </w:tc>
        <w:tc>
          <w:tcPr>
            <w:tcW w:w="1977" w:type="dxa"/>
            <w:tcBorders>
              <w:tl2br w:val="nil"/>
              <w:tr2bl w:val="nil"/>
            </w:tcBorders>
            <w:shd w:val="clear" w:color="auto" w:fill="auto"/>
            <w:vAlign w:val="center"/>
          </w:tcPr>
          <w:p w14:paraId="5AEF11E1">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大洼区新立镇外商园</w:t>
            </w:r>
          </w:p>
        </w:tc>
        <w:tc>
          <w:tcPr>
            <w:tcW w:w="2440" w:type="dxa"/>
            <w:tcBorders>
              <w:tl2br w:val="nil"/>
              <w:tr2bl w:val="nil"/>
            </w:tcBorders>
            <w:shd w:val="clear" w:color="auto" w:fill="auto"/>
            <w:vAlign w:val="center"/>
          </w:tcPr>
          <w:p w14:paraId="27B8EC17">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新立镇污水处理厂生活入河排污口</w:t>
            </w:r>
          </w:p>
        </w:tc>
        <w:tc>
          <w:tcPr>
            <w:tcW w:w="3384" w:type="dxa"/>
            <w:tcBorders>
              <w:tl2br w:val="nil"/>
              <w:tr2bl w:val="nil"/>
            </w:tcBorders>
            <w:shd w:val="clear" w:color="auto" w:fill="auto"/>
            <w:vAlign w:val="bottom"/>
          </w:tcPr>
          <w:p w14:paraId="54E45DCF">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《城镇污水处理厂污染物排放标准》（GB18918-2002）一级A排放标准</w:t>
            </w:r>
          </w:p>
        </w:tc>
      </w:tr>
      <w:tr w14:paraId="726A7A7A">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558" w:type="dxa"/>
            <w:tcBorders>
              <w:tl2br w:val="nil"/>
              <w:tr2bl w:val="nil"/>
            </w:tcBorders>
            <w:shd w:val="clear" w:color="auto" w:fill="auto"/>
            <w:vAlign w:val="center"/>
          </w:tcPr>
          <w:p w14:paraId="5C3DE9E4">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23</w:t>
            </w:r>
          </w:p>
        </w:tc>
        <w:tc>
          <w:tcPr>
            <w:tcW w:w="968" w:type="dxa"/>
            <w:tcBorders>
              <w:tl2br w:val="nil"/>
              <w:tr2bl w:val="nil"/>
            </w:tcBorders>
            <w:shd w:val="clear" w:color="auto" w:fill="auto"/>
            <w:vAlign w:val="center"/>
          </w:tcPr>
          <w:p w14:paraId="1FADA13B">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7816B3B8">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盘山县</w:t>
            </w:r>
          </w:p>
        </w:tc>
        <w:tc>
          <w:tcPr>
            <w:tcW w:w="962" w:type="dxa"/>
            <w:tcBorders>
              <w:tl2br w:val="nil"/>
              <w:tr2bl w:val="nil"/>
            </w:tcBorders>
            <w:shd w:val="clear" w:color="auto" w:fill="auto"/>
            <w:vAlign w:val="center"/>
          </w:tcPr>
          <w:p w14:paraId="2AF55A4B">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高升街道</w:t>
            </w:r>
          </w:p>
        </w:tc>
        <w:tc>
          <w:tcPr>
            <w:tcW w:w="1091" w:type="dxa"/>
            <w:tcBorders>
              <w:tl2br w:val="nil"/>
              <w:tr2bl w:val="nil"/>
            </w:tcBorders>
            <w:shd w:val="clear" w:color="auto" w:fill="auto"/>
            <w:vAlign w:val="center"/>
          </w:tcPr>
          <w:p w14:paraId="677919E4">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122.231690</w:t>
            </w:r>
          </w:p>
        </w:tc>
        <w:tc>
          <w:tcPr>
            <w:tcW w:w="1057" w:type="dxa"/>
            <w:tcBorders>
              <w:tl2br w:val="nil"/>
              <w:tr2bl w:val="nil"/>
            </w:tcBorders>
            <w:shd w:val="clear" w:color="auto" w:fill="auto"/>
            <w:vAlign w:val="center"/>
          </w:tcPr>
          <w:p w14:paraId="2F84829F">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41.332363</w:t>
            </w:r>
          </w:p>
        </w:tc>
        <w:tc>
          <w:tcPr>
            <w:tcW w:w="1977" w:type="dxa"/>
            <w:tcBorders>
              <w:tl2br w:val="nil"/>
              <w:tr2bl w:val="nil"/>
            </w:tcBorders>
            <w:shd w:val="clear" w:color="auto" w:fill="auto"/>
            <w:vAlign w:val="center"/>
          </w:tcPr>
          <w:p w14:paraId="6CA3480D">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高升污水处理厂东侧</w:t>
            </w:r>
          </w:p>
        </w:tc>
        <w:tc>
          <w:tcPr>
            <w:tcW w:w="2440" w:type="dxa"/>
            <w:tcBorders>
              <w:tl2br w:val="nil"/>
              <w:tr2bl w:val="nil"/>
            </w:tcBorders>
            <w:shd w:val="clear" w:color="auto" w:fill="auto"/>
            <w:vAlign w:val="center"/>
          </w:tcPr>
          <w:p w14:paraId="01E2042D">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高升镇污水处理厂排口</w:t>
            </w:r>
          </w:p>
        </w:tc>
        <w:tc>
          <w:tcPr>
            <w:tcW w:w="3384" w:type="dxa"/>
            <w:tcBorders>
              <w:tl2br w:val="nil"/>
              <w:tr2bl w:val="nil"/>
            </w:tcBorders>
            <w:shd w:val="clear" w:color="auto" w:fill="auto"/>
            <w:vAlign w:val="bottom"/>
          </w:tcPr>
          <w:p w14:paraId="0EA63E49">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《城镇污水处理厂污染物排放标准》（GB18918-2002）一级A排放标准</w:t>
            </w:r>
          </w:p>
        </w:tc>
      </w:tr>
      <w:tr w14:paraId="54A06771">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558" w:type="dxa"/>
            <w:tcBorders>
              <w:tl2br w:val="nil"/>
              <w:tr2bl w:val="nil"/>
            </w:tcBorders>
            <w:shd w:val="clear" w:color="auto" w:fill="auto"/>
            <w:vAlign w:val="center"/>
          </w:tcPr>
          <w:p w14:paraId="5C4AF2C7">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24</w:t>
            </w:r>
          </w:p>
        </w:tc>
        <w:tc>
          <w:tcPr>
            <w:tcW w:w="968" w:type="dxa"/>
            <w:tcBorders>
              <w:tl2br w:val="nil"/>
              <w:tr2bl w:val="nil"/>
            </w:tcBorders>
            <w:shd w:val="clear" w:color="auto" w:fill="auto"/>
            <w:vAlign w:val="center"/>
          </w:tcPr>
          <w:p w14:paraId="62252FC0">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0A16BA2F">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大洼区</w:t>
            </w:r>
          </w:p>
        </w:tc>
        <w:tc>
          <w:tcPr>
            <w:tcW w:w="962" w:type="dxa"/>
            <w:tcBorders>
              <w:tl2br w:val="nil"/>
              <w:tr2bl w:val="nil"/>
            </w:tcBorders>
            <w:shd w:val="clear" w:color="auto" w:fill="auto"/>
            <w:vAlign w:val="center"/>
          </w:tcPr>
          <w:p w14:paraId="542B6D9F">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王家街道</w:t>
            </w:r>
          </w:p>
        </w:tc>
        <w:tc>
          <w:tcPr>
            <w:tcW w:w="1091" w:type="dxa"/>
            <w:tcBorders>
              <w:tl2br w:val="nil"/>
              <w:tr2bl w:val="nil"/>
            </w:tcBorders>
            <w:shd w:val="clear" w:color="auto" w:fill="auto"/>
            <w:vAlign w:val="center"/>
          </w:tcPr>
          <w:p w14:paraId="2ABF9AF7">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122.050880</w:t>
            </w:r>
          </w:p>
        </w:tc>
        <w:tc>
          <w:tcPr>
            <w:tcW w:w="1057" w:type="dxa"/>
            <w:tcBorders>
              <w:tl2br w:val="nil"/>
              <w:tr2bl w:val="nil"/>
            </w:tcBorders>
            <w:shd w:val="clear" w:color="auto" w:fill="auto"/>
            <w:vAlign w:val="center"/>
          </w:tcPr>
          <w:p w14:paraId="30012F59">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40.952128</w:t>
            </w:r>
          </w:p>
        </w:tc>
        <w:tc>
          <w:tcPr>
            <w:tcW w:w="1977" w:type="dxa"/>
            <w:tcBorders>
              <w:tl2br w:val="nil"/>
              <w:tr2bl w:val="nil"/>
            </w:tcBorders>
            <w:shd w:val="clear" w:color="auto" w:fill="auto"/>
            <w:vAlign w:val="center"/>
          </w:tcPr>
          <w:p w14:paraId="63102DC5">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大洼区王家镇新立屯村东侧</w:t>
            </w:r>
          </w:p>
        </w:tc>
        <w:tc>
          <w:tcPr>
            <w:tcW w:w="2440" w:type="dxa"/>
            <w:tcBorders>
              <w:tl2br w:val="nil"/>
              <w:tr2bl w:val="nil"/>
            </w:tcBorders>
            <w:shd w:val="clear" w:color="auto" w:fill="auto"/>
            <w:vAlign w:val="center"/>
          </w:tcPr>
          <w:p w14:paraId="1DF7C2D0">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大洼县王家镇生活污水处理厂</w:t>
            </w:r>
          </w:p>
        </w:tc>
        <w:tc>
          <w:tcPr>
            <w:tcW w:w="3384" w:type="dxa"/>
            <w:tcBorders>
              <w:tl2br w:val="nil"/>
              <w:tr2bl w:val="nil"/>
            </w:tcBorders>
            <w:shd w:val="clear" w:color="auto" w:fill="auto"/>
            <w:vAlign w:val="bottom"/>
          </w:tcPr>
          <w:p w14:paraId="6935D899">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《城镇污水处理厂污染物排放标准》（GB18918-2002）一级A排放标准</w:t>
            </w:r>
          </w:p>
        </w:tc>
      </w:tr>
      <w:tr w14:paraId="45A8CD6E">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558" w:type="dxa"/>
            <w:tcBorders>
              <w:tl2br w:val="nil"/>
              <w:tr2bl w:val="nil"/>
            </w:tcBorders>
            <w:shd w:val="clear" w:color="auto" w:fill="auto"/>
            <w:vAlign w:val="center"/>
          </w:tcPr>
          <w:p w14:paraId="08548B6F">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25</w:t>
            </w:r>
          </w:p>
        </w:tc>
        <w:tc>
          <w:tcPr>
            <w:tcW w:w="968" w:type="dxa"/>
            <w:tcBorders>
              <w:tl2br w:val="nil"/>
              <w:tr2bl w:val="nil"/>
            </w:tcBorders>
            <w:shd w:val="clear" w:color="auto" w:fill="auto"/>
            <w:vAlign w:val="center"/>
          </w:tcPr>
          <w:p w14:paraId="74B39AD3">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5C686A1E">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盘山县</w:t>
            </w:r>
          </w:p>
        </w:tc>
        <w:tc>
          <w:tcPr>
            <w:tcW w:w="962" w:type="dxa"/>
            <w:tcBorders>
              <w:tl2br w:val="nil"/>
              <w:tr2bl w:val="nil"/>
            </w:tcBorders>
            <w:shd w:val="clear" w:color="auto" w:fill="auto"/>
            <w:vAlign w:val="center"/>
          </w:tcPr>
          <w:p w14:paraId="06307D9D">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甜水镇</w:t>
            </w:r>
          </w:p>
        </w:tc>
        <w:tc>
          <w:tcPr>
            <w:tcW w:w="1091" w:type="dxa"/>
            <w:tcBorders>
              <w:tl2br w:val="nil"/>
              <w:tr2bl w:val="nil"/>
            </w:tcBorders>
            <w:shd w:val="clear" w:color="auto" w:fill="auto"/>
            <w:vAlign w:val="center"/>
          </w:tcPr>
          <w:p w14:paraId="49E27F93">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121.817515</w:t>
            </w:r>
          </w:p>
        </w:tc>
        <w:tc>
          <w:tcPr>
            <w:tcW w:w="1057" w:type="dxa"/>
            <w:tcBorders>
              <w:tl2br w:val="nil"/>
              <w:tr2bl w:val="nil"/>
            </w:tcBorders>
            <w:shd w:val="clear" w:color="auto" w:fill="auto"/>
            <w:vAlign w:val="center"/>
          </w:tcPr>
          <w:p w14:paraId="6F82856E">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41.341799</w:t>
            </w:r>
          </w:p>
        </w:tc>
        <w:tc>
          <w:tcPr>
            <w:tcW w:w="1977" w:type="dxa"/>
            <w:tcBorders>
              <w:tl2br w:val="nil"/>
              <w:tr2bl w:val="nil"/>
            </w:tcBorders>
            <w:shd w:val="clear" w:color="auto" w:fill="auto"/>
            <w:vAlign w:val="center"/>
          </w:tcPr>
          <w:p w14:paraId="7928ECDA">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甜水镇污水处理设施排口</w:t>
            </w:r>
          </w:p>
        </w:tc>
        <w:tc>
          <w:tcPr>
            <w:tcW w:w="2440" w:type="dxa"/>
            <w:tcBorders>
              <w:tl2br w:val="nil"/>
              <w:tr2bl w:val="nil"/>
            </w:tcBorders>
            <w:shd w:val="clear" w:color="auto" w:fill="auto"/>
            <w:vAlign w:val="center"/>
          </w:tcPr>
          <w:p w14:paraId="29272B9C">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甜水镇污水处理设施排口</w:t>
            </w:r>
          </w:p>
        </w:tc>
        <w:tc>
          <w:tcPr>
            <w:tcW w:w="3384" w:type="dxa"/>
            <w:tcBorders>
              <w:tl2br w:val="nil"/>
              <w:tr2bl w:val="nil"/>
            </w:tcBorders>
            <w:shd w:val="clear" w:color="auto" w:fill="auto"/>
            <w:vAlign w:val="bottom"/>
          </w:tcPr>
          <w:p w14:paraId="5DBD7F4C">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《城镇污水处理厂污染物排放标准》（GB18918-2002）一级A排放标准</w:t>
            </w:r>
          </w:p>
        </w:tc>
      </w:tr>
      <w:tr w14:paraId="7FD43F94">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558" w:type="dxa"/>
            <w:tcBorders>
              <w:tl2br w:val="nil"/>
              <w:tr2bl w:val="nil"/>
            </w:tcBorders>
            <w:shd w:val="clear" w:color="auto" w:fill="auto"/>
            <w:vAlign w:val="center"/>
          </w:tcPr>
          <w:p w14:paraId="5B152DF1">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26</w:t>
            </w:r>
          </w:p>
        </w:tc>
        <w:tc>
          <w:tcPr>
            <w:tcW w:w="968" w:type="dxa"/>
            <w:tcBorders>
              <w:tl2br w:val="nil"/>
              <w:tr2bl w:val="nil"/>
            </w:tcBorders>
            <w:shd w:val="clear" w:color="auto" w:fill="auto"/>
            <w:vAlign w:val="center"/>
          </w:tcPr>
          <w:p w14:paraId="0557C1A6">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29826345">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盘山县</w:t>
            </w:r>
          </w:p>
        </w:tc>
        <w:tc>
          <w:tcPr>
            <w:tcW w:w="962" w:type="dxa"/>
            <w:tcBorders>
              <w:tl2br w:val="nil"/>
              <w:tr2bl w:val="nil"/>
            </w:tcBorders>
            <w:shd w:val="clear" w:color="auto" w:fill="auto"/>
            <w:vAlign w:val="center"/>
          </w:tcPr>
          <w:p w14:paraId="1D1F222E">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胡家镇</w:t>
            </w:r>
          </w:p>
        </w:tc>
        <w:tc>
          <w:tcPr>
            <w:tcW w:w="1091" w:type="dxa"/>
            <w:tcBorders>
              <w:tl2br w:val="nil"/>
              <w:tr2bl w:val="nil"/>
            </w:tcBorders>
            <w:shd w:val="clear" w:color="auto" w:fill="auto"/>
            <w:vAlign w:val="center"/>
          </w:tcPr>
          <w:p w14:paraId="0ECFB8E6">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121.936899</w:t>
            </w:r>
          </w:p>
        </w:tc>
        <w:tc>
          <w:tcPr>
            <w:tcW w:w="1057" w:type="dxa"/>
            <w:tcBorders>
              <w:tl2br w:val="nil"/>
              <w:tr2bl w:val="nil"/>
            </w:tcBorders>
            <w:shd w:val="clear" w:color="auto" w:fill="auto"/>
            <w:vAlign w:val="center"/>
          </w:tcPr>
          <w:p w14:paraId="56D32531">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41.282574</w:t>
            </w:r>
          </w:p>
        </w:tc>
        <w:tc>
          <w:tcPr>
            <w:tcW w:w="1977" w:type="dxa"/>
            <w:tcBorders>
              <w:tl2br w:val="nil"/>
              <w:tr2bl w:val="nil"/>
            </w:tcBorders>
            <w:shd w:val="clear" w:color="auto" w:fill="auto"/>
            <w:vAlign w:val="center"/>
          </w:tcPr>
          <w:p w14:paraId="4FA9067D">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胡家镇西胡村</w:t>
            </w:r>
          </w:p>
        </w:tc>
        <w:tc>
          <w:tcPr>
            <w:tcW w:w="2440" w:type="dxa"/>
            <w:tcBorders>
              <w:tl2br w:val="nil"/>
              <w:tr2bl w:val="nil"/>
            </w:tcBorders>
            <w:shd w:val="clear" w:color="auto" w:fill="auto"/>
            <w:vAlign w:val="center"/>
          </w:tcPr>
          <w:p w14:paraId="45B481D3">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西胡村  刘裴沟2-右岸胡家镇污水处理厂排口</w:t>
            </w:r>
          </w:p>
        </w:tc>
        <w:tc>
          <w:tcPr>
            <w:tcW w:w="3384" w:type="dxa"/>
            <w:tcBorders>
              <w:tl2br w:val="nil"/>
              <w:tr2bl w:val="nil"/>
            </w:tcBorders>
            <w:shd w:val="clear" w:color="auto" w:fill="auto"/>
            <w:vAlign w:val="bottom"/>
          </w:tcPr>
          <w:p w14:paraId="2827DDEC">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《城镇污水处理厂污染物排放标准》（GB18918-2002）一级A排放标准</w:t>
            </w:r>
          </w:p>
        </w:tc>
      </w:tr>
      <w:tr w14:paraId="6EB5497D">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558" w:type="dxa"/>
            <w:tcBorders>
              <w:tl2br w:val="nil"/>
              <w:tr2bl w:val="nil"/>
            </w:tcBorders>
            <w:shd w:val="clear" w:color="auto" w:fill="auto"/>
            <w:vAlign w:val="center"/>
          </w:tcPr>
          <w:p w14:paraId="482068C4">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27</w:t>
            </w:r>
          </w:p>
        </w:tc>
        <w:tc>
          <w:tcPr>
            <w:tcW w:w="968" w:type="dxa"/>
            <w:tcBorders>
              <w:tl2br w:val="nil"/>
              <w:tr2bl w:val="nil"/>
            </w:tcBorders>
            <w:shd w:val="clear" w:color="auto" w:fill="auto"/>
            <w:vAlign w:val="center"/>
          </w:tcPr>
          <w:p w14:paraId="53039294">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3D5E3141">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盘山县</w:t>
            </w:r>
          </w:p>
        </w:tc>
        <w:tc>
          <w:tcPr>
            <w:tcW w:w="962" w:type="dxa"/>
            <w:tcBorders>
              <w:tl2br w:val="nil"/>
              <w:tr2bl w:val="nil"/>
            </w:tcBorders>
            <w:shd w:val="clear" w:color="auto" w:fill="auto"/>
            <w:vAlign w:val="center"/>
          </w:tcPr>
          <w:p w14:paraId="0F092273">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古城子镇</w:t>
            </w:r>
          </w:p>
        </w:tc>
        <w:tc>
          <w:tcPr>
            <w:tcW w:w="1091" w:type="dxa"/>
            <w:tcBorders>
              <w:tl2br w:val="nil"/>
              <w:tr2bl w:val="nil"/>
            </w:tcBorders>
            <w:shd w:val="clear" w:color="auto" w:fill="auto"/>
            <w:vAlign w:val="center"/>
          </w:tcPr>
          <w:p w14:paraId="257FA801">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122.353628</w:t>
            </w:r>
          </w:p>
        </w:tc>
        <w:tc>
          <w:tcPr>
            <w:tcW w:w="1057" w:type="dxa"/>
            <w:tcBorders>
              <w:tl2br w:val="nil"/>
              <w:tr2bl w:val="nil"/>
            </w:tcBorders>
            <w:shd w:val="clear" w:color="auto" w:fill="auto"/>
            <w:vAlign w:val="center"/>
          </w:tcPr>
          <w:p w14:paraId="02AE7997">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41.027477</w:t>
            </w:r>
          </w:p>
        </w:tc>
        <w:tc>
          <w:tcPr>
            <w:tcW w:w="1977" w:type="dxa"/>
            <w:tcBorders>
              <w:tl2br w:val="nil"/>
              <w:tr2bl w:val="nil"/>
            </w:tcBorders>
            <w:shd w:val="clear" w:color="auto" w:fill="auto"/>
            <w:vAlign w:val="center"/>
          </w:tcPr>
          <w:p w14:paraId="30A0ED22">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拉拉村西侧小桥南侧</w:t>
            </w:r>
          </w:p>
        </w:tc>
        <w:tc>
          <w:tcPr>
            <w:tcW w:w="2440" w:type="dxa"/>
            <w:tcBorders>
              <w:tl2br w:val="nil"/>
              <w:tr2bl w:val="nil"/>
            </w:tcBorders>
            <w:shd w:val="clear" w:color="auto" w:fill="auto"/>
            <w:vAlign w:val="center"/>
          </w:tcPr>
          <w:p w14:paraId="77A5077D">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盘山县国洁污水处理有限公司排口（古城子镇污水处理设施排口）</w:t>
            </w:r>
          </w:p>
        </w:tc>
        <w:tc>
          <w:tcPr>
            <w:tcW w:w="3384" w:type="dxa"/>
            <w:tcBorders>
              <w:tl2br w:val="nil"/>
              <w:tr2bl w:val="nil"/>
            </w:tcBorders>
            <w:shd w:val="clear" w:color="auto" w:fill="auto"/>
            <w:vAlign w:val="bottom"/>
          </w:tcPr>
          <w:p w14:paraId="0AF3EE44">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《城镇污水处理厂污染物排放标准》（GB18918-2002）一级A排放标准</w:t>
            </w:r>
          </w:p>
        </w:tc>
      </w:tr>
      <w:tr w14:paraId="1C3F7B17">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558" w:type="dxa"/>
            <w:tcBorders>
              <w:tl2br w:val="nil"/>
              <w:tr2bl w:val="nil"/>
            </w:tcBorders>
            <w:shd w:val="clear" w:color="auto" w:fill="auto"/>
            <w:vAlign w:val="center"/>
          </w:tcPr>
          <w:p w14:paraId="10E26679">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28</w:t>
            </w:r>
          </w:p>
        </w:tc>
        <w:tc>
          <w:tcPr>
            <w:tcW w:w="968" w:type="dxa"/>
            <w:tcBorders>
              <w:tl2br w:val="nil"/>
              <w:tr2bl w:val="nil"/>
            </w:tcBorders>
            <w:shd w:val="clear" w:color="auto" w:fill="auto"/>
            <w:vAlign w:val="center"/>
          </w:tcPr>
          <w:p w14:paraId="5A169B52">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4A5B8F81">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盘山县</w:t>
            </w:r>
          </w:p>
        </w:tc>
        <w:tc>
          <w:tcPr>
            <w:tcW w:w="962" w:type="dxa"/>
            <w:tcBorders>
              <w:tl2br w:val="nil"/>
              <w:tr2bl w:val="nil"/>
            </w:tcBorders>
            <w:shd w:val="clear" w:color="auto" w:fill="auto"/>
            <w:vAlign w:val="center"/>
          </w:tcPr>
          <w:p w14:paraId="4BFC3B65">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得胜街道</w:t>
            </w:r>
          </w:p>
        </w:tc>
        <w:tc>
          <w:tcPr>
            <w:tcW w:w="1091" w:type="dxa"/>
            <w:tcBorders>
              <w:tl2br w:val="nil"/>
              <w:tr2bl w:val="nil"/>
            </w:tcBorders>
            <w:shd w:val="clear" w:color="auto" w:fill="auto"/>
            <w:vAlign w:val="center"/>
          </w:tcPr>
          <w:p w14:paraId="3F8C46F1">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122.117084</w:t>
            </w:r>
          </w:p>
        </w:tc>
        <w:tc>
          <w:tcPr>
            <w:tcW w:w="1057" w:type="dxa"/>
            <w:tcBorders>
              <w:tl2br w:val="nil"/>
              <w:tr2bl w:val="nil"/>
            </w:tcBorders>
            <w:shd w:val="clear" w:color="auto" w:fill="auto"/>
            <w:vAlign w:val="center"/>
          </w:tcPr>
          <w:p w14:paraId="08789096">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41.346998</w:t>
            </w:r>
          </w:p>
        </w:tc>
        <w:tc>
          <w:tcPr>
            <w:tcW w:w="1977" w:type="dxa"/>
            <w:tcBorders>
              <w:tl2br w:val="nil"/>
              <w:tr2bl w:val="nil"/>
            </w:tcBorders>
            <w:shd w:val="clear" w:color="auto" w:fill="auto"/>
            <w:vAlign w:val="center"/>
          </w:tcPr>
          <w:p w14:paraId="331A0F30">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三棵树村</w:t>
            </w:r>
          </w:p>
        </w:tc>
        <w:tc>
          <w:tcPr>
            <w:tcW w:w="2440" w:type="dxa"/>
            <w:tcBorders>
              <w:tl2br w:val="nil"/>
              <w:tr2bl w:val="nil"/>
            </w:tcBorders>
            <w:shd w:val="clear" w:color="auto" w:fill="auto"/>
            <w:vAlign w:val="center"/>
          </w:tcPr>
          <w:p w14:paraId="35BFADD8">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三棵村排水沟1-左岸得胜街道污水处理设施排口</w:t>
            </w:r>
          </w:p>
        </w:tc>
        <w:tc>
          <w:tcPr>
            <w:tcW w:w="3384" w:type="dxa"/>
            <w:tcBorders>
              <w:tl2br w:val="nil"/>
              <w:tr2bl w:val="nil"/>
            </w:tcBorders>
            <w:shd w:val="clear" w:color="auto" w:fill="auto"/>
            <w:vAlign w:val="bottom"/>
          </w:tcPr>
          <w:p w14:paraId="4B512C4B">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《城镇污水处理厂污染物排放标准》（GB18918-2002）一级A排放标准</w:t>
            </w:r>
          </w:p>
        </w:tc>
      </w:tr>
      <w:tr w14:paraId="5505E703">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558" w:type="dxa"/>
            <w:tcBorders>
              <w:tl2br w:val="nil"/>
              <w:tr2bl w:val="nil"/>
            </w:tcBorders>
            <w:shd w:val="clear" w:color="auto" w:fill="auto"/>
            <w:vAlign w:val="center"/>
          </w:tcPr>
          <w:p w14:paraId="4936E80F">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29</w:t>
            </w:r>
          </w:p>
        </w:tc>
        <w:tc>
          <w:tcPr>
            <w:tcW w:w="968" w:type="dxa"/>
            <w:tcBorders>
              <w:tl2br w:val="nil"/>
              <w:tr2bl w:val="nil"/>
            </w:tcBorders>
            <w:shd w:val="clear" w:color="auto" w:fill="auto"/>
            <w:vAlign w:val="center"/>
          </w:tcPr>
          <w:p w14:paraId="556E9A8C">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76122622">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盘山县</w:t>
            </w:r>
          </w:p>
        </w:tc>
        <w:tc>
          <w:tcPr>
            <w:tcW w:w="962" w:type="dxa"/>
            <w:tcBorders>
              <w:tl2br w:val="nil"/>
              <w:tr2bl w:val="nil"/>
            </w:tcBorders>
            <w:shd w:val="clear" w:color="auto" w:fill="auto"/>
            <w:vAlign w:val="center"/>
          </w:tcPr>
          <w:p w14:paraId="44B4CE42">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太平街道</w:t>
            </w:r>
          </w:p>
        </w:tc>
        <w:tc>
          <w:tcPr>
            <w:tcW w:w="1091" w:type="dxa"/>
            <w:tcBorders>
              <w:tl2br w:val="nil"/>
              <w:tr2bl w:val="nil"/>
            </w:tcBorders>
            <w:shd w:val="clear" w:color="auto" w:fill="auto"/>
            <w:vAlign w:val="center"/>
          </w:tcPr>
          <w:p w14:paraId="03492A6D">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121.957311</w:t>
            </w:r>
          </w:p>
        </w:tc>
        <w:tc>
          <w:tcPr>
            <w:tcW w:w="1057" w:type="dxa"/>
            <w:tcBorders>
              <w:tl2br w:val="nil"/>
              <w:tr2bl w:val="nil"/>
            </w:tcBorders>
            <w:shd w:val="clear" w:color="auto" w:fill="auto"/>
            <w:vAlign w:val="center"/>
          </w:tcPr>
          <w:p w14:paraId="694CCC92">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41.252675</w:t>
            </w:r>
          </w:p>
        </w:tc>
        <w:tc>
          <w:tcPr>
            <w:tcW w:w="1977" w:type="dxa"/>
            <w:tcBorders>
              <w:tl2br w:val="nil"/>
              <w:tr2bl w:val="nil"/>
            </w:tcBorders>
            <w:shd w:val="clear" w:color="auto" w:fill="auto"/>
            <w:vAlign w:val="center"/>
          </w:tcPr>
          <w:p w14:paraId="000D973D">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盘山县城镇污水处理厂排口</w:t>
            </w:r>
          </w:p>
        </w:tc>
        <w:tc>
          <w:tcPr>
            <w:tcW w:w="2440" w:type="dxa"/>
            <w:tcBorders>
              <w:tl2br w:val="nil"/>
              <w:tr2bl w:val="nil"/>
            </w:tcBorders>
            <w:shd w:val="clear" w:color="auto" w:fill="auto"/>
            <w:vAlign w:val="center"/>
          </w:tcPr>
          <w:p w14:paraId="2854256B">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盘山县城镇污水处理厂排口</w:t>
            </w:r>
          </w:p>
        </w:tc>
        <w:tc>
          <w:tcPr>
            <w:tcW w:w="3384" w:type="dxa"/>
            <w:tcBorders>
              <w:tl2br w:val="nil"/>
              <w:tr2bl w:val="nil"/>
            </w:tcBorders>
            <w:shd w:val="clear" w:color="auto" w:fill="auto"/>
            <w:vAlign w:val="bottom"/>
          </w:tcPr>
          <w:p w14:paraId="5606952D">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《城镇污水处理厂污染物排放标准》（GB18918-2002）一级A排放标准</w:t>
            </w:r>
          </w:p>
        </w:tc>
      </w:tr>
      <w:tr w14:paraId="4B5A46D0">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558" w:type="dxa"/>
            <w:tcBorders>
              <w:tl2br w:val="nil"/>
              <w:tr2bl w:val="nil"/>
            </w:tcBorders>
            <w:shd w:val="clear" w:color="auto" w:fill="auto"/>
            <w:vAlign w:val="center"/>
          </w:tcPr>
          <w:p w14:paraId="5881FB96">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30</w:t>
            </w:r>
          </w:p>
        </w:tc>
        <w:tc>
          <w:tcPr>
            <w:tcW w:w="968" w:type="dxa"/>
            <w:tcBorders>
              <w:tl2br w:val="nil"/>
              <w:tr2bl w:val="nil"/>
            </w:tcBorders>
            <w:shd w:val="clear" w:color="auto" w:fill="auto"/>
            <w:vAlign w:val="center"/>
          </w:tcPr>
          <w:p w14:paraId="5B69D6A0">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0E762889">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兴隆台区</w:t>
            </w:r>
          </w:p>
        </w:tc>
        <w:tc>
          <w:tcPr>
            <w:tcW w:w="962" w:type="dxa"/>
            <w:tcBorders>
              <w:tl2br w:val="nil"/>
              <w:tr2bl w:val="nil"/>
            </w:tcBorders>
            <w:shd w:val="clear" w:color="auto" w:fill="auto"/>
            <w:vAlign w:val="center"/>
          </w:tcPr>
          <w:p w14:paraId="7C276E80">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兴海街道</w:t>
            </w:r>
          </w:p>
        </w:tc>
        <w:tc>
          <w:tcPr>
            <w:tcW w:w="1091" w:type="dxa"/>
            <w:tcBorders>
              <w:tl2br w:val="nil"/>
              <w:tr2bl w:val="nil"/>
            </w:tcBorders>
            <w:shd w:val="clear" w:color="auto" w:fill="auto"/>
            <w:vAlign w:val="center"/>
          </w:tcPr>
          <w:p w14:paraId="0C53F7B8">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122.080076</w:t>
            </w:r>
          </w:p>
        </w:tc>
        <w:tc>
          <w:tcPr>
            <w:tcW w:w="1057" w:type="dxa"/>
            <w:tcBorders>
              <w:tl2br w:val="nil"/>
              <w:tr2bl w:val="nil"/>
            </w:tcBorders>
            <w:shd w:val="clear" w:color="auto" w:fill="auto"/>
            <w:vAlign w:val="center"/>
          </w:tcPr>
          <w:p w14:paraId="15165077">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41.153207</w:t>
            </w:r>
          </w:p>
        </w:tc>
        <w:tc>
          <w:tcPr>
            <w:tcW w:w="1977" w:type="dxa"/>
            <w:tcBorders>
              <w:tl2br w:val="nil"/>
              <w:tr2bl w:val="nil"/>
            </w:tcBorders>
            <w:shd w:val="clear" w:color="auto" w:fill="auto"/>
            <w:vAlign w:val="center"/>
          </w:tcPr>
          <w:p w14:paraId="596FF76A">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林丰路铁路桥南300米</w:t>
            </w:r>
          </w:p>
        </w:tc>
        <w:tc>
          <w:tcPr>
            <w:tcW w:w="2440" w:type="dxa"/>
            <w:tcBorders>
              <w:tl2br w:val="nil"/>
              <w:tr2bl w:val="nil"/>
            </w:tcBorders>
            <w:shd w:val="clear" w:color="auto" w:fill="auto"/>
            <w:vAlign w:val="center"/>
          </w:tcPr>
          <w:p w14:paraId="442DCDE6">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辽河石化公司排口</w:t>
            </w:r>
          </w:p>
        </w:tc>
        <w:tc>
          <w:tcPr>
            <w:tcW w:w="3384" w:type="dxa"/>
            <w:tcBorders>
              <w:tl2br w:val="nil"/>
              <w:tr2bl w:val="nil"/>
            </w:tcBorders>
            <w:shd w:val="clear" w:color="auto" w:fill="auto"/>
            <w:vAlign w:val="bottom"/>
          </w:tcPr>
          <w:p w14:paraId="5D8C6049">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《辽宁省污水综合排放标准》（DB21/1627-2008）,pH执行《污水综合排放标准》（GB8978-1996）</w:t>
            </w:r>
          </w:p>
        </w:tc>
      </w:tr>
      <w:tr w14:paraId="4C1DE5D5">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558" w:type="dxa"/>
            <w:tcBorders>
              <w:tl2br w:val="nil"/>
              <w:tr2bl w:val="nil"/>
            </w:tcBorders>
            <w:shd w:val="clear" w:color="auto" w:fill="auto"/>
            <w:vAlign w:val="center"/>
          </w:tcPr>
          <w:p w14:paraId="3EFC3155">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31</w:t>
            </w:r>
          </w:p>
        </w:tc>
        <w:tc>
          <w:tcPr>
            <w:tcW w:w="968" w:type="dxa"/>
            <w:tcBorders>
              <w:tl2br w:val="nil"/>
              <w:tr2bl w:val="nil"/>
            </w:tcBorders>
            <w:shd w:val="clear" w:color="auto" w:fill="auto"/>
            <w:vAlign w:val="center"/>
          </w:tcPr>
          <w:p w14:paraId="6EA534E9">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66CBBC30">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盘山县</w:t>
            </w:r>
          </w:p>
        </w:tc>
        <w:tc>
          <w:tcPr>
            <w:tcW w:w="962" w:type="dxa"/>
            <w:tcBorders>
              <w:tl2br w:val="nil"/>
              <w:tr2bl w:val="nil"/>
            </w:tcBorders>
            <w:shd w:val="clear" w:color="auto" w:fill="auto"/>
            <w:vAlign w:val="center"/>
          </w:tcPr>
          <w:p w14:paraId="150C05AD">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沙岭镇</w:t>
            </w:r>
          </w:p>
        </w:tc>
        <w:tc>
          <w:tcPr>
            <w:tcW w:w="1091" w:type="dxa"/>
            <w:tcBorders>
              <w:tl2br w:val="nil"/>
              <w:tr2bl w:val="nil"/>
            </w:tcBorders>
            <w:shd w:val="clear" w:color="auto" w:fill="auto"/>
            <w:vAlign w:val="center"/>
          </w:tcPr>
          <w:p w14:paraId="7FE54124">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122.364119</w:t>
            </w:r>
          </w:p>
        </w:tc>
        <w:tc>
          <w:tcPr>
            <w:tcW w:w="1057" w:type="dxa"/>
            <w:tcBorders>
              <w:tl2br w:val="nil"/>
              <w:tr2bl w:val="nil"/>
            </w:tcBorders>
            <w:shd w:val="clear" w:color="auto" w:fill="auto"/>
            <w:vAlign w:val="center"/>
          </w:tcPr>
          <w:p w14:paraId="4F8ED9B7">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41.134292</w:t>
            </w:r>
          </w:p>
        </w:tc>
        <w:tc>
          <w:tcPr>
            <w:tcW w:w="1977" w:type="dxa"/>
            <w:tcBorders>
              <w:tl2br w:val="nil"/>
              <w:tr2bl w:val="nil"/>
            </w:tcBorders>
            <w:shd w:val="clear" w:color="auto" w:fill="auto"/>
            <w:vAlign w:val="center"/>
          </w:tcPr>
          <w:p w14:paraId="4526A9CE">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沙岭镇四农道北</w:t>
            </w:r>
          </w:p>
        </w:tc>
        <w:tc>
          <w:tcPr>
            <w:tcW w:w="2440" w:type="dxa"/>
            <w:tcBorders>
              <w:tl2br w:val="nil"/>
              <w:tr2bl w:val="nil"/>
            </w:tcBorders>
            <w:shd w:val="clear" w:color="auto" w:fill="auto"/>
            <w:vAlign w:val="center"/>
          </w:tcPr>
          <w:p w14:paraId="7F8E7A96">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沙岭镇污水处理厂排口</w:t>
            </w:r>
          </w:p>
        </w:tc>
        <w:tc>
          <w:tcPr>
            <w:tcW w:w="3384" w:type="dxa"/>
            <w:tcBorders>
              <w:tl2br w:val="nil"/>
              <w:tr2bl w:val="nil"/>
            </w:tcBorders>
            <w:shd w:val="clear" w:color="auto" w:fill="auto"/>
            <w:vAlign w:val="bottom"/>
          </w:tcPr>
          <w:p w14:paraId="368E306D">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《城镇污水处理厂污染物排放标准》（GB18918-2002）一级A排放标准</w:t>
            </w:r>
          </w:p>
        </w:tc>
      </w:tr>
      <w:tr w14:paraId="0EFB6180">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558" w:type="dxa"/>
            <w:tcBorders>
              <w:tl2br w:val="nil"/>
              <w:tr2bl w:val="nil"/>
            </w:tcBorders>
            <w:shd w:val="clear" w:color="auto" w:fill="auto"/>
            <w:vAlign w:val="center"/>
          </w:tcPr>
          <w:p w14:paraId="3E61E167">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w:t>
            </w:r>
          </w:p>
        </w:tc>
        <w:tc>
          <w:tcPr>
            <w:tcW w:w="968" w:type="dxa"/>
            <w:tcBorders>
              <w:tl2br w:val="nil"/>
              <w:tr2bl w:val="nil"/>
            </w:tcBorders>
            <w:shd w:val="clear" w:color="auto" w:fill="auto"/>
            <w:vAlign w:val="center"/>
          </w:tcPr>
          <w:p w14:paraId="693121F0">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43DFDFA2">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大洼区</w:t>
            </w:r>
          </w:p>
        </w:tc>
        <w:tc>
          <w:tcPr>
            <w:tcW w:w="962" w:type="dxa"/>
            <w:tcBorders>
              <w:tl2br w:val="nil"/>
              <w:tr2bl w:val="nil"/>
            </w:tcBorders>
            <w:shd w:val="clear" w:color="auto" w:fill="auto"/>
            <w:vAlign w:val="center"/>
          </w:tcPr>
          <w:p w14:paraId="1E416340">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新兴镇</w:t>
            </w:r>
          </w:p>
        </w:tc>
        <w:tc>
          <w:tcPr>
            <w:tcW w:w="1091" w:type="dxa"/>
            <w:tcBorders>
              <w:tl2br w:val="nil"/>
              <w:tr2bl w:val="nil"/>
            </w:tcBorders>
            <w:shd w:val="clear" w:color="auto" w:fill="auto"/>
            <w:vAlign w:val="center"/>
          </w:tcPr>
          <w:p w14:paraId="789C1D0E">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121.946486</w:t>
            </w:r>
          </w:p>
        </w:tc>
        <w:tc>
          <w:tcPr>
            <w:tcW w:w="1057" w:type="dxa"/>
            <w:tcBorders>
              <w:tl2br w:val="nil"/>
              <w:tr2bl w:val="nil"/>
            </w:tcBorders>
            <w:shd w:val="clear" w:color="auto" w:fill="auto"/>
            <w:vAlign w:val="center"/>
          </w:tcPr>
          <w:p w14:paraId="43474519">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41.094576</w:t>
            </w:r>
          </w:p>
        </w:tc>
        <w:tc>
          <w:tcPr>
            <w:tcW w:w="1977" w:type="dxa"/>
            <w:tcBorders>
              <w:tl2br w:val="nil"/>
              <w:tr2bl w:val="nil"/>
            </w:tcBorders>
            <w:shd w:val="clear" w:color="auto" w:fill="auto"/>
            <w:vAlign w:val="center"/>
          </w:tcPr>
          <w:p w14:paraId="70647EDA">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坨子里西北方</w:t>
            </w:r>
          </w:p>
        </w:tc>
        <w:tc>
          <w:tcPr>
            <w:tcW w:w="2440" w:type="dxa"/>
            <w:tcBorders>
              <w:tl2br w:val="nil"/>
              <w:tr2bl w:val="nil"/>
            </w:tcBorders>
            <w:shd w:val="clear" w:color="auto" w:fill="auto"/>
            <w:vAlign w:val="center"/>
          </w:tcPr>
          <w:p w14:paraId="7A264D8D">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新兴污水厂排放口</w:t>
            </w:r>
          </w:p>
        </w:tc>
        <w:tc>
          <w:tcPr>
            <w:tcW w:w="3384" w:type="dxa"/>
            <w:tcBorders>
              <w:tl2br w:val="nil"/>
              <w:tr2bl w:val="nil"/>
            </w:tcBorders>
            <w:shd w:val="clear" w:color="auto" w:fill="auto"/>
            <w:vAlign w:val="bottom"/>
          </w:tcPr>
          <w:p w14:paraId="18D6AECE">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《城镇污水处理厂污染物排放标准》（GB18918-2002）一级A排放标准</w:t>
            </w:r>
          </w:p>
        </w:tc>
      </w:tr>
      <w:tr w14:paraId="07FC46C8">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558" w:type="dxa"/>
            <w:tcBorders>
              <w:tl2br w:val="nil"/>
              <w:tr2bl w:val="nil"/>
            </w:tcBorders>
            <w:shd w:val="clear" w:color="auto" w:fill="auto"/>
            <w:vAlign w:val="center"/>
          </w:tcPr>
          <w:p w14:paraId="0917FA61">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33</w:t>
            </w:r>
          </w:p>
        </w:tc>
        <w:tc>
          <w:tcPr>
            <w:tcW w:w="968" w:type="dxa"/>
            <w:tcBorders>
              <w:tl2br w:val="nil"/>
              <w:tr2bl w:val="nil"/>
            </w:tcBorders>
            <w:shd w:val="clear" w:color="auto" w:fill="auto"/>
            <w:vAlign w:val="center"/>
          </w:tcPr>
          <w:p w14:paraId="1C0E9967">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3FA7A233">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大洼区</w:t>
            </w:r>
          </w:p>
        </w:tc>
        <w:tc>
          <w:tcPr>
            <w:tcW w:w="962" w:type="dxa"/>
            <w:tcBorders>
              <w:tl2br w:val="nil"/>
              <w:tr2bl w:val="nil"/>
            </w:tcBorders>
            <w:shd w:val="clear" w:color="auto" w:fill="auto"/>
            <w:vAlign w:val="center"/>
          </w:tcPr>
          <w:p w14:paraId="56D6150F">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清水镇</w:t>
            </w:r>
          </w:p>
        </w:tc>
        <w:tc>
          <w:tcPr>
            <w:tcW w:w="1091" w:type="dxa"/>
            <w:tcBorders>
              <w:tl2br w:val="nil"/>
              <w:tr2bl w:val="nil"/>
            </w:tcBorders>
            <w:shd w:val="clear" w:color="auto" w:fill="auto"/>
            <w:vAlign w:val="center"/>
          </w:tcPr>
          <w:p w14:paraId="1D976CBB">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122.011357</w:t>
            </w:r>
          </w:p>
        </w:tc>
        <w:tc>
          <w:tcPr>
            <w:tcW w:w="1057" w:type="dxa"/>
            <w:tcBorders>
              <w:tl2br w:val="nil"/>
              <w:tr2bl w:val="nil"/>
            </w:tcBorders>
            <w:shd w:val="clear" w:color="auto" w:fill="auto"/>
            <w:vAlign w:val="center"/>
          </w:tcPr>
          <w:p w14:paraId="039FC40A">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41.034657</w:t>
            </w:r>
          </w:p>
        </w:tc>
        <w:tc>
          <w:tcPr>
            <w:tcW w:w="1977" w:type="dxa"/>
            <w:tcBorders>
              <w:tl2br w:val="nil"/>
              <w:tr2bl w:val="nil"/>
            </w:tcBorders>
            <w:shd w:val="clear" w:color="auto" w:fill="auto"/>
            <w:vAlign w:val="center"/>
          </w:tcPr>
          <w:p w14:paraId="67E803F6">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盘锦六合农牧有限公司饲料分公司第一处排水口</w:t>
            </w:r>
          </w:p>
        </w:tc>
        <w:tc>
          <w:tcPr>
            <w:tcW w:w="2440" w:type="dxa"/>
            <w:tcBorders>
              <w:tl2br w:val="nil"/>
              <w:tr2bl w:val="nil"/>
            </w:tcBorders>
            <w:shd w:val="clear" w:color="auto" w:fill="auto"/>
            <w:vAlign w:val="center"/>
          </w:tcPr>
          <w:p w14:paraId="78F0B118">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永红村十四排干1-左岸六合饲料一</w:t>
            </w:r>
          </w:p>
        </w:tc>
        <w:tc>
          <w:tcPr>
            <w:tcW w:w="3384" w:type="dxa"/>
            <w:tcBorders>
              <w:tl2br w:val="nil"/>
              <w:tr2bl w:val="nil"/>
            </w:tcBorders>
            <w:shd w:val="clear" w:color="auto" w:fill="auto"/>
            <w:vAlign w:val="bottom"/>
          </w:tcPr>
          <w:p w14:paraId="3A19BE93">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《辽宁省污水综合排放标准》（DB21/1627-2008）,pH执行《污水综合排放标准》（GB8978-1996）</w:t>
            </w:r>
          </w:p>
        </w:tc>
      </w:tr>
      <w:tr w14:paraId="4D6399ED">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558" w:type="dxa"/>
            <w:tcBorders>
              <w:tl2br w:val="nil"/>
              <w:tr2bl w:val="nil"/>
            </w:tcBorders>
            <w:shd w:val="clear" w:color="auto" w:fill="auto"/>
            <w:vAlign w:val="center"/>
          </w:tcPr>
          <w:p w14:paraId="3692395B">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34</w:t>
            </w:r>
          </w:p>
        </w:tc>
        <w:tc>
          <w:tcPr>
            <w:tcW w:w="968" w:type="dxa"/>
            <w:tcBorders>
              <w:tl2br w:val="nil"/>
              <w:tr2bl w:val="nil"/>
            </w:tcBorders>
            <w:shd w:val="clear" w:color="auto" w:fill="auto"/>
            <w:vAlign w:val="center"/>
          </w:tcPr>
          <w:p w14:paraId="263897AB">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150E6404">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兴隆台区</w:t>
            </w:r>
          </w:p>
        </w:tc>
        <w:tc>
          <w:tcPr>
            <w:tcW w:w="962" w:type="dxa"/>
            <w:tcBorders>
              <w:tl2br w:val="nil"/>
              <w:tr2bl w:val="nil"/>
            </w:tcBorders>
            <w:shd w:val="clear" w:color="auto" w:fill="auto"/>
            <w:vAlign w:val="center"/>
          </w:tcPr>
          <w:p w14:paraId="58B87903">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曙光街道</w:t>
            </w:r>
          </w:p>
        </w:tc>
        <w:tc>
          <w:tcPr>
            <w:tcW w:w="1091" w:type="dxa"/>
            <w:tcBorders>
              <w:tl2br w:val="nil"/>
              <w:tr2bl w:val="nil"/>
            </w:tcBorders>
            <w:shd w:val="clear" w:color="auto" w:fill="auto"/>
            <w:vAlign w:val="center"/>
          </w:tcPr>
          <w:p w14:paraId="03B0F4F0">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121.925143</w:t>
            </w:r>
          </w:p>
        </w:tc>
        <w:tc>
          <w:tcPr>
            <w:tcW w:w="1057" w:type="dxa"/>
            <w:tcBorders>
              <w:tl2br w:val="nil"/>
              <w:tr2bl w:val="nil"/>
            </w:tcBorders>
            <w:shd w:val="clear" w:color="auto" w:fill="auto"/>
            <w:vAlign w:val="center"/>
          </w:tcPr>
          <w:p w14:paraId="3EEB4A35">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41.147259</w:t>
            </w:r>
          </w:p>
        </w:tc>
        <w:tc>
          <w:tcPr>
            <w:tcW w:w="1977" w:type="dxa"/>
            <w:tcBorders>
              <w:tl2br w:val="nil"/>
              <w:tr2bl w:val="nil"/>
            </w:tcBorders>
            <w:shd w:val="clear" w:color="auto" w:fill="auto"/>
            <w:vAlign w:val="center"/>
          </w:tcPr>
          <w:p w14:paraId="2F91C81A">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兴隆台区新生街道新风社区</w:t>
            </w:r>
          </w:p>
        </w:tc>
        <w:tc>
          <w:tcPr>
            <w:tcW w:w="2440" w:type="dxa"/>
            <w:tcBorders>
              <w:tl2br w:val="nil"/>
              <w:tr2bl w:val="nil"/>
            </w:tcBorders>
            <w:shd w:val="clear" w:color="auto" w:fill="auto"/>
            <w:vAlign w:val="center"/>
          </w:tcPr>
          <w:p w14:paraId="717E2525">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鼎翔污水处理厂入河排污口</w:t>
            </w:r>
          </w:p>
        </w:tc>
        <w:tc>
          <w:tcPr>
            <w:tcW w:w="3384" w:type="dxa"/>
            <w:tcBorders>
              <w:tl2br w:val="nil"/>
              <w:tr2bl w:val="nil"/>
            </w:tcBorders>
            <w:shd w:val="clear" w:color="auto" w:fill="auto"/>
            <w:vAlign w:val="bottom"/>
          </w:tcPr>
          <w:p w14:paraId="7B16FACD">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《城镇污水处理厂污染物排放标准》（GB18918-2002）一级A排放标准</w:t>
            </w:r>
          </w:p>
        </w:tc>
      </w:tr>
      <w:tr w14:paraId="354CD656">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558" w:type="dxa"/>
            <w:tcBorders>
              <w:tl2br w:val="nil"/>
              <w:tr2bl w:val="nil"/>
            </w:tcBorders>
            <w:shd w:val="clear" w:color="auto" w:fill="auto"/>
            <w:vAlign w:val="center"/>
          </w:tcPr>
          <w:p w14:paraId="7F5FEA31">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35</w:t>
            </w:r>
          </w:p>
        </w:tc>
        <w:tc>
          <w:tcPr>
            <w:tcW w:w="968" w:type="dxa"/>
            <w:tcBorders>
              <w:tl2br w:val="nil"/>
              <w:tr2bl w:val="nil"/>
            </w:tcBorders>
            <w:shd w:val="clear" w:color="auto" w:fill="auto"/>
            <w:vAlign w:val="center"/>
          </w:tcPr>
          <w:p w14:paraId="57409C1C">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5883764E">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大洼区</w:t>
            </w:r>
          </w:p>
        </w:tc>
        <w:tc>
          <w:tcPr>
            <w:tcW w:w="962" w:type="dxa"/>
            <w:tcBorders>
              <w:tl2br w:val="nil"/>
              <w:tr2bl w:val="nil"/>
            </w:tcBorders>
            <w:shd w:val="clear" w:color="auto" w:fill="auto"/>
            <w:vAlign w:val="center"/>
          </w:tcPr>
          <w:p w14:paraId="1A5FA8FB">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田家街道</w:t>
            </w:r>
          </w:p>
        </w:tc>
        <w:tc>
          <w:tcPr>
            <w:tcW w:w="1091" w:type="dxa"/>
            <w:tcBorders>
              <w:tl2br w:val="nil"/>
              <w:tr2bl w:val="nil"/>
            </w:tcBorders>
            <w:shd w:val="clear" w:color="auto" w:fill="auto"/>
            <w:vAlign w:val="center"/>
          </w:tcPr>
          <w:p w14:paraId="170DC680">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122.022459</w:t>
            </w:r>
          </w:p>
        </w:tc>
        <w:tc>
          <w:tcPr>
            <w:tcW w:w="1057" w:type="dxa"/>
            <w:tcBorders>
              <w:tl2br w:val="nil"/>
              <w:tr2bl w:val="nil"/>
            </w:tcBorders>
            <w:shd w:val="clear" w:color="auto" w:fill="auto"/>
            <w:vAlign w:val="center"/>
          </w:tcPr>
          <w:p w14:paraId="43206403">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41.065576</w:t>
            </w:r>
          </w:p>
        </w:tc>
        <w:tc>
          <w:tcPr>
            <w:tcW w:w="1977" w:type="dxa"/>
            <w:tcBorders>
              <w:tl2br w:val="nil"/>
              <w:tr2bl w:val="nil"/>
            </w:tcBorders>
            <w:shd w:val="clear" w:color="auto" w:fill="auto"/>
            <w:vAlign w:val="center"/>
          </w:tcPr>
          <w:p w14:paraId="2D7F1A23">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滨海路高速桥下</w:t>
            </w:r>
          </w:p>
        </w:tc>
        <w:tc>
          <w:tcPr>
            <w:tcW w:w="2440" w:type="dxa"/>
            <w:tcBorders>
              <w:tl2br w:val="nil"/>
              <w:tr2bl w:val="nil"/>
            </w:tcBorders>
            <w:shd w:val="clear" w:color="auto" w:fill="auto"/>
            <w:vAlign w:val="center"/>
          </w:tcPr>
          <w:p w14:paraId="1DAA1FE8">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田家污水处理厂</w:t>
            </w:r>
          </w:p>
        </w:tc>
        <w:tc>
          <w:tcPr>
            <w:tcW w:w="3384" w:type="dxa"/>
            <w:tcBorders>
              <w:tl2br w:val="nil"/>
              <w:tr2bl w:val="nil"/>
            </w:tcBorders>
            <w:shd w:val="clear" w:color="auto" w:fill="auto"/>
            <w:vAlign w:val="bottom"/>
          </w:tcPr>
          <w:p w14:paraId="379CFE1E">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《城镇污水处理厂污染物排放标准》（GB18918-2002）一级A排放标准</w:t>
            </w:r>
          </w:p>
        </w:tc>
      </w:tr>
      <w:tr w14:paraId="7DB16538">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558" w:type="dxa"/>
            <w:tcBorders>
              <w:tl2br w:val="nil"/>
              <w:tr2bl w:val="nil"/>
            </w:tcBorders>
            <w:shd w:val="clear" w:color="auto" w:fill="auto"/>
            <w:vAlign w:val="center"/>
          </w:tcPr>
          <w:p w14:paraId="2A7B708A">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36</w:t>
            </w:r>
          </w:p>
        </w:tc>
        <w:tc>
          <w:tcPr>
            <w:tcW w:w="968" w:type="dxa"/>
            <w:tcBorders>
              <w:tl2br w:val="nil"/>
              <w:tr2bl w:val="nil"/>
            </w:tcBorders>
            <w:shd w:val="clear" w:color="auto" w:fill="auto"/>
            <w:vAlign w:val="center"/>
          </w:tcPr>
          <w:p w14:paraId="0D6E944E">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7A09A761">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大洼区</w:t>
            </w:r>
          </w:p>
        </w:tc>
        <w:tc>
          <w:tcPr>
            <w:tcW w:w="962" w:type="dxa"/>
            <w:tcBorders>
              <w:tl2br w:val="nil"/>
              <w:tr2bl w:val="nil"/>
            </w:tcBorders>
            <w:shd w:val="clear" w:color="auto" w:fill="auto"/>
            <w:vAlign w:val="center"/>
          </w:tcPr>
          <w:p w14:paraId="6D239A70">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新开镇</w:t>
            </w:r>
          </w:p>
        </w:tc>
        <w:tc>
          <w:tcPr>
            <w:tcW w:w="1091" w:type="dxa"/>
            <w:tcBorders>
              <w:tl2br w:val="nil"/>
              <w:tr2bl w:val="nil"/>
            </w:tcBorders>
            <w:shd w:val="clear" w:color="auto" w:fill="auto"/>
            <w:vAlign w:val="center"/>
          </w:tcPr>
          <w:p w14:paraId="562D5E56">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122.297183</w:t>
            </w:r>
          </w:p>
        </w:tc>
        <w:tc>
          <w:tcPr>
            <w:tcW w:w="1057" w:type="dxa"/>
            <w:tcBorders>
              <w:tl2br w:val="nil"/>
              <w:tr2bl w:val="nil"/>
            </w:tcBorders>
            <w:shd w:val="clear" w:color="auto" w:fill="auto"/>
            <w:vAlign w:val="center"/>
          </w:tcPr>
          <w:p w14:paraId="16ED0A56">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41.05343</w:t>
            </w:r>
          </w:p>
        </w:tc>
        <w:tc>
          <w:tcPr>
            <w:tcW w:w="1977" w:type="dxa"/>
            <w:tcBorders>
              <w:tl2br w:val="nil"/>
              <w:tr2bl w:val="nil"/>
            </w:tcBorders>
            <w:shd w:val="clear" w:color="auto" w:fill="auto"/>
            <w:vAlign w:val="center"/>
          </w:tcPr>
          <w:p w14:paraId="61F400C6">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老筑路公司</w:t>
            </w:r>
          </w:p>
        </w:tc>
        <w:tc>
          <w:tcPr>
            <w:tcW w:w="2440" w:type="dxa"/>
            <w:tcBorders>
              <w:tl2br w:val="nil"/>
              <w:tr2bl w:val="nil"/>
            </w:tcBorders>
            <w:shd w:val="clear" w:color="auto" w:fill="auto"/>
            <w:vAlign w:val="center"/>
          </w:tcPr>
          <w:p w14:paraId="4277624F">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新开镇污水处理厂</w:t>
            </w:r>
          </w:p>
        </w:tc>
        <w:tc>
          <w:tcPr>
            <w:tcW w:w="3384" w:type="dxa"/>
            <w:tcBorders>
              <w:tl2br w:val="nil"/>
              <w:tr2bl w:val="nil"/>
            </w:tcBorders>
            <w:shd w:val="clear" w:color="auto" w:fill="auto"/>
            <w:vAlign w:val="bottom"/>
          </w:tcPr>
          <w:p w14:paraId="6FC3EC70">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《城镇污水处理厂污染物排放标准》（GB18918-2002）一级A排放标准</w:t>
            </w:r>
          </w:p>
        </w:tc>
      </w:tr>
      <w:tr w14:paraId="7E878CC4">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558" w:type="dxa"/>
            <w:tcBorders>
              <w:tl2br w:val="nil"/>
              <w:tr2bl w:val="nil"/>
            </w:tcBorders>
            <w:shd w:val="clear" w:color="auto" w:fill="auto"/>
            <w:vAlign w:val="center"/>
          </w:tcPr>
          <w:p w14:paraId="03B633E7">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37</w:t>
            </w:r>
          </w:p>
        </w:tc>
        <w:tc>
          <w:tcPr>
            <w:tcW w:w="968" w:type="dxa"/>
            <w:tcBorders>
              <w:tl2br w:val="nil"/>
              <w:tr2bl w:val="nil"/>
            </w:tcBorders>
            <w:shd w:val="clear" w:color="auto" w:fill="auto"/>
            <w:vAlign w:val="center"/>
          </w:tcPr>
          <w:p w14:paraId="56F1CB9C">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64FDEAC3">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大洼区</w:t>
            </w:r>
          </w:p>
        </w:tc>
        <w:tc>
          <w:tcPr>
            <w:tcW w:w="962" w:type="dxa"/>
            <w:tcBorders>
              <w:tl2br w:val="nil"/>
              <w:tr2bl w:val="nil"/>
            </w:tcBorders>
            <w:shd w:val="clear" w:color="auto" w:fill="auto"/>
            <w:vAlign w:val="center"/>
          </w:tcPr>
          <w:p w14:paraId="4FAF54DD">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榆树</w:t>
            </w:r>
          </w:p>
        </w:tc>
        <w:tc>
          <w:tcPr>
            <w:tcW w:w="1091" w:type="dxa"/>
            <w:tcBorders>
              <w:tl2br w:val="nil"/>
              <w:tr2bl w:val="nil"/>
            </w:tcBorders>
            <w:shd w:val="clear" w:color="auto" w:fill="auto"/>
            <w:vAlign w:val="center"/>
          </w:tcPr>
          <w:p w14:paraId="1837E20D">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122.068668</w:t>
            </w:r>
          </w:p>
        </w:tc>
        <w:tc>
          <w:tcPr>
            <w:tcW w:w="1057" w:type="dxa"/>
            <w:tcBorders>
              <w:tl2br w:val="nil"/>
              <w:tr2bl w:val="nil"/>
            </w:tcBorders>
            <w:shd w:val="clear" w:color="auto" w:fill="auto"/>
            <w:vAlign w:val="center"/>
          </w:tcPr>
          <w:p w14:paraId="6557CCA5">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40.858301</w:t>
            </w:r>
          </w:p>
        </w:tc>
        <w:tc>
          <w:tcPr>
            <w:tcW w:w="1977" w:type="dxa"/>
            <w:tcBorders>
              <w:tl2br w:val="nil"/>
              <w:tr2bl w:val="nil"/>
            </w:tcBorders>
            <w:shd w:val="clear" w:color="auto" w:fill="auto"/>
            <w:vAlign w:val="center"/>
          </w:tcPr>
          <w:p w14:paraId="6284B2FE">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敬老院西道北</w:t>
            </w:r>
          </w:p>
        </w:tc>
        <w:tc>
          <w:tcPr>
            <w:tcW w:w="2440" w:type="dxa"/>
            <w:tcBorders>
              <w:tl2br w:val="nil"/>
              <w:tr2bl w:val="nil"/>
            </w:tcBorders>
            <w:shd w:val="clear" w:color="auto" w:fill="auto"/>
            <w:vAlign w:val="center"/>
          </w:tcPr>
          <w:p w14:paraId="7E1431FA">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榆茂二排干2-右岸榆树污水厂</w:t>
            </w:r>
          </w:p>
        </w:tc>
        <w:tc>
          <w:tcPr>
            <w:tcW w:w="3384" w:type="dxa"/>
            <w:tcBorders>
              <w:tl2br w:val="nil"/>
              <w:tr2bl w:val="nil"/>
            </w:tcBorders>
            <w:shd w:val="clear" w:color="auto" w:fill="auto"/>
            <w:vAlign w:val="bottom"/>
          </w:tcPr>
          <w:p w14:paraId="4E8CE56C">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《城镇污水处理厂污染物排放标准》（GB18918-2002）一级A排放标准</w:t>
            </w:r>
          </w:p>
        </w:tc>
      </w:tr>
      <w:tr w14:paraId="2CDB6946">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558" w:type="dxa"/>
            <w:tcBorders>
              <w:tl2br w:val="nil"/>
              <w:tr2bl w:val="nil"/>
            </w:tcBorders>
            <w:shd w:val="clear" w:color="auto" w:fill="auto"/>
            <w:vAlign w:val="center"/>
          </w:tcPr>
          <w:p w14:paraId="33E07ABB">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38</w:t>
            </w:r>
          </w:p>
        </w:tc>
        <w:tc>
          <w:tcPr>
            <w:tcW w:w="968" w:type="dxa"/>
            <w:tcBorders>
              <w:tl2br w:val="nil"/>
              <w:tr2bl w:val="nil"/>
            </w:tcBorders>
            <w:shd w:val="clear" w:color="auto" w:fill="auto"/>
            <w:vAlign w:val="center"/>
          </w:tcPr>
          <w:p w14:paraId="25D0A389">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43DF4458">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盘山县</w:t>
            </w:r>
          </w:p>
        </w:tc>
        <w:tc>
          <w:tcPr>
            <w:tcW w:w="962" w:type="dxa"/>
            <w:tcBorders>
              <w:tl2br w:val="nil"/>
              <w:tr2bl w:val="nil"/>
            </w:tcBorders>
            <w:shd w:val="clear" w:color="auto" w:fill="auto"/>
            <w:vAlign w:val="center"/>
          </w:tcPr>
          <w:p w14:paraId="0F30B888">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甜水镇</w:t>
            </w:r>
          </w:p>
        </w:tc>
        <w:tc>
          <w:tcPr>
            <w:tcW w:w="1091" w:type="dxa"/>
            <w:tcBorders>
              <w:tl2br w:val="nil"/>
              <w:tr2bl w:val="nil"/>
            </w:tcBorders>
            <w:shd w:val="clear" w:color="auto" w:fill="auto"/>
            <w:vAlign w:val="center"/>
          </w:tcPr>
          <w:p w14:paraId="37B72B6F">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121.852337</w:t>
            </w:r>
          </w:p>
        </w:tc>
        <w:tc>
          <w:tcPr>
            <w:tcW w:w="1057" w:type="dxa"/>
            <w:tcBorders>
              <w:tl2br w:val="nil"/>
              <w:tr2bl w:val="nil"/>
            </w:tcBorders>
            <w:shd w:val="clear" w:color="auto" w:fill="auto"/>
            <w:vAlign w:val="center"/>
          </w:tcPr>
          <w:p w14:paraId="4C2015B3">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41.331634</w:t>
            </w:r>
          </w:p>
        </w:tc>
        <w:tc>
          <w:tcPr>
            <w:tcW w:w="1977" w:type="dxa"/>
            <w:tcBorders>
              <w:tl2br w:val="nil"/>
              <w:tr2bl w:val="nil"/>
            </w:tcBorders>
            <w:shd w:val="clear" w:color="auto" w:fill="auto"/>
            <w:vAlign w:val="center"/>
          </w:tcPr>
          <w:p w14:paraId="4181C539">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盘山县甜水镇新立村</w:t>
            </w:r>
          </w:p>
        </w:tc>
        <w:tc>
          <w:tcPr>
            <w:tcW w:w="2440" w:type="dxa"/>
            <w:tcBorders>
              <w:tl2br w:val="nil"/>
              <w:tr2bl w:val="nil"/>
            </w:tcBorders>
            <w:shd w:val="clear" w:color="auto" w:fill="auto"/>
            <w:vAlign w:val="center"/>
          </w:tcPr>
          <w:p w14:paraId="5878A748">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盘山阿妙食品有限公司排污口</w:t>
            </w:r>
          </w:p>
        </w:tc>
        <w:tc>
          <w:tcPr>
            <w:tcW w:w="3384" w:type="dxa"/>
            <w:tcBorders>
              <w:tl2br w:val="nil"/>
              <w:tr2bl w:val="nil"/>
            </w:tcBorders>
            <w:shd w:val="clear" w:color="auto" w:fill="auto"/>
            <w:vAlign w:val="bottom"/>
          </w:tcPr>
          <w:p w14:paraId="642162EB">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《辽宁省污水综合排放标准》（DB21/1627-2008）,pH执行《污水综合排放标准》（GB8978-1996）</w:t>
            </w:r>
          </w:p>
        </w:tc>
      </w:tr>
      <w:tr w14:paraId="730A8D38">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558" w:type="dxa"/>
            <w:tcBorders>
              <w:tl2br w:val="nil"/>
              <w:tr2bl w:val="nil"/>
            </w:tcBorders>
            <w:shd w:val="clear" w:color="auto" w:fill="auto"/>
            <w:vAlign w:val="center"/>
          </w:tcPr>
          <w:p w14:paraId="23B9B7CD">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39</w:t>
            </w:r>
          </w:p>
        </w:tc>
        <w:tc>
          <w:tcPr>
            <w:tcW w:w="968" w:type="dxa"/>
            <w:tcBorders>
              <w:tl2br w:val="nil"/>
              <w:tr2bl w:val="nil"/>
            </w:tcBorders>
            <w:shd w:val="clear" w:color="auto" w:fill="auto"/>
            <w:vAlign w:val="center"/>
          </w:tcPr>
          <w:p w14:paraId="464FC647">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4FFF6086">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大洼区</w:t>
            </w:r>
          </w:p>
        </w:tc>
        <w:tc>
          <w:tcPr>
            <w:tcW w:w="962" w:type="dxa"/>
            <w:tcBorders>
              <w:tl2br w:val="nil"/>
              <w:tr2bl w:val="nil"/>
            </w:tcBorders>
            <w:shd w:val="clear" w:color="auto" w:fill="auto"/>
            <w:vAlign w:val="center"/>
          </w:tcPr>
          <w:p w14:paraId="075DBF0F">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西安镇</w:t>
            </w:r>
          </w:p>
        </w:tc>
        <w:tc>
          <w:tcPr>
            <w:tcW w:w="1091" w:type="dxa"/>
            <w:tcBorders>
              <w:tl2br w:val="nil"/>
              <w:tr2bl w:val="nil"/>
            </w:tcBorders>
            <w:shd w:val="clear" w:color="auto" w:fill="auto"/>
            <w:vAlign w:val="center"/>
          </w:tcPr>
          <w:p w14:paraId="5A6391E6">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122.25124</w:t>
            </w:r>
          </w:p>
        </w:tc>
        <w:tc>
          <w:tcPr>
            <w:tcW w:w="1057" w:type="dxa"/>
            <w:tcBorders>
              <w:tl2br w:val="nil"/>
              <w:tr2bl w:val="nil"/>
            </w:tcBorders>
            <w:shd w:val="clear" w:color="auto" w:fill="auto"/>
            <w:vAlign w:val="center"/>
          </w:tcPr>
          <w:p w14:paraId="01553A4D">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40.922902</w:t>
            </w:r>
          </w:p>
        </w:tc>
        <w:tc>
          <w:tcPr>
            <w:tcW w:w="1977" w:type="dxa"/>
            <w:tcBorders>
              <w:tl2br w:val="nil"/>
              <w:tr2bl w:val="nil"/>
            </w:tcBorders>
            <w:shd w:val="clear" w:color="auto" w:fill="auto"/>
            <w:vAlign w:val="center"/>
          </w:tcPr>
          <w:p w14:paraId="34855EDC">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西安立交桥与上口子河交汇处西500米</w:t>
            </w:r>
          </w:p>
        </w:tc>
        <w:tc>
          <w:tcPr>
            <w:tcW w:w="2440" w:type="dxa"/>
            <w:tcBorders>
              <w:tl2br w:val="nil"/>
              <w:tr2bl w:val="nil"/>
            </w:tcBorders>
            <w:shd w:val="clear" w:color="auto" w:fill="auto"/>
            <w:vAlign w:val="center"/>
          </w:tcPr>
          <w:p w14:paraId="6246898C">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西安污水厂排放口</w:t>
            </w:r>
          </w:p>
        </w:tc>
        <w:tc>
          <w:tcPr>
            <w:tcW w:w="3384" w:type="dxa"/>
            <w:tcBorders>
              <w:tl2br w:val="nil"/>
              <w:tr2bl w:val="nil"/>
            </w:tcBorders>
            <w:shd w:val="clear" w:color="auto" w:fill="auto"/>
            <w:vAlign w:val="bottom"/>
          </w:tcPr>
          <w:p w14:paraId="69ABCAC7">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《城镇污水处理厂污染物排放标准》（GB 18918- 2002）一级 A 排放标准</w:t>
            </w:r>
          </w:p>
        </w:tc>
      </w:tr>
      <w:tr w14:paraId="5B82E0AE">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558" w:type="dxa"/>
            <w:tcBorders>
              <w:tl2br w:val="nil"/>
              <w:tr2bl w:val="nil"/>
            </w:tcBorders>
            <w:shd w:val="clear" w:color="auto" w:fill="auto"/>
            <w:vAlign w:val="center"/>
          </w:tcPr>
          <w:p w14:paraId="386A5404">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40</w:t>
            </w:r>
          </w:p>
        </w:tc>
        <w:tc>
          <w:tcPr>
            <w:tcW w:w="968" w:type="dxa"/>
            <w:tcBorders>
              <w:tl2br w:val="nil"/>
              <w:tr2bl w:val="nil"/>
            </w:tcBorders>
            <w:shd w:val="clear" w:color="auto" w:fill="auto"/>
            <w:vAlign w:val="center"/>
          </w:tcPr>
          <w:p w14:paraId="0764F06F">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49FE1E19">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盘山县</w:t>
            </w:r>
          </w:p>
        </w:tc>
        <w:tc>
          <w:tcPr>
            <w:tcW w:w="962" w:type="dxa"/>
            <w:tcBorders>
              <w:tl2br w:val="nil"/>
              <w:tr2bl w:val="nil"/>
            </w:tcBorders>
            <w:shd w:val="clear" w:color="auto" w:fill="auto"/>
            <w:vAlign w:val="center"/>
          </w:tcPr>
          <w:p w14:paraId="4CFB74F6">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石新镇</w:t>
            </w:r>
          </w:p>
        </w:tc>
        <w:tc>
          <w:tcPr>
            <w:tcW w:w="1091" w:type="dxa"/>
            <w:tcBorders>
              <w:tl2br w:val="nil"/>
              <w:tr2bl w:val="nil"/>
            </w:tcBorders>
            <w:shd w:val="clear" w:color="auto" w:fill="auto"/>
            <w:vAlign w:val="center"/>
          </w:tcPr>
          <w:p w14:paraId="74C06828">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121.637066</w:t>
            </w:r>
          </w:p>
        </w:tc>
        <w:tc>
          <w:tcPr>
            <w:tcW w:w="1057" w:type="dxa"/>
            <w:tcBorders>
              <w:tl2br w:val="nil"/>
              <w:tr2bl w:val="nil"/>
            </w:tcBorders>
            <w:shd w:val="clear" w:color="auto" w:fill="auto"/>
            <w:vAlign w:val="center"/>
          </w:tcPr>
          <w:p w14:paraId="325DBBC3">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41.142604</w:t>
            </w:r>
          </w:p>
        </w:tc>
        <w:tc>
          <w:tcPr>
            <w:tcW w:w="1977" w:type="dxa"/>
            <w:tcBorders>
              <w:tl2br w:val="nil"/>
              <w:tr2bl w:val="nil"/>
            </w:tcBorders>
            <w:shd w:val="clear" w:color="auto" w:fill="auto"/>
            <w:vAlign w:val="center"/>
          </w:tcPr>
          <w:p w14:paraId="5C49F6D8">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石新镇金山路520号</w:t>
            </w:r>
          </w:p>
        </w:tc>
        <w:tc>
          <w:tcPr>
            <w:tcW w:w="2440" w:type="dxa"/>
            <w:tcBorders>
              <w:tl2br w:val="nil"/>
              <w:tr2bl w:val="nil"/>
            </w:tcBorders>
            <w:shd w:val="clear" w:color="auto" w:fill="auto"/>
            <w:vAlign w:val="center"/>
          </w:tcPr>
          <w:p w14:paraId="2F7437FA">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盘锦市盘山县石新镇污水处理厂排口</w:t>
            </w:r>
          </w:p>
        </w:tc>
        <w:tc>
          <w:tcPr>
            <w:tcW w:w="3384" w:type="dxa"/>
            <w:tcBorders>
              <w:tl2br w:val="nil"/>
              <w:tr2bl w:val="nil"/>
            </w:tcBorders>
            <w:shd w:val="clear" w:color="auto" w:fill="auto"/>
            <w:vAlign w:val="bottom"/>
          </w:tcPr>
          <w:p w14:paraId="71656410">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《城镇污水处理厂污染物排放标准》（GB18918-2002）一级A排放标准</w:t>
            </w:r>
          </w:p>
        </w:tc>
      </w:tr>
      <w:tr w14:paraId="0D138AA0">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558" w:type="dxa"/>
            <w:tcBorders>
              <w:tl2br w:val="nil"/>
              <w:tr2bl w:val="nil"/>
            </w:tcBorders>
            <w:shd w:val="clear" w:color="auto" w:fill="auto"/>
            <w:vAlign w:val="center"/>
          </w:tcPr>
          <w:p w14:paraId="765E7239">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41</w:t>
            </w:r>
          </w:p>
        </w:tc>
        <w:tc>
          <w:tcPr>
            <w:tcW w:w="968" w:type="dxa"/>
            <w:tcBorders>
              <w:tl2br w:val="nil"/>
              <w:tr2bl w:val="nil"/>
            </w:tcBorders>
            <w:shd w:val="clear" w:color="auto" w:fill="auto"/>
            <w:vAlign w:val="center"/>
          </w:tcPr>
          <w:p w14:paraId="7137CE59">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7A80969A">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大洼区</w:t>
            </w:r>
          </w:p>
        </w:tc>
        <w:tc>
          <w:tcPr>
            <w:tcW w:w="962" w:type="dxa"/>
            <w:tcBorders>
              <w:tl2br w:val="nil"/>
              <w:tr2bl w:val="nil"/>
            </w:tcBorders>
            <w:shd w:val="clear" w:color="auto" w:fill="auto"/>
            <w:vAlign w:val="center"/>
          </w:tcPr>
          <w:p w14:paraId="18A5D7C1">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二界沟街道</w:t>
            </w:r>
          </w:p>
        </w:tc>
        <w:tc>
          <w:tcPr>
            <w:tcW w:w="1091" w:type="dxa"/>
            <w:tcBorders>
              <w:tl2br w:val="nil"/>
              <w:tr2bl w:val="nil"/>
            </w:tcBorders>
            <w:shd w:val="clear" w:color="auto" w:fill="auto"/>
            <w:vAlign w:val="center"/>
          </w:tcPr>
          <w:p w14:paraId="4258578D">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122.043248</w:t>
            </w:r>
          </w:p>
        </w:tc>
        <w:tc>
          <w:tcPr>
            <w:tcW w:w="1057" w:type="dxa"/>
            <w:tcBorders>
              <w:tl2br w:val="nil"/>
              <w:tr2bl w:val="nil"/>
            </w:tcBorders>
            <w:shd w:val="clear" w:color="auto" w:fill="auto"/>
            <w:vAlign w:val="center"/>
          </w:tcPr>
          <w:p w14:paraId="2A07650C">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40.762811</w:t>
            </w:r>
          </w:p>
        </w:tc>
        <w:tc>
          <w:tcPr>
            <w:tcW w:w="1977" w:type="dxa"/>
            <w:tcBorders>
              <w:tl2br w:val="nil"/>
              <w:tr2bl w:val="nil"/>
            </w:tcBorders>
            <w:shd w:val="clear" w:color="auto" w:fill="auto"/>
            <w:vAlign w:val="center"/>
          </w:tcPr>
          <w:p w14:paraId="7262A573">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王海坤砖厂西侧</w:t>
            </w:r>
          </w:p>
        </w:tc>
        <w:tc>
          <w:tcPr>
            <w:tcW w:w="2440" w:type="dxa"/>
            <w:tcBorders>
              <w:tl2br w:val="nil"/>
              <w:tr2bl w:val="nil"/>
            </w:tcBorders>
            <w:shd w:val="clear" w:color="auto" w:fill="auto"/>
            <w:vAlign w:val="center"/>
          </w:tcPr>
          <w:p w14:paraId="17C6299A">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海滨社区大排河1-左岸王海坤砖厂西侧排口</w:t>
            </w:r>
          </w:p>
        </w:tc>
        <w:tc>
          <w:tcPr>
            <w:tcW w:w="3384" w:type="dxa"/>
            <w:tcBorders>
              <w:tl2br w:val="nil"/>
              <w:tr2bl w:val="nil"/>
            </w:tcBorders>
            <w:shd w:val="clear" w:color="auto" w:fill="auto"/>
            <w:vAlign w:val="bottom"/>
          </w:tcPr>
          <w:p w14:paraId="659F7CB8">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《辽宁省污水综合排放标准》（DB21/1627-2008）,pH执行《污水综合排放标准》（GB8978-1996）</w:t>
            </w:r>
          </w:p>
        </w:tc>
      </w:tr>
      <w:tr w14:paraId="4D5358E3">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558" w:type="dxa"/>
            <w:tcBorders>
              <w:tl2br w:val="nil"/>
              <w:tr2bl w:val="nil"/>
            </w:tcBorders>
            <w:shd w:val="clear" w:color="auto" w:fill="auto"/>
            <w:vAlign w:val="center"/>
          </w:tcPr>
          <w:p w14:paraId="72E303C7">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42</w:t>
            </w:r>
          </w:p>
        </w:tc>
        <w:tc>
          <w:tcPr>
            <w:tcW w:w="968" w:type="dxa"/>
            <w:tcBorders>
              <w:tl2br w:val="nil"/>
              <w:tr2bl w:val="nil"/>
            </w:tcBorders>
            <w:shd w:val="clear" w:color="auto" w:fill="auto"/>
            <w:vAlign w:val="center"/>
          </w:tcPr>
          <w:p w14:paraId="1FAD60F7">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5D51BCEB">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盘山县</w:t>
            </w:r>
          </w:p>
        </w:tc>
        <w:tc>
          <w:tcPr>
            <w:tcW w:w="962" w:type="dxa"/>
            <w:tcBorders>
              <w:tl2br w:val="nil"/>
              <w:tr2bl w:val="nil"/>
            </w:tcBorders>
            <w:shd w:val="clear" w:color="auto" w:fill="auto"/>
            <w:vAlign w:val="center"/>
          </w:tcPr>
          <w:p w14:paraId="5456C221">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太平街道</w:t>
            </w:r>
          </w:p>
        </w:tc>
        <w:tc>
          <w:tcPr>
            <w:tcW w:w="1091" w:type="dxa"/>
            <w:tcBorders>
              <w:tl2br w:val="nil"/>
              <w:tr2bl w:val="nil"/>
            </w:tcBorders>
            <w:shd w:val="clear" w:color="auto" w:fill="auto"/>
            <w:vAlign w:val="center"/>
          </w:tcPr>
          <w:p w14:paraId="233A16BA">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121.957557</w:t>
            </w:r>
          </w:p>
        </w:tc>
        <w:tc>
          <w:tcPr>
            <w:tcW w:w="1057" w:type="dxa"/>
            <w:tcBorders>
              <w:tl2br w:val="nil"/>
              <w:tr2bl w:val="nil"/>
            </w:tcBorders>
            <w:shd w:val="clear" w:color="auto" w:fill="auto"/>
            <w:vAlign w:val="center"/>
          </w:tcPr>
          <w:p w14:paraId="197DEF78">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41.252938</w:t>
            </w:r>
          </w:p>
        </w:tc>
        <w:tc>
          <w:tcPr>
            <w:tcW w:w="1977" w:type="dxa"/>
            <w:tcBorders>
              <w:tl2br w:val="nil"/>
              <w:tr2bl w:val="nil"/>
            </w:tcBorders>
            <w:shd w:val="clear" w:color="auto" w:fill="auto"/>
            <w:vAlign w:val="center"/>
          </w:tcPr>
          <w:p w14:paraId="37BBED96">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盘山县污水处理厂排污口西侧</w:t>
            </w:r>
          </w:p>
        </w:tc>
        <w:tc>
          <w:tcPr>
            <w:tcW w:w="2440" w:type="dxa"/>
            <w:tcBorders>
              <w:tl2br w:val="nil"/>
              <w:tr2bl w:val="nil"/>
            </w:tcBorders>
            <w:shd w:val="clear" w:color="auto" w:fill="auto"/>
            <w:vAlign w:val="center"/>
          </w:tcPr>
          <w:p w14:paraId="0AE4CBCC">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盘锦浩业化工有限公司排污口</w:t>
            </w:r>
          </w:p>
        </w:tc>
        <w:tc>
          <w:tcPr>
            <w:tcW w:w="3384" w:type="dxa"/>
            <w:tcBorders>
              <w:tl2br w:val="nil"/>
              <w:tr2bl w:val="nil"/>
            </w:tcBorders>
            <w:shd w:val="clear" w:color="auto" w:fill="auto"/>
            <w:vAlign w:val="bottom"/>
          </w:tcPr>
          <w:p w14:paraId="5F4942C3">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《辽宁省污水综合排放标准》（DB21/1627-2008）,pH执行《污水综合排放标准》（GB8978-1996）</w:t>
            </w:r>
          </w:p>
        </w:tc>
      </w:tr>
      <w:tr w14:paraId="10CAFA99">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558" w:type="dxa"/>
            <w:tcBorders>
              <w:tl2br w:val="nil"/>
              <w:tr2bl w:val="nil"/>
            </w:tcBorders>
            <w:shd w:val="clear" w:color="auto" w:fill="auto"/>
            <w:vAlign w:val="center"/>
          </w:tcPr>
          <w:p w14:paraId="19E4630B">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43</w:t>
            </w:r>
          </w:p>
        </w:tc>
        <w:tc>
          <w:tcPr>
            <w:tcW w:w="968" w:type="dxa"/>
            <w:tcBorders>
              <w:tl2br w:val="nil"/>
              <w:tr2bl w:val="nil"/>
            </w:tcBorders>
            <w:shd w:val="clear" w:color="auto" w:fill="auto"/>
            <w:vAlign w:val="center"/>
          </w:tcPr>
          <w:p w14:paraId="65936AB0">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5FFAC514">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大洼区</w:t>
            </w:r>
          </w:p>
        </w:tc>
        <w:tc>
          <w:tcPr>
            <w:tcW w:w="962" w:type="dxa"/>
            <w:tcBorders>
              <w:tl2br w:val="nil"/>
              <w:tr2bl w:val="nil"/>
            </w:tcBorders>
            <w:shd w:val="clear" w:color="auto" w:fill="auto"/>
            <w:vAlign w:val="center"/>
          </w:tcPr>
          <w:p w14:paraId="0FD7560D">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东风镇</w:t>
            </w:r>
          </w:p>
        </w:tc>
        <w:tc>
          <w:tcPr>
            <w:tcW w:w="1091" w:type="dxa"/>
            <w:tcBorders>
              <w:tl2br w:val="nil"/>
              <w:tr2bl w:val="nil"/>
            </w:tcBorders>
            <w:shd w:val="clear" w:color="auto" w:fill="auto"/>
            <w:vAlign w:val="center"/>
          </w:tcPr>
          <w:p w14:paraId="42A5111F">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122.271111</w:t>
            </w:r>
          </w:p>
        </w:tc>
        <w:tc>
          <w:tcPr>
            <w:tcW w:w="1057" w:type="dxa"/>
            <w:tcBorders>
              <w:tl2br w:val="nil"/>
              <w:tr2bl w:val="nil"/>
            </w:tcBorders>
            <w:shd w:val="clear" w:color="auto" w:fill="auto"/>
            <w:vAlign w:val="center"/>
          </w:tcPr>
          <w:p w14:paraId="750C23E9">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41.006632</w:t>
            </w:r>
          </w:p>
        </w:tc>
        <w:tc>
          <w:tcPr>
            <w:tcW w:w="1977" w:type="dxa"/>
            <w:tcBorders>
              <w:tl2br w:val="nil"/>
              <w:tr2bl w:val="nil"/>
            </w:tcBorders>
            <w:shd w:val="clear" w:color="auto" w:fill="auto"/>
            <w:vAlign w:val="center"/>
          </w:tcPr>
          <w:p w14:paraId="2722D43A">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民盛化工厂院南</w:t>
            </w:r>
          </w:p>
        </w:tc>
        <w:tc>
          <w:tcPr>
            <w:tcW w:w="2440" w:type="dxa"/>
            <w:tcBorders>
              <w:tl2br w:val="nil"/>
              <w:tr2bl w:val="nil"/>
            </w:tcBorders>
            <w:shd w:val="clear" w:color="auto" w:fill="auto"/>
            <w:vAlign w:val="center"/>
          </w:tcPr>
          <w:p w14:paraId="01C23B3B">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大北屯村栾家河1-左岸化工厂院内排水1排口</w:t>
            </w:r>
          </w:p>
        </w:tc>
        <w:tc>
          <w:tcPr>
            <w:tcW w:w="3384" w:type="dxa"/>
            <w:tcBorders>
              <w:tl2br w:val="nil"/>
              <w:tr2bl w:val="nil"/>
            </w:tcBorders>
            <w:shd w:val="clear" w:color="auto" w:fill="auto"/>
            <w:vAlign w:val="bottom"/>
          </w:tcPr>
          <w:p w14:paraId="67B5B85F">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《辽宁省污水综合排放标准》（DB21/1627-2008）,pH执行《污水综合排放标准》（GB8978-1996）</w:t>
            </w:r>
          </w:p>
        </w:tc>
      </w:tr>
      <w:tr w14:paraId="7A27FA54">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558" w:type="dxa"/>
            <w:tcBorders>
              <w:tl2br w:val="nil"/>
              <w:tr2bl w:val="nil"/>
            </w:tcBorders>
            <w:shd w:val="clear" w:color="auto" w:fill="auto"/>
            <w:vAlign w:val="center"/>
          </w:tcPr>
          <w:p w14:paraId="3BCC532E">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44</w:t>
            </w:r>
          </w:p>
        </w:tc>
        <w:tc>
          <w:tcPr>
            <w:tcW w:w="968" w:type="dxa"/>
            <w:tcBorders>
              <w:tl2br w:val="nil"/>
              <w:tr2bl w:val="nil"/>
            </w:tcBorders>
            <w:shd w:val="clear" w:color="auto" w:fill="auto"/>
            <w:vAlign w:val="center"/>
          </w:tcPr>
          <w:p w14:paraId="2591B335">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561917D1">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大洼区</w:t>
            </w:r>
          </w:p>
        </w:tc>
        <w:tc>
          <w:tcPr>
            <w:tcW w:w="962" w:type="dxa"/>
            <w:tcBorders>
              <w:tl2br w:val="nil"/>
              <w:tr2bl w:val="nil"/>
            </w:tcBorders>
            <w:shd w:val="clear" w:color="auto" w:fill="auto"/>
            <w:vAlign w:val="center"/>
          </w:tcPr>
          <w:p w14:paraId="08E8B313">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东风镇</w:t>
            </w:r>
          </w:p>
        </w:tc>
        <w:tc>
          <w:tcPr>
            <w:tcW w:w="1091" w:type="dxa"/>
            <w:tcBorders>
              <w:tl2br w:val="nil"/>
              <w:tr2bl w:val="nil"/>
            </w:tcBorders>
            <w:shd w:val="clear" w:color="auto" w:fill="auto"/>
            <w:vAlign w:val="center"/>
          </w:tcPr>
          <w:p w14:paraId="027FAD8E">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122.266960</w:t>
            </w:r>
          </w:p>
        </w:tc>
        <w:tc>
          <w:tcPr>
            <w:tcW w:w="1057" w:type="dxa"/>
            <w:tcBorders>
              <w:tl2br w:val="nil"/>
              <w:tr2bl w:val="nil"/>
            </w:tcBorders>
            <w:shd w:val="clear" w:color="auto" w:fill="auto"/>
            <w:vAlign w:val="center"/>
          </w:tcPr>
          <w:p w14:paraId="06C520BE">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40.976754</w:t>
            </w:r>
          </w:p>
        </w:tc>
        <w:tc>
          <w:tcPr>
            <w:tcW w:w="1977" w:type="dxa"/>
            <w:tcBorders>
              <w:tl2br w:val="nil"/>
              <w:tr2bl w:val="nil"/>
            </w:tcBorders>
            <w:shd w:val="clear" w:color="auto" w:fill="auto"/>
            <w:vAlign w:val="center"/>
          </w:tcPr>
          <w:p w14:paraId="70EF0AFA">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大洼区东风镇驾掌寺</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村</w:t>
            </w:r>
          </w:p>
        </w:tc>
        <w:tc>
          <w:tcPr>
            <w:tcW w:w="2440" w:type="dxa"/>
            <w:tcBorders>
              <w:tl2br w:val="nil"/>
              <w:tr2bl w:val="nil"/>
            </w:tcBorders>
            <w:shd w:val="clear" w:color="auto" w:fill="auto"/>
            <w:vAlign w:val="center"/>
          </w:tcPr>
          <w:p w14:paraId="549C97AC">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大洼区华成制药有限公司入河排污口</w:t>
            </w:r>
          </w:p>
        </w:tc>
        <w:tc>
          <w:tcPr>
            <w:tcW w:w="3384" w:type="dxa"/>
            <w:tcBorders>
              <w:tl2br w:val="nil"/>
              <w:tr2bl w:val="nil"/>
            </w:tcBorders>
            <w:shd w:val="clear" w:color="auto" w:fill="auto"/>
            <w:vAlign w:val="bottom"/>
          </w:tcPr>
          <w:p w14:paraId="7C542656">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《辽宁省污水综合排放标准》（DB21/1627-2008）,pH执行《污水综合排放标准》（GB8978-1996）</w:t>
            </w:r>
          </w:p>
        </w:tc>
      </w:tr>
      <w:tr w14:paraId="07162413">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558" w:type="dxa"/>
            <w:tcBorders>
              <w:tl2br w:val="nil"/>
              <w:tr2bl w:val="nil"/>
            </w:tcBorders>
            <w:shd w:val="clear" w:color="auto" w:fill="auto"/>
            <w:vAlign w:val="center"/>
          </w:tcPr>
          <w:p w14:paraId="381A7912">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45</w:t>
            </w:r>
          </w:p>
        </w:tc>
        <w:tc>
          <w:tcPr>
            <w:tcW w:w="968" w:type="dxa"/>
            <w:tcBorders>
              <w:tl2br w:val="nil"/>
              <w:tr2bl w:val="nil"/>
            </w:tcBorders>
            <w:shd w:val="clear" w:color="auto" w:fill="auto"/>
            <w:vAlign w:val="center"/>
          </w:tcPr>
          <w:p w14:paraId="13C4FBEB">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1FC7A075">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双台子区</w:t>
            </w:r>
          </w:p>
        </w:tc>
        <w:tc>
          <w:tcPr>
            <w:tcW w:w="962" w:type="dxa"/>
            <w:tcBorders>
              <w:tl2br w:val="nil"/>
              <w:tr2bl w:val="nil"/>
            </w:tcBorders>
            <w:shd w:val="clear" w:color="auto" w:fill="auto"/>
            <w:vAlign w:val="center"/>
          </w:tcPr>
          <w:p w14:paraId="090E6DB4">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双盛街道</w:t>
            </w:r>
          </w:p>
        </w:tc>
        <w:tc>
          <w:tcPr>
            <w:tcW w:w="1091" w:type="dxa"/>
            <w:tcBorders>
              <w:tl2br w:val="nil"/>
              <w:tr2bl w:val="nil"/>
            </w:tcBorders>
            <w:shd w:val="clear" w:color="auto" w:fill="auto"/>
            <w:vAlign w:val="center"/>
          </w:tcPr>
          <w:p w14:paraId="778CBC19">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121.998539</w:t>
            </w:r>
          </w:p>
        </w:tc>
        <w:tc>
          <w:tcPr>
            <w:tcW w:w="1057" w:type="dxa"/>
            <w:tcBorders>
              <w:tl2br w:val="nil"/>
              <w:tr2bl w:val="nil"/>
            </w:tcBorders>
            <w:shd w:val="clear" w:color="auto" w:fill="auto"/>
            <w:vAlign w:val="center"/>
          </w:tcPr>
          <w:p w14:paraId="38A70391">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41.174180</w:t>
            </w:r>
          </w:p>
        </w:tc>
        <w:tc>
          <w:tcPr>
            <w:tcW w:w="1977" w:type="dxa"/>
            <w:tcBorders>
              <w:tl2br w:val="nil"/>
              <w:tr2bl w:val="nil"/>
            </w:tcBorders>
            <w:shd w:val="clear" w:color="auto" w:fill="auto"/>
            <w:vAlign w:val="center"/>
          </w:tcPr>
          <w:p w14:paraId="09757FA3">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双台子区谷家村南，丁字坝北200米</w:t>
            </w:r>
          </w:p>
        </w:tc>
        <w:tc>
          <w:tcPr>
            <w:tcW w:w="2440" w:type="dxa"/>
            <w:tcBorders>
              <w:tl2br w:val="nil"/>
              <w:tr2bl w:val="nil"/>
            </w:tcBorders>
            <w:shd w:val="clear" w:color="auto" w:fill="auto"/>
            <w:vAlign w:val="center"/>
          </w:tcPr>
          <w:p w14:paraId="4421A02F">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盘锦市第二污水处理厂排污口</w:t>
            </w:r>
          </w:p>
        </w:tc>
        <w:tc>
          <w:tcPr>
            <w:tcW w:w="3384" w:type="dxa"/>
            <w:tcBorders>
              <w:tl2br w:val="nil"/>
              <w:tr2bl w:val="nil"/>
            </w:tcBorders>
            <w:shd w:val="clear" w:color="auto" w:fill="auto"/>
            <w:vAlign w:val="bottom"/>
          </w:tcPr>
          <w:p w14:paraId="0D57AA39">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《城镇污水处理厂污染物排放标准》（GB18918-2002）一级A排放标准</w:t>
            </w:r>
          </w:p>
        </w:tc>
      </w:tr>
      <w:tr w14:paraId="16E0FD4C">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558" w:type="dxa"/>
            <w:tcBorders>
              <w:tl2br w:val="nil"/>
              <w:tr2bl w:val="nil"/>
            </w:tcBorders>
            <w:shd w:val="clear" w:color="auto" w:fill="auto"/>
            <w:vAlign w:val="center"/>
          </w:tcPr>
          <w:p w14:paraId="4FBF6700">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46</w:t>
            </w:r>
          </w:p>
        </w:tc>
        <w:tc>
          <w:tcPr>
            <w:tcW w:w="968" w:type="dxa"/>
            <w:tcBorders>
              <w:tl2br w:val="nil"/>
              <w:tr2bl w:val="nil"/>
            </w:tcBorders>
            <w:shd w:val="clear" w:color="auto" w:fill="auto"/>
            <w:vAlign w:val="center"/>
          </w:tcPr>
          <w:p w14:paraId="7A81AA22">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5803792F">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大洼区</w:t>
            </w:r>
          </w:p>
        </w:tc>
        <w:tc>
          <w:tcPr>
            <w:tcW w:w="962" w:type="dxa"/>
            <w:tcBorders>
              <w:tl2br w:val="nil"/>
              <w:tr2bl w:val="nil"/>
            </w:tcBorders>
            <w:shd w:val="clear" w:color="auto" w:fill="auto"/>
            <w:vAlign w:val="center"/>
          </w:tcPr>
          <w:p w14:paraId="100E1FAC">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大洼街道</w:t>
            </w:r>
          </w:p>
        </w:tc>
        <w:tc>
          <w:tcPr>
            <w:tcW w:w="1091" w:type="dxa"/>
            <w:tcBorders>
              <w:tl2br w:val="nil"/>
              <w:tr2bl w:val="nil"/>
            </w:tcBorders>
            <w:shd w:val="clear" w:color="auto" w:fill="auto"/>
            <w:vAlign w:val="center"/>
          </w:tcPr>
          <w:p w14:paraId="7D0CE061">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122.015229</w:t>
            </w:r>
          </w:p>
        </w:tc>
        <w:tc>
          <w:tcPr>
            <w:tcW w:w="1057" w:type="dxa"/>
            <w:tcBorders>
              <w:tl2br w:val="nil"/>
              <w:tr2bl w:val="nil"/>
            </w:tcBorders>
            <w:shd w:val="clear" w:color="auto" w:fill="auto"/>
            <w:vAlign w:val="center"/>
          </w:tcPr>
          <w:p w14:paraId="437449C3">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41.041132</w:t>
            </w:r>
          </w:p>
        </w:tc>
        <w:tc>
          <w:tcPr>
            <w:tcW w:w="1977" w:type="dxa"/>
            <w:tcBorders>
              <w:tl2br w:val="nil"/>
              <w:tr2bl w:val="nil"/>
            </w:tcBorders>
            <w:shd w:val="clear" w:color="auto" w:fill="auto"/>
            <w:vAlign w:val="center"/>
          </w:tcPr>
          <w:p w14:paraId="251D2070">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小堡子村新西沟</w:t>
            </w:r>
          </w:p>
        </w:tc>
        <w:tc>
          <w:tcPr>
            <w:tcW w:w="2440" w:type="dxa"/>
            <w:tcBorders>
              <w:tl2br w:val="nil"/>
              <w:tr2bl w:val="nil"/>
            </w:tcBorders>
            <w:shd w:val="clear" w:color="auto" w:fill="auto"/>
            <w:vAlign w:val="center"/>
          </w:tcPr>
          <w:p w14:paraId="1FF4B4E6">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小堡子村赵圈河排干1-左岸六和肉食排支排口</w:t>
            </w:r>
          </w:p>
        </w:tc>
        <w:tc>
          <w:tcPr>
            <w:tcW w:w="3384" w:type="dxa"/>
            <w:tcBorders>
              <w:tl2br w:val="nil"/>
              <w:tr2bl w:val="nil"/>
            </w:tcBorders>
            <w:shd w:val="clear" w:color="auto" w:fill="auto"/>
            <w:vAlign w:val="bottom"/>
          </w:tcPr>
          <w:p w14:paraId="2CF71CF1">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《辽宁省污水综合排放标准》（DB21/1627-2008）,pH执行《污水综合排放标准》（GB8978-1996）</w:t>
            </w:r>
          </w:p>
        </w:tc>
      </w:tr>
      <w:tr w14:paraId="251DE350">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558" w:type="dxa"/>
            <w:tcBorders>
              <w:tl2br w:val="nil"/>
              <w:tr2bl w:val="nil"/>
            </w:tcBorders>
            <w:shd w:val="clear" w:color="auto" w:fill="auto"/>
            <w:vAlign w:val="center"/>
          </w:tcPr>
          <w:p w14:paraId="2423F035">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47</w:t>
            </w:r>
          </w:p>
        </w:tc>
        <w:tc>
          <w:tcPr>
            <w:tcW w:w="968" w:type="dxa"/>
            <w:tcBorders>
              <w:tl2br w:val="nil"/>
              <w:tr2bl w:val="nil"/>
            </w:tcBorders>
            <w:shd w:val="clear" w:color="auto" w:fill="auto"/>
            <w:vAlign w:val="center"/>
          </w:tcPr>
          <w:p w14:paraId="19059B6F">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盘锦市</w:t>
            </w:r>
          </w:p>
        </w:tc>
        <w:tc>
          <w:tcPr>
            <w:tcW w:w="1159" w:type="dxa"/>
            <w:tcBorders>
              <w:tl2br w:val="nil"/>
              <w:tr2bl w:val="nil"/>
            </w:tcBorders>
            <w:shd w:val="clear" w:color="auto" w:fill="auto"/>
            <w:vAlign w:val="center"/>
          </w:tcPr>
          <w:p w14:paraId="2E7B032F">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兴隆台区</w:t>
            </w:r>
          </w:p>
        </w:tc>
        <w:tc>
          <w:tcPr>
            <w:tcW w:w="962" w:type="dxa"/>
            <w:tcBorders>
              <w:tl2br w:val="nil"/>
              <w:tr2bl w:val="nil"/>
            </w:tcBorders>
            <w:shd w:val="clear" w:color="auto" w:fill="auto"/>
            <w:vAlign w:val="center"/>
          </w:tcPr>
          <w:p w14:paraId="4521DC08">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新生街道</w:t>
            </w:r>
          </w:p>
        </w:tc>
        <w:tc>
          <w:tcPr>
            <w:tcW w:w="1091" w:type="dxa"/>
            <w:tcBorders>
              <w:tl2br w:val="nil"/>
              <w:tr2bl w:val="nil"/>
            </w:tcBorders>
            <w:shd w:val="clear" w:color="auto" w:fill="auto"/>
            <w:vAlign w:val="center"/>
          </w:tcPr>
          <w:p w14:paraId="219E4F51">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121.888606</w:t>
            </w:r>
          </w:p>
        </w:tc>
        <w:tc>
          <w:tcPr>
            <w:tcW w:w="1057" w:type="dxa"/>
            <w:tcBorders>
              <w:tl2br w:val="nil"/>
              <w:tr2bl w:val="nil"/>
            </w:tcBorders>
            <w:shd w:val="clear" w:color="auto" w:fill="auto"/>
            <w:vAlign w:val="center"/>
          </w:tcPr>
          <w:p w14:paraId="1B7ED72D">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41.213870</w:t>
            </w:r>
          </w:p>
        </w:tc>
        <w:tc>
          <w:tcPr>
            <w:tcW w:w="1977" w:type="dxa"/>
            <w:tcBorders>
              <w:tl2br w:val="nil"/>
              <w:tr2bl w:val="nil"/>
            </w:tcBorders>
            <w:shd w:val="clear" w:color="auto" w:fill="auto"/>
            <w:vAlign w:val="center"/>
          </w:tcPr>
          <w:p w14:paraId="74FAC934">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大锦线北绕阳河双绕河闸下游20米</w:t>
            </w:r>
          </w:p>
        </w:tc>
        <w:tc>
          <w:tcPr>
            <w:tcW w:w="2440" w:type="dxa"/>
            <w:tcBorders>
              <w:tl2br w:val="nil"/>
              <w:tr2bl w:val="nil"/>
            </w:tcBorders>
            <w:shd w:val="clear" w:color="auto" w:fill="auto"/>
            <w:vAlign w:val="center"/>
          </w:tcPr>
          <w:p w14:paraId="07726EE3">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新生街道污水处理厂（曙光中心站雨水排污口）</w:t>
            </w:r>
          </w:p>
        </w:tc>
        <w:tc>
          <w:tcPr>
            <w:tcW w:w="3384" w:type="dxa"/>
            <w:tcBorders>
              <w:tl2br w:val="nil"/>
              <w:tr2bl w:val="nil"/>
            </w:tcBorders>
            <w:shd w:val="clear" w:color="auto" w:fill="auto"/>
            <w:vAlign w:val="center"/>
          </w:tcPr>
          <w:p w14:paraId="3C552C66">
            <w:pPr>
              <w:widowControl/>
              <w:spacing w:line="240" w:lineRule="auto"/>
              <w:ind w:firstLine="0" w:firstLine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《城镇污水处理厂污染物排放标准》（GB18918-2002）一级A排放标准</w:t>
            </w:r>
          </w:p>
        </w:tc>
      </w:tr>
    </w:tbl>
    <w:p w14:paraId="0FCECD20">
      <w:pPr>
        <w:topLinePunct/>
        <w:adjustRightInd w:val="0"/>
        <w:snapToGrid w:val="0"/>
        <w:rPr>
          <w:rFonts w:hint="eastAsia" w:eastAsia="仿宋"/>
          <w:highlight w:val="yellow"/>
          <w:lang w:eastAsia="zh-CN"/>
        </w:rPr>
        <w:sectPr>
          <w:pgSz w:w="16838" w:h="11906" w:orient="landscape"/>
          <w:pgMar w:top="1531" w:right="1871" w:bottom="1531" w:left="1814" w:header="851" w:footer="850" w:gutter="0"/>
          <w:pgNumType w:fmt="numberInDash"/>
          <w:cols w:space="720" w:num="1"/>
          <w:docGrid w:linePitch="436" w:charSpace="0"/>
        </w:sectPr>
      </w:pPr>
    </w:p>
    <w:p w14:paraId="1A2F8FBF">
      <w:pPr>
        <w:pStyle w:val="5"/>
        <w:ind w:left="0" w:leftChars="0" w:firstLine="643" w:firstLineChars="200"/>
        <w:rPr>
          <w:rFonts w:hint="eastAsia" w:ascii="仿宋_GB2312" w:hAnsi="仿宋_GB2312" w:eastAsia="仿宋_GB2312" w:cs="仿宋_GB2312"/>
        </w:rPr>
      </w:pPr>
      <w:r>
        <w:rPr>
          <w:rFonts w:hint="eastAsia" w:ascii="仿宋_GB2312" w:hAnsi="仿宋_GB2312" w:eastAsia="仿宋_GB2312" w:cs="仿宋_GB2312"/>
        </w:rPr>
        <w:t>2.监测项目及频次</w:t>
      </w:r>
    </w:p>
    <w:p w14:paraId="3AD03EF5">
      <w:pPr>
        <w:topLinePunct/>
        <w:adjustRightInd w:val="0"/>
        <w:snapToGrid w:val="0"/>
        <w:rPr>
          <w:rFonts w:hint="eastAsia" w:ascii="仿宋_GB2312" w:hAnsi="仿宋_GB2312" w:eastAsia="仿宋_GB2312" w:cs="仿宋_GB2312"/>
        </w:rPr>
      </w:pPr>
      <w:r>
        <w:rPr>
          <w:rFonts w:hint="eastAsia" w:ascii="仿宋_GB2312" w:hAnsi="仿宋_GB2312" w:eastAsia="仿宋_GB2312" w:cs="仿宋_GB2312"/>
        </w:rPr>
        <w:t>（1）必测项目</w:t>
      </w:r>
    </w:p>
    <w:p w14:paraId="14C04D8F">
      <w:pPr>
        <w:topLinePunct/>
        <w:adjustRightInd w:val="0"/>
        <w:snapToGrid w:val="0"/>
        <w:rPr>
          <w:rFonts w:hint="eastAsia" w:ascii="仿宋_GB2312" w:hAnsi="仿宋_GB2312" w:eastAsia="仿宋_GB2312" w:cs="仿宋_GB2312"/>
        </w:rPr>
      </w:pPr>
      <w:r>
        <w:rPr>
          <w:rFonts w:hint="eastAsia" w:ascii="仿宋_GB2312" w:hAnsi="仿宋_GB2312" w:eastAsia="仿宋_GB2312" w:cs="仿宋_GB2312"/>
        </w:rPr>
        <w:t>流量、pH值、化学需氧量、氨氮、总磷、总氮6项。</w:t>
      </w:r>
    </w:p>
    <w:p w14:paraId="271458F0">
      <w:pPr>
        <w:topLinePunct/>
        <w:adjustRightInd w:val="0"/>
        <w:snapToGrid w:val="0"/>
        <w:rPr>
          <w:rFonts w:hint="eastAsia" w:ascii="仿宋_GB2312" w:hAnsi="仿宋_GB2312" w:eastAsia="仿宋_GB2312" w:cs="仿宋_GB2312"/>
        </w:rPr>
      </w:pPr>
      <w:r>
        <w:rPr>
          <w:rFonts w:hint="eastAsia" w:ascii="仿宋_GB2312" w:hAnsi="仿宋_GB2312" w:eastAsia="仿宋_GB2312" w:cs="仿宋_GB2312"/>
        </w:rPr>
        <w:t>（2）选测项目</w:t>
      </w:r>
    </w:p>
    <w:p w14:paraId="0B66B228">
      <w:pPr>
        <w:pStyle w:val="5"/>
        <w:ind w:firstLine="643"/>
        <w:rPr>
          <w:rFonts w:hint="eastAsia" w:ascii="仿宋_GB2312" w:hAnsi="仿宋_GB2312" w:eastAsia="仿宋_GB2312" w:cs="仿宋_GB2312"/>
          <w:highlight w:val="none"/>
        </w:rPr>
      </w:pPr>
      <w:r>
        <w:rPr>
          <w:rFonts w:hint="eastAsia" w:ascii="Times New Roman" w:hAnsi="Times New Roman" w:eastAsia="仿宋" w:cs="Times New Roman"/>
          <w:b w:val="0"/>
          <w:kern w:val="2"/>
          <w:sz w:val="32"/>
          <w:szCs w:val="24"/>
          <w:highlight w:val="none"/>
          <w:lang w:val="en-US" w:eastAsia="zh-CN" w:bidi="ar-SA"/>
        </w:rPr>
        <w:t>按照省厅管理需求，选测项目为水温、高锰酸盐指数、挥发酚、氟化物、石油类、氯化物、六价铬。</w:t>
      </w:r>
    </w:p>
    <w:p w14:paraId="46949F1F">
      <w:pPr>
        <w:rPr>
          <w:rFonts w:hint="eastAsia" w:ascii="仿宋_GB2312" w:hAnsi="仿宋_GB2312" w:eastAsia="仿宋_GB2312" w:cs="仿宋_GB2312"/>
        </w:rPr>
      </w:pPr>
      <w:r>
        <w:rPr>
          <w:rFonts w:hint="eastAsia" w:ascii="仿宋_GB2312" w:hAnsi="仿宋_GB2312" w:eastAsia="仿宋_GB2312" w:cs="仿宋_GB2312"/>
        </w:rPr>
        <w:t>市级入河排污口每季度监测1次，监测结果超标的，应适当增加监测频次。</w:t>
      </w:r>
    </w:p>
    <w:p w14:paraId="3C98A1C0">
      <w:pPr>
        <w:pStyle w:val="5"/>
        <w:rPr>
          <w:rFonts w:hint="eastAsia" w:ascii="仿宋_GB2312" w:hAnsi="仿宋_GB2312" w:eastAsia="仿宋_GB2312" w:cs="仿宋_GB2312"/>
        </w:rPr>
      </w:pPr>
      <w:r>
        <w:rPr>
          <w:rFonts w:hint="eastAsia" w:ascii="仿宋_GB2312" w:hAnsi="仿宋_GB2312" w:eastAsia="仿宋_GB2312" w:cs="仿宋_GB2312"/>
        </w:rPr>
        <w:t>3.工作方式</w:t>
      </w:r>
    </w:p>
    <w:p w14:paraId="46926418">
      <w:pPr>
        <w:rPr>
          <w:rFonts w:hint="eastAsia" w:ascii="仿宋_GB2312" w:hAnsi="仿宋_GB2312" w:eastAsia="仿宋_GB2312" w:cs="仿宋_GB2312"/>
          <w:color w:val="auto"/>
          <w:lang w:eastAsia="zh-CN"/>
        </w:rPr>
      </w:pPr>
      <w:r>
        <w:rPr>
          <w:rFonts w:hint="eastAsia" w:ascii="仿宋_GB2312" w:hAnsi="仿宋_GB2312" w:eastAsia="仿宋_GB2312" w:cs="仿宋_GB2312"/>
        </w:rPr>
        <w:t>市级入河排污口监测由市生态环境</w:t>
      </w:r>
      <w:r>
        <w:rPr>
          <w:rFonts w:hint="eastAsia" w:ascii="仿宋_GB2312" w:hAnsi="仿宋_GB2312" w:cs="仿宋_GB2312"/>
          <w:lang w:val="en-US" w:eastAsia="zh-CN"/>
        </w:rPr>
        <w:t>局</w:t>
      </w:r>
      <w:r>
        <w:rPr>
          <w:rFonts w:hint="eastAsia" w:ascii="仿宋_GB2312" w:hAnsi="仿宋_GB2312" w:eastAsia="仿宋_GB2312" w:cs="仿宋_GB2312"/>
        </w:rPr>
        <w:t>自行组织实施。</w:t>
      </w:r>
      <w:r>
        <w:rPr>
          <w:rFonts w:hint="eastAsia" w:ascii="仿宋_GB2312" w:hAnsi="仿宋_GB2312" w:eastAsia="仿宋_GB2312" w:cs="仿宋_GB2312"/>
          <w:color w:val="auto"/>
        </w:rPr>
        <w:t>47个入河排污口中</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华锦集团排水口</w:t>
      </w:r>
      <w:r>
        <w:rPr>
          <w:rFonts w:hint="eastAsia" w:ascii="仿宋_GB2312" w:hAnsi="仿宋_GB2312" w:eastAsia="仿宋_GB2312" w:cs="仿宋_GB2312"/>
          <w:color w:val="auto"/>
        </w:rPr>
        <w:t>和</w:t>
      </w:r>
      <w:r>
        <w:rPr>
          <w:rFonts w:hint="eastAsia" w:ascii="仿宋_GB2312" w:hAnsi="仿宋_GB2312" w:eastAsia="仿宋_GB2312" w:cs="仿宋_GB2312"/>
          <w:color w:val="auto"/>
          <w:lang w:val="en-US" w:eastAsia="zh-CN"/>
        </w:rPr>
        <w:t>辽河石化公司排口</w:t>
      </w:r>
      <w:r>
        <w:rPr>
          <w:rFonts w:hint="eastAsia" w:ascii="仿宋_GB2312" w:hAnsi="仿宋_GB2312" w:eastAsia="仿宋_GB2312" w:cs="仿宋_GB2312"/>
          <w:color w:val="auto"/>
        </w:rPr>
        <w:t>责任主体为市执法队，其余45个排口责任主体均为县区事权</w:t>
      </w:r>
      <w:r>
        <w:rPr>
          <w:rFonts w:hint="eastAsia" w:ascii="仿宋_GB2312" w:hAnsi="仿宋_GB2312" w:cs="仿宋_GB2312"/>
          <w:color w:val="auto"/>
          <w:lang w:eastAsia="zh-CN"/>
        </w:rPr>
        <w:t>。</w:t>
      </w:r>
    </w:p>
    <w:p w14:paraId="37931953">
      <w:pPr>
        <w:keepNext w:val="0"/>
        <w:keepLines w:val="0"/>
        <w:pageBreakBefore w:val="0"/>
        <w:widowControl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highlight w:val="none"/>
        </w:rPr>
        <w:t>责任主体：</w:t>
      </w:r>
      <w:r>
        <w:rPr>
          <w:rFonts w:hint="eastAsia" w:ascii="仿宋_GB2312" w:hAnsi="仿宋_GB2312" w:cs="仿宋_GB2312"/>
          <w:lang w:eastAsia="zh-CN"/>
        </w:rPr>
        <w:t>市生态环境局水和海洋生态环境科</w:t>
      </w:r>
      <w:r>
        <w:rPr>
          <w:rFonts w:hint="eastAsia" w:ascii="仿宋_GB2312" w:hAnsi="仿宋_GB2312" w:eastAsia="仿宋_GB2312" w:cs="仿宋_GB2312"/>
          <w:highlight w:val="none"/>
          <w:lang w:eastAsia="zh-CN"/>
        </w:rPr>
        <w:t>。</w:t>
      </w:r>
    </w:p>
    <w:p w14:paraId="4A5D7F9C">
      <w:pPr>
        <w:pStyle w:val="5"/>
        <w:rPr>
          <w:rFonts w:hint="eastAsia" w:ascii="仿宋_GB2312" w:hAnsi="仿宋_GB2312" w:eastAsia="仿宋_GB2312" w:cs="仿宋_GB2312"/>
        </w:rPr>
      </w:pPr>
      <w:r>
        <w:rPr>
          <w:rFonts w:hint="eastAsia" w:ascii="仿宋_GB2312" w:hAnsi="仿宋_GB2312" w:eastAsia="仿宋_GB2312" w:cs="仿宋_GB2312"/>
        </w:rPr>
        <w:t>4.数据报送</w:t>
      </w:r>
    </w:p>
    <w:p w14:paraId="7621CF23">
      <w:pPr>
        <w:rPr>
          <w:rFonts w:hint="eastAsia" w:ascii="仿宋_GB2312" w:hAnsi="仿宋_GB2312" w:eastAsia="仿宋_GB2312" w:cs="仿宋_GB2312"/>
        </w:rPr>
      </w:pPr>
      <w:r>
        <w:rPr>
          <w:rFonts w:hint="eastAsia" w:ascii="仿宋_GB2312" w:hAnsi="仿宋_GB2312" w:eastAsia="仿宋_GB2312" w:cs="仿宋_GB2312"/>
        </w:rPr>
        <w:t>市级入河排污口监测数据报送至省厅水生态环境处（lnsst2020@163.com）。数据报送应符合相关要求，分别于</w:t>
      </w:r>
      <w:r>
        <w:rPr>
          <w:rFonts w:hint="eastAsia" w:ascii="仿宋_GB2312" w:hAnsi="仿宋_GB2312" w:eastAsia="仿宋_GB2312" w:cs="仿宋_GB2312"/>
          <w:lang w:val="en-US" w:eastAsia="zh-CN"/>
        </w:rPr>
        <w:t>3月5日、</w:t>
      </w:r>
      <w:r>
        <w:rPr>
          <w:rFonts w:hint="eastAsia" w:ascii="仿宋_GB2312" w:hAnsi="仿宋_GB2312" w:eastAsia="仿宋_GB2312" w:cs="仿宋_GB2312"/>
        </w:rPr>
        <w:t>6月5日、9月5日前报送当季度监测数据表、监测报告；12月5日前报送本年度入河排污口汇总表及监测年度报告。（邮件主题格式应为：城市名-季度/年度-业务名）。</w:t>
      </w:r>
    </w:p>
    <w:p w14:paraId="107AA2EB">
      <w:pPr>
        <w:pStyle w:val="5"/>
        <w:adjustRightInd w:val="0"/>
        <w:snapToGrid w:val="0"/>
        <w:rPr>
          <w:rFonts w:hint="eastAsia" w:ascii="仿宋_GB2312" w:hAnsi="仿宋_GB2312" w:eastAsia="仿宋_GB2312" w:cs="仿宋_GB2312"/>
        </w:rPr>
      </w:pPr>
      <w:r>
        <w:rPr>
          <w:rFonts w:hint="eastAsia" w:ascii="仿宋_GB2312" w:hAnsi="仿宋_GB2312" w:eastAsia="仿宋_GB2312" w:cs="仿宋_GB2312"/>
        </w:rPr>
        <w:t>5.质量保证与质量控制</w:t>
      </w:r>
    </w:p>
    <w:p w14:paraId="317A89D8">
      <w:pPr>
        <w:rPr>
          <w:rFonts w:hint="eastAsia" w:ascii="仿宋_GB2312" w:hAnsi="仿宋_GB2312" w:eastAsia="仿宋_GB2312" w:cs="仿宋_GB2312"/>
        </w:rPr>
      </w:pPr>
      <w:r>
        <w:rPr>
          <w:rFonts w:hint="eastAsia" w:ascii="仿宋_GB2312" w:hAnsi="仿宋_GB2312" w:eastAsia="仿宋_GB2312" w:cs="仿宋_GB2312"/>
        </w:rPr>
        <w:t>按照</w:t>
      </w:r>
      <w:bookmarkStart w:id="318" w:name="OLE_LINK1"/>
      <w:r>
        <w:rPr>
          <w:rFonts w:hint="eastAsia" w:ascii="仿宋_GB2312" w:hAnsi="仿宋_GB2312" w:eastAsia="仿宋_GB2312" w:cs="仿宋_GB2312"/>
        </w:rPr>
        <w:t>《入河入海排污口监督管理技术指南 监测》（HJ 1387-2024）</w:t>
      </w:r>
      <w:bookmarkEnd w:id="318"/>
      <w:r>
        <w:rPr>
          <w:rFonts w:hint="eastAsia" w:ascii="仿宋_GB2312" w:hAnsi="仿宋_GB2312" w:eastAsia="仿宋_GB2312" w:cs="仿宋_GB2312"/>
        </w:rPr>
        <w:t>要求执行。</w:t>
      </w:r>
    </w:p>
    <w:p w14:paraId="4BCA3D9D">
      <w:pPr>
        <w:pStyle w:val="2"/>
        <w:spacing w:after="435" w:afterLines="100"/>
        <w:ind w:firstLine="0" w:firstLineChars="0"/>
        <w:rPr>
          <w:b/>
          <w:sz w:val="36"/>
          <w:szCs w:val="36"/>
        </w:rPr>
      </w:pPr>
      <w:r>
        <w:rPr>
          <w:rFonts w:hint="eastAsia" w:ascii="Times New Roman" w:hAnsi="Times New Roman" w:eastAsia="黑体" w:cs="Times New Roman"/>
          <w:b/>
          <w:bCs/>
          <w:kern w:val="44"/>
          <w:sz w:val="36"/>
          <w:szCs w:val="36"/>
          <w:highlight w:val="none"/>
          <w:lang w:val="en-US" w:eastAsia="zh-CN" w:bidi="ar-SA"/>
        </w:rPr>
        <w:br w:type="page"/>
      </w:r>
      <w:bookmarkStart w:id="319" w:name="_Toc22913"/>
      <w:bookmarkStart w:id="320" w:name="_Toc3480"/>
      <w:bookmarkStart w:id="321" w:name="_Toc23585"/>
      <w:bookmarkStart w:id="322" w:name="_Toc45673868"/>
      <w:bookmarkStart w:id="323" w:name="_Toc1948217270"/>
      <w:bookmarkStart w:id="324" w:name="_Toc503930144"/>
      <w:bookmarkStart w:id="325" w:name="_Toc411757645"/>
      <w:bookmarkStart w:id="326" w:name="_Toc32042"/>
      <w:r>
        <w:rPr>
          <w:b/>
          <w:sz w:val="36"/>
          <w:szCs w:val="36"/>
        </w:rPr>
        <w:t>七、辐射环境监测</w:t>
      </w:r>
      <w:bookmarkEnd w:id="319"/>
      <w:bookmarkEnd w:id="320"/>
      <w:bookmarkEnd w:id="321"/>
      <w:bookmarkEnd w:id="322"/>
      <w:bookmarkEnd w:id="323"/>
      <w:bookmarkEnd w:id="324"/>
      <w:bookmarkEnd w:id="325"/>
      <w:bookmarkEnd w:id="326"/>
    </w:p>
    <w:p w14:paraId="7BFAAC5D">
      <w:pPr>
        <w:pStyle w:val="3"/>
        <w:keepNext/>
        <w:keepLines/>
        <w:pageBreakBefore w:val="0"/>
        <w:widowControl w:val="0"/>
        <w:numPr>
          <w:ilvl w:val="0"/>
          <w:numId w:val="0"/>
        </w:numPr>
        <w:tabs>
          <w:tab w:val="left" w:pos="888"/>
        </w:tabs>
        <w:kinsoku/>
        <w:wordWrap/>
        <w:overflowPunct/>
        <w:topLinePunct w:val="0"/>
        <w:autoSpaceDE/>
        <w:autoSpaceDN/>
        <w:bidi w:val="0"/>
        <w:adjustRightInd/>
        <w:snapToGrid/>
        <w:spacing w:before="217" w:beforeLines="50" w:after="217" w:afterLines="50" w:line="600" w:lineRule="exact"/>
        <w:ind w:firstLine="640" w:firstLineChars="200"/>
        <w:textAlignment w:val="auto"/>
        <w:rPr>
          <w:rFonts w:hint="eastAsia" w:ascii="楷体_GB2312" w:hAnsi="楷体_GB2312" w:eastAsia="楷体_GB2312" w:cs="楷体_GB2312"/>
          <w:b w:val="0"/>
          <w:lang w:val="en-US" w:eastAsia="zh-CN"/>
        </w:rPr>
      </w:pPr>
      <w:bookmarkStart w:id="327" w:name="_Toc875"/>
      <w:bookmarkStart w:id="328" w:name="_Toc97041601"/>
      <w:bookmarkStart w:id="329" w:name="_Toc18516"/>
      <w:bookmarkStart w:id="330" w:name="_Toc20063"/>
      <w:bookmarkStart w:id="331" w:name="_Toc14341"/>
      <w:bookmarkStart w:id="332" w:name="_Toc24017"/>
      <w:bookmarkStart w:id="333" w:name="_Toc19579"/>
      <w:bookmarkStart w:id="334" w:name="_Toc16612"/>
      <w:bookmarkStart w:id="335" w:name="_Toc542166164"/>
      <w:bookmarkStart w:id="336" w:name="_Toc1611928112"/>
      <w:bookmarkStart w:id="337" w:name="_Toc23594"/>
      <w:bookmarkStart w:id="338" w:name="_Toc606417432"/>
      <w:bookmarkStart w:id="339" w:name="_Toc45673869"/>
      <w:bookmarkStart w:id="340" w:name="_Toc186119679"/>
      <w:bookmarkStart w:id="341" w:name="_Toc1226"/>
      <w:r>
        <w:rPr>
          <w:rFonts w:hint="eastAsia" w:ascii="楷体_GB2312" w:hAnsi="楷体_GB2312" w:eastAsia="楷体_GB2312" w:cs="楷体_GB2312"/>
          <w:b w:val="0"/>
          <w:lang w:val="en-US" w:eastAsia="zh-CN"/>
        </w:rPr>
        <w:t>（二十四）陆地辐射环境质量监测</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168F3180">
      <w:pPr>
        <w:outlineLvl w:val="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空气辐射环境质量监测</w:t>
      </w:r>
    </w:p>
    <w:p w14:paraId="12DD09FD">
      <w:pPr>
        <w:adjustRightInd w:val="0"/>
        <w:snapToGrid w:val="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1.监测范围</w:t>
      </w:r>
    </w:p>
    <w:p w14:paraId="646CE102">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现有1个自动站。</w:t>
      </w:r>
      <w:r>
        <w:rPr>
          <w:rFonts w:hint="eastAsia" w:ascii="仿宋_GB2312" w:hAnsi="仿宋_GB2312" w:eastAsia="仿宋_GB2312" w:cs="仿宋_GB2312"/>
          <w:bCs/>
          <w:sz w:val="32"/>
          <w:szCs w:val="32"/>
        </w:rPr>
        <w:t>详见表7-1。</w:t>
      </w:r>
    </w:p>
    <w:p w14:paraId="3488E0AE">
      <w:pPr>
        <w:adjustRightInd w:val="0"/>
        <w:snapToGrid w:val="0"/>
        <w:rPr>
          <w:rFonts w:hint="eastAsia" w:ascii="仿宋_GB2312" w:hAnsi="仿宋_GB2312" w:eastAsia="仿宋_GB2312" w:cs="仿宋_GB2312"/>
          <w:sz w:val="32"/>
          <w:szCs w:val="32"/>
        </w:rPr>
      </w:pPr>
      <w:r>
        <w:rPr>
          <w:rFonts w:hint="eastAsia" w:ascii="仿宋_GB2312" w:hAnsi="仿宋_GB2312" w:eastAsia="仿宋_GB2312" w:cs="仿宋_GB2312"/>
          <w:b/>
          <w:kern w:val="2"/>
          <w:sz w:val="32"/>
          <w:szCs w:val="32"/>
          <w:lang w:val="en-US" w:eastAsia="zh-CN" w:bidi="ar-SA"/>
        </w:rPr>
        <w:t>2.工作方式</w:t>
      </w:r>
    </w:p>
    <w:p w14:paraId="01D32DBB">
      <w:pPr>
        <w:rPr>
          <w:rFonts w:hint="eastAsia" w:ascii="仿宋_GB2312" w:hAnsi="仿宋_GB2312" w:eastAsia="仿宋_GB2312" w:cs="仿宋_GB2312"/>
          <w:b/>
          <w:bCs/>
          <w:kern w:val="44"/>
          <w:sz w:val="32"/>
          <w:szCs w:val="32"/>
          <w:highlight w:val="none"/>
          <w:lang w:val="en-US" w:eastAsia="zh-CN" w:bidi="ar-SA"/>
        </w:rPr>
      </w:pPr>
      <w:r>
        <w:rPr>
          <w:rStyle w:val="442"/>
          <w:rFonts w:hint="eastAsia" w:ascii="仿宋_GB2312" w:hAnsi="仿宋_GB2312" w:eastAsia="仿宋_GB2312" w:cs="仿宋_GB2312"/>
          <w:sz w:val="32"/>
          <w:szCs w:val="32"/>
        </w:rPr>
        <w:t>辐射中心委托</w:t>
      </w:r>
      <w:r>
        <w:rPr>
          <w:rFonts w:hint="eastAsia" w:ascii="仿宋_GB2312" w:hAnsi="仿宋_GB2312" w:eastAsia="仿宋_GB2312" w:cs="仿宋_GB2312"/>
          <w:sz w:val="32"/>
          <w:szCs w:val="32"/>
        </w:rPr>
        <w:t>社会化运维机构</w:t>
      </w:r>
      <w:r>
        <w:rPr>
          <w:rStyle w:val="442"/>
          <w:rFonts w:hint="eastAsia" w:ascii="仿宋_GB2312" w:hAnsi="仿宋_GB2312" w:eastAsia="仿宋_GB2312" w:cs="仿宋_GB2312"/>
          <w:sz w:val="32"/>
          <w:szCs w:val="32"/>
        </w:rPr>
        <w:t>开展自动站采样设备运行管理，辐射中心</w:t>
      </w:r>
      <w:r>
        <w:rPr>
          <w:rFonts w:hint="eastAsia" w:ascii="仿宋_GB2312" w:hAnsi="仿宋_GB2312" w:eastAsia="仿宋_GB2312" w:cs="仿宋_GB2312"/>
          <w:sz w:val="32"/>
          <w:szCs w:val="32"/>
        </w:rPr>
        <w:t>负责辐射环境质量样品的实验分析，驻市分支机构负责样品采集及运送；市生态环境</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负责自动站供电、网络等基础条件保障。</w:t>
      </w:r>
    </w:p>
    <w:p w14:paraId="4F67BC6F">
      <w:pPr>
        <w:keepNext w:val="0"/>
        <w:keepLines w:val="0"/>
        <w:pageBreakBefore w:val="0"/>
        <w:widowControl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b/>
          <w:bCs/>
          <w:kern w:val="44"/>
          <w:sz w:val="32"/>
          <w:szCs w:val="32"/>
          <w:highlight w:val="none"/>
          <w:lang w:val="en-US" w:eastAsia="zh-CN" w:bidi="ar-SA"/>
        </w:rPr>
      </w:pPr>
      <w:r>
        <w:rPr>
          <w:rFonts w:hint="eastAsia" w:ascii="仿宋_GB2312" w:hAnsi="仿宋_GB2312" w:eastAsia="仿宋_GB2312" w:cs="仿宋_GB2312"/>
          <w:sz w:val="32"/>
          <w:szCs w:val="32"/>
          <w:highlight w:val="none"/>
        </w:rPr>
        <w:t>责任主体：</w:t>
      </w:r>
      <w:r>
        <w:rPr>
          <w:rFonts w:hint="eastAsia" w:ascii="仿宋_GB2312" w:hAnsi="仿宋_GB2312" w:eastAsia="仿宋_GB2312" w:cs="仿宋_GB2312"/>
          <w:sz w:val="32"/>
          <w:szCs w:val="32"/>
          <w:highlight w:val="none"/>
          <w:lang w:eastAsia="zh-CN"/>
        </w:rPr>
        <w:t>市生态环境局</w:t>
      </w:r>
      <w:r>
        <w:rPr>
          <w:rFonts w:hint="eastAsia" w:ascii="仿宋_GB2312" w:hAnsi="仿宋_GB2312" w:eastAsia="仿宋_GB2312" w:cs="仿宋_GB2312"/>
          <w:sz w:val="32"/>
          <w:szCs w:val="32"/>
          <w:highlight w:val="none"/>
          <w:lang w:val="en-US" w:eastAsia="zh-CN"/>
        </w:rPr>
        <w:t>土壤</w:t>
      </w:r>
      <w:r>
        <w:rPr>
          <w:rFonts w:hint="eastAsia" w:ascii="仿宋_GB2312" w:hAnsi="仿宋_GB2312" w:cs="仿宋_GB2312"/>
          <w:sz w:val="32"/>
          <w:szCs w:val="32"/>
          <w:highlight w:val="none"/>
          <w:lang w:val="en-US" w:eastAsia="zh-CN"/>
        </w:rPr>
        <w:t>和辐射安全管理</w:t>
      </w:r>
      <w:r>
        <w:rPr>
          <w:rFonts w:hint="eastAsia" w:ascii="仿宋_GB2312" w:hAnsi="仿宋_GB2312" w:eastAsia="仿宋_GB2312" w:cs="仿宋_GB2312"/>
          <w:sz w:val="32"/>
          <w:szCs w:val="32"/>
          <w:highlight w:val="none"/>
          <w:lang w:eastAsia="zh-CN"/>
        </w:rPr>
        <w:t>科。</w:t>
      </w:r>
    </w:p>
    <w:p w14:paraId="4DF51A6A">
      <w:pPr>
        <w:pStyle w:val="3"/>
        <w:keepNext/>
        <w:keepLines/>
        <w:pageBreakBefore w:val="0"/>
        <w:widowControl w:val="0"/>
        <w:numPr>
          <w:ilvl w:val="0"/>
          <w:numId w:val="0"/>
        </w:numPr>
        <w:tabs>
          <w:tab w:val="left" w:pos="888"/>
        </w:tabs>
        <w:kinsoku/>
        <w:wordWrap/>
        <w:overflowPunct/>
        <w:topLinePunct w:val="0"/>
        <w:autoSpaceDE/>
        <w:autoSpaceDN/>
        <w:bidi w:val="0"/>
        <w:adjustRightInd/>
        <w:snapToGrid/>
        <w:spacing w:before="217" w:beforeLines="50" w:after="217" w:afterLines="50" w:line="600" w:lineRule="exact"/>
        <w:ind w:firstLine="640" w:firstLineChars="200"/>
        <w:textAlignment w:val="auto"/>
        <w:rPr>
          <w:rFonts w:hint="eastAsia" w:ascii="楷体_GB2312" w:hAnsi="楷体_GB2312" w:eastAsia="楷体_GB2312" w:cs="楷体_GB2312"/>
          <w:b w:val="0"/>
          <w:lang w:val="en-US" w:eastAsia="zh-CN"/>
        </w:rPr>
      </w:pPr>
      <w:bookmarkStart w:id="342" w:name="_Toc9885"/>
      <w:r>
        <w:rPr>
          <w:rFonts w:hint="eastAsia" w:ascii="楷体_GB2312" w:hAnsi="楷体_GB2312" w:eastAsia="楷体_GB2312" w:cs="楷体_GB2312"/>
          <w:b w:val="0"/>
          <w:lang w:val="en-US" w:eastAsia="zh-CN"/>
        </w:rPr>
        <w:t>（二十五）重点地区辐射环境常态监测</w:t>
      </w:r>
      <w:bookmarkEnd w:id="342"/>
    </w:p>
    <w:p w14:paraId="11FA9B46">
      <w:pPr>
        <w:outlineLvl w:val="3"/>
        <w:rPr>
          <w:rFonts w:hint="eastAsia" w:ascii="仿宋_GB2312" w:hAnsi="仿宋_GB2312" w:eastAsia="仿宋_GB2312" w:cs="仿宋_GB2312"/>
          <w:b/>
          <w:szCs w:val="30"/>
        </w:rPr>
      </w:pPr>
      <w:r>
        <w:rPr>
          <w:rFonts w:hint="eastAsia" w:ascii="仿宋_GB2312" w:hAnsi="仿宋_GB2312" w:eastAsia="仿宋_GB2312" w:cs="仿宋_GB2312"/>
          <w:b/>
          <w:szCs w:val="30"/>
        </w:rPr>
        <w:t>空气辐射环境质量监测</w:t>
      </w:r>
    </w:p>
    <w:p w14:paraId="4BB25516">
      <w:pPr>
        <w:adjustRightInd w:val="0"/>
        <w:snapToGrid w:val="0"/>
        <w:rPr>
          <w:rFonts w:hint="eastAsia" w:ascii="仿宋_GB2312" w:hAnsi="仿宋_GB2312" w:eastAsia="仿宋_GB2312" w:cs="仿宋_GB2312"/>
          <w:b/>
          <w:kern w:val="2"/>
          <w:sz w:val="32"/>
          <w:szCs w:val="30"/>
          <w:lang w:val="en-US" w:eastAsia="zh-CN" w:bidi="ar-SA"/>
        </w:rPr>
      </w:pPr>
      <w:r>
        <w:rPr>
          <w:rFonts w:hint="eastAsia" w:ascii="仿宋_GB2312" w:hAnsi="仿宋_GB2312" w:eastAsia="仿宋_GB2312" w:cs="仿宋_GB2312"/>
          <w:b/>
          <w:kern w:val="2"/>
          <w:sz w:val="32"/>
          <w:szCs w:val="30"/>
          <w:lang w:val="en-US" w:eastAsia="zh-CN" w:bidi="ar-SA"/>
        </w:rPr>
        <w:t>1.监测范围</w:t>
      </w:r>
    </w:p>
    <w:p w14:paraId="5C76B8AB">
      <w:pPr>
        <w:adjustRightInd w:val="0"/>
        <w:snapToGrid w:val="0"/>
        <w:rPr>
          <w:rFonts w:hint="eastAsia" w:ascii="仿宋_GB2312" w:hAnsi="仿宋_GB2312" w:eastAsia="仿宋_GB2312" w:cs="仿宋_GB2312"/>
        </w:rPr>
      </w:pPr>
      <w:r>
        <w:rPr>
          <w:rFonts w:hint="eastAsia" w:ascii="仿宋_GB2312" w:hAnsi="仿宋_GB2312" w:eastAsia="仿宋_GB2312" w:cs="仿宋_GB2312"/>
        </w:rPr>
        <w:t>现有1个自动站。</w:t>
      </w:r>
      <w:r>
        <w:rPr>
          <w:rFonts w:hint="eastAsia" w:ascii="仿宋_GB2312" w:hAnsi="仿宋_GB2312" w:eastAsia="仿宋_GB2312" w:cs="仿宋_GB2312"/>
          <w:bCs/>
          <w:szCs w:val="32"/>
        </w:rPr>
        <w:t>详见表7-</w:t>
      </w:r>
      <w:r>
        <w:rPr>
          <w:rFonts w:hint="eastAsia" w:ascii="仿宋_GB2312" w:hAnsi="仿宋_GB2312" w:eastAsia="仿宋_GB2312" w:cs="仿宋_GB2312"/>
          <w:bCs/>
          <w:szCs w:val="32"/>
          <w:lang w:val="en-US" w:eastAsia="zh-CN"/>
        </w:rPr>
        <w:t>2</w:t>
      </w:r>
      <w:r>
        <w:rPr>
          <w:rFonts w:hint="eastAsia" w:ascii="仿宋_GB2312" w:hAnsi="仿宋_GB2312" w:eastAsia="仿宋_GB2312" w:cs="仿宋_GB2312"/>
          <w:bCs/>
          <w:szCs w:val="32"/>
        </w:rPr>
        <w:t>。</w:t>
      </w:r>
    </w:p>
    <w:p w14:paraId="08AEE3B7">
      <w:pPr>
        <w:adjustRightInd w:val="0"/>
        <w:snapToGrid w:val="0"/>
        <w:rPr>
          <w:rFonts w:hint="eastAsia" w:ascii="仿宋_GB2312" w:hAnsi="仿宋_GB2312" w:eastAsia="仿宋_GB2312" w:cs="仿宋_GB2312"/>
          <w:b/>
          <w:kern w:val="2"/>
          <w:sz w:val="32"/>
          <w:szCs w:val="30"/>
          <w:lang w:val="en-US" w:eastAsia="zh-CN" w:bidi="ar-SA"/>
        </w:rPr>
      </w:pPr>
      <w:r>
        <w:rPr>
          <w:rFonts w:hint="eastAsia" w:ascii="仿宋_GB2312" w:hAnsi="仿宋_GB2312" w:eastAsia="仿宋_GB2312" w:cs="仿宋_GB2312"/>
          <w:b/>
          <w:kern w:val="2"/>
          <w:sz w:val="32"/>
          <w:szCs w:val="30"/>
          <w:lang w:val="en-US" w:eastAsia="zh-CN" w:bidi="ar-SA"/>
        </w:rPr>
        <w:t>2.工作方式</w:t>
      </w:r>
    </w:p>
    <w:p w14:paraId="6F9D0495">
      <w:pPr>
        <w:rPr>
          <w:rFonts w:hint="eastAsia" w:ascii="仿宋_GB2312" w:hAnsi="仿宋_GB2312" w:eastAsia="仿宋_GB2312" w:cs="仿宋_GB2312"/>
          <w:bCs/>
          <w:szCs w:val="32"/>
        </w:rPr>
      </w:pPr>
      <w:r>
        <w:rPr>
          <w:rStyle w:val="442"/>
          <w:rFonts w:hint="eastAsia" w:ascii="仿宋_GB2312" w:hAnsi="仿宋_GB2312" w:eastAsia="仿宋_GB2312" w:cs="仿宋_GB2312"/>
          <w:szCs w:val="32"/>
        </w:rPr>
        <w:t>辐射中心委托</w:t>
      </w:r>
      <w:r>
        <w:rPr>
          <w:rFonts w:hint="eastAsia" w:ascii="仿宋_GB2312" w:hAnsi="仿宋_GB2312" w:eastAsia="仿宋_GB2312" w:cs="仿宋_GB2312"/>
        </w:rPr>
        <w:t>社会化运维机构</w:t>
      </w:r>
      <w:r>
        <w:rPr>
          <w:rStyle w:val="442"/>
          <w:rFonts w:hint="eastAsia" w:ascii="仿宋_GB2312" w:hAnsi="仿宋_GB2312" w:eastAsia="仿宋_GB2312" w:cs="仿宋_GB2312"/>
          <w:szCs w:val="32"/>
        </w:rPr>
        <w:t>开展自动站采样设备运行管理，辐射中心</w:t>
      </w:r>
      <w:r>
        <w:rPr>
          <w:rFonts w:hint="eastAsia" w:ascii="仿宋_GB2312" w:hAnsi="仿宋_GB2312" w:eastAsia="仿宋_GB2312" w:cs="仿宋_GB2312"/>
        </w:rPr>
        <w:t>负责辐射环境常态样品的实验分析；市生态环境</w:t>
      </w:r>
      <w:r>
        <w:rPr>
          <w:rFonts w:hint="eastAsia" w:ascii="仿宋_GB2312" w:hAnsi="仿宋_GB2312" w:eastAsia="仿宋_GB2312" w:cs="仿宋_GB2312"/>
          <w:lang w:val="en-US" w:eastAsia="zh-CN"/>
        </w:rPr>
        <w:t>局</w:t>
      </w:r>
      <w:r>
        <w:rPr>
          <w:rFonts w:hint="eastAsia" w:ascii="仿宋_GB2312" w:hAnsi="仿宋_GB2312" w:eastAsia="仿宋_GB2312" w:cs="仿宋_GB2312"/>
        </w:rPr>
        <w:t>负责自动站供电、网络等基础条件保障</w:t>
      </w:r>
      <w:r>
        <w:rPr>
          <w:rStyle w:val="442"/>
          <w:rFonts w:hint="eastAsia" w:ascii="仿宋_GB2312" w:hAnsi="仿宋_GB2312" w:eastAsia="仿宋_GB2312" w:cs="仿宋_GB2312"/>
          <w:szCs w:val="32"/>
        </w:rPr>
        <w:t>，驻市分支机构负责样品采集及运送</w:t>
      </w:r>
      <w:r>
        <w:rPr>
          <w:rFonts w:hint="eastAsia" w:ascii="仿宋_GB2312" w:hAnsi="仿宋_GB2312" w:eastAsia="仿宋_GB2312" w:cs="仿宋_GB2312"/>
        </w:rPr>
        <w:t>。</w:t>
      </w:r>
    </w:p>
    <w:p w14:paraId="3953A412">
      <w:pPr>
        <w:keepNext w:val="0"/>
        <w:keepLines w:val="0"/>
        <w:pageBreakBefore w:val="0"/>
        <w:widowControl w:val="0"/>
        <w:kinsoku/>
        <w:wordWrap/>
        <w:overflowPunct/>
        <w:topLinePunct w:val="0"/>
        <w:autoSpaceDE/>
        <w:autoSpaceDN/>
        <w:bidi w:val="0"/>
        <w:spacing w:line="600" w:lineRule="exact"/>
        <w:ind w:firstLine="640"/>
        <w:textAlignment w:val="auto"/>
        <w:rPr>
          <w:rFonts w:eastAsia="仿宋"/>
          <w:bCs/>
          <w:szCs w:val="32"/>
        </w:rPr>
        <w:sectPr>
          <w:pgSz w:w="11906" w:h="16838"/>
          <w:pgMar w:top="1871" w:right="1531" w:bottom="1814" w:left="1531" w:header="851" w:footer="850" w:gutter="0"/>
          <w:pgNumType w:fmt="numberInDash"/>
          <w:cols w:space="720" w:num="1"/>
          <w:docGrid w:linePitch="436" w:charSpace="0"/>
        </w:sectPr>
      </w:pPr>
      <w:r>
        <w:rPr>
          <w:rFonts w:hint="eastAsia" w:ascii="仿宋_GB2312" w:hAnsi="仿宋_GB2312" w:eastAsia="仿宋_GB2312" w:cs="仿宋_GB2312"/>
          <w:highlight w:val="none"/>
        </w:rPr>
        <w:t>责任主体：</w:t>
      </w:r>
      <w:r>
        <w:rPr>
          <w:rFonts w:hint="eastAsia" w:ascii="仿宋_GB2312" w:hAnsi="仿宋_GB2312" w:eastAsia="仿宋_GB2312" w:cs="仿宋_GB2312"/>
          <w:sz w:val="32"/>
          <w:szCs w:val="32"/>
          <w:highlight w:val="none"/>
          <w:lang w:eastAsia="zh-CN"/>
        </w:rPr>
        <w:t>市生态环境局</w:t>
      </w:r>
      <w:r>
        <w:rPr>
          <w:rFonts w:hint="eastAsia" w:ascii="仿宋_GB2312" w:hAnsi="仿宋_GB2312" w:eastAsia="仿宋_GB2312" w:cs="仿宋_GB2312"/>
          <w:sz w:val="32"/>
          <w:szCs w:val="32"/>
          <w:highlight w:val="none"/>
          <w:lang w:val="en-US" w:eastAsia="zh-CN"/>
        </w:rPr>
        <w:t>土壤</w:t>
      </w:r>
      <w:r>
        <w:rPr>
          <w:rFonts w:hint="eastAsia" w:ascii="仿宋_GB2312" w:hAnsi="仿宋_GB2312" w:cs="仿宋_GB2312"/>
          <w:sz w:val="32"/>
          <w:szCs w:val="32"/>
          <w:highlight w:val="none"/>
          <w:lang w:val="en-US" w:eastAsia="zh-CN"/>
        </w:rPr>
        <w:t>和辐射安全管理</w:t>
      </w:r>
      <w:r>
        <w:rPr>
          <w:rFonts w:hint="eastAsia" w:ascii="仿宋_GB2312" w:hAnsi="仿宋_GB2312" w:eastAsia="仿宋_GB2312" w:cs="仿宋_GB2312"/>
          <w:sz w:val="32"/>
          <w:szCs w:val="32"/>
          <w:highlight w:val="none"/>
          <w:lang w:eastAsia="zh-CN"/>
        </w:rPr>
        <w:t>科</w:t>
      </w:r>
      <w:r>
        <w:rPr>
          <w:rFonts w:hint="eastAsia" w:ascii="仿宋_GB2312" w:hAnsi="仿宋_GB2312" w:eastAsia="仿宋_GB2312" w:cs="仿宋_GB2312"/>
          <w:highlight w:val="none"/>
          <w:lang w:eastAsia="zh-CN"/>
        </w:rPr>
        <w:t>。</w:t>
      </w:r>
    </w:p>
    <w:p w14:paraId="28CEA5C5">
      <w:pPr>
        <w:ind w:left="0" w:leftChars="0" w:firstLine="0" w:firstLineChars="0"/>
        <w:jc w:val="center"/>
        <w:rPr>
          <w:rFonts w:hint="eastAsia" w:ascii="仿宋" w:hAnsi="仿宋" w:eastAsia="仿宋" w:cs="仿宋"/>
          <w:b/>
          <w:bCs/>
          <w:sz w:val="24"/>
          <w:szCs w:val="24"/>
          <w:lang w:val="en-US" w:eastAsia="zh-CN"/>
        </w:rPr>
      </w:pPr>
      <w:bookmarkStart w:id="343" w:name="_Toc186119688"/>
      <w:bookmarkStart w:id="344" w:name="_Toc142884458"/>
      <w:bookmarkStart w:id="345" w:name="_Toc45673941"/>
      <w:bookmarkStart w:id="346" w:name="_Toc667769364"/>
      <w:bookmarkStart w:id="347" w:name="_Toc8677"/>
      <w:r>
        <w:rPr>
          <w:rFonts w:hint="eastAsia" w:ascii="仿宋" w:hAnsi="仿宋" w:eastAsia="仿宋" w:cs="仿宋"/>
          <w:b/>
          <w:bCs/>
          <w:sz w:val="24"/>
          <w:szCs w:val="24"/>
        </w:rPr>
        <w:t>表7-1  辐射环境质量监测方案</w:t>
      </w:r>
      <w:bookmarkEnd w:id="343"/>
      <w:bookmarkEnd w:id="344"/>
      <w:bookmarkEnd w:id="345"/>
      <w:bookmarkEnd w:id="346"/>
      <w:bookmarkEnd w:id="347"/>
    </w:p>
    <w:tbl>
      <w:tblPr>
        <w:tblStyle w:val="56"/>
        <w:tblW w:w="13369" w:type="dxa"/>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923"/>
        <w:gridCol w:w="1238"/>
        <w:gridCol w:w="2053"/>
        <w:gridCol w:w="1219"/>
        <w:gridCol w:w="2439"/>
        <w:gridCol w:w="2433"/>
        <w:gridCol w:w="1285"/>
        <w:gridCol w:w="1779"/>
      </w:tblGrid>
      <w:tr w14:paraId="5843C740">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36" w:hRule="atLeast"/>
          <w:jc w:val="center"/>
        </w:trPr>
        <w:tc>
          <w:tcPr>
            <w:tcW w:w="923" w:type="dxa"/>
            <w:tcBorders>
              <w:top w:val="single" w:color="000000" w:sz="8" w:space="0"/>
              <w:left w:val="nil"/>
              <w:bottom w:val="single" w:color="000000" w:sz="8" w:space="0"/>
              <w:right w:val="single" w:color="000000" w:sz="4" w:space="0"/>
            </w:tcBorders>
            <w:vAlign w:val="center"/>
          </w:tcPr>
          <w:p w14:paraId="30D969B5">
            <w:pPr>
              <w:widowControl/>
              <w:spacing w:line="240" w:lineRule="auto"/>
              <w:ind w:firstLine="0" w:firstLineChars="0"/>
              <w:jc w:val="center"/>
              <w:rPr>
                <w:rFonts w:eastAsia="仿宋"/>
                <w:b/>
                <w:bCs/>
                <w:sz w:val="24"/>
              </w:rPr>
            </w:pPr>
            <w:r>
              <w:rPr>
                <w:rFonts w:hint="eastAsia" w:eastAsia="仿宋"/>
                <w:b/>
                <w:bCs/>
                <w:sz w:val="24"/>
              </w:rPr>
              <w:t>地区</w:t>
            </w:r>
          </w:p>
        </w:tc>
        <w:tc>
          <w:tcPr>
            <w:tcW w:w="1238" w:type="dxa"/>
            <w:tcBorders>
              <w:top w:val="single" w:color="000000" w:sz="8" w:space="0"/>
              <w:left w:val="single" w:color="000000" w:sz="4" w:space="0"/>
              <w:bottom w:val="single" w:color="000000" w:sz="8" w:space="0"/>
              <w:right w:val="single" w:color="000000" w:sz="4" w:space="0"/>
            </w:tcBorders>
            <w:vAlign w:val="center"/>
          </w:tcPr>
          <w:p w14:paraId="08F66426">
            <w:pPr>
              <w:adjustRightInd w:val="0"/>
              <w:snapToGrid w:val="0"/>
              <w:spacing w:line="240" w:lineRule="auto"/>
              <w:ind w:firstLine="0" w:firstLineChars="0"/>
              <w:jc w:val="center"/>
              <w:rPr>
                <w:rFonts w:eastAsia="仿宋"/>
                <w:b/>
                <w:bCs/>
                <w:sz w:val="24"/>
              </w:rPr>
            </w:pPr>
            <w:r>
              <w:rPr>
                <w:rFonts w:hint="eastAsia" w:eastAsia="仿宋"/>
                <w:b/>
                <w:bCs/>
                <w:sz w:val="24"/>
              </w:rPr>
              <w:t>监测类别</w:t>
            </w:r>
          </w:p>
        </w:tc>
        <w:tc>
          <w:tcPr>
            <w:tcW w:w="2053" w:type="dxa"/>
            <w:tcBorders>
              <w:top w:val="single" w:color="000000" w:sz="8" w:space="0"/>
              <w:left w:val="single" w:color="000000" w:sz="4" w:space="0"/>
              <w:bottom w:val="single" w:color="000000" w:sz="8" w:space="0"/>
              <w:right w:val="single" w:color="000000" w:sz="4" w:space="0"/>
            </w:tcBorders>
            <w:vAlign w:val="center"/>
          </w:tcPr>
          <w:p w14:paraId="62209459">
            <w:pPr>
              <w:adjustRightInd w:val="0"/>
              <w:snapToGrid w:val="0"/>
              <w:spacing w:line="240" w:lineRule="auto"/>
              <w:ind w:firstLine="0" w:firstLineChars="0"/>
              <w:jc w:val="center"/>
              <w:rPr>
                <w:rFonts w:eastAsia="仿宋"/>
                <w:b/>
                <w:bCs/>
                <w:sz w:val="24"/>
              </w:rPr>
            </w:pPr>
            <w:r>
              <w:rPr>
                <w:rFonts w:hint="eastAsia" w:eastAsia="仿宋"/>
                <w:b/>
                <w:bCs/>
                <w:sz w:val="24"/>
              </w:rPr>
              <w:t>监测点位</w:t>
            </w:r>
          </w:p>
        </w:tc>
        <w:tc>
          <w:tcPr>
            <w:tcW w:w="1219" w:type="dxa"/>
            <w:tcBorders>
              <w:top w:val="single" w:color="000000" w:sz="8" w:space="0"/>
              <w:left w:val="single" w:color="000000" w:sz="4" w:space="0"/>
              <w:bottom w:val="single" w:color="000000" w:sz="8" w:space="0"/>
              <w:right w:val="single" w:color="000000" w:sz="4" w:space="0"/>
            </w:tcBorders>
            <w:vAlign w:val="center"/>
          </w:tcPr>
          <w:p w14:paraId="57BDC918">
            <w:pPr>
              <w:adjustRightInd w:val="0"/>
              <w:snapToGrid w:val="0"/>
              <w:spacing w:line="240" w:lineRule="auto"/>
              <w:ind w:firstLine="0" w:firstLineChars="0"/>
              <w:jc w:val="center"/>
              <w:rPr>
                <w:rFonts w:eastAsia="仿宋"/>
                <w:b/>
                <w:bCs/>
                <w:sz w:val="24"/>
              </w:rPr>
            </w:pPr>
            <w:r>
              <w:rPr>
                <w:rFonts w:hint="eastAsia" w:eastAsia="仿宋"/>
                <w:b/>
                <w:bCs/>
                <w:sz w:val="24"/>
              </w:rPr>
              <w:t>监测对象</w:t>
            </w:r>
          </w:p>
        </w:tc>
        <w:tc>
          <w:tcPr>
            <w:tcW w:w="2439" w:type="dxa"/>
            <w:tcBorders>
              <w:top w:val="single" w:color="000000" w:sz="8" w:space="0"/>
              <w:left w:val="single" w:color="000000" w:sz="4" w:space="0"/>
              <w:bottom w:val="single" w:color="000000" w:sz="8" w:space="0"/>
              <w:right w:val="single" w:color="000000" w:sz="4" w:space="0"/>
            </w:tcBorders>
            <w:vAlign w:val="center"/>
          </w:tcPr>
          <w:p w14:paraId="35EC968B">
            <w:pPr>
              <w:adjustRightInd w:val="0"/>
              <w:snapToGrid w:val="0"/>
              <w:spacing w:line="240" w:lineRule="auto"/>
              <w:ind w:firstLine="0" w:firstLineChars="0"/>
              <w:jc w:val="center"/>
              <w:rPr>
                <w:rFonts w:eastAsia="仿宋"/>
                <w:b/>
                <w:bCs/>
                <w:sz w:val="24"/>
              </w:rPr>
            </w:pPr>
            <w:r>
              <w:rPr>
                <w:rFonts w:hint="eastAsia" w:eastAsia="仿宋"/>
                <w:b/>
                <w:bCs/>
                <w:sz w:val="24"/>
              </w:rPr>
              <w:t>监测项目</w:t>
            </w:r>
          </w:p>
        </w:tc>
        <w:tc>
          <w:tcPr>
            <w:tcW w:w="2433" w:type="dxa"/>
            <w:tcBorders>
              <w:top w:val="single" w:color="000000" w:sz="8" w:space="0"/>
              <w:left w:val="single" w:color="000000" w:sz="4" w:space="0"/>
              <w:bottom w:val="single" w:color="000000" w:sz="8" w:space="0"/>
              <w:right w:val="single" w:color="000000" w:sz="4" w:space="0"/>
            </w:tcBorders>
            <w:vAlign w:val="center"/>
          </w:tcPr>
          <w:p w14:paraId="4F9EF6D4">
            <w:pPr>
              <w:adjustRightInd w:val="0"/>
              <w:snapToGrid w:val="0"/>
              <w:spacing w:line="240" w:lineRule="auto"/>
              <w:ind w:firstLine="0" w:firstLineChars="0"/>
              <w:jc w:val="center"/>
              <w:rPr>
                <w:rFonts w:eastAsia="仿宋"/>
                <w:b/>
                <w:bCs/>
                <w:sz w:val="24"/>
              </w:rPr>
            </w:pPr>
            <w:r>
              <w:rPr>
                <w:rFonts w:hint="eastAsia" w:eastAsia="仿宋"/>
                <w:b/>
                <w:bCs/>
                <w:sz w:val="24"/>
              </w:rPr>
              <w:t>采样完成时间</w:t>
            </w:r>
          </w:p>
        </w:tc>
        <w:tc>
          <w:tcPr>
            <w:tcW w:w="1285" w:type="dxa"/>
            <w:tcBorders>
              <w:top w:val="single" w:color="000000" w:sz="8" w:space="0"/>
              <w:left w:val="single" w:color="000000" w:sz="4" w:space="0"/>
              <w:bottom w:val="single" w:color="000000" w:sz="8" w:space="0"/>
              <w:right w:val="single" w:color="000000" w:sz="4" w:space="0"/>
            </w:tcBorders>
            <w:vAlign w:val="center"/>
          </w:tcPr>
          <w:p w14:paraId="7F4982C4">
            <w:pPr>
              <w:adjustRightInd w:val="0"/>
              <w:snapToGrid w:val="0"/>
              <w:spacing w:line="240" w:lineRule="auto"/>
              <w:ind w:firstLine="0" w:firstLineChars="0"/>
              <w:jc w:val="center"/>
              <w:rPr>
                <w:rFonts w:eastAsia="仿宋"/>
                <w:b/>
                <w:bCs/>
                <w:sz w:val="24"/>
              </w:rPr>
            </w:pPr>
            <w:r>
              <w:rPr>
                <w:rFonts w:hint="eastAsia" w:eastAsia="仿宋"/>
                <w:b/>
                <w:bCs/>
                <w:sz w:val="24"/>
              </w:rPr>
              <w:t>样品量</w:t>
            </w:r>
          </w:p>
        </w:tc>
        <w:tc>
          <w:tcPr>
            <w:tcW w:w="1779" w:type="dxa"/>
            <w:tcBorders>
              <w:top w:val="single" w:color="000000" w:sz="8" w:space="0"/>
              <w:left w:val="single" w:color="000000" w:sz="4" w:space="0"/>
              <w:bottom w:val="single" w:color="000000" w:sz="8" w:space="0"/>
              <w:right w:val="nil"/>
            </w:tcBorders>
            <w:vAlign w:val="center"/>
          </w:tcPr>
          <w:p w14:paraId="5919709C">
            <w:pPr>
              <w:adjustRightInd w:val="0"/>
              <w:snapToGrid w:val="0"/>
              <w:spacing w:line="240" w:lineRule="auto"/>
              <w:ind w:firstLine="0" w:firstLineChars="0"/>
              <w:jc w:val="center"/>
              <w:rPr>
                <w:rFonts w:eastAsia="仿宋"/>
                <w:b/>
                <w:bCs/>
                <w:sz w:val="24"/>
              </w:rPr>
            </w:pPr>
            <w:r>
              <w:rPr>
                <w:rFonts w:hint="eastAsia" w:eastAsia="仿宋"/>
                <w:b/>
                <w:bCs/>
                <w:sz w:val="24"/>
              </w:rPr>
              <w:t>实施单位</w:t>
            </w:r>
          </w:p>
        </w:tc>
      </w:tr>
      <w:tr w14:paraId="24F8CE35">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23" w:type="dxa"/>
            <w:vMerge w:val="restart"/>
            <w:tcBorders>
              <w:top w:val="single" w:color="000000" w:sz="8" w:space="0"/>
            </w:tcBorders>
            <w:vAlign w:val="center"/>
          </w:tcPr>
          <w:p w14:paraId="17449C42">
            <w:pPr>
              <w:adjustRightInd w:val="0"/>
              <w:snapToGrid w:val="0"/>
              <w:spacing w:line="240" w:lineRule="auto"/>
              <w:ind w:firstLine="0" w:firstLineChars="0"/>
              <w:jc w:val="center"/>
              <w:rPr>
                <w:rFonts w:eastAsia="仿宋"/>
                <w:sz w:val="24"/>
              </w:rPr>
            </w:pPr>
            <w:r>
              <w:rPr>
                <w:rFonts w:eastAsia="仿宋"/>
                <w:sz w:val="24"/>
              </w:rPr>
              <w:t>盘锦</w:t>
            </w:r>
          </w:p>
        </w:tc>
        <w:tc>
          <w:tcPr>
            <w:tcW w:w="1238" w:type="dxa"/>
            <w:vMerge w:val="restart"/>
            <w:tcBorders>
              <w:top w:val="single" w:color="000000" w:sz="8" w:space="0"/>
            </w:tcBorders>
            <w:vAlign w:val="center"/>
          </w:tcPr>
          <w:p w14:paraId="04485ED2">
            <w:pPr>
              <w:adjustRightInd w:val="0"/>
              <w:snapToGrid w:val="0"/>
              <w:spacing w:line="240" w:lineRule="auto"/>
              <w:ind w:firstLine="0" w:firstLineChars="0"/>
              <w:jc w:val="center"/>
              <w:rPr>
                <w:rFonts w:eastAsia="仿宋"/>
                <w:sz w:val="24"/>
              </w:rPr>
            </w:pPr>
            <w:r>
              <w:rPr>
                <w:rFonts w:eastAsia="仿宋"/>
                <w:sz w:val="24"/>
              </w:rPr>
              <w:t>自动站</w:t>
            </w:r>
          </w:p>
        </w:tc>
        <w:tc>
          <w:tcPr>
            <w:tcW w:w="2053" w:type="dxa"/>
            <w:vMerge w:val="restart"/>
            <w:tcBorders>
              <w:top w:val="single" w:color="000000" w:sz="8" w:space="0"/>
            </w:tcBorders>
            <w:vAlign w:val="center"/>
          </w:tcPr>
          <w:p w14:paraId="5F74345A">
            <w:pPr>
              <w:adjustRightInd w:val="0"/>
              <w:snapToGrid w:val="0"/>
              <w:spacing w:line="240" w:lineRule="auto"/>
              <w:ind w:firstLine="0" w:firstLineChars="0"/>
              <w:jc w:val="center"/>
              <w:rPr>
                <w:rFonts w:eastAsia="仿宋"/>
                <w:sz w:val="24"/>
              </w:rPr>
            </w:pPr>
            <w:r>
              <w:rPr>
                <w:rFonts w:eastAsia="仿宋"/>
                <w:sz w:val="24"/>
              </w:rPr>
              <w:t>盘锦双台子区站</w:t>
            </w:r>
          </w:p>
        </w:tc>
        <w:tc>
          <w:tcPr>
            <w:tcW w:w="1219" w:type="dxa"/>
            <w:tcBorders>
              <w:top w:val="single" w:color="000000" w:sz="8" w:space="0"/>
            </w:tcBorders>
            <w:vAlign w:val="center"/>
          </w:tcPr>
          <w:p w14:paraId="61A8BC37">
            <w:pPr>
              <w:adjustRightInd w:val="0"/>
              <w:snapToGrid w:val="0"/>
              <w:spacing w:line="240" w:lineRule="auto"/>
              <w:ind w:firstLine="0" w:firstLineChars="0"/>
              <w:jc w:val="center"/>
              <w:rPr>
                <w:rFonts w:eastAsia="仿宋"/>
                <w:sz w:val="24"/>
              </w:rPr>
            </w:pPr>
            <w:r>
              <w:rPr>
                <w:rFonts w:eastAsia="仿宋"/>
                <w:sz w:val="24"/>
              </w:rPr>
              <w:t>γ辐射</w:t>
            </w:r>
          </w:p>
        </w:tc>
        <w:tc>
          <w:tcPr>
            <w:tcW w:w="2439" w:type="dxa"/>
            <w:tcBorders>
              <w:top w:val="single" w:color="000000" w:sz="8" w:space="0"/>
            </w:tcBorders>
            <w:vAlign w:val="center"/>
          </w:tcPr>
          <w:p w14:paraId="1952F30E">
            <w:pPr>
              <w:adjustRightInd w:val="0"/>
              <w:snapToGrid w:val="0"/>
              <w:spacing w:line="240" w:lineRule="auto"/>
              <w:ind w:firstLine="0" w:firstLineChars="0"/>
              <w:jc w:val="center"/>
              <w:rPr>
                <w:rFonts w:eastAsia="仿宋"/>
                <w:sz w:val="24"/>
              </w:rPr>
            </w:pPr>
            <w:r>
              <w:rPr>
                <w:rFonts w:eastAsia="仿宋"/>
                <w:sz w:val="24"/>
              </w:rPr>
              <w:t>γ空气吸收剂量率</w:t>
            </w:r>
          </w:p>
        </w:tc>
        <w:tc>
          <w:tcPr>
            <w:tcW w:w="2433" w:type="dxa"/>
            <w:tcBorders>
              <w:top w:val="single" w:color="000000" w:sz="8" w:space="0"/>
            </w:tcBorders>
            <w:vAlign w:val="center"/>
          </w:tcPr>
          <w:p w14:paraId="3D4488B5">
            <w:pPr>
              <w:adjustRightInd w:val="0"/>
              <w:snapToGrid w:val="0"/>
              <w:spacing w:line="240" w:lineRule="auto"/>
              <w:ind w:firstLine="0" w:firstLineChars="0"/>
              <w:jc w:val="center"/>
              <w:rPr>
                <w:rFonts w:eastAsia="仿宋"/>
                <w:sz w:val="24"/>
              </w:rPr>
            </w:pPr>
            <w:r>
              <w:rPr>
                <w:rFonts w:eastAsia="仿宋"/>
                <w:sz w:val="24"/>
              </w:rPr>
              <w:t>在线连续监测</w:t>
            </w:r>
          </w:p>
        </w:tc>
        <w:tc>
          <w:tcPr>
            <w:tcW w:w="1285" w:type="dxa"/>
            <w:tcBorders>
              <w:top w:val="single" w:color="000000" w:sz="8" w:space="0"/>
            </w:tcBorders>
            <w:vAlign w:val="center"/>
          </w:tcPr>
          <w:p w14:paraId="4E2AF988">
            <w:pPr>
              <w:adjustRightInd w:val="0"/>
              <w:snapToGrid w:val="0"/>
              <w:spacing w:line="240" w:lineRule="auto"/>
              <w:ind w:firstLine="0" w:firstLineChars="0"/>
              <w:jc w:val="center"/>
              <w:rPr>
                <w:rFonts w:eastAsia="仿宋"/>
                <w:sz w:val="24"/>
              </w:rPr>
            </w:pPr>
            <w:r>
              <w:rPr>
                <w:rFonts w:eastAsia="仿宋"/>
                <w:sz w:val="24"/>
              </w:rPr>
              <w:t>——</w:t>
            </w:r>
          </w:p>
        </w:tc>
        <w:tc>
          <w:tcPr>
            <w:tcW w:w="1779" w:type="dxa"/>
            <w:vMerge w:val="restart"/>
            <w:tcBorders>
              <w:top w:val="single" w:color="000000" w:sz="8" w:space="0"/>
            </w:tcBorders>
            <w:vAlign w:val="center"/>
          </w:tcPr>
          <w:p w14:paraId="358BD145">
            <w:pPr>
              <w:adjustRightInd w:val="0"/>
              <w:snapToGrid w:val="0"/>
              <w:spacing w:line="240" w:lineRule="auto"/>
              <w:ind w:firstLine="0" w:firstLineChars="0"/>
              <w:jc w:val="center"/>
              <w:rPr>
                <w:rFonts w:eastAsia="仿宋"/>
                <w:sz w:val="24"/>
              </w:rPr>
            </w:pPr>
            <w:r>
              <w:rPr>
                <w:rFonts w:eastAsia="仿宋"/>
                <w:sz w:val="24"/>
              </w:rPr>
              <w:t>辐射中心委托运维单位开展自动站运行管理。</w:t>
            </w:r>
            <w:r>
              <w:rPr>
                <w:rFonts w:hint="eastAsia" w:eastAsia="仿宋"/>
                <w:sz w:val="24"/>
              </w:rPr>
              <w:t>盘锦中心配合样品采集及运输。</w:t>
            </w:r>
          </w:p>
        </w:tc>
      </w:tr>
      <w:tr w14:paraId="223D41F8">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23" w:type="dxa"/>
            <w:vMerge w:val="continue"/>
            <w:vAlign w:val="center"/>
          </w:tcPr>
          <w:p w14:paraId="3AC7AF9E"/>
        </w:tc>
        <w:tc>
          <w:tcPr>
            <w:tcW w:w="1238" w:type="dxa"/>
            <w:vMerge w:val="continue"/>
            <w:vAlign w:val="center"/>
          </w:tcPr>
          <w:p w14:paraId="38415887"/>
        </w:tc>
        <w:tc>
          <w:tcPr>
            <w:tcW w:w="2053" w:type="dxa"/>
            <w:vMerge w:val="continue"/>
            <w:vAlign w:val="center"/>
          </w:tcPr>
          <w:p w14:paraId="7967FAF0"/>
        </w:tc>
        <w:tc>
          <w:tcPr>
            <w:tcW w:w="1219" w:type="dxa"/>
            <w:vAlign w:val="center"/>
          </w:tcPr>
          <w:p w14:paraId="1291BD54">
            <w:pPr>
              <w:adjustRightInd w:val="0"/>
              <w:snapToGrid w:val="0"/>
              <w:spacing w:line="240" w:lineRule="auto"/>
              <w:ind w:firstLine="0" w:firstLineChars="0"/>
              <w:jc w:val="center"/>
              <w:rPr>
                <w:rFonts w:eastAsia="仿宋"/>
                <w:sz w:val="24"/>
              </w:rPr>
            </w:pPr>
            <w:r>
              <w:rPr>
                <w:rFonts w:eastAsia="仿宋"/>
                <w:sz w:val="24"/>
              </w:rPr>
              <w:t>气溶胶</w:t>
            </w:r>
          </w:p>
        </w:tc>
        <w:tc>
          <w:tcPr>
            <w:tcW w:w="2439" w:type="dxa"/>
            <w:vAlign w:val="center"/>
          </w:tcPr>
          <w:p w14:paraId="32CB3BCD">
            <w:pPr>
              <w:adjustRightInd w:val="0"/>
              <w:snapToGrid w:val="0"/>
              <w:spacing w:line="240" w:lineRule="auto"/>
              <w:ind w:firstLine="0" w:firstLineChars="0"/>
              <w:jc w:val="center"/>
              <w:rPr>
                <w:rFonts w:eastAsia="仿宋"/>
                <w:sz w:val="24"/>
              </w:rPr>
            </w:pPr>
            <w:r>
              <w:rPr>
                <w:rFonts w:eastAsia="仿宋"/>
                <w:sz w:val="24"/>
              </w:rPr>
              <w:t>γ核素、</w:t>
            </w:r>
            <w:r>
              <w:rPr>
                <w:rFonts w:eastAsia="仿宋"/>
                <w:sz w:val="24"/>
                <w:vertAlign w:val="superscript"/>
              </w:rPr>
              <w:t>90</w:t>
            </w:r>
            <w:r>
              <w:rPr>
                <w:rFonts w:eastAsia="仿宋"/>
                <w:sz w:val="24"/>
              </w:rPr>
              <w:t>Sr、</w:t>
            </w:r>
            <w:r>
              <w:rPr>
                <w:rFonts w:eastAsia="仿宋"/>
                <w:sz w:val="24"/>
                <w:vertAlign w:val="superscript"/>
              </w:rPr>
              <w:t>137</w:t>
            </w:r>
            <w:r>
              <w:rPr>
                <w:rFonts w:eastAsia="仿宋"/>
                <w:sz w:val="24"/>
              </w:rPr>
              <w:t>Cs</w:t>
            </w:r>
          </w:p>
        </w:tc>
        <w:tc>
          <w:tcPr>
            <w:tcW w:w="2433" w:type="dxa"/>
            <w:vAlign w:val="center"/>
          </w:tcPr>
          <w:p w14:paraId="0C11E482">
            <w:pPr>
              <w:adjustRightInd w:val="0"/>
              <w:snapToGrid w:val="0"/>
              <w:spacing w:line="240" w:lineRule="auto"/>
              <w:ind w:firstLine="0" w:firstLineChars="0"/>
              <w:jc w:val="center"/>
              <w:rPr>
                <w:rFonts w:eastAsia="仿宋"/>
                <w:sz w:val="24"/>
              </w:rPr>
            </w:pPr>
            <w:r>
              <w:rPr>
                <w:rFonts w:eastAsia="仿宋"/>
                <w:sz w:val="24"/>
              </w:rPr>
              <w:t>每季度，</w:t>
            </w:r>
            <w:r>
              <w:rPr>
                <w:rFonts w:hint="eastAsia" w:eastAsia="仿宋"/>
                <w:sz w:val="24"/>
              </w:rPr>
              <w:t>2</w:t>
            </w:r>
            <w:r>
              <w:rPr>
                <w:rFonts w:eastAsia="仿宋"/>
                <w:sz w:val="24"/>
              </w:rPr>
              <w:t>月、4月、7月及10月的</w:t>
            </w:r>
            <w:r>
              <w:rPr>
                <w:rFonts w:hint="eastAsia" w:eastAsia="仿宋"/>
                <w:sz w:val="24"/>
              </w:rPr>
              <w:t>15</w:t>
            </w:r>
            <w:r>
              <w:rPr>
                <w:rFonts w:eastAsia="仿宋"/>
                <w:sz w:val="24"/>
              </w:rPr>
              <w:t>日前</w:t>
            </w:r>
          </w:p>
        </w:tc>
        <w:tc>
          <w:tcPr>
            <w:tcW w:w="1285" w:type="dxa"/>
            <w:vAlign w:val="center"/>
          </w:tcPr>
          <w:p w14:paraId="6048F682">
            <w:pPr>
              <w:adjustRightInd w:val="0"/>
              <w:snapToGrid w:val="0"/>
              <w:spacing w:line="240" w:lineRule="auto"/>
              <w:ind w:firstLine="0" w:firstLineChars="0"/>
              <w:jc w:val="center"/>
              <w:rPr>
                <w:rFonts w:eastAsia="仿宋"/>
                <w:sz w:val="24"/>
              </w:rPr>
            </w:pPr>
            <w:r>
              <w:rPr>
                <w:rFonts w:eastAsia="仿宋"/>
                <w:sz w:val="24"/>
              </w:rPr>
              <w:t>标况</w:t>
            </w:r>
          </w:p>
          <w:p w14:paraId="781B9526">
            <w:pPr>
              <w:adjustRightInd w:val="0"/>
              <w:snapToGrid w:val="0"/>
              <w:spacing w:line="240" w:lineRule="auto"/>
              <w:ind w:firstLine="0" w:firstLineChars="0"/>
              <w:jc w:val="center"/>
              <w:rPr>
                <w:rFonts w:eastAsia="仿宋"/>
                <w:sz w:val="24"/>
              </w:rPr>
            </w:pPr>
            <w:r>
              <w:rPr>
                <w:rFonts w:eastAsia="仿宋"/>
                <w:sz w:val="24"/>
              </w:rPr>
              <w:t>&gt;50000</w:t>
            </w:r>
            <w:r>
              <w:rPr>
                <w:rFonts w:hint="eastAsia" w:eastAsia="仿宋"/>
                <w:sz w:val="24"/>
              </w:rPr>
              <w:t xml:space="preserve"> </w:t>
            </w:r>
            <w:r>
              <w:rPr>
                <w:rFonts w:eastAsia="仿宋"/>
                <w:sz w:val="24"/>
              </w:rPr>
              <w:t>m</w:t>
            </w:r>
            <w:r>
              <w:rPr>
                <w:rFonts w:eastAsia="仿宋"/>
                <w:sz w:val="24"/>
                <w:vertAlign w:val="superscript"/>
              </w:rPr>
              <w:t>3</w:t>
            </w:r>
          </w:p>
        </w:tc>
        <w:tc>
          <w:tcPr>
            <w:tcW w:w="1779" w:type="dxa"/>
            <w:vMerge w:val="continue"/>
            <w:vAlign w:val="center"/>
          </w:tcPr>
          <w:p w14:paraId="55935D69"/>
        </w:tc>
      </w:tr>
      <w:tr w14:paraId="064E7844">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23" w:type="dxa"/>
            <w:vMerge w:val="continue"/>
            <w:vAlign w:val="center"/>
          </w:tcPr>
          <w:p w14:paraId="30A61390"/>
        </w:tc>
        <w:tc>
          <w:tcPr>
            <w:tcW w:w="1238" w:type="dxa"/>
            <w:vMerge w:val="continue"/>
            <w:vAlign w:val="center"/>
          </w:tcPr>
          <w:p w14:paraId="524CF028"/>
        </w:tc>
        <w:tc>
          <w:tcPr>
            <w:tcW w:w="2053" w:type="dxa"/>
            <w:vMerge w:val="continue"/>
            <w:vAlign w:val="center"/>
          </w:tcPr>
          <w:p w14:paraId="64E6F396"/>
        </w:tc>
        <w:tc>
          <w:tcPr>
            <w:tcW w:w="1219" w:type="dxa"/>
            <w:vAlign w:val="center"/>
          </w:tcPr>
          <w:p w14:paraId="36899FD5">
            <w:pPr>
              <w:adjustRightInd w:val="0"/>
              <w:snapToGrid w:val="0"/>
              <w:spacing w:line="240" w:lineRule="auto"/>
              <w:ind w:firstLine="0" w:firstLineChars="0"/>
              <w:jc w:val="center"/>
              <w:rPr>
                <w:rFonts w:eastAsia="仿宋"/>
                <w:sz w:val="24"/>
              </w:rPr>
            </w:pPr>
            <w:r>
              <w:rPr>
                <w:rFonts w:eastAsia="仿宋"/>
                <w:sz w:val="24"/>
              </w:rPr>
              <w:t>沉降物</w:t>
            </w:r>
          </w:p>
        </w:tc>
        <w:tc>
          <w:tcPr>
            <w:tcW w:w="2439" w:type="dxa"/>
            <w:vAlign w:val="center"/>
          </w:tcPr>
          <w:p w14:paraId="33D31273">
            <w:pPr>
              <w:adjustRightInd w:val="0"/>
              <w:snapToGrid w:val="0"/>
              <w:spacing w:line="240" w:lineRule="auto"/>
              <w:ind w:firstLine="0" w:firstLineChars="0"/>
              <w:jc w:val="center"/>
              <w:rPr>
                <w:rFonts w:eastAsia="仿宋"/>
                <w:sz w:val="24"/>
                <w:vertAlign w:val="superscript"/>
              </w:rPr>
            </w:pPr>
            <w:r>
              <w:rPr>
                <w:rFonts w:eastAsia="仿宋"/>
                <w:sz w:val="24"/>
              </w:rPr>
              <w:t>γ核素、</w:t>
            </w:r>
            <w:r>
              <w:rPr>
                <w:rFonts w:eastAsia="仿宋"/>
                <w:sz w:val="24"/>
                <w:vertAlign w:val="superscript"/>
              </w:rPr>
              <w:t>90</w:t>
            </w:r>
            <w:r>
              <w:rPr>
                <w:rFonts w:eastAsia="仿宋"/>
                <w:sz w:val="24"/>
              </w:rPr>
              <w:t>Sr、</w:t>
            </w:r>
            <w:r>
              <w:rPr>
                <w:rFonts w:eastAsia="仿宋"/>
                <w:sz w:val="24"/>
                <w:vertAlign w:val="superscript"/>
              </w:rPr>
              <w:t>137</w:t>
            </w:r>
            <w:r>
              <w:rPr>
                <w:rFonts w:eastAsia="仿宋"/>
                <w:sz w:val="24"/>
              </w:rPr>
              <w:t>Cs</w:t>
            </w:r>
          </w:p>
        </w:tc>
        <w:tc>
          <w:tcPr>
            <w:tcW w:w="2433" w:type="dxa"/>
            <w:vAlign w:val="center"/>
          </w:tcPr>
          <w:p w14:paraId="483300C6">
            <w:pPr>
              <w:adjustRightInd w:val="0"/>
              <w:snapToGrid w:val="0"/>
              <w:spacing w:line="240" w:lineRule="auto"/>
              <w:ind w:firstLine="0" w:firstLineChars="0"/>
              <w:jc w:val="center"/>
              <w:rPr>
                <w:rFonts w:eastAsia="仿宋"/>
                <w:sz w:val="24"/>
              </w:rPr>
            </w:pPr>
            <w:r>
              <w:rPr>
                <w:rFonts w:eastAsia="仿宋"/>
                <w:sz w:val="24"/>
              </w:rPr>
              <w:t>每季度，2月、5月、8月及11月的23日前</w:t>
            </w:r>
          </w:p>
        </w:tc>
        <w:tc>
          <w:tcPr>
            <w:tcW w:w="1285" w:type="dxa"/>
            <w:vAlign w:val="center"/>
          </w:tcPr>
          <w:p w14:paraId="2823145F">
            <w:pPr>
              <w:adjustRightInd w:val="0"/>
              <w:snapToGrid w:val="0"/>
              <w:spacing w:line="240" w:lineRule="auto"/>
              <w:ind w:firstLine="0" w:firstLineChars="0"/>
              <w:jc w:val="center"/>
              <w:rPr>
                <w:rFonts w:eastAsia="仿宋"/>
                <w:sz w:val="24"/>
              </w:rPr>
            </w:pPr>
            <w:r>
              <w:rPr>
                <w:rFonts w:eastAsia="仿宋"/>
                <w:sz w:val="24"/>
              </w:rPr>
              <w:t>90±10天</w:t>
            </w:r>
          </w:p>
        </w:tc>
        <w:tc>
          <w:tcPr>
            <w:tcW w:w="1779" w:type="dxa"/>
            <w:vMerge w:val="continue"/>
            <w:vAlign w:val="center"/>
          </w:tcPr>
          <w:p w14:paraId="451D7BD4"/>
        </w:tc>
      </w:tr>
      <w:tr w14:paraId="10FDFA7E">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23" w:type="dxa"/>
            <w:vMerge w:val="continue"/>
            <w:vAlign w:val="center"/>
          </w:tcPr>
          <w:p w14:paraId="7B4FD43C"/>
        </w:tc>
        <w:tc>
          <w:tcPr>
            <w:tcW w:w="1238" w:type="dxa"/>
            <w:vMerge w:val="continue"/>
            <w:vAlign w:val="center"/>
          </w:tcPr>
          <w:p w14:paraId="5DD90D08"/>
        </w:tc>
        <w:tc>
          <w:tcPr>
            <w:tcW w:w="2053" w:type="dxa"/>
            <w:vMerge w:val="continue"/>
            <w:vAlign w:val="center"/>
          </w:tcPr>
          <w:p w14:paraId="1A613DF9"/>
        </w:tc>
        <w:tc>
          <w:tcPr>
            <w:tcW w:w="1219" w:type="dxa"/>
            <w:vAlign w:val="center"/>
          </w:tcPr>
          <w:p w14:paraId="2A108D1C">
            <w:pPr>
              <w:adjustRightInd w:val="0"/>
              <w:snapToGrid w:val="0"/>
              <w:spacing w:line="240" w:lineRule="auto"/>
              <w:ind w:firstLine="0" w:firstLineChars="0"/>
              <w:jc w:val="center"/>
              <w:rPr>
                <w:rFonts w:eastAsia="仿宋"/>
                <w:sz w:val="24"/>
              </w:rPr>
            </w:pPr>
            <w:r>
              <w:rPr>
                <w:rFonts w:eastAsia="仿宋"/>
                <w:sz w:val="24"/>
              </w:rPr>
              <w:t>空气中碘</w:t>
            </w:r>
          </w:p>
        </w:tc>
        <w:tc>
          <w:tcPr>
            <w:tcW w:w="2439" w:type="dxa"/>
            <w:vAlign w:val="center"/>
          </w:tcPr>
          <w:p w14:paraId="1072BBAF">
            <w:pPr>
              <w:adjustRightInd w:val="0"/>
              <w:snapToGrid w:val="0"/>
              <w:spacing w:line="240" w:lineRule="auto"/>
              <w:ind w:firstLine="0" w:firstLineChars="0"/>
              <w:jc w:val="center"/>
              <w:rPr>
                <w:rFonts w:eastAsia="仿宋"/>
                <w:sz w:val="24"/>
              </w:rPr>
            </w:pPr>
            <w:r>
              <w:rPr>
                <w:rFonts w:eastAsia="仿宋"/>
                <w:sz w:val="24"/>
                <w:vertAlign w:val="superscript"/>
              </w:rPr>
              <w:t>131</w:t>
            </w:r>
            <w:r>
              <w:rPr>
                <w:rFonts w:eastAsia="仿宋"/>
                <w:sz w:val="24"/>
              </w:rPr>
              <w:t xml:space="preserve">I </w:t>
            </w:r>
            <w:r>
              <w:rPr>
                <w:rFonts w:eastAsia="仿宋"/>
                <w:sz w:val="24"/>
                <w:vertAlign w:val="superscript"/>
              </w:rPr>
              <w:t>1）</w:t>
            </w:r>
          </w:p>
        </w:tc>
        <w:tc>
          <w:tcPr>
            <w:tcW w:w="2433" w:type="dxa"/>
            <w:vAlign w:val="center"/>
          </w:tcPr>
          <w:p w14:paraId="5F8E9271">
            <w:pPr>
              <w:spacing w:line="240" w:lineRule="auto"/>
              <w:ind w:firstLine="0" w:firstLineChars="0"/>
              <w:jc w:val="center"/>
              <w:rPr>
                <w:rFonts w:eastAsia="仿宋"/>
              </w:rPr>
            </w:pPr>
            <w:r>
              <w:rPr>
                <w:rFonts w:hint="eastAsia" w:eastAsia="仿宋"/>
                <w:sz w:val="24"/>
              </w:rPr>
              <w:t>2月15</w:t>
            </w:r>
            <w:r>
              <w:rPr>
                <w:rFonts w:eastAsia="仿宋"/>
                <w:sz w:val="24"/>
              </w:rPr>
              <w:t>日前</w:t>
            </w:r>
            <w:r>
              <w:rPr>
                <w:rFonts w:hint="eastAsia" w:eastAsia="仿宋"/>
                <w:sz w:val="24"/>
              </w:rPr>
              <w:t>送达</w:t>
            </w:r>
          </w:p>
        </w:tc>
        <w:tc>
          <w:tcPr>
            <w:tcW w:w="1285" w:type="dxa"/>
            <w:vAlign w:val="center"/>
          </w:tcPr>
          <w:p w14:paraId="04FD2059">
            <w:pPr>
              <w:adjustRightInd w:val="0"/>
              <w:snapToGrid w:val="0"/>
              <w:spacing w:line="240" w:lineRule="auto"/>
              <w:ind w:firstLine="0" w:firstLineChars="0"/>
              <w:jc w:val="center"/>
              <w:rPr>
                <w:rFonts w:eastAsia="仿宋"/>
                <w:sz w:val="24"/>
              </w:rPr>
            </w:pPr>
            <w:r>
              <w:rPr>
                <w:rFonts w:eastAsia="仿宋"/>
                <w:sz w:val="24"/>
              </w:rPr>
              <w:t>标况</w:t>
            </w:r>
          </w:p>
          <w:p w14:paraId="6A839698">
            <w:pPr>
              <w:adjustRightInd w:val="0"/>
              <w:snapToGrid w:val="0"/>
              <w:spacing w:line="240" w:lineRule="auto"/>
              <w:ind w:firstLine="0" w:firstLineChars="0"/>
              <w:jc w:val="center"/>
              <w:rPr>
                <w:rFonts w:eastAsia="仿宋"/>
                <w:sz w:val="24"/>
              </w:rPr>
            </w:pPr>
            <w:r>
              <w:rPr>
                <w:rFonts w:eastAsia="仿宋"/>
                <w:sz w:val="24"/>
              </w:rPr>
              <w:t>&gt;200 m</w:t>
            </w:r>
            <w:r>
              <w:rPr>
                <w:rFonts w:eastAsia="仿宋"/>
                <w:sz w:val="24"/>
                <w:vertAlign w:val="superscript"/>
              </w:rPr>
              <w:t>3</w:t>
            </w:r>
          </w:p>
        </w:tc>
        <w:tc>
          <w:tcPr>
            <w:tcW w:w="1779" w:type="dxa"/>
            <w:vMerge w:val="continue"/>
            <w:vAlign w:val="center"/>
          </w:tcPr>
          <w:p w14:paraId="6AF19D42"/>
        </w:tc>
      </w:tr>
      <w:tr w14:paraId="493AC340">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7" w:hRule="atLeast"/>
          <w:jc w:val="center"/>
        </w:trPr>
        <w:tc>
          <w:tcPr>
            <w:tcW w:w="923" w:type="dxa"/>
            <w:vMerge w:val="continue"/>
            <w:vAlign w:val="center"/>
          </w:tcPr>
          <w:p w14:paraId="7B057DD0"/>
        </w:tc>
        <w:tc>
          <w:tcPr>
            <w:tcW w:w="1238" w:type="dxa"/>
            <w:vMerge w:val="restart"/>
            <w:vAlign w:val="center"/>
          </w:tcPr>
          <w:p w14:paraId="5A584961">
            <w:pPr>
              <w:spacing w:line="240" w:lineRule="auto"/>
              <w:ind w:firstLine="0" w:firstLineChars="0"/>
              <w:jc w:val="center"/>
              <w:rPr>
                <w:rFonts w:eastAsia="仿宋"/>
                <w:sz w:val="24"/>
              </w:rPr>
            </w:pPr>
            <w:r>
              <w:rPr>
                <w:rFonts w:eastAsia="仿宋"/>
                <w:sz w:val="24"/>
              </w:rPr>
              <w:t>γ辐射</w:t>
            </w:r>
          </w:p>
        </w:tc>
        <w:tc>
          <w:tcPr>
            <w:tcW w:w="2053" w:type="dxa"/>
            <w:vAlign w:val="center"/>
          </w:tcPr>
          <w:p w14:paraId="604A7BBF">
            <w:pPr>
              <w:widowControl/>
              <w:spacing w:line="240" w:lineRule="auto"/>
              <w:ind w:firstLine="0" w:firstLineChars="0"/>
              <w:jc w:val="center"/>
              <w:rPr>
                <w:rFonts w:eastAsia="仿宋"/>
                <w:sz w:val="24"/>
              </w:rPr>
            </w:pPr>
            <w:r>
              <w:rPr>
                <w:rFonts w:hint="eastAsia" w:ascii="仿宋" w:hAnsi="仿宋" w:eastAsia="仿宋" w:cs="宋体"/>
                <w:color w:val="000000"/>
                <w:kern w:val="0"/>
                <w:sz w:val="24"/>
              </w:rPr>
              <w:t>盘锦市区</w:t>
            </w:r>
          </w:p>
        </w:tc>
        <w:tc>
          <w:tcPr>
            <w:tcW w:w="1219" w:type="dxa"/>
            <w:vMerge w:val="restart"/>
            <w:vAlign w:val="center"/>
          </w:tcPr>
          <w:p w14:paraId="283624D5">
            <w:pPr>
              <w:adjustRightInd w:val="0"/>
              <w:snapToGrid w:val="0"/>
              <w:spacing w:line="240" w:lineRule="auto"/>
              <w:ind w:firstLine="0" w:firstLineChars="0"/>
              <w:jc w:val="center"/>
              <w:rPr>
                <w:rFonts w:eastAsia="仿宋"/>
                <w:sz w:val="24"/>
              </w:rPr>
            </w:pPr>
            <w:r>
              <w:rPr>
                <w:rFonts w:eastAsia="仿宋"/>
                <w:sz w:val="24"/>
              </w:rPr>
              <w:t>γ</w:t>
            </w:r>
            <w:r>
              <w:rPr>
                <w:rFonts w:hint="eastAsia" w:eastAsia="仿宋"/>
                <w:sz w:val="24"/>
              </w:rPr>
              <w:t>辐射</w:t>
            </w:r>
          </w:p>
        </w:tc>
        <w:tc>
          <w:tcPr>
            <w:tcW w:w="2439" w:type="dxa"/>
            <w:vMerge w:val="restart"/>
            <w:vAlign w:val="center"/>
          </w:tcPr>
          <w:p w14:paraId="3F1C4AFD">
            <w:pPr>
              <w:adjustRightInd w:val="0"/>
              <w:snapToGrid w:val="0"/>
              <w:spacing w:line="240" w:lineRule="auto"/>
              <w:ind w:firstLine="0" w:firstLineChars="0"/>
              <w:jc w:val="center"/>
              <w:rPr>
                <w:rFonts w:eastAsia="仿宋"/>
                <w:sz w:val="24"/>
              </w:rPr>
            </w:pPr>
            <w:r>
              <w:rPr>
                <w:rFonts w:eastAsia="仿宋"/>
                <w:sz w:val="24"/>
              </w:rPr>
              <w:t>γ</w:t>
            </w:r>
            <w:r>
              <w:rPr>
                <w:rFonts w:hint="eastAsia" w:eastAsia="仿宋"/>
                <w:sz w:val="24"/>
              </w:rPr>
              <w:t>空气吸收剂量率</w:t>
            </w:r>
          </w:p>
        </w:tc>
        <w:tc>
          <w:tcPr>
            <w:tcW w:w="2433" w:type="dxa"/>
            <w:vMerge w:val="restart"/>
            <w:vAlign w:val="center"/>
          </w:tcPr>
          <w:p w14:paraId="36C94AA6">
            <w:pPr>
              <w:adjustRightInd w:val="0"/>
              <w:snapToGrid w:val="0"/>
              <w:spacing w:line="240" w:lineRule="auto"/>
              <w:ind w:firstLine="0" w:firstLineChars="0"/>
              <w:jc w:val="center"/>
              <w:rPr>
                <w:rFonts w:eastAsia="仿宋"/>
                <w:sz w:val="24"/>
              </w:rPr>
            </w:pPr>
            <w:r>
              <w:rPr>
                <w:rFonts w:hint="eastAsia" w:eastAsia="仿宋"/>
                <w:sz w:val="24"/>
              </w:rPr>
              <w:t>每年</w:t>
            </w:r>
            <w:r>
              <w:rPr>
                <w:rFonts w:eastAsia="仿宋"/>
                <w:sz w:val="24"/>
              </w:rPr>
              <w:t>1</w:t>
            </w:r>
            <w:r>
              <w:rPr>
                <w:rFonts w:hint="eastAsia" w:eastAsia="仿宋"/>
                <w:sz w:val="24"/>
              </w:rPr>
              <w:t>次，</w:t>
            </w:r>
            <w:r>
              <w:rPr>
                <w:rFonts w:eastAsia="仿宋"/>
                <w:sz w:val="24"/>
              </w:rPr>
              <w:t>11</w:t>
            </w:r>
            <w:r>
              <w:rPr>
                <w:rFonts w:hint="eastAsia" w:eastAsia="仿宋"/>
                <w:sz w:val="24"/>
              </w:rPr>
              <w:t>月前</w:t>
            </w:r>
          </w:p>
        </w:tc>
        <w:tc>
          <w:tcPr>
            <w:tcW w:w="1285" w:type="dxa"/>
            <w:vMerge w:val="restart"/>
            <w:vAlign w:val="center"/>
          </w:tcPr>
          <w:p w14:paraId="4A0AC2BD">
            <w:pPr>
              <w:adjustRightInd w:val="0"/>
              <w:snapToGrid w:val="0"/>
              <w:spacing w:line="240" w:lineRule="auto"/>
              <w:ind w:firstLine="0" w:firstLineChars="0"/>
              <w:jc w:val="center"/>
              <w:rPr>
                <w:rFonts w:eastAsia="仿宋"/>
                <w:sz w:val="24"/>
              </w:rPr>
            </w:pPr>
            <w:r>
              <w:rPr>
                <w:rFonts w:hint="eastAsia" w:eastAsia="仿宋"/>
                <w:sz w:val="24"/>
              </w:rPr>
              <w:t>——</w:t>
            </w:r>
          </w:p>
        </w:tc>
        <w:tc>
          <w:tcPr>
            <w:tcW w:w="1779" w:type="dxa"/>
            <w:vMerge w:val="restart"/>
            <w:vAlign w:val="center"/>
          </w:tcPr>
          <w:p w14:paraId="01D2D0FB">
            <w:pPr>
              <w:spacing w:line="240" w:lineRule="auto"/>
              <w:ind w:firstLine="0" w:firstLineChars="0"/>
              <w:jc w:val="center"/>
              <w:rPr>
                <w:rFonts w:eastAsia="仿宋"/>
                <w:sz w:val="24"/>
                <w:highlight w:val="yellow"/>
              </w:rPr>
            </w:pPr>
            <w:r>
              <w:rPr>
                <w:rFonts w:hint="eastAsia" w:eastAsia="仿宋"/>
                <w:sz w:val="24"/>
              </w:rPr>
              <w:t>盘锦中心</w:t>
            </w:r>
          </w:p>
        </w:tc>
      </w:tr>
      <w:tr w14:paraId="22694A6E">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23" w:type="dxa"/>
            <w:vMerge w:val="continue"/>
            <w:vAlign w:val="center"/>
          </w:tcPr>
          <w:p w14:paraId="58CA50F1"/>
        </w:tc>
        <w:tc>
          <w:tcPr>
            <w:tcW w:w="1238" w:type="dxa"/>
            <w:vMerge w:val="continue"/>
            <w:vAlign w:val="center"/>
          </w:tcPr>
          <w:p w14:paraId="5F739ED5"/>
        </w:tc>
        <w:tc>
          <w:tcPr>
            <w:tcW w:w="2053" w:type="dxa"/>
            <w:vAlign w:val="center"/>
          </w:tcPr>
          <w:p w14:paraId="06F5ACE2">
            <w:pPr>
              <w:widowControl/>
              <w:spacing w:line="240" w:lineRule="auto"/>
              <w:ind w:firstLine="0" w:firstLineChars="0"/>
              <w:jc w:val="center"/>
              <w:rPr>
                <w:rFonts w:eastAsia="仿宋"/>
                <w:sz w:val="24"/>
              </w:rPr>
            </w:pPr>
            <w:r>
              <w:rPr>
                <w:rFonts w:hint="eastAsia" w:ascii="仿宋" w:hAnsi="仿宋" w:eastAsia="仿宋" w:cs="宋体"/>
                <w:color w:val="000000"/>
                <w:kern w:val="0"/>
                <w:sz w:val="24"/>
              </w:rPr>
              <w:t>盘山县</w:t>
            </w:r>
          </w:p>
        </w:tc>
        <w:tc>
          <w:tcPr>
            <w:tcW w:w="1219" w:type="dxa"/>
            <w:vMerge w:val="continue"/>
            <w:vAlign w:val="center"/>
          </w:tcPr>
          <w:p w14:paraId="302FE9FD"/>
        </w:tc>
        <w:tc>
          <w:tcPr>
            <w:tcW w:w="2439" w:type="dxa"/>
            <w:vMerge w:val="continue"/>
            <w:vAlign w:val="center"/>
          </w:tcPr>
          <w:p w14:paraId="7D6E64B4"/>
        </w:tc>
        <w:tc>
          <w:tcPr>
            <w:tcW w:w="2433" w:type="dxa"/>
            <w:vMerge w:val="continue"/>
            <w:vAlign w:val="center"/>
          </w:tcPr>
          <w:p w14:paraId="05435B54"/>
        </w:tc>
        <w:tc>
          <w:tcPr>
            <w:tcW w:w="1285" w:type="dxa"/>
            <w:vMerge w:val="continue"/>
            <w:vAlign w:val="center"/>
          </w:tcPr>
          <w:p w14:paraId="2B43D23C"/>
        </w:tc>
        <w:tc>
          <w:tcPr>
            <w:tcW w:w="1779" w:type="dxa"/>
            <w:vMerge w:val="continue"/>
            <w:vAlign w:val="center"/>
          </w:tcPr>
          <w:p w14:paraId="326A2A64"/>
        </w:tc>
      </w:tr>
      <w:tr w14:paraId="4755DE50">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23" w:type="dxa"/>
            <w:vMerge w:val="continue"/>
            <w:vAlign w:val="center"/>
          </w:tcPr>
          <w:p w14:paraId="108B2353"/>
        </w:tc>
        <w:tc>
          <w:tcPr>
            <w:tcW w:w="1238" w:type="dxa"/>
            <w:vMerge w:val="continue"/>
            <w:vAlign w:val="center"/>
          </w:tcPr>
          <w:p w14:paraId="2F83A918"/>
        </w:tc>
        <w:tc>
          <w:tcPr>
            <w:tcW w:w="2053" w:type="dxa"/>
            <w:vAlign w:val="center"/>
          </w:tcPr>
          <w:p w14:paraId="48B0A82B">
            <w:pPr>
              <w:widowControl/>
              <w:spacing w:line="240" w:lineRule="auto"/>
              <w:ind w:firstLine="0" w:firstLineChars="0"/>
              <w:jc w:val="center"/>
              <w:rPr>
                <w:rFonts w:eastAsia="仿宋"/>
                <w:sz w:val="24"/>
              </w:rPr>
            </w:pPr>
            <w:r>
              <w:rPr>
                <w:rFonts w:hint="eastAsia" w:ascii="仿宋" w:hAnsi="仿宋" w:eastAsia="仿宋" w:cs="宋体"/>
                <w:color w:val="000000"/>
                <w:kern w:val="0"/>
                <w:sz w:val="24"/>
              </w:rPr>
              <w:t>盘锦市三十里铺</w:t>
            </w:r>
          </w:p>
        </w:tc>
        <w:tc>
          <w:tcPr>
            <w:tcW w:w="1219" w:type="dxa"/>
            <w:vMerge w:val="continue"/>
            <w:vAlign w:val="center"/>
          </w:tcPr>
          <w:p w14:paraId="2FF44AB9"/>
        </w:tc>
        <w:tc>
          <w:tcPr>
            <w:tcW w:w="2439" w:type="dxa"/>
            <w:vMerge w:val="continue"/>
            <w:vAlign w:val="center"/>
          </w:tcPr>
          <w:p w14:paraId="67AE61FE"/>
        </w:tc>
        <w:tc>
          <w:tcPr>
            <w:tcW w:w="2433" w:type="dxa"/>
            <w:vMerge w:val="continue"/>
            <w:vAlign w:val="center"/>
          </w:tcPr>
          <w:p w14:paraId="62B72D71"/>
        </w:tc>
        <w:tc>
          <w:tcPr>
            <w:tcW w:w="1285" w:type="dxa"/>
            <w:vMerge w:val="continue"/>
            <w:vAlign w:val="center"/>
          </w:tcPr>
          <w:p w14:paraId="1D396EEA"/>
        </w:tc>
        <w:tc>
          <w:tcPr>
            <w:tcW w:w="1779" w:type="dxa"/>
            <w:vMerge w:val="continue"/>
            <w:vAlign w:val="center"/>
          </w:tcPr>
          <w:p w14:paraId="6ADE9BB0"/>
        </w:tc>
      </w:tr>
      <w:tr w14:paraId="1952125B">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23" w:type="dxa"/>
            <w:vMerge w:val="continue"/>
            <w:vAlign w:val="center"/>
          </w:tcPr>
          <w:p w14:paraId="7E9885DC"/>
        </w:tc>
        <w:tc>
          <w:tcPr>
            <w:tcW w:w="1238" w:type="dxa"/>
            <w:vMerge w:val="continue"/>
            <w:vAlign w:val="center"/>
          </w:tcPr>
          <w:p w14:paraId="4395EED0"/>
        </w:tc>
        <w:tc>
          <w:tcPr>
            <w:tcW w:w="2053" w:type="dxa"/>
            <w:vAlign w:val="center"/>
          </w:tcPr>
          <w:p w14:paraId="3721DD91">
            <w:pPr>
              <w:widowControl/>
              <w:spacing w:line="240" w:lineRule="auto"/>
              <w:ind w:firstLine="0" w:firstLineChars="0"/>
              <w:jc w:val="center"/>
              <w:rPr>
                <w:rFonts w:eastAsia="仿宋"/>
                <w:sz w:val="24"/>
              </w:rPr>
            </w:pPr>
            <w:r>
              <w:rPr>
                <w:rFonts w:eastAsia="仿宋"/>
                <w:sz w:val="24"/>
              </w:rPr>
              <w:t>盘锦市三十里铺</w:t>
            </w:r>
          </w:p>
        </w:tc>
        <w:tc>
          <w:tcPr>
            <w:tcW w:w="1219" w:type="dxa"/>
            <w:vAlign w:val="center"/>
          </w:tcPr>
          <w:p w14:paraId="0F101C34">
            <w:pPr>
              <w:adjustRightInd w:val="0"/>
              <w:snapToGrid w:val="0"/>
              <w:spacing w:line="240" w:lineRule="auto"/>
              <w:ind w:firstLine="0" w:firstLineChars="0"/>
              <w:jc w:val="center"/>
              <w:rPr>
                <w:rFonts w:eastAsia="仿宋"/>
                <w:sz w:val="24"/>
              </w:rPr>
            </w:pPr>
            <w:r>
              <w:rPr>
                <w:rFonts w:eastAsia="仿宋"/>
                <w:sz w:val="24"/>
              </w:rPr>
              <w:t>γ辐射</w:t>
            </w:r>
          </w:p>
        </w:tc>
        <w:tc>
          <w:tcPr>
            <w:tcW w:w="2439" w:type="dxa"/>
            <w:vAlign w:val="center"/>
          </w:tcPr>
          <w:p w14:paraId="4E95782D">
            <w:pPr>
              <w:adjustRightInd w:val="0"/>
              <w:snapToGrid w:val="0"/>
              <w:spacing w:line="240" w:lineRule="auto"/>
              <w:ind w:firstLine="0" w:firstLineChars="0"/>
              <w:jc w:val="center"/>
              <w:rPr>
                <w:rFonts w:eastAsia="仿宋"/>
                <w:sz w:val="24"/>
              </w:rPr>
            </w:pPr>
            <w:r>
              <w:rPr>
                <w:rFonts w:eastAsia="仿宋"/>
                <w:sz w:val="24"/>
              </w:rPr>
              <w:t>γ辐射累积剂量</w:t>
            </w:r>
            <w:r>
              <w:rPr>
                <w:rFonts w:eastAsia="仿宋"/>
                <w:sz w:val="24"/>
                <w:vertAlign w:val="superscript"/>
              </w:rPr>
              <w:t>2）</w:t>
            </w:r>
          </w:p>
        </w:tc>
        <w:tc>
          <w:tcPr>
            <w:tcW w:w="2433" w:type="dxa"/>
            <w:vAlign w:val="center"/>
          </w:tcPr>
          <w:p w14:paraId="6500CD77">
            <w:pPr>
              <w:adjustRightInd w:val="0"/>
              <w:snapToGrid w:val="0"/>
              <w:spacing w:line="240" w:lineRule="auto"/>
              <w:ind w:firstLine="0" w:firstLineChars="0"/>
              <w:jc w:val="center"/>
              <w:rPr>
                <w:rFonts w:eastAsia="仿宋"/>
                <w:sz w:val="24"/>
              </w:rPr>
            </w:pPr>
            <w:r>
              <w:rPr>
                <w:rFonts w:eastAsia="仿宋"/>
                <w:sz w:val="24"/>
              </w:rPr>
              <w:t>2-5月、5-8月、8-11月、11-2月</w:t>
            </w:r>
          </w:p>
        </w:tc>
        <w:tc>
          <w:tcPr>
            <w:tcW w:w="1285" w:type="dxa"/>
            <w:vAlign w:val="center"/>
          </w:tcPr>
          <w:p w14:paraId="7CC0F1F0">
            <w:pPr>
              <w:adjustRightInd w:val="0"/>
              <w:snapToGrid w:val="0"/>
              <w:spacing w:line="240" w:lineRule="auto"/>
              <w:ind w:firstLine="0" w:firstLineChars="0"/>
              <w:jc w:val="center"/>
              <w:rPr>
                <w:rFonts w:eastAsia="仿宋"/>
                <w:sz w:val="24"/>
              </w:rPr>
            </w:pPr>
            <w:r>
              <w:rPr>
                <w:rFonts w:eastAsia="仿宋"/>
                <w:sz w:val="24"/>
              </w:rPr>
              <w:t>90±10天</w:t>
            </w:r>
          </w:p>
        </w:tc>
        <w:tc>
          <w:tcPr>
            <w:tcW w:w="1779" w:type="dxa"/>
            <w:vMerge w:val="continue"/>
            <w:vAlign w:val="center"/>
          </w:tcPr>
          <w:p w14:paraId="569CD9D4"/>
        </w:tc>
      </w:tr>
      <w:tr w14:paraId="1AF1BBCB">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23" w:type="dxa"/>
            <w:vMerge w:val="continue"/>
            <w:vAlign w:val="center"/>
          </w:tcPr>
          <w:p w14:paraId="5941DEE9"/>
        </w:tc>
        <w:tc>
          <w:tcPr>
            <w:tcW w:w="1238" w:type="dxa"/>
            <w:vAlign w:val="center"/>
          </w:tcPr>
          <w:p w14:paraId="3430E42A">
            <w:pPr>
              <w:adjustRightInd w:val="0"/>
              <w:snapToGrid w:val="0"/>
              <w:spacing w:line="240" w:lineRule="auto"/>
              <w:ind w:firstLine="0" w:firstLineChars="0"/>
              <w:jc w:val="center"/>
              <w:rPr>
                <w:rFonts w:eastAsia="仿宋"/>
                <w:sz w:val="24"/>
              </w:rPr>
            </w:pPr>
            <w:r>
              <w:rPr>
                <w:rFonts w:eastAsia="仿宋"/>
                <w:sz w:val="24"/>
              </w:rPr>
              <w:t>土壤</w:t>
            </w:r>
          </w:p>
        </w:tc>
        <w:tc>
          <w:tcPr>
            <w:tcW w:w="2053" w:type="dxa"/>
            <w:vAlign w:val="center"/>
          </w:tcPr>
          <w:p w14:paraId="1A98842F">
            <w:pPr>
              <w:widowControl/>
              <w:spacing w:line="240" w:lineRule="auto"/>
              <w:ind w:firstLine="0" w:firstLineChars="0"/>
              <w:jc w:val="center"/>
              <w:rPr>
                <w:rFonts w:eastAsia="仿宋"/>
                <w:sz w:val="24"/>
              </w:rPr>
            </w:pPr>
            <w:r>
              <w:rPr>
                <w:rFonts w:eastAsia="仿宋"/>
                <w:sz w:val="24"/>
              </w:rPr>
              <w:t>盘锦市三十里铺</w:t>
            </w:r>
          </w:p>
        </w:tc>
        <w:tc>
          <w:tcPr>
            <w:tcW w:w="1219" w:type="dxa"/>
            <w:vAlign w:val="center"/>
          </w:tcPr>
          <w:p w14:paraId="111040CA">
            <w:pPr>
              <w:adjustRightInd w:val="0"/>
              <w:snapToGrid w:val="0"/>
              <w:spacing w:line="240" w:lineRule="auto"/>
              <w:ind w:firstLine="0" w:firstLineChars="0"/>
              <w:jc w:val="center"/>
              <w:rPr>
                <w:rFonts w:eastAsia="仿宋"/>
                <w:sz w:val="24"/>
              </w:rPr>
            </w:pPr>
            <w:r>
              <w:rPr>
                <w:rFonts w:eastAsia="仿宋"/>
                <w:sz w:val="24"/>
              </w:rPr>
              <w:t>土壤</w:t>
            </w:r>
          </w:p>
        </w:tc>
        <w:tc>
          <w:tcPr>
            <w:tcW w:w="2439" w:type="dxa"/>
            <w:vAlign w:val="center"/>
          </w:tcPr>
          <w:p w14:paraId="77563774">
            <w:pPr>
              <w:adjustRightInd w:val="0"/>
              <w:snapToGrid w:val="0"/>
              <w:spacing w:line="240" w:lineRule="auto"/>
              <w:ind w:firstLine="0" w:firstLineChars="0"/>
              <w:jc w:val="center"/>
              <w:rPr>
                <w:rFonts w:eastAsia="仿宋"/>
                <w:sz w:val="24"/>
              </w:rPr>
            </w:pPr>
            <w:r>
              <w:rPr>
                <w:rFonts w:eastAsia="仿宋"/>
                <w:sz w:val="24"/>
              </w:rPr>
              <w:t>γ核素、</w:t>
            </w:r>
            <w:r>
              <w:rPr>
                <w:rFonts w:eastAsia="仿宋"/>
                <w:sz w:val="24"/>
                <w:vertAlign w:val="superscript"/>
              </w:rPr>
              <w:t>90</w:t>
            </w:r>
            <w:r>
              <w:rPr>
                <w:rFonts w:eastAsia="仿宋"/>
                <w:sz w:val="24"/>
              </w:rPr>
              <w:t>Sr</w:t>
            </w:r>
          </w:p>
        </w:tc>
        <w:tc>
          <w:tcPr>
            <w:tcW w:w="2433" w:type="dxa"/>
            <w:vAlign w:val="center"/>
          </w:tcPr>
          <w:p w14:paraId="547B89D0">
            <w:pPr>
              <w:adjustRightInd w:val="0"/>
              <w:snapToGrid w:val="0"/>
              <w:spacing w:line="240" w:lineRule="auto"/>
              <w:ind w:firstLine="0" w:firstLineChars="0"/>
              <w:jc w:val="center"/>
              <w:rPr>
                <w:rFonts w:eastAsia="仿宋"/>
                <w:sz w:val="24"/>
              </w:rPr>
            </w:pPr>
            <w:r>
              <w:rPr>
                <w:rFonts w:hint="eastAsia" w:eastAsia="仿宋"/>
                <w:sz w:val="24"/>
              </w:rPr>
              <w:t>4月15日前</w:t>
            </w:r>
            <w:r>
              <w:rPr>
                <w:rFonts w:eastAsia="仿宋"/>
                <w:sz w:val="24"/>
              </w:rPr>
              <w:t xml:space="preserve"> </w:t>
            </w:r>
          </w:p>
        </w:tc>
        <w:tc>
          <w:tcPr>
            <w:tcW w:w="1285" w:type="dxa"/>
            <w:vAlign w:val="center"/>
          </w:tcPr>
          <w:p w14:paraId="0FE40674">
            <w:pPr>
              <w:adjustRightInd w:val="0"/>
              <w:snapToGrid w:val="0"/>
              <w:spacing w:line="240" w:lineRule="auto"/>
              <w:ind w:firstLine="0" w:firstLineChars="0"/>
              <w:jc w:val="center"/>
              <w:rPr>
                <w:rFonts w:eastAsia="仿宋"/>
                <w:sz w:val="24"/>
              </w:rPr>
            </w:pPr>
            <w:r>
              <w:rPr>
                <w:rFonts w:eastAsia="仿宋"/>
                <w:sz w:val="24"/>
              </w:rPr>
              <w:t>2.5 kg</w:t>
            </w:r>
          </w:p>
        </w:tc>
        <w:tc>
          <w:tcPr>
            <w:tcW w:w="1779" w:type="dxa"/>
            <w:vMerge w:val="continue"/>
            <w:vAlign w:val="center"/>
          </w:tcPr>
          <w:p w14:paraId="79020E34"/>
        </w:tc>
      </w:tr>
      <w:tr w14:paraId="2D27B055">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23" w:type="dxa"/>
            <w:vMerge w:val="continue"/>
            <w:vAlign w:val="center"/>
          </w:tcPr>
          <w:p w14:paraId="1BDA05F7"/>
        </w:tc>
        <w:tc>
          <w:tcPr>
            <w:tcW w:w="1238" w:type="dxa"/>
            <w:vMerge w:val="restart"/>
            <w:vAlign w:val="center"/>
          </w:tcPr>
          <w:p w14:paraId="6F8468FA">
            <w:pPr>
              <w:adjustRightInd w:val="0"/>
              <w:snapToGrid w:val="0"/>
              <w:spacing w:line="240" w:lineRule="auto"/>
              <w:ind w:firstLine="0" w:firstLineChars="0"/>
              <w:jc w:val="center"/>
              <w:rPr>
                <w:rFonts w:eastAsia="仿宋"/>
                <w:sz w:val="24"/>
              </w:rPr>
            </w:pPr>
            <w:r>
              <w:rPr>
                <w:rFonts w:eastAsia="仿宋"/>
                <w:sz w:val="24"/>
              </w:rPr>
              <w:t>水</w:t>
            </w:r>
          </w:p>
        </w:tc>
        <w:tc>
          <w:tcPr>
            <w:tcW w:w="2053" w:type="dxa"/>
            <w:vAlign w:val="center"/>
          </w:tcPr>
          <w:p w14:paraId="167C3280">
            <w:pPr>
              <w:adjustRightInd w:val="0"/>
              <w:snapToGrid w:val="0"/>
              <w:spacing w:line="240" w:lineRule="auto"/>
              <w:ind w:firstLine="0" w:firstLineChars="0"/>
              <w:jc w:val="center"/>
              <w:rPr>
                <w:rFonts w:eastAsia="仿宋"/>
                <w:sz w:val="24"/>
              </w:rPr>
            </w:pPr>
            <w:r>
              <w:rPr>
                <w:rFonts w:eastAsia="仿宋"/>
                <w:sz w:val="24"/>
              </w:rPr>
              <w:t>盘锦石山水源</w:t>
            </w:r>
          </w:p>
        </w:tc>
        <w:tc>
          <w:tcPr>
            <w:tcW w:w="1219" w:type="dxa"/>
            <w:vAlign w:val="center"/>
          </w:tcPr>
          <w:p w14:paraId="22898AA6">
            <w:pPr>
              <w:adjustRightInd w:val="0"/>
              <w:snapToGrid w:val="0"/>
              <w:spacing w:line="240" w:lineRule="auto"/>
              <w:ind w:firstLine="0" w:firstLineChars="0"/>
              <w:jc w:val="center"/>
              <w:rPr>
                <w:rFonts w:eastAsia="仿宋"/>
                <w:sz w:val="24"/>
              </w:rPr>
            </w:pPr>
            <w:r>
              <w:rPr>
                <w:rFonts w:eastAsia="仿宋"/>
                <w:sz w:val="24"/>
              </w:rPr>
              <w:t>饮用水</w:t>
            </w:r>
          </w:p>
          <w:p w14:paraId="651DA038">
            <w:pPr>
              <w:adjustRightInd w:val="0"/>
              <w:snapToGrid w:val="0"/>
              <w:spacing w:line="240" w:lineRule="auto"/>
              <w:ind w:firstLine="0" w:firstLineChars="0"/>
              <w:jc w:val="center"/>
              <w:rPr>
                <w:rFonts w:eastAsia="仿宋"/>
                <w:sz w:val="24"/>
              </w:rPr>
            </w:pPr>
            <w:r>
              <w:rPr>
                <w:rFonts w:eastAsia="仿宋"/>
                <w:sz w:val="24"/>
              </w:rPr>
              <w:t>水源地水</w:t>
            </w:r>
          </w:p>
        </w:tc>
        <w:tc>
          <w:tcPr>
            <w:tcW w:w="2439" w:type="dxa"/>
            <w:vAlign w:val="center"/>
          </w:tcPr>
          <w:p w14:paraId="43157D44">
            <w:pPr>
              <w:adjustRightInd w:val="0"/>
              <w:snapToGrid w:val="0"/>
              <w:spacing w:line="240" w:lineRule="auto"/>
              <w:ind w:firstLine="0" w:firstLineChars="0"/>
              <w:jc w:val="center"/>
              <w:rPr>
                <w:rFonts w:eastAsia="仿宋"/>
                <w:sz w:val="24"/>
              </w:rPr>
            </w:pPr>
            <w:r>
              <w:rPr>
                <w:rFonts w:eastAsia="仿宋"/>
                <w:sz w:val="24"/>
              </w:rPr>
              <w:t>总α、总β</w:t>
            </w:r>
          </w:p>
        </w:tc>
        <w:tc>
          <w:tcPr>
            <w:tcW w:w="2433" w:type="dxa"/>
            <w:vAlign w:val="center"/>
          </w:tcPr>
          <w:p w14:paraId="0C3C46BB">
            <w:pPr>
              <w:adjustRightInd w:val="0"/>
              <w:snapToGrid w:val="0"/>
              <w:spacing w:line="240" w:lineRule="auto"/>
              <w:ind w:firstLine="0" w:firstLineChars="0"/>
              <w:jc w:val="center"/>
              <w:rPr>
                <w:rFonts w:eastAsia="仿宋"/>
                <w:sz w:val="24"/>
              </w:rPr>
            </w:pPr>
            <w:r>
              <w:rPr>
                <w:rFonts w:eastAsia="仿宋"/>
                <w:sz w:val="24"/>
              </w:rPr>
              <w:t>4月10日前</w:t>
            </w:r>
          </w:p>
        </w:tc>
        <w:tc>
          <w:tcPr>
            <w:tcW w:w="1285" w:type="dxa"/>
            <w:vAlign w:val="center"/>
          </w:tcPr>
          <w:p w14:paraId="1362A5A5">
            <w:pPr>
              <w:adjustRightInd w:val="0"/>
              <w:snapToGrid w:val="0"/>
              <w:spacing w:line="240" w:lineRule="auto"/>
              <w:ind w:firstLine="0" w:firstLineChars="0"/>
              <w:jc w:val="center"/>
              <w:rPr>
                <w:rFonts w:eastAsia="仿宋"/>
                <w:sz w:val="24"/>
              </w:rPr>
            </w:pPr>
            <w:r>
              <w:rPr>
                <w:rFonts w:eastAsia="仿宋"/>
                <w:sz w:val="24"/>
              </w:rPr>
              <w:t>10 L</w:t>
            </w:r>
          </w:p>
        </w:tc>
        <w:tc>
          <w:tcPr>
            <w:tcW w:w="1779" w:type="dxa"/>
            <w:vMerge w:val="continue"/>
            <w:vAlign w:val="center"/>
          </w:tcPr>
          <w:p w14:paraId="7BA18BD6"/>
        </w:tc>
      </w:tr>
      <w:tr w14:paraId="7D0FEA86">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23" w:type="dxa"/>
            <w:vMerge w:val="continue"/>
            <w:vAlign w:val="center"/>
          </w:tcPr>
          <w:p w14:paraId="4080F1D5"/>
        </w:tc>
        <w:tc>
          <w:tcPr>
            <w:tcW w:w="1238" w:type="dxa"/>
            <w:vMerge w:val="continue"/>
            <w:vAlign w:val="center"/>
          </w:tcPr>
          <w:p w14:paraId="0EAFD193"/>
        </w:tc>
        <w:tc>
          <w:tcPr>
            <w:tcW w:w="2053" w:type="dxa"/>
            <w:vAlign w:val="center"/>
          </w:tcPr>
          <w:p w14:paraId="35802319">
            <w:pPr>
              <w:adjustRightInd w:val="0"/>
              <w:snapToGrid w:val="0"/>
              <w:spacing w:line="240" w:lineRule="auto"/>
              <w:ind w:firstLine="0" w:firstLineChars="0"/>
              <w:jc w:val="center"/>
              <w:rPr>
                <w:rFonts w:eastAsia="仿宋"/>
                <w:sz w:val="24"/>
              </w:rPr>
            </w:pPr>
            <w:r>
              <w:rPr>
                <w:rFonts w:eastAsia="仿宋"/>
                <w:sz w:val="24"/>
              </w:rPr>
              <w:t>盘锦市双台子口附近海域</w:t>
            </w:r>
          </w:p>
        </w:tc>
        <w:tc>
          <w:tcPr>
            <w:tcW w:w="1219" w:type="dxa"/>
            <w:vAlign w:val="center"/>
          </w:tcPr>
          <w:p w14:paraId="0955E0C5">
            <w:pPr>
              <w:adjustRightInd w:val="0"/>
              <w:snapToGrid w:val="0"/>
              <w:spacing w:line="240" w:lineRule="auto"/>
              <w:ind w:firstLine="0" w:firstLineChars="0"/>
              <w:jc w:val="center"/>
              <w:rPr>
                <w:rFonts w:eastAsia="仿宋"/>
                <w:sz w:val="24"/>
              </w:rPr>
            </w:pPr>
            <w:r>
              <w:rPr>
                <w:rFonts w:eastAsia="仿宋"/>
                <w:sz w:val="24"/>
              </w:rPr>
              <w:t>海水</w:t>
            </w:r>
          </w:p>
        </w:tc>
        <w:tc>
          <w:tcPr>
            <w:tcW w:w="2439" w:type="dxa"/>
            <w:vAlign w:val="center"/>
          </w:tcPr>
          <w:p w14:paraId="7BD9BD3E">
            <w:pPr>
              <w:adjustRightInd w:val="0"/>
              <w:snapToGrid w:val="0"/>
              <w:spacing w:line="240" w:lineRule="auto"/>
              <w:ind w:firstLine="0" w:firstLineChars="0"/>
              <w:jc w:val="center"/>
              <w:rPr>
                <w:rFonts w:eastAsia="仿宋"/>
                <w:sz w:val="24"/>
              </w:rPr>
            </w:pPr>
            <w:r>
              <w:rPr>
                <w:rFonts w:eastAsia="仿宋"/>
                <w:sz w:val="24"/>
                <w:vertAlign w:val="superscript"/>
              </w:rPr>
              <w:t>90</w:t>
            </w:r>
            <w:r>
              <w:rPr>
                <w:rFonts w:eastAsia="仿宋"/>
                <w:sz w:val="24"/>
              </w:rPr>
              <w:t>Sr、</w:t>
            </w:r>
            <w:r>
              <w:rPr>
                <w:rFonts w:eastAsia="仿宋"/>
                <w:sz w:val="24"/>
                <w:vertAlign w:val="superscript"/>
              </w:rPr>
              <w:t>3</w:t>
            </w:r>
            <w:r>
              <w:rPr>
                <w:rFonts w:eastAsia="仿宋"/>
                <w:sz w:val="24"/>
              </w:rPr>
              <w:t>H、γ核素</w:t>
            </w:r>
          </w:p>
        </w:tc>
        <w:tc>
          <w:tcPr>
            <w:tcW w:w="2433" w:type="dxa"/>
            <w:vAlign w:val="center"/>
          </w:tcPr>
          <w:p w14:paraId="2E4B843C">
            <w:pPr>
              <w:adjustRightInd w:val="0"/>
              <w:snapToGrid w:val="0"/>
              <w:spacing w:line="240" w:lineRule="auto"/>
              <w:ind w:firstLine="0" w:firstLineChars="0"/>
              <w:jc w:val="center"/>
              <w:rPr>
                <w:rFonts w:eastAsia="仿宋"/>
                <w:sz w:val="24"/>
              </w:rPr>
            </w:pPr>
            <w:r>
              <w:rPr>
                <w:rFonts w:eastAsia="仿宋"/>
                <w:sz w:val="24"/>
              </w:rPr>
              <w:t>4月30日前</w:t>
            </w:r>
          </w:p>
        </w:tc>
        <w:tc>
          <w:tcPr>
            <w:tcW w:w="1285" w:type="dxa"/>
            <w:vAlign w:val="center"/>
          </w:tcPr>
          <w:p w14:paraId="4028AB9B">
            <w:pPr>
              <w:adjustRightInd w:val="0"/>
              <w:snapToGrid w:val="0"/>
              <w:spacing w:line="240" w:lineRule="auto"/>
              <w:ind w:firstLine="0" w:firstLineChars="0"/>
              <w:jc w:val="center"/>
              <w:rPr>
                <w:rFonts w:eastAsia="仿宋"/>
                <w:sz w:val="24"/>
              </w:rPr>
            </w:pPr>
            <w:r>
              <w:rPr>
                <w:rFonts w:eastAsia="仿宋"/>
                <w:sz w:val="24"/>
              </w:rPr>
              <w:t>1</w:t>
            </w:r>
            <w:r>
              <w:rPr>
                <w:rFonts w:hint="eastAsia" w:eastAsia="仿宋"/>
                <w:sz w:val="24"/>
              </w:rPr>
              <w:t>5</w:t>
            </w:r>
            <w:r>
              <w:rPr>
                <w:rFonts w:eastAsia="仿宋"/>
                <w:sz w:val="24"/>
              </w:rPr>
              <w:t>0 L</w:t>
            </w:r>
          </w:p>
        </w:tc>
        <w:tc>
          <w:tcPr>
            <w:tcW w:w="1779" w:type="dxa"/>
            <w:vAlign w:val="center"/>
          </w:tcPr>
          <w:p w14:paraId="0E652174">
            <w:pPr>
              <w:adjustRightInd w:val="0"/>
              <w:snapToGrid w:val="0"/>
              <w:spacing w:line="240" w:lineRule="auto"/>
              <w:ind w:firstLine="0" w:firstLineChars="0"/>
              <w:jc w:val="center"/>
              <w:rPr>
                <w:rFonts w:eastAsia="仿宋"/>
                <w:sz w:val="24"/>
              </w:rPr>
            </w:pPr>
            <w:r>
              <w:rPr>
                <w:rFonts w:eastAsia="仿宋"/>
                <w:sz w:val="24"/>
              </w:rPr>
              <w:t>辐射中心组织</w:t>
            </w:r>
          </w:p>
          <w:p w14:paraId="1441C29E">
            <w:pPr>
              <w:adjustRightInd w:val="0"/>
              <w:snapToGrid w:val="0"/>
              <w:spacing w:line="240" w:lineRule="auto"/>
              <w:ind w:firstLine="0" w:firstLineChars="0"/>
              <w:jc w:val="center"/>
              <w:rPr>
                <w:rFonts w:eastAsia="仿宋"/>
                <w:sz w:val="24"/>
              </w:rPr>
            </w:pPr>
            <w:r>
              <w:rPr>
                <w:rFonts w:hint="eastAsia" w:eastAsia="仿宋"/>
                <w:sz w:val="24"/>
              </w:rPr>
              <w:t>盘锦中心</w:t>
            </w:r>
            <w:r>
              <w:rPr>
                <w:rFonts w:eastAsia="仿宋"/>
                <w:sz w:val="24"/>
              </w:rPr>
              <w:t>实施</w:t>
            </w:r>
          </w:p>
        </w:tc>
      </w:tr>
    </w:tbl>
    <w:p w14:paraId="47EEB855">
      <w:pPr>
        <w:pStyle w:val="3"/>
        <w:numPr>
          <w:ilvl w:val="0"/>
          <w:numId w:val="5"/>
        </w:numPr>
        <w:spacing w:before="218" w:beforeLines="50" w:after="218" w:afterLines="50" w:line="560" w:lineRule="exact"/>
        <w:ind w:left="840"/>
        <w:rPr>
          <w:rFonts w:eastAsia="黑体"/>
          <w:b w:val="0"/>
        </w:rPr>
        <w:sectPr>
          <w:pgSz w:w="16838" w:h="11906" w:orient="landscape"/>
          <w:pgMar w:top="1531" w:right="1871" w:bottom="1531" w:left="1814" w:header="851" w:footer="850" w:gutter="0"/>
          <w:pgNumType w:fmt="numberInDash"/>
          <w:cols w:space="720" w:num="1"/>
          <w:docGrid w:linePitch="436" w:charSpace="0"/>
        </w:sectPr>
      </w:pPr>
      <w:bookmarkStart w:id="348" w:name="_Toc45673873"/>
      <w:bookmarkStart w:id="349" w:name="_Toc186119683"/>
    </w:p>
    <w:bookmarkEnd w:id="348"/>
    <w:bookmarkEnd w:id="349"/>
    <w:p w14:paraId="47ED0AD7">
      <w:pPr>
        <w:ind w:left="0" w:leftChars="0" w:firstLine="0" w:firstLineChars="0"/>
        <w:jc w:val="center"/>
        <w:rPr>
          <w:rFonts w:eastAsia="仿宋"/>
          <w:b/>
          <w:bCs/>
          <w:sz w:val="24"/>
        </w:rPr>
      </w:pPr>
      <w:r>
        <w:rPr>
          <w:rFonts w:eastAsia="仿宋"/>
          <w:b/>
          <w:bCs/>
          <w:sz w:val="24"/>
        </w:rPr>
        <w:t>表</w:t>
      </w:r>
      <w:r>
        <w:rPr>
          <w:rFonts w:hint="eastAsia" w:eastAsia="仿宋"/>
          <w:b/>
          <w:bCs/>
          <w:sz w:val="24"/>
        </w:rPr>
        <w:t>7</w:t>
      </w:r>
      <w:r>
        <w:rPr>
          <w:rFonts w:eastAsia="仿宋"/>
          <w:b/>
          <w:bCs/>
          <w:sz w:val="24"/>
        </w:rPr>
        <w:t>-</w:t>
      </w:r>
      <w:r>
        <w:rPr>
          <w:rFonts w:hint="eastAsia" w:eastAsia="仿宋"/>
          <w:b/>
          <w:bCs/>
          <w:sz w:val="24"/>
          <w:lang w:val="en-US" w:eastAsia="zh-CN"/>
        </w:rPr>
        <w:t>2</w:t>
      </w:r>
      <w:r>
        <w:rPr>
          <w:rFonts w:eastAsia="仿宋"/>
          <w:b/>
          <w:bCs/>
          <w:sz w:val="24"/>
        </w:rPr>
        <w:t xml:space="preserve"> </w:t>
      </w:r>
      <w:r>
        <w:rPr>
          <w:rFonts w:hint="eastAsia" w:eastAsia="仿宋"/>
          <w:b/>
          <w:bCs/>
          <w:sz w:val="24"/>
        </w:rPr>
        <w:t xml:space="preserve"> 重点地区辐射环境常态</w:t>
      </w:r>
      <w:r>
        <w:rPr>
          <w:rFonts w:eastAsia="仿宋"/>
          <w:b/>
          <w:bCs/>
          <w:sz w:val="24"/>
        </w:rPr>
        <w:t>监测方案</w:t>
      </w:r>
    </w:p>
    <w:tbl>
      <w:tblPr>
        <w:tblStyle w:val="56"/>
        <w:tblW w:w="13511" w:type="dxa"/>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982"/>
        <w:gridCol w:w="2071"/>
        <w:gridCol w:w="1260"/>
        <w:gridCol w:w="2385"/>
        <w:gridCol w:w="2715"/>
        <w:gridCol w:w="1494"/>
        <w:gridCol w:w="8"/>
        <w:gridCol w:w="1603"/>
      </w:tblGrid>
      <w:tr w14:paraId="4065A625">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993" w:type="dxa"/>
            <w:tcBorders>
              <w:bottom w:val="single" w:color="auto" w:sz="8" w:space="0"/>
            </w:tcBorders>
            <w:vAlign w:val="center"/>
          </w:tcPr>
          <w:p w14:paraId="1BE18C65">
            <w:pPr>
              <w:adjustRightInd w:val="0"/>
              <w:snapToGrid w:val="0"/>
              <w:spacing w:line="240" w:lineRule="auto"/>
              <w:ind w:firstLine="0" w:firstLineChars="0"/>
              <w:jc w:val="center"/>
              <w:rPr>
                <w:rFonts w:eastAsia="仿宋"/>
                <w:b/>
                <w:bCs/>
                <w:sz w:val="24"/>
              </w:rPr>
            </w:pPr>
            <w:r>
              <w:rPr>
                <w:rFonts w:eastAsia="仿宋"/>
                <w:b/>
                <w:bCs/>
                <w:sz w:val="24"/>
              </w:rPr>
              <w:t>地区</w:t>
            </w:r>
          </w:p>
        </w:tc>
        <w:tc>
          <w:tcPr>
            <w:tcW w:w="982" w:type="dxa"/>
            <w:tcBorders>
              <w:bottom w:val="single" w:color="auto" w:sz="8" w:space="0"/>
            </w:tcBorders>
            <w:vAlign w:val="center"/>
          </w:tcPr>
          <w:p w14:paraId="67E91C00">
            <w:pPr>
              <w:adjustRightInd w:val="0"/>
              <w:snapToGrid w:val="0"/>
              <w:spacing w:line="240" w:lineRule="auto"/>
              <w:ind w:firstLine="0" w:firstLineChars="0"/>
              <w:jc w:val="center"/>
              <w:rPr>
                <w:rFonts w:eastAsia="仿宋"/>
                <w:b/>
                <w:bCs/>
                <w:sz w:val="24"/>
              </w:rPr>
            </w:pPr>
            <w:r>
              <w:rPr>
                <w:rFonts w:eastAsia="仿宋"/>
                <w:b/>
                <w:bCs/>
                <w:sz w:val="24"/>
              </w:rPr>
              <w:t>监测</w:t>
            </w:r>
          </w:p>
          <w:p w14:paraId="23E9704D">
            <w:pPr>
              <w:adjustRightInd w:val="0"/>
              <w:snapToGrid w:val="0"/>
              <w:spacing w:line="240" w:lineRule="auto"/>
              <w:ind w:firstLine="0" w:firstLineChars="0"/>
              <w:jc w:val="center"/>
              <w:rPr>
                <w:rFonts w:eastAsia="仿宋"/>
                <w:b/>
                <w:bCs/>
                <w:sz w:val="24"/>
              </w:rPr>
            </w:pPr>
            <w:r>
              <w:rPr>
                <w:rFonts w:eastAsia="仿宋"/>
                <w:b/>
                <w:bCs/>
                <w:sz w:val="24"/>
              </w:rPr>
              <w:t>类别</w:t>
            </w:r>
          </w:p>
        </w:tc>
        <w:tc>
          <w:tcPr>
            <w:tcW w:w="2071" w:type="dxa"/>
            <w:tcBorders>
              <w:bottom w:val="single" w:color="auto" w:sz="8" w:space="0"/>
            </w:tcBorders>
            <w:vAlign w:val="center"/>
          </w:tcPr>
          <w:p w14:paraId="4F4E6CE3">
            <w:pPr>
              <w:adjustRightInd w:val="0"/>
              <w:snapToGrid w:val="0"/>
              <w:spacing w:line="240" w:lineRule="auto"/>
              <w:ind w:firstLine="0" w:firstLineChars="0"/>
              <w:jc w:val="center"/>
              <w:rPr>
                <w:rFonts w:eastAsia="仿宋"/>
                <w:b/>
                <w:bCs/>
                <w:sz w:val="24"/>
              </w:rPr>
            </w:pPr>
            <w:r>
              <w:rPr>
                <w:rFonts w:eastAsia="仿宋"/>
                <w:b/>
                <w:bCs/>
                <w:sz w:val="24"/>
              </w:rPr>
              <w:t>监测点位</w:t>
            </w:r>
          </w:p>
        </w:tc>
        <w:tc>
          <w:tcPr>
            <w:tcW w:w="1260" w:type="dxa"/>
            <w:tcBorders>
              <w:bottom w:val="single" w:color="auto" w:sz="8" w:space="0"/>
            </w:tcBorders>
            <w:vAlign w:val="center"/>
          </w:tcPr>
          <w:p w14:paraId="49C4B42B">
            <w:pPr>
              <w:adjustRightInd w:val="0"/>
              <w:snapToGrid w:val="0"/>
              <w:spacing w:line="240" w:lineRule="auto"/>
              <w:ind w:firstLine="0" w:firstLineChars="0"/>
              <w:jc w:val="center"/>
              <w:rPr>
                <w:rFonts w:eastAsia="仿宋"/>
                <w:b/>
                <w:bCs/>
                <w:sz w:val="24"/>
              </w:rPr>
            </w:pPr>
            <w:r>
              <w:rPr>
                <w:rFonts w:eastAsia="仿宋"/>
                <w:b/>
                <w:bCs/>
                <w:sz w:val="24"/>
              </w:rPr>
              <w:t>监测对象</w:t>
            </w:r>
          </w:p>
        </w:tc>
        <w:tc>
          <w:tcPr>
            <w:tcW w:w="2385" w:type="dxa"/>
            <w:tcBorders>
              <w:bottom w:val="single" w:color="auto" w:sz="8" w:space="0"/>
            </w:tcBorders>
            <w:vAlign w:val="center"/>
          </w:tcPr>
          <w:p w14:paraId="5DA2D686">
            <w:pPr>
              <w:adjustRightInd w:val="0"/>
              <w:snapToGrid w:val="0"/>
              <w:spacing w:line="240" w:lineRule="auto"/>
              <w:ind w:firstLine="0" w:firstLineChars="0"/>
              <w:jc w:val="center"/>
              <w:rPr>
                <w:rFonts w:eastAsia="仿宋"/>
                <w:b/>
                <w:bCs/>
                <w:sz w:val="24"/>
              </w:rPr>
            </w:pPr>
            <w:r>
              <w:rPr>
                <w:rFonts w:eastAsia="仿宋"/>
                <w:b/>
                <w:bCs/>
                <w:sz w:val="24"/>
              </w:rPr>
              <w:t>监测项目</w:t>
            </w:r>
          </w:p>
        </w:tc>
        <w:tc>
          <w:tcPr>
            <w:tcW w:w="2715" w:type="dxa"/>
            <w:tcBorders>
              <w:bottom w:val="single" w:color="auto" w:sz="8" w:space="0"/>
            </w:tcBorders>
            <w:vAlign w:val="center"/>
          </w:tcPr>
          <w:p w14:paraId="0AAB7D42">
            <w:pPr>
              <w:adjustRightInd w:val="0"/>
              <w:snapToGrid w:val="0"/>
              <w:spacing w:line="240" w:lineRule="auto"/>
              <w:ind w:firstLine="0" w:firstLineChars="0"/>
              <w:jc w:val="center"/>
              <w:rPr>
                <w:rFonts w:eastAsia="仿宋"/>
                <w:b/>
                <w:bCs/>
                <w:sz w:val="24"/>
              </w:rPr>
            </w:pPr>
            <w:r>
              <w:rPr>
                <w:rFonts w:eastAsia="仿宋"/>
                <w:b/>
                <w:bCs/>
                <w:sz w:val="24"/>
              </w:rPr>
              <w:t>采样完成时间</w:t>
            </w:r>
          </w:p>
        </w:tc>
        <w:tc>
          <w:tcPr>
            <w:tcW w:w="1502" w:type="dxa"/>
            <w:gridSpan w:val="2"/>
            <w:tcBorders>
              <w:bottom w:val="single" w:color="auto" w:sz="8" w:space="0"/>
            </w:tcBorders>
            <w:vAlign w:val="center"/>
          </w:tcPr>
          <w:p w14:paraId="3F173C87">
            <w:pPr>
              <w:adjustRightInd w:val="0"/>
              <w:snapToGrid w:val="0"/>
              <w:spacing w:line="240" w:lineRule="auto"/>
              <w:ind w:firstLine="0" w:firstLineChars="0"/>
              <w:jc w:val="center"/>
              <w:rPr>
                <w:rFonts w:eastAsia="仿宋"/>
                <w:b/>
                <w:bCs/>
                <w:sz w:val="24"/>
              </w:rPr>
            </w:pPr>
            <w:r>
              <w:rPr>
                <w:rFonts w:eastAsia="仿宋"/>
                <w:b/>
                <w:bCs/>
                <w:sz w:val="24"/>
              </w:rPr>
              <w:t>样品量</w:t>
            </w:r>
          </w:p>
        </w:tc>
        <w:tc>
          <w:tcPr>
            <w:tcW w:w="1603" w:type="dxa"/>
            <w:tcBorders>
              <w:bottom w:val="single" w:color="auto" w:sz="8" w:space="0"/>
            </w:tcBorders>
            <w:vAlign w:val="center"/>
          </w:tcPr>
          <w:p w14:paraId="3306CC89">
            <w:pPr>
              <w:adjustRightInd w:val="0"/>
              <w:snapToGrid w:val="0"/>
              <w:spacing w:line="240" w:lineRule="auto"/>
              <w:ind w:firstLine="0" w:firstLineChars="0"/>
              <w:jc w:val="center"/>
              <w:rPr>
                <w:rFonts w:eastAsia="仿宋"/>
                <w:b/>
                <w:bCs/>
                <w:sz w:val="24"/>
              </w:rPr>
            </w:pPr>
            <w:r>
              <w:rPr>
                <w:rFonts w:eastAsia="仿宋"/>
                <w:b/>
                <w:bCs/>
                <w:sz w:val="24"/>
              </w:rPr>
              <w:t>实施单位</w:t>
            </w:r>
          </w:p>
        </w:tc>
      </w:tr>
      <w:tr w14:paraId="1A567866">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93" w:type="dxa"/>
            <w:vMerge w:val="restart"/>
            <w:vAlign w:val="center"/>
          </w:tcPr>
          <w:p w14:paraId="6DD6F649">
            <w:pPr>
              <w:widowControl/>
              <w:spacing w:line="240" w:lineRule="auto"/>
              <w:ind w:firstLine="0" w:firstLineChars="0"/>
              <w:jc w:val="center"/>
              <w:rPr>
                <w:rFonts w:eastAsia="仿宋"/>
                <w:sz w:val="24"/>
              </w:rPr>
            </w:pPr>
            <w:r>
              <w:rPr>
                <w:rFonts w:eastAsia="仿宋"/>
                <w:sz w:val="24"/>
              </w:rPr>
              <w:t>盘锦</w:t>
            </w:r>
          </w:p>
        </w:tc>
        <w:tc>
          <w:tcPr>
            <w:tcW w:w="982" w:type="dxa"/>
            <w:vMerge w:val="restart"/>
            <w:shd w:val="clear" w:color="auto" w:fill="auto"/>
            <w:vAlign w:val="center"/>
          </w:tcPr>
          <w:p w14:paraId="21005196">
            <w:pPr>
              <w:adjustRightInd w:val="0"/>
              <w:snapToGrid w:val="0"/>
              <w:spacing w:line="240" w:lineRule="auto"/>
              <w:ind w:firstLine="0" w:firstLineChars="0"/>
              <w:jc w:val="center"/>
              <w:rPr>
                <w:rFonts w:eastAsia="仿宋"/>
                <w:sz w:val="24"/>
              </w:rPr>
            </w:pPr>
            <w:r>
              <w:rPr>
                <w:rFonts w:eastAsia="仿宋"/>
                <w:sz w:val="24"/>
              </w:rPr>
              <w:t>自动站</w:t>
            </w:r>
          </w:p>
        </w:tc>
        <w:tc>
          <w:tcPr>
            <w:tcW w:w="2071" w:type="dxa"/>
            <w:vMerge w:val="restart"/>
            <w:shd w:val="clear" w:color="auto" w:fill="auto"/>
            <w:vAlign w:val="center"/>
          </w:tcPr>
          <w:p w14:paraId="4D75B75E">
            <w:pPr>
              <w:adjustRightInd w:val="0"/>
              <w:snapToGrid w:val="0"/>
              <w:spacing w:line="240" w:lineRule="auto"/>
              <w:ind w:firstLine="0" w:firstLineChars="0"/>
              <w:jc w:val="center"/>
              <w:rPr>
                <w:rFonts w:eastAsia="仿宋"/>
                <w:sz w:val="24"/>
              </w:rPr>
            </w:pPr>
            <w:r>
              <w:rPr>
                <w:rFonts w:eastAsia="仿宋"/>
                <w:sz w:val="24"/>
              </w:rPr>
              <w:t>盘锦双台子区站</w:t>
            </w:r>
          </w:p>
        </w:tc>
        <w:tc>
          <w:tcPr>
            <w:tcW w:w="1260" w:type="dxa"/>
            <w:shd w:val="clear" w:color="auto" w:fill="auto"/>
            <w:vAlign w:val="center"/>
          </w:tcPr>
          <w:p w14:paraId="1604022A">
            <w:pPr>
              <w:adjustRightInd w:val="0"/>
              <w:snapToGrid w:val="0"/>
              <w:spacing w:line="240" w:lineRule="auto"/>
              <w:ind w:firstLine="0" w:firstLineChars="0"/>
              <w:jc w:val="center"/>
              <w:rPr>
                <w:rFonts w:eastAsia="仿宋"/>
                <w:sz w:val="24"/>
              </w:rPr>
            </w:pPr>
            <w:r>
              <w:rPr>
                <w:rFonts w:eastAsia="仿宋"/>
                <w:sz w:val="24"/>
              </w:rPr>
              <w:t>γ辐射</w:t>
            </w:r>
          </w:p>
        </w:tc>
        <w:tc>
          <w:tcPr>
            <w:tcW w:w="2385" w:type="dxa"/>
            <w:shd w:val="clear" w:color="auto" w:fill="auto"/>
            <w:vAlign w:val="center"/>
          </w:tcPr>
          <w:p w14:paraId="56010D98">
            <w:pPr>
              <w:adjustRightInd w:val="0"/>
              <w:snapToGrid w:val="0"/>
              <w:spacing w:line="240" w:lineRule="auto"/>
              <w:ind w:firstLine="0" w:firstLineChars="0"/>
              <w:jc w:val="center"/>
              <w:rPr>
                <w:rFonts w:eastAsia="仿宋"/>
                <w:sz w:val="24"/>
              </w:rPr>
            </w:pPr>
            <w:r>
              <w:rPr>
                <w:rFonts w:eastAsia="仿宋"/>
                <w:sz w:val="24"/>
              </w:rPr>
              <w:t>γ空气吸收剂量率</w:t>
            </w:r>
          </w:p>
        </w:tc>
        <w:tc>
          <w:tcPr>
            <w:tcW w:w="2715" w:type="dxa"/>
            <w:shd w:val="clear" w:color="auto" w:fill="auto"/>
            <w:vAlign w:val="center"/>
          </w:tcPr>
          <w:p w14:paraId="584EE81C">
            <w:pPr>
              <w:adjustRightInd w:val="0"/>
              <w:snapToGrid w:val="0"/>
              <w:spacing w:line="240" w:lineRule="auto"/>
              <w:ind w:firstLine="0" w:firstLineChars="0"/>
              <w:jc w:val="center"/>
              <w:rPr>
                <w:rFonts w:eastAsia="仿宋"/>
                <w:sz w:val="24"/>
              </w:rPr>
            </w:pPr>
            <w:r>
              <w:rPr>
                <w:rFonts w:eastAsia="仿宋"/>
                <w:sz w:val="24"/>
              </w:rPr>
              <w:t>在线连续监测</w:t>
            </w:r>
          </w:p>
        </w:tc>
        <w:tc>
          <w:tcPr>
            <w:tcW w:w="1494" w:type="dxa"/>
            <w:shd w:val="clear" w:color="auto" w:fill="auto"/>
            <w:vAlign w:val="center"/>
          </w:tcPr>
          <w:p w14:paraId="43D128E7">
            <w:pPr>
              <w:adjustRightInd w:val="0"/>
              <w:snapToGrid w:val="0"/>
              <w:spacing w:line="240" w:lineRule="auto"/>
              <w:ind w:firstLine="0" w:firstLineChars="0"/>
              <w:jc w:val="center"/>
              <w:rPr>
                <w:rFonts w:eastAsia="仿宋"/>
                <w:sz w:val="24"/>
              </w:rPr>
            </w:pPr>
            <w:r>
              <w:rPr>
                <w:rFonts w:eastAsia="仿宋"/>
                <w:sz w:val="24"/>
              </w:rPr>
              <w:t>——</w:t>
            </w:r>
          </w:p>
        </w:tc>
        <w:tc>
          <w:tcPr>
            <w:tcW w:w="1611" w:type="dxa"/>
            <w:gridSpan w:val="2"/>
            <w:vMerge w:val="restart"/>
            <w:vAlign w:val="center"/>
          </w:tcPr>
          <w:p w14:paraId="09594EF2">
            <w:pPr>
              <w:adjustRightInd w:val="0"/>
              <w:snapToGrid w:val="0"/>
              <w:spacing w:line="240" w:lineRule="auto"/>
              <w:ind w:firstLine="0" w:firstLineChars="0"/>
              <w:jc w:val="center"/>
              <w:rPr>
                <w:rFonts w:eastAsia="仿宋"/>
                <w:sz w:val="24"/>
              </w:rPr>
            </w:pPr>
            <w:r>
              <w:rPr>
                <w:rFonts w:hint="eastAsia" w:eastAsia="仿宋"/>
                <w:sz w:val="24"/>
              </w:rPr>
              <w:t>辐射中心委托运维单位开展自动站运行管理。盘锦中心配合样品采集及运输。</w:t>
            </w:r>
          </w:p>
        </w:tc>
      </w:tr>
      <w:tr w14:paraId="4AF05BC4">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66" w:hRule="atLeast"/>
          <w:jc w:val="center"/>
        </w:trPr>
        <w:tc>
          <w:tcPr>
            <w:tcW w:w="993" w:type="dxa"/>
            <w:vMerge w:val="continue"/>
            <w:vAlign w:val="center"/>
          </w:tcPr>
          <w:p w14:paraId="664BA86C"/>
        </w:tc>
        <w:tc>
          <w:tcPr>
            <w:tcW w:w="982" w:type="dxa"/>
            <w:vMerge w:val="continue"/>
            <w:vAlign w:val="center"/>
          </w:tcPr>
          <w:p w14:paraId="48BF67C2"/>
        </w:tc>
        <w:tc>
          <w:tcPr>
            <w:tcW w:w="2071" w:type="dxa"/>
            <w:vMerge w:val="continue"/>
            <w:vAlign w:val="center"/>
          </w:tcPr>
          <w:p w14:paraId="69D8A713"/>
        </w:tc>
        <w:tc>
          <w:tcPr>
            <w:tcW w:w="1260" w:type="dxa"/>
            <w:vMerge w:val="restart"/>
            <w:shd w:val="clear" w:color="auto" w:fill="auto"/>
            <w:vAlign w:val="center"/>
          </w:tcPr>
          <w:p w14:paraId="1C817E1B">
            <w:pPr>
              <w:adjustRightInd w:val="0"/>
              <w:snapToGrid w:val="0"/>
              <w:spacing w:line="240" w:lineRule="auto"/>
              <w:ind w:firstLine="0" w:firstLineChars="0"/>
              <w:jc w:val="center"/>
              <w:rPr>
                <w:rFonts w:eastAsia="仿宋"/>
                <w:sz w:val="24"/>
              </w:rPr>
            </w:pPr>
            <w:r>
              <w:rPr>
                <w:rFonts w:eastAsia="仿宋"/>
                <w:sz w:val="24"/>
              </w:rPr>
              <w:t>气溶胶</w:t>
            </w:r>
          </w:p>
        </w:tc>
        <w:tc>
          <w:tcPr>
            <w:tcW w:w="2385" w:type="dxa"/>
            <w:shd w:val="clear" w:color="auto" w:fill="auto"/>
            <w:vAlign w:val="center"/>
          </w:tcPr>
          <w:p w14:paraId="0709D27D">
            <w:pPr>
              <w:adjustRightInd w:val="0"/>
              <w:snapToGrid w:val="0"/>
              <w:spacing w:line="240" w:lineRule="auto"/>
              <w:ind w:firstLine="0" w:firstLineChars="0"/>
              <w:jc w:val="center"/>
              <w:rPr>
                <w:rFonts w:eastAsia="仿宋"/>
                <w:sz w:val="24"/>
              </w:rPr>
            </w:pPr>
            <w:r>
              <w:rPr>
                <w:rFonts w:eastAsia="仿宋"/>
                <w:sz w:val="24"/>
                <w:vertAlign w:val="superscript"/>
              </w:rPr>
              <w:t>131</w:t>
            </w:r>
            <w:r>
              <w:rPr>
                <w:rFonts w:eastAsia="仿宋"/>
                <w:sz w:val="24"/>
              </w:rPr>
              <w:t>I</w:t>
            </w:r>
            <w:r>
              <w:rPr>
                <w:rFonts w:hint="eastAsia" w:eastAsia="仿宋"/>
                <w:sz w:val="24"/>
              </w:rPr>
              <w:t>、</w:t>
            </w:r>
            <w:r>
              <w:rPr>
                <w:rFonts w:hint="eastAsia" w:eastAsia="仿宋"/>
                <w:sz w:val="24"/>
                <w:vertAlign w:val="superscript"/>
              </w:rPr>
              <w:t>140</w:t>
            </w:r>
            <w:r>
              <w:rPr>
                <w:rFonts w:hint="eastAsia" w:eastAsia="仿宋"/>
                <w:sz w:val="24"/>
              </w:rPr>
              <w:t>Ba、</w:t>
            </w:r>
            <w:r>
              <w:rPr>
                <w:rFonts w:eastAsia="仿宋"/>
                <w:sz w:val="24"/>
                <w:vertAlign w:val="superscript"/>
              </w:rPr>
              <w:t>137</w:t>
            </w:r>
            <w:r>
              <w:rPr>
                <w:rFonts w:eastAsia="仿宋"/>
                <w:sz w:val="24"/>
              </w:rPr>
              <w:t>Cs</w:t>
            </w:r>
          </w:p>
        </w:tc>
        <w:tc>
          <w:tcPr>
            <w:tcW w:w="2715" w:type="dxa"/>
            <w:vMerge w:val="restart"/>
            <w:shd w:val="clear" w:color="auto" w:fill="auto"/>
            <w:vAlign w:val="center"/>
          </w:tcPr>
          <w:p w14:paraId="192B88F2">
            <w:pPr>
              <w:adjustRightInd w:val="0"/>
              <w:snapToGrid w:val="0"/>
              <w:spacing w:line="240" w:lineRule="auto"/>
              <w:ind w:firstLine="0" w:firstLineChars="0"/>
              <w:jc w:val="center"/>
              <w:rPr>
                <w:rFonts w:eastAsia="仿宋"/>
                <w:sz w:val="24"/>
              </w:rPr>
            </w:pPr>
            <w:r>
              <w:rPr>
                <w:rFonts w:hint="eastAsia" w:eastAsia="仿宋"/>
                <w:sz w:val="24"/>
              </w:rPr>
              <w:t>每年1次，7月15</w:t>
            </w:r>
            <w:r>
              <w:rPr>
                <w:rFonts w:eastAsia="仿宋"/>
                <w:sz w:val="24"/>
              </w:rPr>
              <w:t>日前</w:t>
            </w:r>
          </w:p>
        </w:tc>
        <w:tc>
          <w:tcPr>
            <w:tcW w:w="1494" w:type="dxa"/>
            <w:shd w:val="clear" w:color="auto" w:fill="auto"/>
            <w:vAlign w:val="center"/>
          </w:tcPr>
          <w:p w14:paraId="25CEABDF">
            <w:pPr>
              <w:adjustRightInd w:val="0"/>
              <w:snapToGrid w:val="0"/>
              <w:spacing w:line="240" w:lineRule="auto"/>
              <w:ind w:firstLine="0" w:firstLineChars="0"/>
              <w:jc w:val="center"/>
              <w:rPr>
                <w:rFonts w:eastAsia="仿宋"/>
                <w:sz w:val="24"/>
              </w:rPr>
            </w:pPr>
            <w:r>
              <w:rPr>
                <w:rFonts w:eastAsia="仿宋"/>
                <w:sz w:val="24"/>
              </w:rPr>
              <w:t>标况</w:t>
            </w:r>
          </w:p>
          <w:p w14:paraId="26204692">
            <w:pPr>
              <w:adjustRightInd w:val="0"/>
              <w:snapToGrid w:val="0"/>
              <w:spacing w:line="240" w:lineRule="auto"/>
              <w:ind w:firstLine="0" w:firstLineChars="0"/>
              <w:jc w:val="center"/>
              <w:rPr>
                <w:rFonts w:eastAsia="仿宋"/>
                <w:sz w:val="24"/>
              </w:rPr>
            </w:pPr>
            <w:r>
              <w:rPr>
                <w:rFonts w:eastAsia="仿宋"/>
                <w:sz w:val="24"/>
              </w:rPr>
              <w:t>&gt;</w:t>
            </w:r>
            <w:r>
              <w:rPr>
                <w:rFonts w:hint="eastAsia" w:eastAsia="仿宋"/>
                <w:sz w:val="24"/>
              </w:rPr>
              <w:t>50000</w:t>
            </w:r>
            <w:r>
              <w:rPr>
                <w:rFonts w:eastAsia="仿宋"/>
                <w:sz w:val="24"/>
              </w:rPr>
              <w:t>m</w:t>
            </w:r>
            <w:r>
              <w:rPr>
                <w:rFonts w:eastAsia="仿宋"/>
                <w:sz w:val="24"/>
                <w:vertAlign w:val="superscript"/>
              </w:rPr>
              <w:t>3</w:t>
            </w:r>
          </w:p>
        </w:tc>
        <w:tc>
          <w:tcPr>
            <w:tcW w:w="1611" w:type="dxa"/>
            <w:gridSpan w:val="2"/>
            <w:vMerge w:val="continue"/>
            <w:vAlign w:val="center"/>
          </w:tcPr>
          <w:p w14:paraId="3D0F637C"/>
        </w:tc>
      </w:tr>
      <w:tr w14:paraId="5BE60260">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65" w:hRule="atLeast"/>
          <w:jc w:val="center"/>
        </w:trPr>
        <w:tc>
          <w:tcPr>
            <w:tcW w:w="993" w:type="dxa"/>
            <w:vMerge w:val="continue"/>
            <w:vAlign w:val="center"/>
          </w:tcPr>
          <w:p w14:paraId="2EA6A77D"/>
        </w:tc>
        <w:tc>
          <w:tcPr>
            <w:tcW w:w="982" w:type="dxa"/>
            <w:vMerge w:val="continue"/>
            <w:vAlign w:val="center"/>
          </w:tcPr>
          <w:p w14:paraId="3365BF99"/>
        </w:tc>
        <w:tc>
          <w:tcPr>
            <w:tcW w:w="2071" w:type="dxa"/>
            <w:vMerge w:val="continue"/>
            <w:vAlign w:val="center"/>
          </w:tcPr>
          <w:p w14:paraId="2942ADB3"/>
        </w:tc>
        <w:tc>
          <w:tcPr>
            <w:tcW w:w="1260" w:type="dxa"/>
            <w:vMerge w:val="continue"/>
            <w:shd w:val="clear" w:color="auto" w:fill="auto"/>
            <w:vAlign w:val="center"/>
          </w:tcPr>
          <w:p w14:paraId="34034BC1"/>
        </w:tc>
        <w:tc>
          <w:tcPr>
            <w:tcW w:w="2385" w:type="dxa"/>
            <w:shd w:val="clear" w:color="auto" w:fill="auto"/>
            <w:vAlign w:val="center"/>
          </w:tcPr>
          <w:p w14:paraId="47555FA3">
            <w:pPr>
              <w:adjustRightInd w:val="0"/>
              <w:snapToGrid w:val="0"/>
              <w:spacing w:line="240" w:lineRule="auto"/>
              <w:ind w:firstLine="0" w:firstLineChars="0"/>
              <w:jc w:val="center"/>
              <w:rPr>
                <w:rFonts w:eastAsia="仿宋"/>
                <w:sz w:val="24"/>
                <w:vertAlign w:val="superscript"/>
              </w:rPr>
            </w:pPr>
            <w:r>
              <w:rPr>
                <w:rFonts w:eastAsia="仿宋"/>
                <w:sz w:val="24"/>
                <w:vertAlign w:val="superscript"/>
              </w:rPr>
              <w:t>90</w:t>
            </w:r>
            <w:r>
              <w:rPr>
                <w:rFonts w:eastAsia="仿宋"/>
                <w:sz w:val="24"/>
              </w:rPr>
              <w:t>Sr</w:t>
            </w:r>
          </w:p>
        </w:tc>
        <w:tc>
          <w:tcPr>
            <w:tcW w:w="2715" w:type="dxa"/>
            <w:vMerge w:val="continue"/>
            <w:shd w:val="clear" w:color="auto" w:fill="auto"/>
            <w:vAlign w:val="center"/>
          </w:tcPr>
          <w:p w14:paraId="2B447DE4"/>
        </w:tc>
        <w:tc>
          <w:tcPr>
            <w:tcW w:w="1494" w:type="dxa"/>
            <w:shd w:val="clear" w:color="auto" w:fill="auto"/>
            <w:vAlign w:val="center"/>
          </w:tcPr>
          <w:p w14:paraId="03A3B70C">
            <w:pPr>
              <w:adjustRightInd w:val="0"/>
              <w:snapToGrid w:val="0"/>
              <w:spacing w:line="240" w:lineRule="auto"/>
              <w:ind w:firstLine="0" w:firstLineChars="0"/>
              <w:jc w:val="center"/>
              <w:rPr>
                <w:rFonts w:eastAsia="仿宋"/>
                <w:sz w:val="24"/>
              </w:rPr>
            </w:pPr>
            <w:r>
              <w:rPr>
                <w:rFonts w:hint="eastAsia" w:eastAsia="仿宋"/>
                <w:sz w:val="24"/>
              </w:rPr>
              <w:t>全年</w:t>
            </w:r>
          </w:p>
        </w:tc>
        <w:tc>
          <w:tcPr>
            <w:tcW w:w="1611" w:type="dxa"/>
            <w:gridSpan w:val="2"/>
            <w:vMerge w:val="continue"/>
            <w:vAlign w:val="center"/>
          </w:tcPr>
          <w:p w14:paraId="76B8B806"/>
        </w:tc>
      </w:tr>
    </w:tbl>
    <w:p w14:paraId="60F84BB3">
      <w:pPr>
        <w:ind w:left="0" w:leftChars="0" w:firstLine="0" w:firstLineChars="0"/>
        <w:rPr>
          <w:rFonts w:hint="eastAsia" w:eastAsia="仿宋"/>
          <w:b/>
          <w:bCs/>
          <w:sz w:val="24"/>
          <w:lang w:val="en-US" w:eastAsia="zh-CN"/>
        </w:rPr>
        <w:sectPr>
          <w:pgSz w:w="16838" w:h="11906" w:orient="landscape"/>
          <w:pgMar w:top="1531" w:right="1871" w:bottom="1531" w:left="1814" w:header="851" w:footer="850" w:gutter="0"/>
          <w:pgNumType w:fmt="numberInDash"/>
          <w:cols w:space="720" w:num="1"/>
          <w:docGrid w:linePitch="436" w:charSpace="0"/>
        </w:sectPr>
      </w:pPr>
    </w:p>
    <w:p w14:paraId="253B9620">
      <w:pPr>
        <w:pStyle w:val="2"/>
        <w:keepNext/>
        <w:keepLines/>
        <w:pageBreakBefore w:val="0"/>
        <w:widowControl w:val="0"/>
        <w:kinsoku/>
        <w:wordWrap/>
        <w:overflowPunct/>
        <w:topLinePunct w:val="0"/>
        <w:autoSpaceDE/>
        <w:autoSpaceDN/>
        <w:bidi w:val="0"/>
        <w:adjustRightInd/>
        <w:snapToGrid/>
        <w:spacing w:before="438" w:beforeLines="100" w:after="438" w:afterLines="100" w:line="600" w:lineRule="exact"/>
        <w:ind w:left="0" w:leftChars="0" w:firstLine="0" w:firstLineChars="0"/>
        <w:jc w:val="center"/>
        <w:textAlignment w:val="auto"/>
        <w:rPr>
          <w:rFonts w:hint="eastAsia" w:ascii="Times New Roman" w:hAnsi="Times New Roman" w:eastAsia="黑体" w:cs="Times New Roman"/>
          <w:b/>
          <w:bCs/>
          <w:kern w:val="44"/>
          <w:sz w:val="36"/>
          <w:szCs w:val="36"/>
          <w:highlight w:val="none"/>
          <w:lang w:val="en-US" w:eastAsia="zh-CN" w:bidi="ar-SA"/>
        </w:rPr>
      </w:pPr>
      <w:bookmarkStart w:id="350" w:name="_Toc3207"/>
      <w:r>
        <w:rPr>
          <w:rFonts w:hint="eastAsia" w:ascii="Times New Roman" w:hAnsi="Times New Roman" w:eastAsia="黑体" w:cs="Times New Roman"/>
          <w:b/>
          <w:bCs/>
          <w:kern w:val="44"/>
          <w:sz w:val="36"/>
          <w:szCs w:val="36"/>
          <w:highlight w:val="none"/>
          <w:lang w:val="en-US" w:eastAsia="zh-CN" w:bidi="ar-SA"/>
        </w:rPr>
        <w:t>八、</w:t>
      </w:r>
      <w:bookmarkEnd w:id="308"/>
      <w:bookmarkEnd w:id="309"/>
      <w:bookmarkEnd w:id="310"/>
      <w:bookmarkEnd w:id="311"/>
      <w:bookmarkEnd w:id="312"/>
      <w:bookmarkEnd w:id="313"/>
      <w:bookmarkEnd w:id="314"/>
      <w:bookmarkEnd w:id="315"/>
      <w:bookmarkStart w:id="351" w:name="_Toc24350"/>
      <w:bookmarkStart w:id="352" w:name="_Toc15381"/>
      <w:bookmarkStart w:id="353" w:name="_Toc32087"/>
      <w:bookmarkStart w:id="354" w:name="_Toc22956"/>
      <w:bookmarkStart w:id="355" w:name="_Toc20992"/>
      <w:bookmarkStart w:id="356" w:name="_Toc14441"/>
      <w:bookmarkStart w:id="357" w:name="_Toc1103"/>
      <w:r>
        <w:rPr>
          <w:rFonts w:hint="eastAsia" w:ascii="Times New Roman" w:hAnsi="Times New Roman" w:eastAsia="黑体" w:cs="Times New Roman"/>
          <w:b/>
          <w:bCs/>
          <w:kern w:val="44"/>
          <w:sz w:val="36"/>
          <w:szCs w:val="36"/>
          <w:highlight w:val="none"/>
          <w:lang w:val="en-US" w:eastAsia="zh-CN" w:bidi="ar-SA"/>
        </w:rPr>
        <w:t>环境监测质量管理</w:t>
      </w:r>
      <w:bookmarkEnd w:id="350"/>
      <w:bookmarkEnd w:id="351"/>
      <w:bookmarkEnd w:id="352"/>
      <w:bookmarkEnd w:id="353"/>
      <w:bookmarkEnd w:id="354"/>
      <w:bookmarkEnd w:id="355"/>
      <w:bookmarkEnd w:id="356"/>
      <w:bookmarkEnd w:id="357"/>
    </w:p>
    <w:p w14:paraId="47B8E254">
      <w:pPr>
        <w:pStyle w:val="3"/>
        <w:keepNext/>
        <w:keepLines/>
        <w:pageBreakBefore w:val="0"/>
        <w:widowControl w:val="0"/>
        <w:numPr>
          <w:ilvl w:val="0"/>
          <w:numId w:val="0"/>
        </w:numPr>
        <w:tabs>
          <w:tab w:val="left" w:pos="888"/>
        </w:tabs>
        <w:kinsoku/>
        <w:wordWrap/>
        <w:overflowPunct/>
        <w:topLinePunct w:val="0"/>
        <w:autoSpaceDE/>
        <w:autoSpaceDN/>
        <w:bidi w:val="0"/>
        <w:adjustRightInd/>
        <w:snapToGrid/>
        <w:spacing w:before="217" w:beforeLines="50" w:after="217" w:afterLines="50" w:line="600" w:lineRule="exact"/>
        <w:ind w:firstLine="640" w:firstLineChars="200"/>
        <w:textAlignment w:val="auto"/>
        <w:rPr>
          <w:rFonts w:hint="eastAsia" w:ascii="楷体_GB2312" w:hAnsi="楷体_GB2312" w:eastAsia="楷体_GB2312" w:cs="楷体_GB2312"/>
          <w:b w:val="0"/>
          <w:lang w:val="en-US" w:eastAsia="zh-CN"/>
        </w:rPr>
      </w:pPr>
      <w:bookmarkStart w:id="358" w:name="_Toc45673881"/>
      <w:bookmarkStart w:id="359" w:name="_Toc16575"/>
      <w:bookmarkStart w:id="360" w:name="_Toc7574"/>
      <w:bookmarkStart w:id="361" w:name="_Toc20823"/>
      <w:r>
        <w:rPr>
          <w:rFonts w:hint="eastAsia" w:ascii="楷体_GB2312" w:hAnsi="楷体_GB2312" w:eastAsia="楷体_GB2312" w:cs="楷体_GB2312"/>
          <w:b w:val="0"/>
          <w:lang w:val="en-US" w:eastAsia="zh-CN"/>
        </w:rPr>
        <w:t>（二十六）社会化生态环境监测机构监督检查</w:t>
      </w:r>
      <w:bookmarkEnd w:id="358"/>
      <w:bookmarkEnd w:id="359"/>
      <w:bookmarkEnd w:id="360"/>
      <w:bookmarkEnd w:id="361"/>
    </w:p>
    <w:p w14:paraId="11AFA5DE">
      <w:pPr>
        <w:rPr>
          <w:rFonts w:hint="eastAsia" w:ascii="仿宋_GB2312" w:hAnsi="仿宋_GB2312" w:eastAsia="仿宋_GB2312" w:cs="仿宋_GB2312"/>
        </w:rPr>
      </w:pPr>
      <w:r>
        <w:rPr>
          <w:rFonts w:hint="eastAsia" w:ascii="仿宋_GB2312" w:hAnsi="仿宋_GB2312" w:eastAsia="仿宋_GB2312" w:cs="仿宋_GB2312"/>
        </w:rPr>
        <w:t>应将对社会生态环境监测机构监督检查纳入执法检查计划，持续开展日常监督检查。注重和排污单位自行监测监督帮扶相结合，多角度获取问题线索，有针对性的开展延伸检查。不断加强与市场监管、公安等部门协调配合，建立健全部门协作机制，有效打击弄虚作假行为</w:t>
      </w:r>
      <w:r>
        <w:rPr>
          <w:rFonts w:hint="eastAsia" w:ascii="仿宋_GB2312" w:hAnsi="仿宋_GB2312" w:cs="仿宋_GB2312"/>
          <w:lang w:eastAsia="zh-CN"/>
        </w:rPr>
        <w:t>，</w:t>
      </w:r>
      <w:r>
        <w:rPr>
          <w:rFonts w:hint="eastAsia" w:ascii="仿宋_GB2312" w:hAnsi="仿宋_GB2312" w:cs="仿宋_GB2312"/>
          <w:lang w:val="en-US" w:eastAsia="zh-CN"/>
        </w:rPr>
        <w:t>市生态环境监测站配合开展检查</w:t>
      </w:r>
      <w:r>
        <w:rPr>
          <w:rFonts w:hint="eastAsia" w:ascii="仿宋_GB2312" w:hAnsi="仿宋_GB2312" w:eastAsia="仿宋_GB2312" w:cs="仿宋_GB2312"/>
        </w:rPr>
        <w:t>。</w:t>
      </w:r>
    </w:p>
    <w:p w14:paraId="10F87DF1">
      <w:pPr>
        <w:keepNext w:val="0"/>
        <w:keepLines w:val="0"/>
        <w:pageBreakBefore w:val="0"/>
        <w:widowControl w:val="0"/>
        <w:kinsoku/>
        <w:wordWrap/>
        <w:overflowPunct/>
        <w:topLinePunct w:val="0"/>
        <w:autoSpaceDE/>
        <w:autoSpaceDN/>
        <w:bidi w:val="0"/>
        <w:spacing w:line="600" w:lineRule="exact"/>
        <w:ind w:firstLine="640"/>
        <w:textAlignment w:val="auto"/>
        <w:rPr>
          <w:rFonts w:hint="eastAsia"/>
          <w:b/>
          <w:sz w:val="36"/>
          <w:szCs w:val="36"/>
          <w:lang w:val="en-US" w:eastAsia="zh-CN"/>
        </w:rPr>
      </w:pPr>
      <w:r>
        <w:rPr>
          <w:rFonts w:hint="eastAsia" w:ascii="仿宋_GB2312" w:hAnsi="仿宋_GB2312" w:eastAsia="仿宋_GB2312" w:cs="仿宋_GB2312"/>
          <w:sz w:val="32"/>
          <w:szCs w:val="32"/>
          <w:highlight w:val="none"/>
        </w:rPr>
        <w:t>责任主体：</w:t>
      </w:r>
      <w:r>
        <w:rPr>
          <w:rFonts w:hint="eastAsia" w:ascii="仿宋_GB2312" w:hAnsi="仿宋_GB2312" w:cs="仿宋_GB2312"/>
          <w:sz w:val="32"/>
          <w:szCs w:val="32"/>
          <w:highlight w:val="none"/>
          <w:lang w:val="en-US" w:eastAsia="zh-CN"/>
        </w:rPr>
        <w:t>市生态环境局自然生态与环境监测科、</w:t>
      </w:r>
      <w:r>
        <w:rPr>
          <w:rFonts w:hint="eastAsia" w:ascii="仿宋_GB2312" w:hAnsi="仿宋_GB2312" w:eastAsia="仿宋_GB2312" w:cs="仿宋_GB2312"/>
          <w:sz w:val="32"/>
          <w:szCs w:val="32"/>
          <w:highlight w:val="none"/>
          <w:lang w:eastAsia="zh-CN"/>
        </w:rPr>
        <w:t>市</w:t>
      </w:r>
      <w:r>
        <w:rPr>
          <w:rFonts w:hint="eastAsia" w:ascii="仿宋_GB2312" w:hAnsi="仿宋_GB2312" w:cs="仿宋_GB2312"/>
          <w:sz w:val="32"/>
          <w:szCs w:val="32"/>
          <w:highlight w:val="none"/>
          <w:lang w:val="en-US" w:eastAsia="zh-CN"/>
        </w:rPr>
        <w:t>生态环境保护综合行政执法队</w:t>
      </w:r>
      <w:r>
        <w:rPr>
          <w:rFonts w:hint="eastAsia" w:ascii="仿宋_GB2312" w:hAnsi="仿宋_GB2312" w:eastAsia="仿宋_GB2312" w:cs="仿宋_GB2312"/>
          <w:sz w:val="32"/>
          <w:szCs w:val="32"/>
          <w:highlight w:val="none"/>
          <w:lang w:eastAsia="zh-CN"/>
        </w:rPr>
        <w:t>。</w:t>
      </w:r>
    </w:p>
    <w:sectPr>
      <w:pgSz w:w="11906" w:h="16838"/>
      <w:pgMar w:top="1871" w:right="1531" w:bottom="1814" w:left="1531" w:header="851" w:footer="850" w:gutter="0"/>
      <w:pgNumType w:fmt="numberInDash"/>
      <w:cols w:space="720" w:num="1"/>
      <w:docGrid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2000000000000000000"/>
    <w:charset w:val="86"/>
    <w:family w:val="script"/>
    <w:pitch w:val="default"/>
    <w:sig w:usb0="00000000" w:usb1="00000000"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Original Garamond Std Italic">
    <w:altName w:val="宋体"/>
    <w:panose1 w:val="02010600010101010101"/>
    <w:charset w:val="86"/>
    <w:family w:val="auto"/>
    <w:pitch w:val="default"/>
    <w:sig w:usb0="00000000" w:usb1="00000000" w:usb2="00000000" w:usb3="00000000" w:csb0="00040000" w:csb1="00000000"/>
  </w:font>
  <w:font w:name="复合字体：汉仪书宋二简-Times">
    <w:altName w:val="宋体"/>
    <w:panose1 w:val="00000000000000000000"/>
    <w:charset w:val="86"/>
    <w:family w:val="swiss"/>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im Sun+ 2">
    <w:altName w:val="仿宋"/>
    <w:panose1 w:val="00000000000000000000"/>
    <w:charset w:val="86"/>
    <w:family w:val="swiss"/>
    <w:pitch w:val="default"/>
    <w:sig w:usb0="00000000" w:usb1="00000000" w:usb2="00000010" w:usb3="00000000" w:csb0="00040000" w:csb1="00000000"/>
  </w:font>
  <w:font w:name="复合字体：汉仪楷体简-Times">
    <w:altName w:val="宋体"/>
    <w:panose1 w:val="00000000000000000000"/>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DengXian-Regular">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509A3">
    <w:pPr>
      <w:pStyle w:val="35"/>
      <w:ind w:firstLine="360"/>
      <w:jc w:val="center"/>
    </w:pPr>
  </w:p>
  <w:p w14:paraId="1CDFE386">
    <w:pPr>
      <w:pStyle w:val="3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5E715">
    <w:pPr>
      <w:pStyle w:val="35"/>
      <w:framePr w:wrap="around" w:vAnchor="text" w:hAnchor="margin" w:xAlign="outside" w:y="1"/>
      <w:ind w:firstLine="360"/>
      <w:rPr>
        <w:rStyle w:val="63"/>
      </w:rPr>
    </w:pPr>
    <w:r>
      <w:fldChar w:fldCharType="begin"/>
    </w:r>
    <w:r>
      <w:rPr>
        <w:rStyle w:val="63"/>
      </w:rPr>
      <w:instrText xml:space="preserve">PAGE  </w:instrText>
    </w:r>
    <w:r>
      <w:fldChar w:fldCharType="separate"/>
    </w:r>
    <w:r>
      <w:rPr>
        <w:rStyle w:val="63"/>
      </w:rPr>
      <w:t>301</w:t>
    </w:r>
    <w:r>
      <w:fldChar w:fldCharType="end"/>
    </w:r>
  </w:p>
  <w:p w14:paraId="72183065">
    <w:pPr>
      <w:pStyle w:val="3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1DB21">
    <w:pPr>
      <w:pStyle w:val="3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DEAB8">
    <w:pPr>
      <w:pStyle w:val="35"/>
      <w:tabs>
        <w:tab w:val="left" w:pos="5025"/>
        <w:tab w:val="clear" w:pos="4153"/>
        <w:tab w:val="clear" w:pos="8306"/>
      </w:tabs>
      <w:ind w:firstLine="0" w:firstLineChars="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5470" cy="233680"/>
              <wp:effectExtent l="0" t="0" r="0" b="0"/>
              <wp:wrapNone/>
              <wp:docPr id="186" name="文本框 3"/>
              <wp:cNvGraphicFramePr/>
              <a:graphic xmlns:a="http://schemas.openxmlformats.org/drawingml/2006/main">
                <a:graphicData uri="http://schemas.microsoft.com/office/word/2010/wordprocessingShape">
                  <wps:wsp>
                    <wps:cNvSpPr txBox="1"/>
                    <wps:spPr>
                      <a:xfrm>
                        <a:off x="0" y="0"/>
                        <a:ext cx="585470" cy="233680"/>
                      </a:xfrm>
                      <a:prstGeom prst="rect">
                        <a:avLst/>
                      </a:prstGeom>
                      <a:noFill/>
                      <a:ln w="9525">
                        <a:noFill/>
                      </a:ln>
                    </wps:spPr>
                    <wps:txbx>
                      <w:txbxContent>
                        <w:p w14:paraId="4A375646">
                          <w:pPr>
                            <w:pStyle w:val="256"/>
                            <w:ind w:firstLine="360"/>
                            <w:rPr>
                              <w:lang w:val="zh-CN"/>
                            </w:rPr>
                          </w:pPr>
                          <w:r>
                            <w:rPr>
                              <w:lang w:val="zh-CN"/>
                            </w:rPr>
                            <w:fldChar w:fldCharType="begin"/>
                          </w:r>
                          <w:r>
                            <w:rPr>
                              <w:lang w:val="zh-CN"/>
                            </w:rPr>
                            <w:instrText xml:space="preserve">PAGE   \* MERGEFORMAT</w:instrText>
                          </w:r>
                          <w:r>
                            <w:rPr>
                              <w:lang w:val="zh-CN"/>
                            </w:rPr>
                            <w:fldChar w:fldCharType="separate"/>
                          </w:r>
                          <w:r>
                            <w:rPr>
                              <w:lang w:val="zh-CN"/>
                            </w:rPr>
                            <w:t>80</w:t>
                          </w:r>
                          <w:r>
                            <w:rPr>
                              <w:lang w:val="zh-CN"/>
                            </w:rPr>
                            <w:fldChar w:fldCharType="end"/>
                          </w:r>
                        </w:p>
                      </w:txbxContent>
                    </wps:txbx>
                    <wps:bodyPr wrap="square" lIns="0" tIns="0" rIns="0" bIns="0" upright="1"/>
                  </wps:wsp>
                </a:graphicData>
              </a:graphic>
            </wp:anchor>
          </w:drawing>
        </mc:Choice>
        <mc:Fallback>
          <w:pict>
            <v:shape id="文本框 3" o:spid="_x0000_s1026" o:spt="202" type="#_x0000_t202" style="position:absolute;left:0pt;margin-top:0pt;height:18.4pt;width:46.1pt;mso-position-horizontal:center;mso-position-horizontal-relative:margin;z-index:251660288;mso-width-relative:page;mso-height-relative:page;" filled="f" stroked="f" coordsize="21600,21600" o:gfxdata="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f/SbT1AAAAAMBAAAPAAAAAAAAAAEAIAAAACIAAABkcnMv&#10;ZG93bnJldi54bWxQSwECFAAUAAAACACHTuJAlTenN84BAACKAwAADgAAAAAAAAABACAAAAAjAQAA&#10;ZHJzL2Uyb0RvYy54bWxQSwUGAAAAAAYABgBZAQAAYwUAAAAA&#10;">
              <v:fill on="f" focussize="0,0"/>
              <v:stroke on="f"/>
              <v:imagedata o:title=""/>
              <o:lock v:ext="edit" aspectratio="f"/>
              <v:textbox inset="0mm,0mm,0mm,0mm">
                <w:txbxContent>
                  <w:p w14:paraId="4A375646">
                    <w:pPr>
                      <w:pStyle w:val="256"/>
                      <w:ind w:firstLine="360"/>
                      <w:rPr>
                        <w:lang w:val="zh-CN"/>
                      </w:rPr>
                    </w:pPr>
                    <w:r>
                      <w:rPr>
                        <w:lang w:val="zh-CN"/>
                      </w:rPr>
                      <w:fldChar w:fldCharType="begin"/>
                    </w:r>
                    <w:r>
                      <w:rPr>
                        <w:lang w:val="zh-CN"/>
                      </w:rPr>
                      <w:instrText xml:space="preserve">PAGE   \* MERGEFORMAT</w:instrText>
                    </w:r>
                    <w:r>
                      <w:rPr>
                        <w:lang w:val="zh-CN"/>
                      </w:rPr>
                      <w:fldChar w:fldCharType="separate"/>
                    </w:r>
                    <w:r>
                      <w:rPr>
                        <w:lang w:val="zh-CN"/>
                      </w:rPr>
                      <w:t>80</w:t>
                    </w:r>
                    <w:r>
                      <w:rPr>
                        <w:lang w:val="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CE180">
    <w:pPr>
      <w:pStyle w:val="35"/>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BCFBF">
                          <w:pPr>
                            <w:pStyle w:val="35"/>
                            <w:ind w:firstLine="360"/>
                            <w:jc w:val="center"/>
                          </w:pPr>
                          <w:r>
                            <w:fldChar w:fldCharType="begin"/>
                          </w:r>
                          <w:r>
                            <w:instrText xml:space="preserve">PAGE   \* MERGEFORMAT</w:instrText>
                          </w:r>
                          <w:r>
                            <w:fldChar w:fldCharType="separate"/>
                          </w:r>
                          <w:r>
                            <w:rPr>
                              <w:lang w:val="zh-CN"/>
                            </w:rPr>
                            <w:t>197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DBCFBF">
                    <w:pPr>
                      <w:pStyle w:val="35"/>
                      <w:ind w:firstLine="360"/>
                      <w:jc w:val="center"/>
                    </w:pPr>
                    <w:r>
                      <w:fldChar w:fldCharType="begin"/>
                    </w:r>
                    <w:r>
                      <w:instrText xml:space="preserve">PAGE   \* MERGEFORMAT</w:instrText>
                    </w:r>
                    <w:r>
                      <w:fldChar w:fldCharType="separate"/>
                    </w:r>
                    <w:r>
                      <w:rPr>
                        <w:lang w:val="zh-CN"/>
                      </w:rPr>
                      <w:t>197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57F76">
    <w:pPr>
      <w:pStyle w:val="36"/>
      <w:pBdr>
        <w:bottom w:val="none" w:color="auto" w:sz="0" w:space="0"/>
      </w:pBdr>
      <w:ind w:firstLine="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A0D8C">
    <w:pPr>
      <w:pStyle w:val="3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6E81B">
    <w:pPr>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E419F">
    <w:pPr>
      <w:pStyle w:val="36"/>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AD9FA">
    <w:pPr>
      <w:pStyle w:val="36"/>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6344B"/>
    <w:multiLevelType w:val="multilevel"/>
    <w:tmpl w:val="0266344B"/>
    <w:lvl w:ilvl="0" w:tentative="0">
      <w:start w:val="1"/>
      <w:numFmt w:val="decimal"/>
      <w:pStyle w:val="278"/>
      <w:lvlText w:val="%1."/>
      <w:lvlJc w:val="left"/>
      <w:pPr>
        <w:tabs>
          <w:tab w:val="left" w:pos="958"/>
        </w:tabs>
        <w:ind w:left="958" w:hanging="420"/>
      </w:pPr>
    </w:lvl>
    <w:lvl w:ilvl="1" w:tentative="0">
      <w:start w:val="1"/>
      <w:numFmt w:val="decimal"/>
      <w:lvlText w:val="%2."/>
      <w:lvlJc w:val="left"/>
      <w:pPr>
        <w:tabs>
          <w:tab w:val="left" w:pos="704"/>
        </w:tabs>
        <w:ind w:left="704"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46260FA"/>
    <w:multiLevelType w:val="multilevel"/>
    <w:tmpl w:val="646260FA"/>
    <w:lvl w:ilvl="0" w:tentative="0">
      <w:start w:val="1"/>
      <w:numFmt w:val="decimal"/>
      <w:pStyle w:val="285"/>
      <w:suff w:val="nothing"/>
      <w:lvlText w:val="表%1　"/>
      <w:lvlJc w:val="left"/>
      <w:pPr>
        <w:ind w:left="1560"/>
      </w:pPr>
      <w:rPr>
        <w:rFonts w:hint="eastAsia" w:ascii="黑体" w:hAnsi="Times New Roman" w:eastAsia="黑体"/>
        <w:b w:val="0"/>
        <w:bCs w:val="0"/>
        <w:i w:val="0"/>
        <w:iCs w:val="0"/>
        <w:sz w:val="21"/>
        <w:szCs w:val="21"/>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141"/>
        </w:tabs>
        <w:ind w:left="-141" w:hanging="567"/>
      </w:pPr>
      <w:rPr>
        <w:rFonts w:hint="eastAsia"/>
      </w:rPr>
    </w:lvl>
    <w:lvl w:ilvl="3" w:tentative="0">
      <w:start w:val="1"/>
      <w:numFmt w:val="decimal"/>
      <w:lvlText w:val="%1.%2.%3.%4"/>
      <w:lvlJc w:val="left"/>
      <w:pPr>
        <w:tabs>
          <w:tab w:val="left" w:pos="425"/>
        </w:tabs>
        <w:ind w:left="425" w:hanging="708"/>
      </w:pPr>
      <w:rPr>
        <w:rFonts w:hint="eastAsia"/>
      </w:rPr>
    </w:lvl>
    <w:lvl w:ilvl="4" w:tentative="0">
      <w:start w:val="1"/>
      <w:numFmt w:val="decimal"/>
      <w:lvlText w:val="%1.%2.%3.%4.%5"/>
      <w:lvlJc w:val="left"/>
      <w:pPr>
        <w:tabs>
          <w:tab w:val="left" w:pos="992"/>
        </w:tabs>
        <w:ind w:left="992" w:hanging="850"/>
      </w:pPr>
      <w:rPr>
        <w:rFonts w:hint="eastAsia"/>
      </w:rPr>
    </w:lvl>
    <w:lvl w:ilvl="5" w:tentative="0">
      <w:start w:val="1"/>
      <w:numFmt w:val="decimal"/>
      <w:lvlText w:val="%1.%2.%3.%4.%5.%6"/>
      <w:lvlJc w:val="left"/>
      <w:pPr>
        <w:tabs>
          <w:tab w:val="left" w:pos="1701"/>
        </w:tabs>
        <w:ind w:left="1701" w:hanging="1134"/>
      </w:pPr>
      <w:rPr>
        <w:rFonts w:hint="eastAsia"/>
      </w:rPr>
    </w:lvl>
    <w:lvl w:ilvl="6" w:tentative="0">
      <w:start w:val="1"/>
      <w:numFmt w:val="decimal"/>
      <w:lvlText w:val="%1.%2.%3.%4.%5.%6.%7"/>
      <w:lvlJc w:val="left"/>
      <w:pPr>
        <w:tabs>
          <w:tab w:val="left" w:pos="2268"/>
        </w:tabs>
        <w:ind w:left="2268" w:hanging="1276"/>
      </w:pPr>
      <w:rPr>
        <w:rFonts w:hint="eastAsia"/>
      </w:rPr>
    </w:lvl>
    <w:lvl w:ilvl="7" w:tentative="0">
      <w:start w:val="1"/>
      <w:numFmt w:val="decimal"/>
      <w:lvlText w:val="%1.%2.%3.%4.%5.%6.%7.%8"/>
      <w:lvlJc w:val="left"/>
      <w:pPr>
        <w:tabs>
          <w:tab w:val="left" w:pos="2835"/>
        </w:tabs>
        <w:ind w:left="2835" w:hanging="1418"/>
      </w:pPr>
      <w:rPr>
        <w:rFonts w:hint="eastAsia"/>
      </w:rPr>
    </w:lvl>
    <w:lvl w:ilvl="8" w:tentative="0">
      <w:start w:val="1"/>
      <w:numFmt w:val="decimal"/>
      <w:lvlText w:val="%1.%2.%3.%4.%5.%6.%7.%8.%9"/>
      <w:lvlJc w:val="left"/>
      <w:pPr>
        <w:tabs>
          <w:tab w:val="left" w:pos="3543"/>
        </w:tabs>
        <w:ind w:left="3543" w:hanging="1700"/>
      </w:pPr>
      <w:rPr>
        <w:rFonts w:hint="eastAsia"/>
      </w:rPr>
    </w:lvl>
  </w:abstractNum>
  <w:abstractNum w:abstractNumId="2">
    <w:nsid w:val="6CEA2025"/>
    <w:multiLevelType w:val="multilevel"/>
    <w:tmpl w:val="6CEA2025"/>
    <w:lvl w:ilvl="0" w:tentative="0">
      <w:start w:val="1"/>
      <w:numFmt w:val="none"/>
      <w:suff w:val="nothing"/>
      <w:lvlText w:val="%1"/>
      <w:lvlJc w:val="left"/>
      <w:rPr>
        <w:rFonts w:hint="default" w:ascii="Times New Roman" w:hAnsi="Times New Roman" w:cs="Times New Roman"/>
        <w:b/>
        <w:bCs/>
        <w:i w:val="0"/>
        <w:iCs w:val="0"/>
        <w:sz w:val="21"/>
        <w:szCs w:val="21"/>
      </w:rPr>
    </w:lvl>
    <w:lvl w:ilvl="1" w:tentative="0">
      <w:start w:val="1"/>
      <w:numFmt w:val="decimal"/>
      <w:pStyle w:val="97"/>
      <w:suff w:val="nothing"/>
      <w:lvlText w:val="%1%2　"/>
      <w:lvlJc w:val="left"/>
      <w:rPr>
        <w:rFonts w:hint="eastAsia" w:ascii="黑体" w:hAnsi="Times New Roman" w:eastAsia="黑体"/>
        <w:b w:val="0"/>
        <w:bCs w:val="0"/>
        <w:i w:val="0"/>
        <w:iCs w:val="0"/>
        <w:sz w:val="21"/>
        <w:szCs w:val="21"/>
      </w:rPr>
    </w:lvl>
    <w:lvl w:ilvl="2" w:tentative="0">
      <w:start w:val="1"/>
      <w:numFmt w:val="decimal"/>
      <w:suff w:val="nothing"/>
      <w:lvlText w:val="%1%2.%3　"/>
      <w:lvlJc w:val="left"/>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76933334"/>
    <w:multiLevelType w:val="multilevel"/>
    <w:tmpl w:val="76933334"/>
    <w:lvl w:ilvl="0" w:tentative="0">
      <w:start w:val="1"/>
      <w:numFmt w:val="none"/>
      <w:pStyle w:val="88"/>
      <w:lvlText w:val="%1——"/>
      <w:lvlJc w:val="left"/>
      <w:pPr>
        <w:tabs>
          <w:tab w:val="left" w:pos="1140"/>
        </w:tabs>
        <w:ind w:left="840" w:hanging="42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6FF76B6"/>
    <w:multiLevelType w:val="multilevel"/>
    <w:tmpl w:val="76FF76B6"/>
    <w:lvl w:ilvl="0" w:tentative="0">
      <w:start w:val="1"/>
      <w:numFmt w:val="chineseCountingThousand"/>
      <w:lvlText w:val="（%1）"/>
      <w:lvlJc w:val="left"/>
      <w:pPr>
        <w:ind w:left="1060" w:hanging="420"/>
      </w:pPr>
      <w:rPr>
        <w:rFonts w:hint="eastAsia" w:eastAsia="黑体"/>
        <w:b w:val="0"/>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GrammaticalErrors/>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wNjYxMGI5MWMxNTEyOTE5ZGY1M2UyYmM3NWI0ODgifQ=="/>
  </w:docVars>
  <w:rsids>
    <w:rsidRoot w:val="006372B7"/>
    <w:rsid w:val="0000069E"/>
    <w:rsid w:val="00001C3E"/>
    <w:rsid w:val="00001E21"/>
    <w:rsid w:val="000021AC"/>
    <w:rsid w:val="000021BB"/>
    <w:rsid w:val="000024E6"/>
    <w:rsid w:val="00002BEB"/>
    <w:rsid w:val="00003D9C"/>
    <w:rsid w:val="00006D3C"/>
    <w:rsid w:val="00006FB7"/>
    <w:rsid w:val="000071AA"/>
    <w:rsid w:val="000106C7"/>
    <w:rsid w:val="00013372"/>
    <w:rsid w:val="0001344D"/>
    <w:rsid w:val="0001424A"/>
    <w:rsid w:val="000154DA"/>
    <w:rsid w:val="00016D94"/>
    <w:rsid w:val="00017688"/>
    <w:rsid w:val="00017742"/>
    <w:rsid w:val="000178AB"/>
    <w:rsid w:val="00017C71"/>
    <w:rsid w:val="0002033B"/>
    <w:rsid w:val="00021C6E"/>
    <w:rsid w:val="00024454"/>
    <w:rsid w:val="00024C0B"/>
    <w:rsid w:val="00025864"/>
    <w:rsid w:val="00026E4A"/>
    <w:rsid w:val="000279ED"/>
    <w:rsid w:val="00027EBF"/>
    <w:rsid w:val="000316D4"/>
    <w:rsid w:val="0003388E"/>
    <w:rsid w:val="00033964"/>
    <w:rsid w:val="00041A7A"/>
    <w:rsid w:val="000422A1"/>
    <w:rsid w:val="000440C8"/>
    <w:rsid w:val="000449D0"/>
    <w:rsid w:val="000457A2"/>
    <w:rsid w:val="00045C25"/>
    <w:rsid w:val="00046720"/>
    <w:rsid w:val="00047385"/>
    <w:rsid w:val="00047742"/>
    <w:rsid w:val="00051F93"/>
    <w:rsid w:val="00052399"/>
    <w:rsid w:val="000525AA"/>
    <w:rsid w:val="00052AF2"/>
    <w:rsid w:val="00054F3C"/>
    <w:rsid w:val="00055251"/>
    <w:rsid w:val="0005589A"/>
    <w:rsid w:val="000563B7"/>
    <w:rsid w:val="00057C1C"/>
    <w:rsid w:val="00060EDB"/>
    <w:rsid w:val="00061061"/>
    <w:rsid w:val="000614E0"/>
    <w:rsid w:val="000617F5"/>
    <w:rsid w:val="00062284"/>
    <w:rsid w:val="00062787"/>
    <w:rsid w:val="00064051"/>
    <w:rsid w:val="00064F22"/>
    <w:rsid w:val="000651C0"/>
    <w:rsid w:val="00065C14"/>
    <w:rsid w:val="00066A80"/>
    <w:rsid w:val="00066E53"/>
    <w:rsid w:val="00072628"/>
    <w:rsid w:val="00074B08"/>
    <w:rsid w:val="00075C55"/>
    <w:rsid w:val="00076C0E"/>
    <w:rsid w:val="0008178B"/>
    <w:rsid w:val="0008669A"/>
    <w:rsid w:val="00087328"/>
    <w:rsid w:val="00090E4F"/>
    <w:rsid w:val="000929A8"/>
    <w:rsid w:val="00093848"/>
    <w:rsid w:val="000944D9"/>
    <w:rsid w:val="00094F3E"/>
    <w:rsid w:val="000960B8"/>
    <w:rsid w:val="00096344"/>
    <w:rsid w:val="00097D27"/>
    <w:rsid w:val="000A670C"/>
    <w:rsid w:val="000A6A23"/>
    <w:rsid w:val="000A6A38"/>
    <w:rsid w:val="000B0C33"/>
    <w:rsid w:val="000B15A0"/>
    <w:rsid w:val="000B2315"/>
    <w:rsid w:val="000B2FCA"/>
    <w:rsid w:val="000B32B6"/>
    <w:rsid w:val="000B397F"/>
    <w:rsid w:val="000B46B3"/>
    <w:rsid w:val="000B4A38"/>
    <w:rsid w:val="000B62FC"/>
    <w:rsid w:val="000C0018"/>
    <w:rsid w:val="000C07F2"/>
    <w:rsid w:val="000C0D84"/>
    <w:rsid w:val="000C3082"/>
    <w:rsid w:val="000C393D"/>
    <w:rsid w:val="000C3A53"/>
    <w:rsid w:val="000C3D40"/>
    <w:rsid w:val="000C3FCF"/>
    <w:rsid w:val="000C512B"/>
    <w:rsid w:val="000D0AD9"/>
    <w:rsid w:val="000D0D9F"/>
    <w:rsid w:val="000D318A"/>
    <w:rsid w:val="000D5B97"/>
    <w:rsid w:val="000D7A89"/>
    <w:rsid w:val="000E07FF"/>
    <w:rsid w:val="000E304E"/>
    <w:rsid w:val="000E30CD"/>
    <w:rsid w:val="000E42AD"/>
    <w:rsid w:val="000E68A2"/>
    <w:rsid w:val="000E6B24"/>
    <w:rsid w:val="000E6CA0"/>
    <w:rsid w:val="000E7BDA"/>
    <w:rsid w:val="000E7E61"/>
    <w:rsid w:val="000F1E0F"/>
    <w:rsid w:val="000F21DF"/>
    <w:rsid w:val="000F4175"/>
    <w:rsid w:val="000F4740"/>
    <w:rsid w:val="000F488B"/>
    <w:rsid w:val="000F4F3D"/>
    <w:rsid w:val="000F59ED"/>
    <w:rsid w:val="000F723F"/>
    <w:rsid w:val="001000A9"/>
    <w:rsid w:val="001026D8"/>
    <w:rsid w:val="00104BEB"/>
    <w:rsid w:val="001055EA"/>
    <w:rsid w:val="00105DE3"/>
    <w:rsid w:val="0010613B"/>
    <w:rsid w:val="00106521"/>
    <w:rsid w:val="00107E19"/>
    <w:rsid w:val="00110B4C"/>
    <w:rsid w:val="00110CC0"/>
    <w:rsid w:val="0011182C"/>
    <w:rsid w:val="00112522"/>
    <w:rsid w:val="001133FE"/>
    <w:rsid w:val="00113BF6"/>
    <w:rsid w:val="00114E91"/>
    <w:rsid w:val="0011580B"/>
    <w:rsid w:val="00116224"/>
    <w:rsid w:val="00117AB0"/>
    <w:rsid w:val="00117C26"/>
    <w:rsid w:val="0012191E"/>
    <w:rsid w:val="00122D77"/>
    <w:rsid w:val="00123B9E"/>
    <w:rsid w:val="00123BF9"/>
    <w:rsid w:val="00124307"/>
    <w:rsid w:val="00124C06"/>
    <w:rsid w:val="00126577"/>
    <w:rsid w:val="001265DF"/>
    <w:rsid w:val="00126AAF"/>
    <w:rsid w:val="00126C14"/>
    <w:rsid w:val="00127B89"/>
    <w:rsid w:val="00131386"/>
    <w:rsid w:val="00131BA3"/>
    <w:rsid w:val="00132806"/>
    <w:rsid w:val="00132A2F"/>
    <w:rsid w:val="00133345"/>
    <w:rsid w:val="0013615A"/>
    <w:rsid w:val="00136BD7"/>
    <w:rsid w:val="00136E6E"/>
    <w:rsid w:val="001408A4"/>
    <w:rsid w:val="001415D1"/>
    <w:rsid w:val="001416AA"/>
    <w:rsid w:val="00141741"/>
    <w:rsid w:val="00142064"/>
    <w:rsid w:val="00144FD6"/>
    <w:rsid w:val="0015255D"/>
    <w:rsid w:val="00153970"/>
    <w:rsid w:val="00154F53"/>
    <w:rsid w:val="001561B6"/>
    <w:rsid w:val="00156981"/>
    <w:rsid w:val="001613E2"/>
    <w:rsid w:val="0016199C"/>
    <w:rsid w:val="00162658"/>
    <w:rsid w:val="00162DC6"/>
    <w:rsid w:val="00163BDE"/>
    <w:rsid w:val="00164118"/>
    <w:rsid w:val="00165075"/>
    <w:rsid w:val="0016591F"/>
    <w:rsid w:val="0016779D"/>
    <w:rsid w:val="0017184A"/>
    <w:rsid w:val="0017483F"/>
    <w:rsid w:val="00175341"/>
    <w:rsid w:val="00176A5B"/>
    <w:rsid w:val="00176F64"/>
    <w:rsid w:val="0017703B"/>
    <w:rsid w:val="001777F3"/>
    <w:rsid w:val="0018216F"/>
    <w:rsid w:val="00182A4C"/>
    <w:rsid w:val="0018350D"/>
    <w:rsid w:val="00183AB8"/>
    <w:rsid w:val="00183BA5"/>
    <w:rsid w:val="00185D94"/>
    <w:rsid w:val="00186021"/>
    <w:rsid w:val="001864EF"/>
    <w:rsid w:val="00187A67"/>
    <w:rsid w:val="00191202"/>
    <w:rsid w:val="00191493"/>
    <w:rsid w:val="0019216C"/>
    <w:rsid w:val="0019509A"/>
    <w:rsid w:val="001961DB"/>
    <w:rsid w:val="001A05BD"/>
    <w:rsid w:val="001A1898"/>
    <w:rsid w:val="001A62F3"/>
    <w:rsid w:val="001A7438"/>
    <w:rsid w:val="001A7808"/>
    <w:rsid w:val="001B0160"/>
    <w:rsid w:val="001B06A1"/>
    <w:rsid w:val="001B0C3E"/>
    <w:rsid w:val="001B1870"/>
    <w:rsid w:val="001B19B5"/>
    <w:rsid w:val="001B35CE"/>
    <w:rsid w:val="001B4FB3"/>
    <w:rsid w:val="001B5140"/>
    <w:rsid w:val="001B5358"/>
    <w:rsid w:val="001B53CC"/>
    <w:rsid w:val="001B7058"/>
    <w:rsid w:val="001B775F"/>
    <w:rsid w:val="001B7A1D"/>
    <w:rsid w:val="001C095F"/>
    <w:rsid w:val="001C2BF7"/>
    <w:rsid w:val="001C4288"/>
    <w:rsid w:val="001C4352"/>
    <w:rsid w:val="001C5598"/>
    <w:rsid w:val="001C6B60"/>
    <w:rsid w:val="001D0017"/>
    <w:rsid w:val="001D0776"/>
    <w:rsid w:val="001D14BA"/>
    <w:rsid w:val="001D1E38"/>
    <w:rsid w:val="001D3274"/>
    <w:rsid w:val="001D5C0B"/>
    <w:rsid w:val="001D61C7"/>
    <w:rsid w:val="001D717C"/>
    <w:rsid w:val="001D7C8C"/>
    <w:rsid w:val="001E08AE"/>
    <w:rsid w:val="001E1042"/>
    <w:rsid w:val="001E1421"/>
    <w:rsid w:val="001E21CF"/>
    <w:rsid w:val="001E2E9F"/>
    <w:rsid w:val="001E3274"/>
    <w:rsid w:val="001E37FA"/>
    <w:rsid w:val="001E443E"/>
    <w:rsid w:val="001E79D9"/>
    <w:rsid w:val="001F04C7"/>
    <w:rsid w:val="001F0FB2"/>
    <w:rsid w:val="001F3587"/>
    <w:rsid w:val="001F37F0"/>
    <w:rsid w:val="001F4020"/>
    <w:rsid w:val="001F6EB3"/>
    <w:rsid w:val="001F722C"/>
    <w:rsid w:val="00202E3F"/>
    <w:rsid w:val="0020379D"/>
    <w:rsid w:val="00203E01"/>
    <w:rsid w:val="00204610"/>
    <w:rsid w:val="00207219"/>
    <w:rsid w:val="00212C7E"/>
    <w:rsid w:val="002135D0"/>
    <w:rsid w:val="00213E04"/>
    <w:rsid w:val="002141C1"/>
    <w:rsid w:val="0021592B"/>
    <w:rsid w:val="00217245"/>
    <w:rsid w:val="002175A8"/>
    <w:rsid w:val="00220BDE"/>
    <w:rsid w:val="00221B33"/>
    <w:rsid w:val="00221CC2"/>
    <w:rsid w:val="00221FD2"/>
    <w:rsid w:val="002227F0"/>
    <w:rsid w:val="002229B5"/>
    <w:rsid w:val="0022337E"/>
    <w:rsid w:val="00224475"/>
    <w:rsid w:val="00224723"/>
    <w:rsid w:val="00224987"/>
    <w:rsid w:val="00230B4C"/>
    <w:rsid w:val="00231FBA"/>
    <w:rsid w:val="0023352F"/>
    <w:rsid w:val="00234886"/>
    <w:rsid w:val="00234CDD"/>
    <w:rsid w:val="0023725F"/>
    <w:rsid w:val="00237650"/>
    <w:rsid w:val="002400F6"/>
    <w:rsid w:val="00240323"/>
    <w:rsid w:val="0024121A"/>
    <w:rsid w:val="00242586"/>
    <w:rsid w:val="0024282A"/>
    <w:rsid w:val="00244ABF"/>
    <w:rsid w:val="0024771A"/>
    <w:rsid w:val="00250529"/>
    <w:rsid w:val="002514B2"/>
    <w:rsid w:val="00252226"/>
    <w:rsid w:val="0025442B"/>
    <w:rsid w:val="00254F73"/>
    <w:rsid w:val="00262BBA"/>
    <w:rsid w:val="00263EA9"/>
    <w:rsid w:val="00266CC1"/>
    <w:rsid w:val="00270908"/>
    <w:rsid w:val="00270BD9"/>
    <w:rsid w:val="00271DC9"/>
    <w:rsid w:val="002734C0"/>
    <w:rsid w:val="0027395F"/>
    <w:rsid w:val="00273C1F"/>
    <w:rsid w:val="00274E37"/>
    <w:rsid w:val="002801B8"/>
    <w:rsid w:val="00280467"/>
    <w:rsid w:val="00280ABF"/>
    <w:rsid w:val="00280E94"/>
    <w:rsid w:val="002810AD"/>
    <w:rsid w:val="00286358"/>
    <w:rsid w:val="00291507"/>
    <w:rsid w:val="00293978"/>
    <w:rsid w:val="002953D9"/>
    <w:rsid w:val="00296711"/>
    <w:rsid w:val="00296E2A"/>
    <w:rsid w:val="00297E63"/>
    <w:rsid w:val="002A0C60"/>
    <w:rsid w:val="002A1A02"/>
    <w:rsid w:val="002A1A7A"/>
    <w:rsid w:val="002A2483"/>
    <w:rsid w:val="002A2C88"/>
    <w:rsid w:val="002A5C8E"/>
    <w:rsid w:val="002A7A26"/>
    <w:rsid w:val="002B01AD"/>
    <w:rsid w:val="002B13AC"/>
    <w:rsid w:val="002B1718"/>
    <w:rsid w:val="002B1BA2"/>
    <w:rsid w:val="002B3D1F"/>
    <w:rsid w:val="002B4A75"/>
    <w:rsid w:val="002B4C38"/>
    <w:rsid w:val="002B5449"/>
    <w:rsid w:val="002B747C"/>
    <w:rsid w:val="002C3BAB"/>
    <w:rsid w:val="002C4E3E"/>
    <w:rsid w:val="002D01EC"/>
    <w:rsid w:val="002D11D5"/>
    <w:rsid w:val="002D2D53"/>
    <w:rsid w:val="002D3A77"/>
    <w:rsid w:val="002D3C80"/>
    <w:rsid w:val="002D58A1"/>
    <w:rsid w:val="002D5BC2"/>
    <w:rsid w:val="002D6612"/>
    <w:rsid w:val="002D6938"/>
    <w:rsid w:val="002D6A1B"/>
    <w:rsid w:val="002E020D"/>
    <w:rsid w:val="002E133F"/>
    <w:rsid w:val="002E2299"/>
    <w:rsid w:val="002E323E"/>
    <w:rsid w:val="002E4DC5"/>
    <w:rsid w:val="002E559D"/>
    <w:rsid w:val="002E598B"/>
    <w:rsid w:val="002E6FD9"/>
    <w:rsid w:val="002F08B0"/>
    <w:rsid w:val="002F3B68"/>
    <w:rsid w:val="002F51F5"/>
    <w:rsid w:val="002F52B2"/>
    <w:rsid w:val="002F7D00"/>
    <w:rsid w:val="00300A64"/>
    <w:rsid w:val="003025D1"/>
    <w:rsid w:val="00302899"/>
    <w:rsid w:val="003028E0"/>
    <w:rsid w:val="0030341D"/>
    <w:rsid w:val="0030352C"/>
    <w:rsid w:val="00303D14"/>
    <w:rsid w:val="00304C18"/>
    <w:rsid w:val="003057CF"/>
    <w:rsid w:val="00311A6E"/>
    <w:rsid w:val="003120F0"/>
    <w:rsid w:val="003129E5"/>
    <w:rsid w:val="00313AE8"/>
    <w:rsid w:val="00314045"/>
    <w:rsid w:val="003158B8"/>
    <w:rsid w:val="003163B5"/>
    <w:rsid w:val="003210DE"/>
    <w:rsid w:val="003249F0"/>
    <w:rsid w:val="00324CBA"/>
    <w:rsid w:val="00326EE5"/>
    <w:rsid w:val="00326FF0"/>
    <w:rsid w:val="00327281"/>
    <w:rsid w:val="00330A0D"/>
    <w:rsid w:val="003314A4"/>
    <w:rsid w:val="003317B1"/>
    <w:rsid w:val="00331ACB"/>
    <w:rsid w:val="00334775"/>
    <w:rsid w:val="0033596D"/>
    <w:rsid w:val="00335CE2"/>
    <w:rsid w:val="0033728B"/>
    <w:rsid w:val="0033755A"/>
    <w:rsid w:val="0034312B"/>
    <w:rsid w:val="00346B06"/>
    <w:rsid w:val="003479BF"/>
    <w:rsid w:val="00347F3B"/>
    <w:rsid w:val="003508DE"/>
    <w:rsid w:val="00350F44"/>
    <w:rsid w:val="0035112A"/>
    <w:rsid w:val="00351EE6"/>
    <w:rsid w:val="003540B6"/>
    <w:rsid w:val="003541B2"/>
    <w:rsid w:val="00354BFD"/>
    <w:rsid w:val="0035687C"/>
    <w:rsid w:val="003568E1"/>
    <w:rsid w:val="00356D90"/>
    <w:rsid w:val="00357593"/>
    <w:rsid w:val="0035797D"/>
    <w:rsid w:val="00361025"/>
    <w:rsid w:val="00363154"/>
    <w:rsid w:val="003639AD"/>
    <w:rsid w:val="003649E9"/>
    <w:rsid w:val="00366E99"/>
    <w:rsid w:val="003677F0"/>
    <w:rsid w:val="00372E0E"/>
    <w:rsid w:val="00373AAE"/>
    <w:rsid w:val="003745FB"/>
    <w:rsid w:val="00374BA3"/>
    <w:rsid w:val="00374EB0"/>
    <w:rsid w:val="00375E82"/>
    <w:rsid w:val="003770BA"/>
    <w:rsid w:val="0038211E"/>
    <w:rsid w:val="00383DFA"/>
    <w:rsid w:val="00384347"/>
    <w:rsid w:val="0038691B"/>
    <w:rsid w:val="00386CC1"/>
    <w:rsid w:val="00391E27"/>
    <w:rsid w:val="003944AC"/>
    <w:rsid w:val="00395E71"/>
    <w:rsid w:val="00396182"/>
    <w:rsid w:val="00396FC0"/>
    <w:rsid w:val="00397322"/>
    <w:rsid w:val="003A008A"/>
    <w:rsid w:val="003A03F5"/>
    <w:rsid w:val="003A04E3"/>
    <w:rsid w:val="003A0E08"/>
    <w:rsid w:val="003A2ED7"/>
    <w:rsid w:val="003A618C"/>
    <w:rsid w:val="003B108C"/>
    <w:rsid w:val="003B15CB"/>
    <w:rsid w:val="003B1F5E"/>
    <w:rsid w:val="003B2CB5"/>
    <w:rsid w:val="003B458B"/>
    <w:rsid w:val="003B7934"/>
    <w:rsid w:val="003B7DAE"/>
    <w:rsid w:val="003B7E22"/>
    <w:rsid w:val="003C109A"/>
    <w:rsid w:val="003C3033"/>
    <w:rsid w:val="003C3098"/>
    <w:rsid w:val="003C3402"/>
    <w:rsid w:val="003C4B48"/>
    <w:rsid w:val="003D2314"/>
    <w:rsid w:val="003D253F"/>
    <w:rsid w:val="003D2DDB"/>
    <w:rsid w:val="003D3C81"/>
    <w:rsid w:val="003D65A4"/>
    <w:rsid w:val="003D6676"/>
    <w:rsid w:val="003D7713"/>
    <w:rsid w:val="003E0C27"/>
    <w:rsid w:val="003E1143"/>
    <w:rsid w:val="003E2B6C"/>
    <w:rsid w:val="003E30E6"/>
    <w:rsid w:val="003E4F4A"/>
    <w:rsid w:val="003E6BB9"/>
    <w:rsid w:val="003E7872"/>
    <w:rsid w:val="003F0A31"/>
    <w:rsid w:val="003F0BDA"/>
    <w:rsid w:val="003F169E"/>
    <w:rsid w:val="003F4566"/>
    <w:rsid w:val="003F5B96"/>
    <w:rsid w:val="003F61CD"/>
    <w:rsid w:val="003F6437"/>
    <w:rsid w:val="003F6EB4"/>
    <w:rsid w:val="00400787"/>
    <w:rsid w:val="0040170F"/>
    <w:rsid w:val="00401F42"/>
    <w:rsid w:val="004024E2"/>
    <w:rsid w:val="00403483"/>
    <w:rsid w:val="004036AD"/>
    <w:rsid w:val="00403E82"/>
    <w:rsid w:val="004056B5"/>
    <w:rsid w:val="004070B3"/>
    <w:rsid w:val="004106E6"/>
    <w:rsid w:val="00410A6D"/>
    <w:rsid w:val="004144C7"/>
    <w:rsid w:val="004156DF"/>
    <w:rsid w:val="00416776"/>
    <w:rsid w:val="00416B5B"/>
    <w:rsid w:val="00416EFC"/>
    <w:rsid w:val="004202DC"/>
    <w:rsid w:val="004207AD"/>
    <w:rsid w:val="004211E1"/>
    <w:rsid w:val="00421FB7"/>
    <w:rsid w:val="00423987"/>
    <w:rsid w:val="00425B7E"/>
    <w:rsid w:val="004274FA"/>
    <w:rsid w:val="0042792F"/>
    <w:rsid w:val="0043018A"/>
    <w:rsid w:val="004304B3"/>
    <w:rsid w:val="004314EA"/>
    <w:rsid w:val="00431727"/>
    <w:rsid w:val="00431A13"/>
    <w:rsid w:val="00431D72"/>
    <w:rsid w:val="00432D7C"/>
    <w:rsid w:val="00432FD3"/>
    <w:rsid w:val="00436045"/>
    <w:rsid w:val="00436620"/>
    <w:rsid w:val="00436979"/>
    <w:rsid w:val="00444A15"/>
    <w:rsid w:val="00444BA8"/>
    <w:rsid w:val="00450F4D"/>
    <w:rsid w:val="00451D5C"/>
    <w:rsid w:val="00453616"/>
    <w:rsid w:val="00453958"/>
    <w:rsid w:val="00454B09"/>
    <w:rsid w:val="004566AC"/>
    <w:rsid w:val="00457665"/>
    <w:rsid w:val="004604C3"/>
    <w:rsid w:val="0046086F"/>
    <w:rsid w:val="004610A1"/>
    <w:rsid w:val="00461424"/>
    <w:rsid w:val="00462608"/>
    <w:rsid w:val="00462C6C"/>
    <w:rsid w:val="00463C8D"/>
    <w:rsid w:val="0046535B"/>
    <w:rsid w:val="00470DAE"/>
    <w:rsid w:val="004713A6"/>
    <w:rsid w:val="0047334A"/>
    <w:rsid w:val="00473882"/>
    <w:rsid w:val="00476211"/>
    <w:rsid w:val="00476342"/>
    <w:rsid w:val="0047660E"/>
    <w:rsid w:val="00477333"/>
    <w:rsid w:val="0047750D"/>
    <w:rsid w:val="00480050"/>
    <w:rsid w:val="0048104B"/>
    <w:rsid w:val="004844BE"/>
    <w:rsid w:val="00484CC5"/>
    <w:rsid w:val="00486E15"/>
    <w:rsid w:val="00491EB9"/>
    <w:rsid w:val="00492547"/>
    <w:rsid w:val="004964AD"/>
    <w:rsid w:val="004A0028"/>
    <w:rsid w:val="004A2156"/>
    <w:rsid w:val="004A26CB"/>
    <w:rsid w:val="004A3B81"/>
    <w:rsid w:val="004A7540"/>
    <w:rsid w:val="004B0BC3"/>
    <w:rsid w:val="004B226A"/>
    <w:rsid w:val="004B2636"/>
    <w:rsid w:val="004B347C"/>
    <w:rsid w:val="004B4A65"/>
    <w:rsid w:val="004B4DD5"/>
    <w:rsid w:val="004B63BE"/>
    <w:rsid w:val="004B65DD"/>
    <w:rsid w:val="004B7071"/>
    <w:rsid w:val="004C01F6"/>
    <w:rsid w:val="004C104D"/>
    <w:rsid w:val="004C24AC"/>
    <w:rsid w:val="004C350B"/>
    <w:rsid w:val="004C3D7A"/>
    <w:rsid w:val="004C5103"/>
    <w:rsid w:val="004C56C3"/>
    <w:rsid w:val="004C5FD1"/>
    <w:rsid w:val="004D2237"/>
    <w:rsid w:val="004D295A"/>
    <w:rsid w:val="004D3364"/>
    <w:rsid w:val="004D34E0"/>
    <w:rsid w:val="004D6171"/>
    <w:rsid w:val="004D6A75"/>
    <w:rsid w:val="004D6CEB"/>
    <w:rsid w:val="004D7B9E"/>
    <w:rsid w:val="004D7E8B"/>
    <w:rsid w:val="004E0122"/>
    <w:rsid w:val="004E1337"/>
    <w:rsid w:val="004E454E"/>
    <w:rsid w:val="004E4BE8"/>
    <w:rsid w:val="004E63D8"/>
    <w:rsid w:val="004F0353"/>
    <w:rsid w:val="004F2AF3"/>
    <w:rsid w:val="004F2D9C"/>
    <w:rsid w:val="004F5036"/>
    <w:rsid w:val="004F59C7"/>
    <w:rsid w:val="004F62DE"/>
    <w:rsid w:val="0050393A"/>
    <w:rsid w:val="00503F72"/>
    <w:rsid w:val="005060B1"/>
    <w:rsid w:val="00506B66"/>
    <w:rsid w:val="00507DDF"/>
    <w:rsid w:val="00507E63"/>
    <w:rsid w:val="00507E75"/>
    <w:rsid w:val="0051022B"/>
    <w:rsid w:val="00510D4C"/>
    <w:rsid w:val="00511369"/>
    <w:rsid w:val="00511C22"/>
    <w:rsid w:val="00511E3D"/>
    <w:rsid w:val="00512518"/>
    <w:rsid w:val="00514894"/>
    <w:rsid w:val="00517B1C"/>
    <w:rsid w:val="00517D4D"/>
    <w:rsid w:val="0052006B"/>
    <w:rsid w:val="00520598"/>
    <w:rsid w:val="00520D71"/>
    <w:rsid w:val="00525E30"/>
    <w:rsid w:val="005262AC"/>
    <w:rsid w:val="00532BF4"/>
    <w:rsid w:val="00532E0E"/>
    <w:rsid w:val="00533BC6"/>
    <w:rsid w:val="005341E1"/>
    <w:rsid w:val="00535EDD"/>
    <w:rsid w:val="005407C0"/>
    <w:rsid w:val="00540AE5"/>
    <w:rsid w:val="00542F9E"/>
    <w:rsid w:val="005438B5"/>
    <w:rsid w:val="00545234"/>
    <w:rsid w:val="005452A4"/>
    <w:rsid w:val="00545720"/>
    <w:rsid w:val="00545CA6"/>
    <w:rsid w:val="00547F40"/>
    <w:rsid w:val="00553CC1"/>
    <w:rsid w:val="005549E7"/>
    <w:rsid w:val="00554B18"/>
    <w:rsid w:val="0055638E"/>
    <w:rsid w:val="005565DF"/>
    <w:rsid w:val="00556B9B"/>
    <w:rsid w:val="005607BA"/>
    <w:rsid w:val="005609FB"/>
    <w:rsid w:val="005617FA"/>
    <w:rsid w:val="00561C59"/>
    <w:rsid w:val="005627D9"/>
    <w:rsid w:val="00563F87"/>
    <w:rsid w:val="00565C25"/>
    <w:rsid w:val="005668FB"/>
    <w:rsid w:val="00570122"/>
    <w:rsid w:val="0057763E"/>
    <w:rsid w:val="0058105D"/>
    <w:rsid w:val="00584B8F"/>
    <w:rsid w:val="0058567D"/>
    <w:rsid w:val="00585DAE"/>
    <w:rsid w:val="00591853"/>
    <w:rsid w:val="00593E72"/>
    <w:rsid w:val="00595188"/>
    <w:rsid w:val="00595DA2"/>
    <w:rsid w:val="005966B0"/>
    <w:rsid w:val="0059704D"/>
    <w:rsid w:val="005A0271"/>
    <w:rsid w:val="005A1EC6"/>
    <w:rsid w:val="005A3999"/>
    <w:rsid w:val="005A4675"/>
    <w:rsid w:val="005A4B9F"/>
    <w:rsid w:val="005A4D3B"/>
    <w:rsid w:val="005A5144"/>
    <w:rsid w:val="005A63C0"/>
    <w:rsid w:val="005A7924"/>
    <w:rsid w:val="005A7EBD"/>
    <w:rsid w:val="005B19F8"/>
    <w:rsid w:val="005B58C1"/>
    <w:rsid w:val="005B660C"/>
    <w:rsid w:val="005B6973"/>
    <w:rsid w:val="005B7238"/>
    <w:rsid w:val="005C030E"/>
    <w:rsid w:val="005C0C21"/>
    <w:rsid w:val="005C0D91"/>
    <w:rsid w:val="005C656B"/>
    <w:rsid w:val="005C73B9"/>
    <w:rsid w:val="005D14F6"/>
    <w:rsid w:val="005D18CA"/>
    <w:rsid w:val="005D2046"/>
    <w:rsid w:val="005D20AE"/>
    <w:rsid w:val="005D2574"/>
    <w:rsid w:val="005D2F65"/>
    <w:rsid w:val="005D4AF6"/>
    <w:rsid w:val="005D7516"/>
    <w:rsid w:val="005D7E5E"/>
    <w:rsid w:val="005E05A1"/>
    <w:rsid w:val="005E395F"/>
    <w:rsid w:val="005E68DE"/>
    <w:rsid w:val="005E7D67"/>
    <w:rsid w:val="005E7EF5"/>
    <w:rsid w:val="005F07A6"/>
    <w:rsid w:val="005F0E49"/>
    <w:rsid w:val="005F15E9"/>
    <w:rsid w:val="005F24E3"/>
    <w:rsid w:val="005F2EE0"/>
    <w:rsid w:val="005F4537"/>
    <w:rsid w:val="005F674C"/>
    <w:rsid w:val="005F6C6E"/>
    <w:rsid w:val="006042BF"/>
    <w:rsid w:val="0060439F"/>
    <w:rsid w:val="0060473E"/>
    <w:rsid w:val="00604DF7"/>
    <w:rsid w:val="006053D8"/>
    <w:rsid w:val="0060547F"/>
    <w:rsid w:val="006075BF"/>
    <w:rsid w:val="00610FFE"/>
    <w:rsid w:val="00612540"/>
    <w:rsid w:val="00616B1F"/>
    <w:rsid w:val="006211CC"/>
    <w:rsid w:val="006213C9"/>
    <w:rsid w:val="006225BD"/>
    <w:rsid w:val="00625B4B"/>
    <w:rsid w:val="00627376"/>
    <w:rsid w:val="0062740F"/>
    <w:rsid w:val="00631D39"/>
    <w:rsid w:val="00632678"/>
    <w:rsid w:val="00632897"/>
    <w:rsid w:val="006349DB"/>
    <w:rsid w:val="00635902"/>
    <w:rsid w:val="006372B7"/>
    <w:rsid w:val="00640D70"/>
    <w:rsid w:val="0064104B"/>
    <w:rsid w:val="00641BD6"/>
    <w:rsid w:val="00641F69"/>
    <w:rsid w:val="00642022"/>
    <w:rsid w:val="00642946"/>
    <w:rsid w:val="00645915"/>
    <w:rsid w:val="00651DE6"/>
    <w:rsid w:val="0065288E"/>
    <w:rsid w:val="00653210"/>
    <w:rsid w:val="0065400B"/>
    <w:rsid w:val="00654CDA"/>
    <w:rsid w:val="00655540"/>
    <w:rsid w:val="0065735E"/>
    <w:rsid w:val="00657C43"/>
    <w:rsid w:val="00657CD1"/>
    <w:rsid w:val="00660311"/>
    <w:rsid w:val="006613C2"/>
    <w:rsid w:val="006624A8"/>
    <w:rsid w:val="00662A7A"/>
    <w:rsid w:val="006656F1"/>
    <w:rsid w:val="00666D09"/>
    <w:rsid w:val="00670A92"/>
    <w:rsid w:val="00671422"/>
    <w:rsid w:val="006736FD"/>
    <w:rsid w:val="006738C4"/>
    <w:rsid w:val="00674F72"/>
    <w:rsid w:val="006754CD"/>
    <w:rsid w:val="006759A3"/>
    <w:rsid w:val="0067685F"/>
    <w:rsid w:val="006819DD"/>
    <w:rsid w:val="00682A70"/>
    <w:rsid w:val="00683CDD"/>
    <w:rsid w:val="00683D41"/>
    <w:rsid w:val="0068485D"/>
    <w:rsid w:val="00685982"/>
    <w:rsid w:val="0068757A"/>
    <w:rsid w:val="00690169"/>
    <w:rsid w:val="00691092"/>
    <w:rsid w:val="00691BC2"/>
    <w:rsid w:val="00693A87"/>
    <w:rsid w:val="00693BDC"/>
    <w:rsid w:val="00694079"/>
    <w:rsid w:val="0069426F"/>
    <w:rsid w:val="00695A40"/>
    <w:rsid w:val="006A061C"/>
    <w:rsid w:val="006A2EBF"/>
    <w:rsid w:val="006A42AD"/>
    <w:rsid w:val="006A5EB9"/>
    <w:rsid w:val="006A6261"/>
    <w:rsid w:val="006A642F"/>
    <w:rsid w:val="006A6DB1"/>
    <w:rsid w:val="006A768D"/>
    <w:rsid w:val="006B06DE"/>
    <w:rsid w:val="006B5DFA"/>
    <w:rsid w:val="006C0EAF"/>
    <w:rsid w:val="006C1532"/>
    <w:rsid w:val="006C15B4"/>
    <w:rsid w:val="006C1BB0"/>
    <w:rsid w:val="006C1C55"/>
    <w:rsid w:val="006C1FC6"/>
    <w:rsid w:val="006C38DC"/>
    <w:rsid w:val="006D0921"/>
    <w:rsid w:val="006D1E13"/>
    <w:rsid w:val="006D2DA9"/>
    <w:rsid w:val="006D3CF4"/>
    <w:rsid w:val="006D442B"/>
    <w:rsid w:val="006D7506"/>
    <w:rsid w:val="006D7675"/>
    <w:rsid w:val="006E238D"/>
    <w:rsid w:val="006E4571"/>
    <w:rsid w:val="006E4EE1"/>
    <w:rsid w:val="006E611A"/>
    <w:rsid w:val="006E7183"/>
    <w:rsid w:val="006F158C"/>
    <w:rsid w:val="006F39DF"/>
    <w:rsid w:val="006F3E3F"/>
    <w:rsid w:val="006F52D4"/>
    <w:rsid w:val="006F6494"/>
    <w:rsid w:val="006F666A"/>
    <w:rsid w:val="006F6B29"/>
    <w:rsid w:val="006F70F7"/>
    <w:rsid w:val="006F75FA"/>
    <w:rsid w:val="006F7C7E"/>
    <w:rsid w:val="00700931"/>
    <w:rsid w:val="00700F06"/>
    <w:rsid w:val="007027A7"/>
    <w:rsid w:val="007049ED"/>
    <w:rsid w:val="00706AC9"/>
    <w:rsid w:val="00710B2B"/>
    <w:rsid w:val="0071272F"/>
    <w:rsid w:val="0071279B"/>
    <w:rsid w:val="0071416C"/>
    <w:rsid w:val="0071566B"/>
    <w:rsid w:val="00716072"/>
    <w:rsid w:val="007166F2"/>
    <w:rsid w:val="00716E71"/>
    <w:rsid w:val="00717054"/>
    <w:rsid w:val="00717383"/>
    <w:rsid w:val="00721454"/>
    <w:rsid w:val="00722066"/>
    <w:rsid w:val="0072268A"/>
    <w:rsid w:val="007245B6"/>
    <w:rsid w:val="007247F7"/>
    <w:rsid w:val="007251E6"/>
    <w:rsid w:val="007273D7"/>
    <w:rsid w:val="00731245"/>
    <w:rsid w:val="00731B84"/>
    <w:rsid w:val="00732B57"/>
    <w:rsid w:val="007340B4"/>
    <w:rsid w:val="00734AE7"/>
    <w:rsid w:val="007356E3"/>
    <w:rsid w:val="00735D46"/>
    <w:rsid w:val="00735FBE"/>
    <w:rsid w:val="00741E1D"/>
    <w:rsid w:val="00742C67"/>
    <w:rsid w:val="00742E25"/>
    <w:rsid w:val="007434D1"/>
    <w:rsid w:val="007452B9"/>
    <w:rsid w:val="00747E98"/>
    <w:rsid w:val="00750812"/>
    <w:rsid w:val="007514B2"/>
    <w:rsid w:val="00752ABB"/>
    <w:rsid w:val="00753464"/>
    <w:rsid w:val="007554F9"/>
    <w:rsid w:val="00757BAD"/>
    <w:rsid w:val="00757BF7"/>
    <w:rsid w:val="0076229F"/>
    <w:rsid w:val="007629E9"/>
    <w:rsid w:val="00763B88"/>
    <w:rsid w:val="00766584"/>
    <w:rsid w:val="00766B94"/>
    <w:rsid w:val="007673A2"/>
    <w:rsid w:val="00767A5B"/>
    <w:rsid w:val="00767DA1"/>
    <w:rsid w:val="007716E7"/>
    <w:rsid w:val="00771A07"/>
    <w:rsid w:val="00773340"/>
    <w:rsid w:val="00773C69"/>
    <w:rsid w:val="00773EA3"/>
    <w:rsid w:val="00774C82"/>
    <w:rsid w:val="00774EDC"/>
    <w:rsid w:val="0077571A"/>
    <w:rsid w:val="00781826"/>
    <w:rsid w:val="007830C1"/>
    <w:rsid w:val="00783160"/>
    <w:rsid w:val="00783184"/>
    <w:rsid w:val="0078413D"/>
    <w:rsid w:val="007842B3"/>
    <w:rsid w:val="0078555C"/>
    <w:rsid w:val="007862A9"/>
    <w:rsid w:val="00787538"/>
    <w:rsid w:val="0079010E"/>
    <w:rsid w:val="0079152F"/>
    <w:rsid w:val="007918AA"/>
    <w:rsid w:val="0079368D"/>
    <w:rsid w:val="00793D3F"/>
    <w:rsid w:val="007A15F0"/>
    <w:rsid w:val="007A1738"/>
    <w:rsid w:val="007A1C6F"/>
    <w:rsid w:val="007A3642"/>
    <w:rsid w:val="007A3DA0"/>
    <w:rsid w:val="007A5F03"/>
    <w:rsid w:val="007A6F2D"/>
    <w:rsid w:val="007A7408"/>
    <w:rsid w:val="007B21E9"/>
    <w:rsid w:val="007B3156"/>
    <w:rsid w:val="007B3283"/>
    <w:rsid w:val="007B5185"/>
    <w:rsid w:val="007B5E03"/>
    <w:rsid w:val="007B673F"/>
    <w:rsid w:val="007B6DF4"/>
    <w:rsid w:val="007B7E9C"/>
    <w:rsid w:val="007C03AE"/>
    <w:rsid w:val="007C0EDD"/>
    <w:rsid w:val="007C15E8"/>
    <w:rsid w:val="007C3194"/>
    <w:rsid w:val="007C3939"/>
    <w:rsid w:val="007C3D1A"/>
    <w:rsid w:val="007C3E51"/>
    <w:rsid w:val="007C3FC2"/>
    <w:rsid w:val="007C4C4D"/>
    <w:rsid w:val="007C54BD"/>
    <w:rsid w:val="007C78A8"/>
    <w:rsid w:val="007D04B5"/>
    <w:rsid w:val="007D0837"/>
    <w:rsid w:val="007D2A48"/>
    <w:rsid w:val="007D4019"/>
    <w:rsid w:val="007D4E54"/>
    <w:rsid w:val="007D5ACB"/>
    <w:rsid w:val="007E0600"/>
    <w:rsid w:val="007E0C00"/>
    <w:rsid w:val="007E247C"/>
    <w:rsid w:val="007E294B"/>
    <w:rsid w:val="007E2EDA"/>
    <w:rsid w:val="007E4313"/>
    <w:rsid w:val="007E456C"/>
    <w:rsid w:val="007E4AA4"/>
    <w:rsid w:val="007E51A7"/>
    <w:rsid w:val="007E5A3B"/>
    <w:rsid w:val="007F0509"/>
    <w:rsid w:val="007F3D49"/>
    <w:rsid w:val="007F5575"/>
    <w:rsid w:val="007F5EA3"/>
    <w:rsid w:val="007F6021"/>
    <w:rsid w:val="007F67D2"/>
    <w:rsid w:val="007F6F65"/>
    <w:rsid w:val="007F71AB"/>
    <w:rsid w:val="008004A1"/>
    <w:rsid w:val="008006FB"/>
    <w:rsid w:val="00801CC7"/>
    <w:rsid w:val="00802CF0"/>
    <w:rsid w:val="00802CFF"/>
    <w:rsid w:val="00805D93"/>
    <w:rsid w:val="008064A1"/>
    <w:rsid w:val="00810065"/>
    <w:rsid w:val="00810C9A"/>
    <w:rsid w:val="00811620"/>
    <w:rsid w:val="00812A80"/>
    <w:rsid w:val="0081300C"/>
    <w:rsid w:val="00814CC4"/>
    <w:rsid w:val="0081526C"/>
    <w:rsid w:val="00815D60"/>
    <w:rsid w:val="00815FFD"/>
    <w:rsid w:val="00821083"/>
    <w:rsid w:val="0082192B"/>
    <w:rsid w:val="00821FCB"/>
    <w:rsid w:val="008224EB"/>
    <w:rsid w:val="008231A6"/>
    <w:rsid w:val="00824177"/>
    <w:rsid w:val="00825952"/>
    <w:rsid w:val="00827688"/>
    <w:rsid w:val="0083025A"/>
    <w:rsid w:val="00830309"/>
    <w:rsid w:val="00832A56"/>
    <w:rsid w:val="00832BD8"/>
    <w:rsid w:val="00833FA8"/>
    <w:rsid w:val="008412EA"/>
    <w:rsid w:val="008417B4"/>
    <w:rsid w:val="008435DF"/>
    <w:rsid w:val="00843E73"/>
    <w:rsid w:val="00843F6A"/>
    <w:rsid w:val="00851EB4"/>
    <w:rsid w:val="00852B91"/>
    <w:rsid w:val="0085378C"/>
    <w:rsid w:val="008548C2"/>
    <w:rsid w:val="008551A9"/>
    <w:rsid w:val="0085640D"/>
    <w:rsid w:val="00857F64"/>
    <w:rsid w:val="00860B4F"/>
    <w:rsid w:val="00861987"/>
    <w:rsid w:val="00861C2B"/>
    <w:rsid w:val="00861C2D"/>
    <w:rsid w:val="0086215D"/>
    <w:rsid w:val="00863905"/>
    <w:rsid w:val="00863940"/>
    <w:rsid w:val="00863FC3"/>
    <w:rsid w:val="00864AC2"/>
    <w:rsid w:val="00865494"/>
    <w:rsid w:val="00867FC7"/>
    <w:rsid w:val="00867FFD"/>
    <w:rsid w:val="00871A2D"/>
    <w:rsid w:val="00872A3C"/>
    <w:rsid w:val="00872E2E"/>
    <w:rsid w:val="008741E0"/>
    <w:rsid w:val="008746A0"/>
    <w:rsid w:val="0087592E"/>
    <w:rsid w:val="00877A46"/>
    <w:rsid w:val="00880D51"/>
    <w:rsid w:val="00881FEE"/>
    <w:rsid w:val="00886B2F"/>
    <w:rsid w:val="00892861"/>
    <w:rsid w:val="0089363B"/>
    <w:rsid w:val="008936AD"/>
    <w:rsid w:val="008969BF"/>
    <w:rsid w:val="008A11F3"/>
    <w:rsid w:val="008A24AB"/>
    <w:rsid w:val="008A3653"/>
    <w:rsid w:val="008A4BAF"/>
    <w:rsid w:val="008A4E3F"/>
    <w:rsid w:val="008A5884"/>
    <w:rsid w:val="008A5E74"/>
    <w:rsid w:val="008A7316"/>
    <w:rsid w:val="008A7906"/>
    <w:rsid w:val="008B0CA9"/>
    <w:rsid w:val="008B44D0"/>
    <w:rsid w:val="008B5DD9"/>
    <w:rsid w:val="008B6311"/>
    <w:rsid w:val="008B76AF"/>
    <w:rsid w:val="008B7BBF"/>
    <w:rsid w:val="008B7E85"/>
    <w:rsid w:val="008C07F3"/>
    <w:rsid w:val="008C2F66"/>
    <w:rsid w:val="008C378F"/>
    <w:rsid w:val="008C3804"/>
    <w:rsid w:val="008C4CEB"/>
    <w:rsid w:val="008C4EF5"/>
    <w:rsid w:val="008C794E"/>
    <w:rsid w:val="008D413A"/>
    <w:rsid w:val="008D5D58"/>
    <w:rsid w:val="008D6240"/>
    <w:rsid w:val="008E2BDE"/>
    <w:rsid w:val="008E2C37"/>
    <w:rsid w:val="008E2F56"/>
    <w:rsid w:val="008E3158"/>
    <w:rsid w:val="008E344B"/>
    <w:rsid w:val="008E37AB"/>
    <w:rsid w:val="008E4FEC"/>
    <w:rsid w:val="008E5711"/>
    <w:rsid w:val="008E617F"/>
    <w:rsid w:val="008E7BC5"/>
    <w:rsid w:val="008F02BF"/>
    <w:rsid w:val="008F0332"/>
    <w:rsid w:val="008F2C89"/>
    <w:rsid w:val="008F4878"/>
    <w:rsid w:val="008F4FBD"/>
    <w:rsid w:val="008F5860"/>
    <w:rsid w:val="008F6D13"/>
    <w:rsid w:val="009008C1"/>
    <w:rsid w:val="00900931"/>
    <w:rsid w:val="00902933"/>
    <w:rsid w:val="00902EEA"/>
    <w:rsid w:val="009030D4"/>
    <w:rsid w:val="00904876"/>
    <w:rsid w:val="00911593"/>
    <w:rsid w:val="009115F5"/>
    <w:rsid w:val="009126C1"/>
    <w:rsid w:val="00916520"/>
    <w:rsid w:val="00916AF0"/>
    <w:rsid w:val="00916DE2"/>
    <w:rsid w:val="0091758B"/>
    <w:rsid w:val="00920434"/>
    <w:rsid w:val="00921153"/>
    <w:rsid w:val="00925082"/>
    <w:rsid w:val="009264B8"/>
    <w:rsid w:val="009269B8"/>
    <w:rsid w:val="0093147F"/>
    <w:rsid w:val="00931FF6"/>
    <w:rsid w:val="00932AB5"/>
    <w:rsid w:val="009331B3"/>
    <w:rsid w:val="0093334D"/>
    <w:rsid w:val="0093345D"/>
    <w:rsid w:val="00934E93"/>
    <w:rsid w:val="00936012"/>
    <w:rsid w:val="00940288"/>
    <w:rsid w:val="00940F0D"/>
    <w:rsid w:val="00941454"/>
    <w:rsid w:val="009420CE"/>
    <w:rsid w:val="00942D11"/>
    <w:rsid w:val="009432A0"/>
    <w:rsid w:val="00944079"/>
    <w:rsid w:val="009468FD"/>
    <w:rsid w:val="00947B3A"/>
    <w:rsid w:val="0095068C"/>
    <w:rsid w:val="0095078A"/>
    <w:rsid w:val="00952159"/>
    <w:rsid w:val="00952CB6"/>
    <w:rsid w:val="009533E0"/>
    <w:rsid w:val="009539C3"/>
    <w:rsid w:val="00953DBB"/>
    <w:rsid w:val="00954AF6"/>
    <w:rsid w:val="00957BA5"/>
    <w:rsid w:val="00961248"/>
    <w:rsid w:val="00961B3B"/>
    <w:rsid w:val="00962330"/>
    <w:rsid w:val="0096366E"/>
    <w:rsid w:val="00964EC8"/>
    <w:rsid w:val="009668D3"/>
    <w:rsid w:val="00970261"/>
    <w:rsid w:val="009702B4"/>
    <w:rsid w:val="00970674"/>
    <w:rsid w:val="0097147C"/>
    <w:rsid w:val="00972B85"/>
    <w:rsid w:val="00972B96"/>
    <w:rsid w:val="009732AD"/>
    <w:rsid w:val="00973A53"/>
    <w:rsid w:val="009744D8"/>
    <w:rsid w:val="009747CB"/>
    <w:rsid w:val="00974884"/>
    <w:rsid w:val="0097615E"/>
    <w:rsid w:val="0097645E"/>
    <w:rsid w:val="0098015D"/>
    <w:rsid w:val="00980E9D"/>
    <w:rsid w:val="00982A26"/>
    <w:rsid w:val="00982D40"/>
    <w:rsid w:val="0098316E"/>
    <w:rsid w:val="009836FF"/>
    <w:rsid w:val="009840C7"/>
    <w:rsid w:val="00984211"/>
    <w:rsid w:val="00984772"/>
    <w:rsid w:val="00984894"/>
    <w:rsid w:val="009851E6"/>
    <w:rsid w:val="00985CA3"/>
    <w:rsid w:val="00985E21"/>
    <w:rsid w:val="009903B3"/>
    <w:rsid w:val="009922BA"/>
    <w:rsid w:val="00993E9E"/>
    <w:rsid w:val="00994A1B"/>
    <w:rsid w:val="00994FA9"/>
    <w:rsid w:val="0099587E"/>
    <w:rsid w:val="00996478"/>
    <w:rsid w:val="009A020D"/>
    <w:rsid w:val="009A0467"/>
    <w:rsid w:val="009A06E1"/>
    <w:rsid w:val="009A3152"/>
    <w:rsid w:val="009A3F41"/>
    <w:rsid w:val="009A47BF"/>
    <w:rsid w:val="009A539D"/>
    <w:rsid w:val="009A636D"/>
    <w:rsid w:val="009A71F7"/>
    <w:rsid w:val="009A7A4F"/>
    <w:rsid w:val="009B1289"/>
    <w:rsid w:val="009B4150"/>
    <w:rsid w:val="009B57F6"/>
    <w:rsid w:val="009B67A0"/>
    <w:rsid w:val="009B6DAE"/>
    <w:rsid w:val="009B6E4F"/>
    <w:rsid w:val="009C06E1"/>
    <w:rsid w:val="009C1E43"/>
    <w:rsid w:val="009C405B"/>
    <w:rsid w:val="009C45EB"/>
    <w:rsid w:val="009D0F7D"/>
    <w:rsid w:val="009D1AA8"/>
    <w:rsid w:val="009D2753"/>
    <w:rsid w:val="009D2824"/>
    <w:rsid w:val="009D3E57"/>
    <w:rsid w:val="009D49E6"/>
    <w:rsid w:val="009D4A9C"/>
    <w:rsid w:val="009D5D16"/>
    <w:rsid w:val="009D7D86"/>
    <w:rsid w:val="009E4BAB"/>
    <w:rsid w:val="009E605F"/>
    <w:rsid w:val="009F25A9"/>
    <w:rsid w:val="009F7716"/>
    <w:rsid w:val="00A0176D"/>
    <w:rsid w:val="00A02FD9"/>
    <w:rsid w:val="00A04486"/>
    <w:rsid w:val="00A066CE"/>
    <w:rsid w:val="00A068B3"/>
    <w:rsid w:val="00A06B88"/>
    <w:rsid w:val="00A07425"/>
    <w:rsid w:val="00A114CD"/>
    <w:rsid w:val="00A143E0"/>
    <w:rsid w:val="00A15E92"/>
    <w:rsid w:val="00A162D3"/>
    <w:rsid w:val="00A165E0"/>
    <w:rsid w:val="00A1788A"/>
    <w:rsid w:val="00A205EC"/>
    <w:rsid w:val="00A215EE"/>
    <w:rsid w:val="00A23814"/>
    <w:rsid w:val="00A252F8"/>
    <w:rsid w:val="00A26F2D"/>
    <w:rsid w:val="00A2727A"/>
    <w:rsid w:val="00A2788C"/>
    <w:rsid w:val="00A27D1B"/>
    <w:rsid w:val="00A32EEF"/>
    <w:rsid w:val="00A33FDB"/>
    <w:rsid w:val="00A356D1"/>
    <w:rsid w:val="00A401DD"/>
    <w:rsid w:val="00A405C7"/>
    <w:rsid w:val="00A4574C"/>
    <w:rsid w:val="00A464CE"/>
    <w:rsid w:val="00A46630"/>
    <w:rsid w:val="00A50964"/>
    <w:rsid w:val="00A51AA5"/>
    <w:rsid w:val="00A551D1"/>
    <w:rsid w:val="00A557C0"/>
    <w:rsid w:val="00A57F2B"/>
    <w:rsid w:val="00A603E4"/>
    <w:rsid w:val="00A60642"/>
    <w:rsid w:val="00A61894"/>
    <w:rsid w:val="00A6571B"/>
    <w:rsid w:val="00A71354"/>
    <w:rsid w:val="00A72180"/>
    <w:rsid w:val="00A7249E"/>
    <w:rsid w:val="00A74506"/>
    <w:rsid w:val="00A74BB4"/>
    <w:rsid w:val="00A772DD"/>
    <w:rsid w:val="00A7739B"/>
    <w:rsid w:val="00A77D73"/>
    <w:rsid w:val="00A80E68"/>
    <w:rsid w:val="00A828B2"/>
    <w:rsid w:val="00A83616"/>
    <w:rsid w:val="00A836F0"/>
    <w:rsid w:val="00A8475A"/>
    <w:rsid w:val="00A84889"/>
    <w:rsid w:val="00A85CD0"/>
    <w:rsid w:val="00A906C7"/>
    <w:rsid w:val="00A90C17"/>
    <w:rsid w:val="00A90EE2"/>
    <w:rsid w:val="00A91733"/>
    <w:rsid w:val="00A9178F"/>
    <w:rsid w:val="00A91C59"/>
    <w:rsid w:val="00A93C94"/>
    <w:rsid w:val="00A9593B"/>
    <w:rsid w:val="00A95A2D"/>
    <w:rsid w:val="00A962CD"/>
    <w:rsid w:val="00A963B1"/>
    <w:rsid w:val="00A966B4"/>
    <w:rsid w:val="00A96728"/>
    <w:rsid w:val="00A96E33"/>
    <w:rsid w:val="00AA0805"/>
    <w:rsid w:val="00AA0C65"/>
    <w:rsid w:val="00AA2906"/>
    <w:rsid w:val="00AA3A73"/>
    <w:rsid w:val="00AA4E87"/>
    <w:rsid w:val="00AA7052"/>
    <w:rsid w:val="00AA71C6"/>
    <w:rsid w:val="00AA7FC7"/>
    <w:rsid w:val="00AB07BB"/>
    <w:rsid w:val="00AB0CAA"/>
    <w:rsid w:val="00AB23C9"/>
    <w:rsid w:val="00AB24A2"/>
    <w:rsid w:val="00AB2832"/>
    <w:rsid w:val="00AB2FDA"/>
    <w:rsid w:val="00AB47C1"/>
    <w:rsid w:val="00AB67B0"/>
    <w:rsid w:val="00AB7313"/>
    <w:rsid w:val="00AB79D5"/>
    <w:rsid w:val="00AB7E65"/>
    <w:rsid w:val="00AC00D5"/>
    <w:rsid w:val="00AC0ACF"/>
    <w:rsid w:val="00AC1C3A"/>
    <w:rsid w:val="00AC3CCC"/>
    <w:rsid w:val="00AC5907"/>
    <w:rsid w:val="00AC6038"/>
    <w:rsid w:val="00AC6814"/>
    <w:rsid w:val="00AD044A"/>
    <w:rsid w:val="00AD5386"/>
    <w:rsid w:val="00AD5CEB"/>
    <w:rsid w:val="00AE1009"/>
    <w:rsid w:val="00AE2F56"/>
    <w:rsid w:val="00AE5071"/>
    <w:rsid w:val="00AE6409"/>
    <w:rsid w:val="00AE7204"/>
    <w:rsid w:val="00AE7C65"/>
    <w:rsid w:val="00AE7C85"/>
    <w:rsid w:val="00AF08AF"/>
    <w:rsid w:val="00AF1027"/>
    <w:rsid w:val="00AF1AF7"/>
    <w:rsid w:val="00AF1B39"/>
    <w:rsid w:val="00AF1D80"/>
    <w:rsid w:val="00AF4052"/>
    <w:rsid w:val="00AF6D0C"/>
    <w:rsid w:val="00AF70EF"/>
    <w:rsid w:val="00AF73EC"/>
    <w:rsid w:val="00AF7A78"/>
    <w:rsid w:val="00B005D7"/>
    <w:rsid w:val="00B018DB"/>
    <w:rsid w:val="00B03F4F"/>
    <w:rsid w:val="00B04A4F"/>
    <w:rsid w:val="00B055D7"/>
    <w:rsid w:val="00B05BBD"/>
    <w:rsid w:val="00B06A8C"/>
    <w:rsid w:val="00B075BC"/>
    <w:rsid w:val="00B07D02"/>
    <w:rsid w:val="00B10C6F"/>
    <w:rsid w:val="00B11670"/>
    <w:rsid w:val="00B124AA"/>
    <w:rsid w:val="00B1292A"/>
    <w:rsid w:val="00B14B2E"/>
    <w:rsid w:val="00B15F30"/>
    <w:rsid w:val="00B1661F"/>
    <w:rsid w:val="00B16B51"/>
    <w:rsid w:val="00B17E79"/>
    <w:rsid w:val="00B206C9"/>
    <w:rsid w:val="00B20D8E"/>
    <w:rsid w:val="00B22576"/>
    <w:rsid w:val="00B23B9C"/>
    <w:rsid w:val="00B241A7"/>
    <w:rsid w:val="00B26329"/>
    <w:rsid w:val="00B278D5"/>
    <w:rsid w:val="00B30A95"/>
    <w:rsid w:val="00B31054"/>
    <w:rsid w:val="00B313F7"/>
    <w:rsid w:val="00B336B5"/>
    <w:rsid w:val="00B33760"/>
    <w:rsid w:val="00B33C1C"/>
    <w:rsid w:val="00B3412B"/>
    <w:rsid w:val="00B34A61"/>
    <w:rsid w:val="00B34F8E"/>
    <w:rsid w:val="00B35415"/>
    <w:rsid w:val="00B363A9"/>
    <w:rsid w:val="00B36E2A"/>
    <w:rsid w:val="00B36E6E"/>
    <w:rsid w:val="00B40FDA"/>
    <w:rsid w:val="00B410CF"/>
    <w:rsid w:val="00B423EE"/>
    <w:rsid w:val="00B42C9E"/>
    <w:rsid w:val="00B433F8"/>
    <w:rsid w:val="00B500E7"/>
    <w:rsid w:val="00B50112"/>
    <w:rsid w:val="00B51FE7"/>
    <w:rsid w:val="00B529E5"/>
    <w:rsid w:val="00B53863"/>
    <w:rsid w:val="00B53EEC"/>
    <w:rsid w:val="00B54047"/>
    <w:rsid w:val="00B5407E"/>
    <w:rsid w:val="00B544D8"/>
    <w:rsid w:val="00B55BCC"/>
    <w:rsid w:val="00B579D3"/>
    <w:rsid w:val="00B61721"/>
    <w:rsid w:val="00B61E10"/>
    <w:rsid w:val="00B62506"/>
    <w:rsid w:val="00B62A4A"/>
    <w:rsid w:val="00B63014"/>
    <w:rsid w:val="00B63C2E"/>
    <w:rsid w:val="00B64798"/>
    <w:rsid w:val="00B64A39"/>
    <w:rsid w:val="00B669BC"/>
    <w:rsid w:val="00B70652"/>
    <w:rsid w:val="00B72656"/>
    <w:rsid w:val="00B72DA5"/>
    <w:rsid w:val="00B72E69"/>
    <w:rsid w:val="00B74373"/>
    <w:rsid w:val="00B75169"/>
    <w:rsid w:val="00B753AF"/>
    <w:rsid w:val="00B77018"/>
    <w:rsid w:val="00B80656"/>
    <w:rsid w:val="00B81701"/>
    <w:rsid w:val="00B828BB"/>
    <w:rsid w:val="00B83286"/>
    <w:rsid w:val="00B84FAA"/>
    <w:rsid w:val="00B85EEC"/>
    <w:rsid w:val="00B87508"/>
    <w:rsid w:val="00B92352"/>
    <w:rsid w:val="00B93783"/>
    <w:rsid w:val="00B95CB4"/>
    <w:rsid w:val="00B95E3A"/>
    <w:rsid w:val="00B960BB"/>
    <w:rsid w:val="00B96498"/>
    <w:rsid w:val="00BA0F2E"/>
    <w:rsid w:val="00BA24BB"/>
    <w:rsid w:val="00BA2BE5"/>
    <w:rsid w:val="00BA3239"/>
    <w:rsid w:val="00BA395E"/>
    <w:rsid w:val="00BA51B2"/>
    <w:rsid w:val="00BA6128"/>
    <w:rsid w:val="00BB156D"/>
    <w:rsid w:val="00BB1B3D"/>
    <w:rsid w:val="00BB245B"/>
    <w:rsid w:val="00BB3042"/>
    <w:rsid w:val="00BB3764"/>
    <w:rsid w:val="00BB414F"/>
    <w:rsid w:val="00BB62B3"/>
    <w:rsid w:val="00BB6776"/>
    <w:rsid w:val="00BC1A74"/>
    <w:rsid w:val="00BC4BB6"/>
    <w:rsid w:val="00BD340A"/>
    <w:rsid w:val="00BD416E"/>
    <w:rsid w:val="00BD5E4F"/>
    <w:rsid w:val="00BD781C"/>
    <w:rsid w:val="00BD7838"/>
    <w:rsid w:val="00BE17F5"/>
    <w:rsid w:val="00BE223E"/>
    <w:rsid w:val="00BE3031"/>
    <w:rsid w:val="00BE38B7"/>
    <w:rsid w:val="00BE7B97"/>
    <w:rsid w:val="00BF0D7B"/>
    <w:rsid w:val="00BF19BC"/>
    <w:rsid w:val="00BF32CD"/>
    <w:rsid w:val="00BF362D"/>
    <w:rsid w:val="00BF3972"/>
    <w:rsid w:val="00BF4D8C"/>
    <w:rsid w:val="00BF598A"/>
    <w:rsid w:val="00BF5C54"/>
    <w:rsid w:val="00BF6240"/>
    <w:rsid w:val="00BF64B6"/>
    <w:rsid w:val="00BF6DCC"/>
    <w:rsid w:val="00BF772A"/>
    <w:rsid w:val="00C01873"/>
    <w:rsid w:val="00C02F3C"/>
    <w:rsid w:val="00C032A6"/>
    <w:rsid w:val="00C058A4"/>
    <w:rsid w:val="00C0618E"/>
    <w:rsid w:val="00C06405"/>
    <w:rsid w:val="00C06773"/>
    <w:rsid w:val="00C07D29"/>
    <w:rsid w:val="00C1007C"/>
    <w:rsid w:val="00C11920"/>
    <w:rsid w:val="00C11A08"/>
    <w:rsid w:val="00C11A49"/>
    <w:rsid w:val="00C14416"/>
    <w:rsid w:val="00C14C69"/>
    <w:rsid w:val="00C158A4"/>
    <w:rsid w:val="00C2216D"/>
    <w:rsid w:val="00C231DB"/>
    <w:rsid w:val="00C23E61"/>
    <w:rsid w:val="00C25232"/>
    <w:rsid w:val="00C25FB5"/>
    <w:rsid w:val="00C32977"/>
    <w:rsid w:val="00C33C68"/>
    <w:rsid w:val="00C35F5D"/>
    <w:rsid w:val="00C3719B"/>
    <w:rsid w:val="00C3779D"/>
    <w:rsid w:val="00C40CA2"/>
    <w:rsid w:val="00C412DE"/>
    <w:rsid w:val="00C433AE"/>
    <w:rsid w:val="00C44669"/>
    <w:rsid w:val="00C460F9"/>
    <w:rsid w:val="00C47665"/>
    <w:rsid w:val="00C5058F"/>
    <w:rsid w:val="00C50DE9"/>
    <w:rsid w:val="00C530D3"/>
    <w:rsid w:val="00C53AF8"/>
    <w:rsid w:val="00C56692"/>
    <w:rsid w:val="00C576BE"/>
    <w:rsid w:val="00C57A1D"/>
    <w:rsid w:val="00C603C9"/>
    <w:rsid w:val="00C6225A"/>
    <w:rsid w:val="00C666E6"/>
    <w:rsid w:val="00C66BD6"/>
    <w:rsid w:val="00C66E16"/>
    <w:rsid w:val="00C705BC"/>
    <w:rsid w:val="00C71456"/>
    <w:rsid w:val="00C72973"/>
    <w:rsid w:val="00C75ED1"/>
    <w:rsid w:val="00C7723A"/>
    <w:rsid w:val="00C809A8"/>
    <w:rsid w:val="00C80AA7"/>
    <w:rsid w:val="00C80F7B"/>
    <w:rsid w:val="00C825D4"/>
    <w:rsid w:val="00C84642"/>
    <w:rsid w:val="00C87AB8"/>
    <w:rsid w:val="00C90110"/>
    <w:rsid w:val="00C9380F"/>
    <w:rsid w:val="00C941CA"/>
    <w:rsid w:val="00C959E7"/>
    <w:rsid w:val="00C95BDE"/>
    <w:rsid w:val="00C96C98"/>
    <w:rsid w:val="00CA0E37"/>
    <w:rsid w:val="00CA1547"/>
    <w:rsid w:val="00CA35D0"/>
    <w:rsid w:val="00CA392A"/>
    <w:rsid w:val="00CA3F13"/>
    <w:rsid w:val="00CA4022"/>
    <w:rsid w:val="00CA66B3"/>
    <w:rsid w:val="00CA6F14"/>
    <w:rsid w:val="00CA715A"/>
    <w:rsid w:val="00CA7A85"/>
    <w:rsid w:val="00CB211E"/>
    <w:rsid w:val="00CB3425"/>
    <w:rsid w:val="00CB36E4"/>
    <w:rsid w:val="00CB4BDE"/>
    <w:rsid w:val="00CB5E76"/>
    <w:rsid w:val="00CB7C1A"/>
    <w:rsid w:val="00CC03CA"/>
    <w:rsid w:val="00CC1ED9"/>
    <w:rsid w:val="00CC356D"/>
    <w:rsid w:val="00CC36C2"/>
    <w:rsid w:val="00CC41BA"/>
    <w:rsid w:val="00CC5B6D"/>
    <w:rsid w:val="00CD0366"/>
    <w:rsid w:val="00CD11DB"/>
    <w:rsid w:val="00CD132D"/>
    <w:rsid w:val="00CD1C32"/>
    <w:rsid w:val="00CD1D02"/>
    <w:rsid w:val="00CD282A"/>
    <w:rsid w:val="00CD3252"/>
    <w:rsid w:val="00CD6DC2"/>
    <w:rsid w:val="00CE1C88"/>
    <w:rsid w:val="00CE31DA"/>
    <w:rsid w:val="00CE3445"/>
    <w:rsid w:val="00CE45D7"/>
    <w:rsid w:val="00CE6285"/>
    <w:rsid w:val="00CE689C"/>
    <w:rsid w:val="00CE6C67"/>
    <w:rsid w:val="00CE76C7"/>
    <w:rsid w:val="00CE79CB"/>
    <w:rsid w:val="00CF02EC"/>
    <w:rsid w:val="00CF34A4"/>
    <w:rsid w:val="00CF38DF"/>
    <w:rsid w:val="00CF469D"/>
    <w:rsid w:val="00CF4DCE"/>
    <w:rsid w:val="00D0424E"/>
    <w:rsid w:val="00D0594C"/>
    <w:rsid w:val="00D070CA"/>
    <w:rsid w:val="00D073C1"/>
    <w:rsid w:val="00D07DA3"/>
    <w:rsid w:val="00D126D7"/>
    <w:rsid w:val="00D14B67"/>
    <w:rsid w:val="00D179E6"/>
    <w:rsid w:val="00D2003C"/>
    <w:rsid w:val="00D20F21"/>
    <w:rsid w:val="00D21485"/>
    <w:rsid w:val="00D2240B"/>
    <w:rsid w:val="00D30CE2"/>
    <w:rsid w:val="00D324D5"/>
    <w:rsid w:val="00D32D62"/>
    <w:rsid w:val="00D33949"/>
    <w:rsid w:val="00D34466"/>
    <w:rsid w:val="00D3480D"/>
    <w:rsid w:val="00D37942"/>
    <w:rsid w:val="00D404AA"/>
    <w:rsid w:val="00D420FB"/>
    <w:rsid w:val="00D45B4C"/>
    <w:rsid w:val="00D47F09"/>
    <w:rsid w:val="00D50229"/>
    <w:rsid w:val="00D50E2F"/>
    <w:rsid w:val="00D51827"/>
    <w:rsid w:val="00D518D6"/>
    <w:rsid w:val="00D518E5"/>
    <w:rsid w:val="00D536B6"/>
    <w:rsid w:val="00D54644"/>
    <w:rsid w:val="00D54983"/>
    <w:rsid w:val="00D54FEB"/>
    <w:rsid w:val="00D551C7"/>
    <w:rsid w:val="00D56576"/>
    <w:rsid w:val="00D568E2"/>
    <w:rsid w:val="00D57616"/>
    <w:rsid w:val="00D61660"/>
    <w:rsid w:val="00D61FC2"/>
    <w:rsid w:val="00D70E80"/>
    <w:rsid w:val="00D71ABB"/>
    <w:rsid w:val="00D734C1"/>
    <w:rsid w:val="00D7485B"/>
    <w:rsid w:val="00D753B7"/>
    <w:rsid w:val="00D75B4B"/>
    <w:rsid w:val="00D76202"/>
    <w:rsid w:val="00D80928"/>
    <w:rsid w:val="00D81587"/>
    <w:rsid w:val="00D81DCA"/>
    <w:rsid w:val="00D81DD4"/>
    <w:rsid w:val="00D82EE8"/>
    <w:rsid w:val="00D85673"/>
    <w:rsid w:val="00D85B36"/>
    <w:rsid w:val="00D90D10"/>
    <w:rsid w:val="00D91330"/>
    <w:rsid w:val="00D91849"/>
    <w:rsid w:val="00D92174"/>
    <w:rsid w:val="00D950F1"/>
    <w:rsid w:val="00D95C2E"/>
    <w:rsid w:val="00D962E2"/>
    <w:rsid w:val="00D9729A"/>
    <w:rsid w:val="00DA09CD"/>
    <w:rsid w:val="00DA229C"/>
    <w:rsid w:val="00DA2631"/>
    <w:rsid w:val="00DA279A"/>
    <w:rsid w:val="00DA4850"/>
    <w:rsid w:val="00DA54CE"/>
    <w:rsid w:val="00DA5F37"/>
    <w:rsid w:val="00DA6628"/>
    <w:rsid w:val="00DB067D"/>
    <w:rsid w:val="00DB0D6F"/>
    <w:rsid w:val="00DB0EA5"/>
    <w:rsid w:val="00DB32B1"/>
    <w:rsid w:val="00DB3F77"/>
    <w:rsid w:val="00DB5AE9"/>
    <w:rsid w:val="00DB5F1A"/>
    <w:rsid w:val="00DB615C"/>
    <w:rsid w:val="00DB62AB"/>
    <w:rsid w:val="00DC2F4F"/>
    <w:rsid w:val="00DC393B"/>
    <w:rsid w:val="00DC3B3A"/>
    <w:rsid w:val="00DC4942"/>
    <w:rsid w:val="00DC511D"/>
    <w:rsid w:val="00DC6036"/>
    <w:rsid w:val="00DC652F"/>
    <w:rsid w:val="00DD1034"/>
    <w:rsid w:val="00DD3350"/>
    <w:rsid w:val="00DD4521"/>
    <w:rsid w:val="00DD511B"/>
    <w:rsid w:val="00DD69E5"/>
    <w:rsid w:val="00DD78C2"/>
    <w:rsid w:val="00DE4FB9"/>
    <w:rsid w:val="00DF0F96"/>
    <w:rsid w:val="00DF3D02"/>
    <w:rsid w:val="00DF7290"/>
    <w:rsid w:val="00E00137"/>
    <w:rsid w:val="00E00FEE"/>
    <w:rsid w:val="00E03C24"/>
    <w:rsid w:val="00E03F7D"/>
    <w:rsid w:val="00E0462D"/>
    <w:rsid w:val="00E06AFD"/>
    <w:rsid w:val="00E157BA"/>
    <w:rsid w:val="00E16238"/>
    <w:rsid w:val="00E21027"/>
    <w:rsid w:val="00E21B63"/>
    <w:rsid w:val="00E23BF2"/>
    <w:rsid w:val="00E24281"/>
    <w:rsid w:val="00E2428A"/>
    <w:rsid w:val="00E257D3"/>
    <w:rsid w:val="00E2607C"/>
    <w:rsid w:val="00E260FB"/>
    <w:rsid w:val="00E26B0A"/>
    <w:rsid w:val="00E2719D"/>
    <w:rsid w:val="00E27822"/>
    <w:rsid w:val="00E30C8E"/>
    <w:rsid w:val="00E31CA4"/>
    <w:rsid w:val="00E326C9"/>
    <w:rsid w:val="00E33EBF"/>
    <w:rsid w:val="00E34492"/>
    <w:rsid w:val="00E36611"/>
    <w:rsid w:val="00E3679A"/>
    <w:rsid w:val="00E36C25"/>
    <w:rsid w:val="00E40275"/>
    <w:rsid w:val="00E41945"/>
    <w:rsid w:val="00E42246"/>
    <w:rsid w:val="00E4264F"/>
    <w:rsid w:val="00E433DC"/>
    <w:rsid w:val="00E451E3"/>
    <w:rsid w:val="00E45E3D"/>
    <w:rsid w:val="00E4653E"/>
    <w:rsid w:val="00E465AB"/>
    <w:rsid w:val="00E46BF5"/>
    <w:rsid w:val="00E5086D"/>
    <w:rsid w:val="00E51310"/>
    <w:rsid w:val="00E540B1"/>
    <w:rsid w:val="00E54247"/>
    <w:rsid w:val="00E5534E"/>
    <w:rsid w:val="00E55E04"/>
    <w:rsid w:val="00E563BF"/>
    <w:rsid w:val="00E568BF"/>
    <w:rsid w:val="00E57EEF"/>
    <w:rsid w:val="00E602A2"/>
    <w:rsid w:val="00E61C57"/>
    <w:rsid w:val="00E629D8"/>
    <w:rsid w:val="00E62B73"/>
    <w:rsid w:val="00E62FDA"/>
    <w:rsid w:val="00E64488"/>
    <w:rsid w:val="00E6695A"/>
    <w:rsid w:val="00E70900"/>
    <w:rsid w:val="00E70913"/>
    <w:rsid w:val="00E713F3"/>
    <w:rsid w:val="00E71CAB"/>
    <w:rsid w:val="00E7210D"/>
    <w:rsid w:val="00E7260B"/>
    <w:rsid w:val="00E73A8E"/>
    <w:rsid w:val="00E75E7D"/>
    <w:rsid w:val="00E76786"/>
    <w:rsid w:val="00E77D60"/>
    <w:rsid w:val="00E84817"/>
    <w:rsid w:val="00E848A6"/>
    <w:rsid w:val="00E87A30"/>
    <w:rsid w:val="00E900F9"/>
    <w:rsid w:val="00E90B15"/>
    <w:rsid w:val="00E91692"/>
    <w:rsid w:val="00E91AAB"/>
    <w:rsid w:val="00E93897"/>
    <w:rsid w:val="00E946F9"/>
    <w:rsid w:val="00E95B1E"/>
    <w:rsid w:val="00E96431"/>
    <w:rsid w:val="00E965D4"/>
    <w:rsid w:val="00E9695C"/>
    <w:rsid w:val="00E979CA"/>
    <w:rsid w:val="00E97AD9"/>
    <w:rsid w:val="00EA0B6E"/>
    <w:rsid w:val="00EA0EC8"/>
    <w:rsid w:val="00EA2F2E"/>
    <w:rsid w:val="00EA39DB"/>
    <w:rsid w:val="00EA3CEF"/>
    <w:rsid w:val="00EA44E6"/>
    <w:rsid w:val="00EA53DC"/>
    <w:rsid w:val="00EB0BDB"/>
    <w:rsid w:val="00EB0CF6"/>
    <w:rsid w:val="00EB1DE7"/>
    <w:rsid w:val="00EB4696"/>
    <w:rsid w:val="00EB4FC9"/>
    <w:rsid w:val="00EB5474"/>
    <w:rsid w:val="00EB58DA"/>
    <w:rsid w:val="00EB637F"/>
    <w:rsid w:val="00EB7637"/>
    <w:rsid w:val="00EC2242"/>
    <w:rsid w:val="00EC3E45"/>
    <w:rsid w:val="00EC519A"/>
    <w:rsid w:val="00EC574D"/>
    <w:rsid w:val="00EC621D"/>
    <w:rsid w:val="00EC68D1"/>
    <w:rsid w:val="00EC7DD3"/>
    <w:rsid w:val="00ED1A69"/>
    <w:rsid w:val="00ED1A97"/>
    <w:rsid w:val="00ED2A3E"/>
    <w:rsid w:val="00ED31D8"/>
    <w:rsid w:val="00ED3552"/>
    <w:rsid w:val="00ED3AF2"/>
    <w:rsid w:val="00ED46A0"/>
    <w:rsid w:val="00ED46A9"/>
    <w:rsid w:val="00ED4F7F"/>
    <w:rsid w:val="00EE0AEC"/>
    <w:rsid w:val="00EE15F9"/>
    <w:rsid w:val="00EE1CC1"/>
    <w:rsid w:val="00EF0785"/>
    <w:rsid w:val="00EF1B2E"/>
    <w:rsid w:val="00EF2E56"/>
    <w:rsid w:val="00EF3BB4"/>
    <w:rsid w:val="00EF45DB"/>
    <w:rsid w:val="00EF4DDF"/>
    <w:rsid w:val="00EF5BE3"/>
    <w:rsid w:val="00EF65A1"/>
    <w:rsid w:val="00EF68FB"/>
    <w:rsid w:val="00EF6C82"/>
    <w:rsid w:val="00EF71A1"/>
    <w:rsid w:val="00EF7AC7"/>
    <w:rsid w:val="00F00FE1"/>
    <w:rsid w:val="00F01814"/>
    <w:rsid w:val="00F01DCE"/>
    <w:rsid w:val="00F039FA"/>
    <w:rsid w:val="00F0447A"/>
    <w:rsid w:val="00F056B0"/>
    <w:rsid w:val="00F056D2"/>
    <w:rsid w:val="00F05742"/>
    <w:rsid w:val="00F05936"/>
    <w:rsid w:val="00F05965"/>
    <w:rsid w:val="00F064C0"/>
    <w:rsid w:val="00F075CF"/>
    <w:rsid w:val="00F10876"/>
    <w:rsid w:val="00F11218"/>
    <w:rsid w:val="00F12255"/>
    <w:rsid w:val="00F12A2D"/>
    <w:rsid w:val="00F131E5"/>
    <w:rsid w:val="00F13E75"/>
    <w:rsid w:val="00F13E86"/>
    <w:rsid w:val="00F16E2F"/>
    <w:rsid w:val="00F173D8"/>
    <w:rsid w:val="00F1744F"/>
    <w:rsid w:val="00F20565"/>
    <w:rsid w:val="00F21994"/>
    <w:rsid w:val="00F22FBA"/>
    <w:rsid w:val="00F23414"/>
    <w:rsid w:val="00F2444D"/>
    <w:rsid w:val="00F249B4"/>
    <w:rsid w:val="00F257A0"/>
    <w:rsid w:val="00F25B9A"/>
    <w:rsid w:val="00F25E2B"/>
    <w:rsid w:val="00F26807"/>
    <w:rsid w:val="00F26CAC"/>
    <w:rsid w:val="00F27E6A"/>
    <w:rsid w:val="00F31812"/>
    <w:rsid w:val="00F323EA"/>
    <w:rsid w:val="00F334ED"/>
    <w:rsid w:val="00F33AE9"/>
    <w:rsid w:val="00F33C85"/>
    <w:rsid w:val="00F33FFF"/>
    <w:rsid w:val="00F342FB"/>
    <w:rsid w:val="00F3464E"/>
    <w:rsid w:val="00F350CE"/>
    <w:rsid w:val="00F364E2"/>
    <w:rsid w:val="00F41B98"/>
    <w:rsid w:val="00F4452B"/>
    <w:rsid w:val="00F44A6D"/>
    <w:rsid w:val="00F44C49"/>
    <w:rsid w:val="00F46134"/>
    <w:rsid w:val="00F4767D"/>
    <w:rsid w:val="00F50448"/>
    <w:rsid w:val="00F50C9F"/>
    <w:rsid w:val="00F52E26"/>
    <w:rsid w:val="00F530B4"/>
    <w:rsid w:val="00F5389F"/>
    <w:rsid w:val="00F54234"/>
    <w:rsid w:val="00F56B18"/>
    <w:rsid w:val="00F57B46"/>
    <w:rsid w:val="00F606EE"/>
    <w:rsid w:val="00F60AA6"/>
    <w:rsid w:val="00F62E31"/>
    <w:rsid w:val="00F65B2C"/>
    <w:rsid w:val="00F67D35"/>
    <w:rsid w:val="00F7129A"/>
    <w:rsid w:val="00F71ED0"/>
    <w:rsid w:val="00F76CC5"/>
    <w:rsid w:val="00F8143D"/>
    <w:rsid w:val="00F814D0"/>
    <w:rsid w:val="00F81FFB"/>
    <w:rsid w:val="00F82CA7"/>
    <w:rsid w:val="00F85D50"/>
    <w:rsid w:val="00F865D5"/>
    <w:rsid w:val="00F90EED"/>
    <w:rsid w:val="00F91CF5"/>
    <w:rsid w:val="00F93910"/>
    <w:rsid w:val="00F93FFB"/>
    <w:rsid w:val="00F94115"/>
    <w:rsid w:val="00F94159"/>
    <w:rsid w:val="00F96537"/>
    <w:rsid w:val="00F9706C"/>
    <w:rsid w:val="00F9768D"/>
    <w:rsid w:val="00FA0B87"/>
    <w:rsid w:val="00FA11D0"/>
    <w:rsid w:val="00FA1AE1"/>
    <w:rsid w:val="00FA2402"/>
    <w:rsid w:val="00FA30E5"/>
    <w:rsid w:val="00FA3F3C"/>
    <w:rsid w:val="00FA5DDF"/>
    <w:rsid w:val="00FB12D4"/>
    <w:rsid w:val="00FB3897"/>
    <w:rsid w:val="00FB46DA"/>
    <w:rsid w:val="00FB58E3"/>
    <w:rsid w:val="00FB5B24"/>
    <w:rsid w:val="00FB6D7F"/>
    <w:rsid w:val="00FC07C1"/>
    <w:rsid w:val="00FC0DA8"/>
    <w:rsid w:val="00FC3ACE"/>
    <w:rsid w:val="00FC477D"/>
    <w:rsid w:val="00FC5821"/>
    <w:rsid w:val="00FC5B4D"/>
    <w:rsid w:val="00FC7951"/>
    <w:rsid w:val="00FD03C8"/>
    <w:rsid w:val="00FD2253"/>
    <w:rsid w:val="00FD2804"/>
    <w:rsid w:val="00FD4FF0"/>
    <w:rsid w:val="00FD663B"/>
    <w:rsid w:val="00FD6E7F"/>
    <w:rsid w:val="00FD758A"/>
    <w:rsid w:val="00FE0B5B"/>
    <w:rsid w:val="00FE100C"/>
    <w:rsid w:val="00FE12B7"/>
    <w:rsid w:val="00FE16AE"/>
    <w:rsid w:val="00FE1D37"/>
    <w:rsid w:val="00FE58A9"/>
    <w:rsid w:val="00FE5D8C"/>
    <w:rsid w:val="00FF0B8E"/>
    <w:rsid w:val="00FF0E49"/>
    <w:rsid w:val="010759A4"/>
    <w:rsid w:val="0122699D"/>
    <w:rsid w:val="014C552A"/>
    <w:rsid w:val="025D48E2"/>
    <w:rsid w:val="026B66F5"/>
    <w:rsid w:val="026F4D09"/>
    <w:rsid w:val="02E20C59"/>
    <w:rsid w:val="02FD025A"/>
    <w:rsid w:val="03057F29"/>
    <w:rsid w:val="03334A83"/>
    <w:rsid w:val="03BE065D"/>
    <w:rsid w:val="0410030A"/>
    <w:rsid w:val="049B5083"/>
    <w:rsid w:val="04B12F88"/>
    <w:rsid w:val="053206AA"/>
    <w:rsid w:val="065EBA1A"/>
    <w:rsid w:val="06B55198"/>
    <w:rsid w:val="06EB6E0C"/>
    <w:rsid w:val="06F207B4"/>
    <w:rsid w:val="072B5270"/>
    <w:rsid w:val="07EC346C"/>
    <w:rsid w:val="08C565B3"/>
    <w:rsid w:val="08F64631"/>
    <w:rsid w:val="091B7C9A"/>
    <w:rsid w:val="09524804"/>
    <w:rsid w:val="095A2715"/>
    <w:rsid w:val="0A265555"/>
    <w:rsid w:val="0A3C0FA2"/>
    <w:rsid w:val="0A6156E6"/>
    <w:rsid w:val="0AC77248"/>
    <w:rsid w:val="0B241641"/>
    <w:rsid w:val="0BA010AC"/>
    <w:rsid w:val="0C7946CB"/>
    <w:rsid w:val="0D164302"/>
    <w:rsid w:val="0D183D8B"/>
    <w:rsid w:val="0D5D756A"/>
    <w:rsid w:val="0D6E27C1"/>
    <w:rsid w:val="0F2A219D"/>
    <w:rsid w:val="0F4876D3"/>
    <w:rsid w:val="0F9B17A6"/>
    <w:rsid w:val="0FE54C07"/>
    <w:rsid w:val="0FF85943"/>
    <w:rsid w:val="10090647"/>
    <w:rsid w:val="10B82028"/>
    <w:rsid w:val="10C71A7F"/>
    <w:rsid w:val="111343BD"/>
    <w:rsid w:val="112A2DC9"/>
    <w:rsid w:val="11542623"/>
    <w:rsid w:val="116C047F"/>
    <w:rsid w:val="11715B79"/>
    <w:rsid w:val="11BA18B5"/>
    <w:rsid w:val="11C306F6"/>
    <w:rsid w:val="120839D7"/>
    <w:rsid w:val="128C4537"/>
    <w:rsid w:val="12C604D3"/>
    <w:rsid w:val="12EF7B0C"/>
    <w:rsid w:val="130558A8"/>
    <w:rsid w:val="134078A7"/>
    <w:rsid w:val="13897F12"/>
    <w:rsid w:val="138F1CB0"/>
    <w:rsid w:val="14A26C7D"/>
    <w:rsid w:val="14DC2625"/>
    <w:rsid w:val="15190FE8"/>
    <w:rsid w:val="151A6E20"/>
    <w:rsid w:val="15415E12"/>
    <w:rsid w:val="16045423"/>
    <w:rsid w:val="167A3B1D"/>
    <w:rsid w:val="173973F0"/>
    <w:rsid w:val="174160E8"/>
    <w:rsid w:val="17BF2209"/>
    <w:rsid w:val="18160C17"/>
    <w:rsid w:val="182965AD"/>
    <w:rsid w:val="183B2229"/>
    <w:rsid w:val="184E6D78"/>
    <w:rsid w:val="186344A4"/>
    <w:rsid w:val="19045B0B"/>
    <w:rsid w:val="19430632"/>
    <w:rsid w:val="1A036CC6"/>
    <w:rsid w:val="1A182DAA"/>
    <w:rsid w:val="1A326293"/>
    <w:rsid w:val="1A3F5126"/>
    <w:rsid w:val="1A8E3568"/>
    <w:rsid w:val="1A9E68F6"/>
    <w:rsid w:val="1ABB7885"/>
    <w:rsid w:val="1ADF4437"/>
    <w:rsid w:val="1AFC5AC2"/>
    <w:rsid w:val="1B010F04"/>
    <w:rsid w:val="1B261637"/>
    <w:rsid w:val="1B7A130C"/>
    <w:rsid w:val="1C0858DF"/>
    <w:rsid w:val="1C137045"/>
    <w:rsid w:val="1C3F32DC"/>
    <w:rsid w:val="1C5725CD"/>
    <w:rsid w:val="1C8E7C18"/>
    <w:rsid w:val="1C910DCD"/>
    <w:rsid w:val="1C91555D"/>
    <w:rsid w:val="1CCB1796"/>
    <w:rsid w:val="1CDC68F8"/>
    <w:rsid w:val="1D1207F7"/>
    <w:rsid w:val="1D952B6E"/>
    <w:rsid w:val="1D9B7287"/>
    <w:rsid w:val="1DBB4D3D"/>
    <w:rsid w:val="1DD0420E"/>
    <w:rsid w:val="1DE51186"/>
    <w:rsid w:val="1DEC3AAC"/>
    <w:rsid w:val="1E3B6AEE"/>
    <w:rsid w:val="1EA86EAA"/>
    <w:rsid w:val="1EDE6278"/>
    <w:rsid w:val="1EFE4032"/>
    <w:rsid w:val="1F356D04"/>
    <w:rsid w:val="1FDD5308"/>
    <w:rsid w:val="1FDF2AB6"/>
    <w:rsid w:val="206550E2"/>
    <w:rsid w:val="20CF43C9"/>
    <w:rsid w:val="21227A50"/>
    <w:rsid w:val="21DE001A"/>
    <w:rsid w:val="22B02C0B"/>
    <w:rsid w:val="233262B0"/>
    <w:rsid w:val="235F73B2"/>
    <w:rsid w:val="23963139"/>
    <w:rsid w:val="23DE2C20"/>
    <w:rsid w:val="23FF67CD"/>
    <w:rsid w:val="24307E0E"/>
    <w:rsid w:val="2538236E"/>
    <w:rsid w:val="25B83C84"/>
    <w:rsid w:val="25D80104"/>
    <w:rsid w:val="260979B3"/>
    <w:rsid w:val="267A1545"/>
    <w:rsid w:val="267E3027"/>
    <w:rsid w:val="268564DD"/>
    <w:rsid w:val="268915E1"/>
    <w:rsid w:val="26940D94"/>
    <w:rsid w:val="26EF2BD7"/>
    <w:rsid w:val="27062770"/>
    <w:rsid w:val="27283820"/>
    <w:rsid w:val="277D5407"/>
    <w:rsid w:val="279F6E53"/>
    <w:rsid w:val="27DFA4C7"/>
    <w:rsid w:val="281E0BFC"/>
    <w:rsid w:val="282140A6"/>
    <w:rsid w:val="28737A0A"/>
    <w:rsid w:val="28D92648"/>
    <w:rsid w:val="28E461DD"/>
    <w:rsid w:val="28F95AD9"/>
    <w:rsid w:val="290F054E"/>
    <w:rsid w:val="29573532"/>
    <w:rsid w:val="2964780B"/>
    <w:rsid w:val="296843D0"/>
    <w:rsid w:val="29DB590A"/>
    <w:rsid w:val="2A3873D6"/>
    <w:rsid w:val="2A9D7823"/>
    <w:rsid w:val="2AAA7004"/>
    <w:rsid w:val="2ACD2B54"/>
    <w:rsid w:val="2AFF8873"/>
    <w:rsid w:val="2BD20298"/>
    <w:rsid w:val="2BF1FA64"/>
    <w:rsid w:val="2C001C45"/>
    <w:rsid w:val="2C537484"/>
    <w:rsid w:val="2C63548B"/>
    <w:rsid w:val="2CC859C7"/>
    <w:rsid w:val="2CE07991"/>
    <w:rsid w:val="2D411E12"/>
    <w:rsid w:val="2D59717D"/>
    <w:rsid w:val="2D921F20"/>
    <w:rsid w:val="2E0E5D19"/>
    <w:rsid w:val="2E3D76E0"/>
    <w:rsid w:val="2E756038"/>
    <w:rsid w:val="2E7C28D5"/>
    <w:rsid w:val="2E800FE4"/>
    <w:rsid w:val="2EC0302C"/>
    <w:rsid w:val="2ED003CE"/>
    <w:rsid w:val="2F281DB4"/>
    <w:rsid w:val="2F4459D3"/>
    <w:rsid w:val="2F895FE9"/>
    <w:rsid w:val="2FC9172B"/>
    <w:rsid w:val="2FE1298F"/>
    <w:rsid w:val="30423599"/>
    <w:rsid w:val="308275EA"/>
    <w:rsid w:val="31023A8C"/>
    <w:rsid w:val="31566B14"/>
    <w:rsid w:val="31611C9E"/>
    <w:rsid w:val="318D26EA"/>
    <w:rsid w:val="31AC748F"/>
    <w:rsid w:val="31FD7870"/>
    <w:rsid w:val="328501E0"/>
    <w:rsid w:val="32BC2694"/>
    <w:rsid w:val="32DE3097"/>
    <w:rsid w:val="33386686"/>
    <w:rsid w:val="334C6987"/>
    <w:rsid w:val="334D74F7"/>
    <w:rsid w:val="33646C24"/>
    <w:rsid w:val="337F564A"/>
    <w:rsid w:val="33BFE8EA"/>
    <w:rsid w:val="33D958BA"/>
    <w:rsid w:val="33DB30F1"/>
    <w:rsid w:val="33FD3E32"/>
    <w:rsid w:val="343E47D5"/>
    <w:rsid w:val="345A7A25"/>
    <w:rsid w:val="34722C7B"/>
    <w:rsid w:val="348A7F4C"/>
    <w:rsid w:val="354E4C98"/>
    <w:rsid w:val="361A5BB1"/>
    <w:rsid w:val="363F3DD3"/>
    <w:rsid w:val="366B145D"/>
    <w:rsid w:val="366F6862"/>
    <w:rsid w:val="368D74FB"/>
    <w:rsid w:val="36AE1F23"/>
    <w:rsid w:val="37D36809"/>
    <w:rsid w:val="37E5F108"/>
    <w:rsid w:val="37FF5D6E"/>
    <w:rsid w:val="380E3CCD"/>
    <w:rsid w:val="38CA1F82"/>
    <w:rsid w:val="39040E25"/>
    <w:rsid w:val="39B822CE"/>
    <w:rsid w:val="39BBB523"/>
    <w:rsid w:val="3A2163E4"/>
    <w:rsid w:val="3A7361E3"/>
    <w:rsid w:val="3B163750"/>
    <w:rsid w:val="3B7F21E9"/>
    <w:rsid w:val="3BEF7F4A"/>
    <w:rsid w:val="3CEE5AE6"/>
    <w:rsid w:val="3CFE7129"/>
    <w:rsid w:val="3D3B2076"/>
    <w:rsid w:val="3D682F0E"/>
    <w:rsid w:val="3D716170"/>
    <w:rsid w:val="3D9F7A2D"/>
    <w:rsid w:val="3E2503BA"/>
    <w:rsid w:val="3E572B72"/>
    <w:rsid w:val="3E872808"/>
    <w:rsid w:val="3EBB6573"/>
    <w:rsid w:val="3F716366"/>
    <w:rsid w:val="3F7C7782"/>
    <w:rsid w:val="3F921D57"/>
    <w:rsid w:val="3FB12AFB"/>
    <w:rsid w:val="3FB5F62B"/>
    <w:rsid w:val="40384169"/>
    <w:rsid w:val="407A02DD"/>
    <w:rsid w:val="40AD2836"/>
    <w:rsid w:val="40C057DB"/>
    <w:rsid w:val="40FE4A6B"/>
    <w:rsid w:val="41A94A1E"/>
    <w:rsid w:val="41EA07A4"/>
    <w:rsid w:val="42075CE5"/>
    <w:rsid w:val="42823244"/>
    <w:rsid w:val="42EB353F"/>
    <w:rsid w:val="43361DBB"/>
    <w:rsid w:val="434B6CB8"/>
    <w:rsid w:val="43A7763B"/>
    <w:rsid w:val="43D87D99"/>
    <w:rsid w:val="43E8565E"/>
    <w:rsid w:val="43ED6DF6"/>
    <w:rsid w:val="441445A5"/>
    <w:rsid w:val="44850FBD"/>
    <w:rsid w:val="449E0282"/>
    <w:rsid w:val="44B307E1"/>
    <w:rsid w:val="44E74536"/>
    <w:rsid w:val="451E1E73"/>
    <w:rsid w:val="4561156F"/>
    <w:rsid w:val="45755414"/>
    <w:rsid w:val="45B425EE"/>
    <w:rsid w:val="460A7341"/>
    <w:rsid w:val="461B1C1B"/>
    <w:rsid w:val="464262CF"/>
    <w:rsid w:val="46491E27"/>
    <w:rsid w:val="469D6349"/>
    <w:rsid w:val="46A61876"/>
    <w:rsid w:val="46B35E1C"/>
    <w:rsid w:val="46F30DEA"/>
    <w:rsid w:val="471B7AA2"/>
    <w:rsid w:val="47C83C30"/>
    <w:rsid w:val="47D84E78"/>
    <w:rsid w:val="47DDAB62"/>
    <w:rsid w:val="481C1F6F"/>
    <w:rsid w:val="48397D85"/>
    <w:rsid w:val="483E4334"/>
    <w:rsid w:val="48574AE0"/>
    <w:rsid w:val="48C02F69"/>
    <w:rsid w:val="49117305"/>
    <w:rsid w:val="49740948"/>
    <w:rsid w:val="49757894"/>
    <w:rsid w:val="49DC7913"/>
    <w:rsid w:val="4A6C513B"/>
    <w:rsid w:val="4C07090C"/>
    <w:rsid w:val="4C2F673D"/>
    <w:rsid w:val="4C8904BE"/>
    <w:rsid w:val="4CAFAA43"/>
    <w:rsid w:val="4D606BC1"/>
    <w:rsid w:val="4D6C034F"/>
    <w:rsid w:val="4DFE721A"/>
    <w:rsid w:val="4E0079F3"/>
    <w:rsid w:val="4E2F16D1"/>
    <w:rsid w:val="4E2F5DEA"/>
    <w:rsid w:val="4E371BEE"/>
    <w:rsid w:val="4E9133C2"/>
    <w:rsid w:val="4EA46F42"/>
    <w:rsid w:val="4EA75D78"/>
    <w:rsid w:val="4EB27B1D"/>
    <w:rsid w:val="4EED6484"/>
    <w:rsid w:val="4F543247"/>
    <w:rsid w:val="4F852194"/>
    <w:rsid w:val="4F952A3E"/>
    <w:rsid w:val="503A6ABA"/>
    <w:rsid w:val="509B22D6"/>
    <w:rsid w:val="509C680D"/>
    <w:rsid w:val="50FE4613"/>
    <w:rsid w:val="50FF0A6B"/>
    <w:rsid w:val="516D382E"/>
    <w:rsid w:val="517123C4"/>
    <w:rsid w:val="517F0D94"/>
    <w:rsid w:val="51890FBA"/>
    <w:rsid w:val="52305BEE"/>
    <w:rsid w:val="523F3135"/>
    <w:rsid w:val="529B258B"/>
    <w:rsid w:val="52AF767C"/>
    <w:rsid w:val="52B121C0"/>
    <w:rsid w:val="52BD1751"/>
    <w:rsid w:val="52D45A2D"/>
    <w:rsid w:val="532C0E25"/>
    <w:rsid w:val="53512661"/>
    <w:rsid w:val="53B410AA"/>
    <w:rsid w:val="53B4A588"/>
    <w:rsid w:val="53D76159"/>
    <w:rsid w:val="53F532E2"/>
    <w:rsid w:val="53F758FD"/>
    <w:rsid w:val="53FD1217"/>
    <w:rsid w:val="541832B5"/>
    <w:rsid w:val="54816852"/>
    <w:rsid w:val="54EF49D4"/>
    <w:rsid w:val="54F44BF4"/>
    <w:rsid w:val="551C488C"/>
    <w:rsid w:val="55381371"/>
    <w:rsid w:val="553A4B52"/>
    <w:rsid w:val="554B2051"/>
    <w:rsid w:val="55611BC7"/>
    <w:rsid w:val="558C7F43"/>
    <w:rsid w:val="55BA2021"/>
    <w:rsid w:val="55DD4B40"/>
    <w:rsid w:val="55E84C4F"/>
    <w:rsid w:val="564D17CF"/>
    <w:rsid w:val="56641B50"/>
    <w:rsid w:val="56653B89"/>
    <w:rsid w:val="56822650"/>
    <w:rsid w:val="575B2D80"/>
    <w:rsid w:val="57663F8E"/>
    <w:rsid w:val="57A64E71"/>
    <w:rsid w:val="57AA7C84"/>
    <w:rsid w:val="57EE5C46"/>
    <w:rsid w:val="57F13F02"/>
    <w:rsid w:val="5804309E"/>
    <w:rsid w:val="58693873"/>
    <w:rsid w:val="58800ED2"/>
    <w:rsid w:val="59002601"/>
    <w:rsid w:val="590A1004"/>
    <w:rsid w:val="590E3866"/>
    <w:rsid w:val="59C96464"/>
    <w:rsid w:val="59D1265A"/>
    <w:rsid w:val="5A89012A"/>
    <w:rsid w:val="5AD1496F"/>
    <w:rsid w:val="5BCDC1A2"/>
    <w:rsid w:val="5BF22E03"/>
    <w:rsid w:val="5C243041"/>
    <w:rsid w:val="5D7DB3A5"/>
    <w:rsid w:val="5DA6AADD"/>
    <w:rsid w:val="5DBE65EC"/>
    <w:rsid w:val="5DDA19F9"/>
    <w:rsid w:val="5DE64CFD"/>
    <w:rsid w:val="5DFF0200"/>
    <w:rsid w:val="5E1676D1"/>
    <w:rsid w:val="5E1C32F6"/>
    <w:rsid w:val="5E25719C"/>
    <w:rsid w:val="5E75F7FC"/>
    <w:rsid w:val="5E783476"/>
    <w:rsid w:val="5E94044E"/>
    <w:rsid w:val="5EB75803"/>
    <w:rsid w:val="5EBBDF43"/>
    <w:rsid w:val="5F2913F5"/>
    <w:rsid w:val="5F622211"/>
    <w:rsid w:val="5F7A755A"/>
    <w:rsid w:val="5F7EABDF"/>
    <w:rsid w:val="5F861CD6"/>
    <w:rsid w:val="5FD85CB5"/>
    <w:rsid w:val="5FDE37BA"/>
    <w:rsid w:val="5FE746D3"/>
    <w:rsid w:val="5FFB3149"/>
    <w:rsid w:val="611F4205"/>
    <w:rsid w:val="614079B7"/>
    <w:rsid w:val="6187215C"/>
    <w:rsid w:val="62331FAF"/>
    <w:rsid w:val="623AFFCD"/>
    <w:rsid w:val="624C771A"/>
    <w:rsid w:val="62544B76"/>
    <w:rsid w:val="62C247A9"/>
    <w:rsid w:val="62D17336"/>
    <w:rsid w:val="63ED4ED2"/>
    <w:rsid w:val="63FE0583"/>
    <w:rsid w:val="642C55C8"/>
    <w:rsid w:val="64482DB3"/>
    <w:rsid w:val="64886C2A"/>
    <w:rsid w:val="64923C26"/>
    <w:rsid w:val="65B34C12"/>
    <w:rsid w:val="65BF90C2"/>
    <w:rsid w:val="65E36F75"/>
    <w:rsid w:val="661A2469"/>
    <w:rsid w:val="66631E37"/>
    <w:rsid w:val="666FC0DD"/>
    <w:rsid w:val="668971A0"/>
    <w:rsid w:val="66951D5C"/>
    <w:rsid w:val="670E32EB"/>
    <w:rsid w:val="67310E46"/>
    <w:rsid w:val="6737F112"/>
    <w:rsid w:val="67574C2B"/>
    <w:rsid w:val="67776AB7"/>
    <w:rsid w:val="67AD3D06"/>
    <w:rsid w:val="67C22620"/>
    <w:rsid w:val="67E119C4"/>
    <w:rsid w:val="67FF2F52"/>
    <w:rsid w:val="67FFF1D7"/>
    <w:rsid w:val="682136ED"/>
    <w:rsid w:val="682155CC"/>
    <w:rsid w:val="687D0D84"/>
    <w:rsid w:val="68824D0F"/>
    <w:rsid w:val="690A25CF"/>
    <w:rsid w:val="69197978"/>
    <w:rsid w:val="6A0C7949"/>
    <w:rsid w:val="6A1F58CE"/>
    <w:rsid w:val="6A955B90"/>
    <w:rsid w:val="6BBF792D"/>
    <w:rsid w:val="6BFEB90C"/>
    <w:rsid w:val="6C101972"/>
    <w:rsid w:val="6C5E30DA"/>
    <w:rsid w:val="6C8D4D71"/>
    <w:rsid w:val="6CB21589"/>
    <w:rsid w:val="6CC67C66"/>
    <w:rsid w:val="6CCA798C"/>
    <w:rsid w:val="6CDC01CB"/>
    <w:rsid w:val="6CFE56E1"/>
    <w:rsid w:val="6D55105D"/>
    <w:rsid w:val="6E5D4C17"/>
    <w:rsid w:val="6EC26341"/>
    <w:rsid w:val="6F141C24"/>
    <w:rsid w:val="6F3EC9D4"/>
    <w:rsid w:val="6F4FDF5D"/>
    <w:rsid w:val="6FB52373"/>
    <w:rsid w:val="6FCC02A4"/>
    <w:rsid w:val="6FF330B2"/>
    <w:rsid w:val="6FFC5B59"/>
    <w:rsid w:val="70226969"/>
    <w:rsid w:val="705471E6"/>
    <w:rsid w:val="707C27AD"/>
    <w:rsid w:val="70D7153A"/>
    <w:rsid w:val="70FFE58A"/>
    <w:rsid w:val="713663EE"/>
    <w:rsid w:val="71EC2BF4"/>
    <w:rsid w:val="71F97C92"/>
    <w:rsid w:val="724F1C02"/>
    <w:rsid w:val="727C06B4"/>
    <w:rsid w:val="7283072F"/>
    <w:rsid w:val="72E0717A"/>
    <w:rsid w:val="73D843E9"/>
    <w:rsid w:val="73DA4BFF"/>
    <w:rsid w:val="73DF0976"/>
    <w:rsid w:val="74B36A60"/>
    <w:rsid w:val="752A3A47"/>
    <w:rsid w:val="7568029E"/>
    <w:rsid w:val="75795EB8"/>
    <w:rsid w:val="75FA55B6"/>
    <w:rsid w:val="764B61C2"/>
    <w:rsid w:val="76501187"/>
    <w:rsid w:val="766134E0"/>
    <w:rsid w:val="76985CAE"/>
    <w:rsid w:val="76FFC282"/>
    <w:rsid w:val="773447F6"/>
    <w:rsid w:val="775F63CD"/>
    <w:rsid w:val="777D7282"/>
    <w:rsid w:val="77DBB4B1"/>
    <w:rsid w:val="77FF9B6A"/>
    <w:rsid w:val="78AF2378"/>
    <w:rsid w:val="78B27F0F"/>
    <w:rsid w:val="79046EA5"/>
    <w:rsid w:val="79871ED6"/>
    <w:rsid w:val="79B37DE1"/>
    <w:rsid w:val="79EB1329"/>
    <w:rsid w:val="79F337B7"/>
    <w:rsid w:val="7A0C02D9"/>
    <w:rsid w:val="7A1962AF"/>
    <w:rsid w:val="7A1B7AA2"/>
    <w:rsid w:val="7A2A6664"/>
    <w:rsid w:val="7A6C7AAD"/>
    <w:rsid w:val="7A742B66"/>
    <w:rsid w:val="7A87032D"/>
    <w:rsid w:val="7A965738"/>
    <w:rsid w:val="7ACB7B0F"/>
    <w:rsid w:val="7AF44552"/>
    <w:rsid w:val="7B146F46"/>
    <w:rsid w:val="7B4A101F"/>
    <w:rsid w:val="7B545265"/>
    <w:rsid w:val="7B713012"/>
    <w:rsid w:val="7BAF428C"/>
    <w:rsid w:val="7BB6632D"/>
    <w:rsid w:val="7BF72156"/>
    <w:rsid w:val="7BF7FDDB"/>
    <w:rsid w:val="7BFF1C2F"/>
    <w:rsid w:val="7BFF9814"/>
    <w:rsid w:val="7C2362A5"/>
    <w:rsid w:val="7C4F176D"/>
    <w:rsid w:val="7C5052A3"/>
    <w:rsid w:val="7C712218"/>
    <w:rsid w:val="7C990890"/>
    <w:rsid w:val="7CBD9A19"/>
    <w:rsid w:val="7CDD7EE6"/>
    <w:rsid w:val="7D00273E"/>
    <w:rsid w:val="7D0F1E96"/>
    <w:rsid w:val="7D292894"/>
    <w:rsid w:val="7D3D9E8B"/>
    <w:rsid w:val="7D3FB84B"/>
    <w:rsid w:val="7D5F8421"/>
    <w:rsid w:val="7D9F4F89"/>
    <w:rsid w:val="7DC3301E"/>
    <w:rsid w:val="7DC7065C"/>
    <w:rsid w:val="7E0B1F99"/>
    <w:rsid w:val="7E5F23B4"/>
    <w:rsid w:val="7E5F8E1B"/>
    <w:rsid w:val="7E9B3071"/>
    <w:rsid w:val="7EB9C885"/>
    <w:rsid w:val="7EBC6D4C"/>
    <w:rsid w:val="7ED9102E"/>
    <w:rsid w:val="7EE935C1"/>
    <w:rsid w:val="7EEEAEB9"/>
    <w:rsid w:val="7EFCAE0D"/>
    <w:rsid w:val="7F3B645F"/>
    <w:rsid w:val="7F4052EB"/>
    <w:rsid w:val="7F563D61"/>
    <w:rsid w:val="7F5D08FC"/>
    <w:rsid w:val="7F6F4679"/>
    <w:rsid w:val="7F6F9368"/>
    <w:rsid w:val="7FAF2134"/>
    <w:rsid w:val="7FDFE0C5"/>
    <w:rsid w:val="7FEB4E27"/>
    <w:rsid w:val="7FEF6D48"/>
    <w:rsid w:val="7FF7DF84"/>
    <w:rsid w:val="7FFD24AC"/>
    <w:rsid w:val="7FFF1E69"/>
    <w:rsid w:val="83471263"/>
    <w:rsid w:val="8E5FD14A"/>
    <w:rsid w:val="9ADFAAD2"/>
    <w:rsid w:val="9D3D0FE2"/>
    <w:rsid w:val="9F9D4632"/>
    <w:rsid w:val="9FAFA810"/>
    <w:rsid w:val="A4FDF118"/>
    <w:rsid w:val="A7F2FE1C"/>
    <w:rsid w:val="A7FFA3A0"/>
    <w:rsid w:val="A8FAEF68"/>
    <w:rsid w:val="ABEE5B11"/>
    <w:rsid w:val="ADEF93FE"/>
    <w:rsid w:val="AE6F5762"/>
    <w:rsid w:val="AF22B0D3"/>
    <w:rsid w:val="AFDF4F60"/>
    <w:rsid w:val="B5EF3A2E"/>
    <w:rsid w:val="B6B67291"/>
    <w:rsid w:val="BACF3002"/>
    <w:rsid w:val="BBF7D8BC"/>
    <w:rsid w:val="BDB0E5E1"/>
    <w:rsid w:val="BDCB0FBB"/>
    <w:rsid w:val="BEC297C0"/>
    <w:rsid w:val="BEFD87FD"/>
    <w:rsid w:val="BFEB2A3B"/>
    <w:rsid w:val="BFFF5425"/>
    <w:rsid w:val="CABC8D3F"/>
    <w:rsid w:val="CBEDC9D7"/>
    <w:rsid w:val="CCF71386"/>
    <w:rsid w:val="CEA9E528"/>
    <w:rsid w:val="D17FAF71"/>
    <w:rsid w:val="D1FD73AC"/>
    <w:rsid w:val="D24F832D"/>
    <w:rsid w:val="D36D4ABB"/>
    <w:rsid w:val="D9FE8E5D"/>
    <w:rsid w:val="D9FED2DB"/>
    <w:rsid w:val="DCFF615C"/>
    <w:rsid w:val="DEEFDD2B"/>
    <w:rsid w:val="DF3E8E9F"/>
    <w:rsid w:val="DFE7FC82"/>
    <w:rsid w:val="DFF948DA"/>
    <w:rsid w:val="DFFBD092"/>
    <w:rsid w:val="E6BD9D11"/>
    <w:rsid w:val="E6F721C0"/>
    <w:rsid w:val="E7E36274"/>
    <w:rsid w:val="E7EF557B"/>
    <w:rsid w:val="E9757F27"/>
    <w:rsid w:val="E9BBC41F"/>
    <w:rsid w:val="EBBF3A10"/>
    <w:rsid w:val="EBBF7B68"/>
    <w:rsid w:val="EBBF97F7"/>
    <w:rsid w:val="EBF7A9C0"/>
    <w:rsid w:val="EE3A5B68"/>
    <w:rsid w:val="EFBF6D29"/>
    <w:rsid w:val="EFD73878"/>
    <w:rsid w:val="EFDA3078"/>
    <w:rsid w:val="EFEF3541"/>
    <w:rsid w:val="EFF55E81"/>
    <w:rsid w:val="EFFFB9A7"/>
    <w:rsid w:val="F1BBDC2F"/>
    <w:rsid w:val="F59B0574"/>
    <w:rsid w:val="F6DF327A"/>
    <w:rsid w:val="F76FFD93"/>
    <w:rsid w:val="F79711EB"/>
    <w:rsid w:val="F7A99599"/>
    <w:rsid w:val="F7AFF8F6"/>
    <w:rsid w:val="F7E69040"/>
    <w:rsid w:val="FABF2222"/>
    <w:rsid w:val="FAFE010C"/>
    <w:rsid w:val="FB3D7F75"/>
    <w:rsid w:val="FBEF3304"/>
    <w:rsid w:val="FBEFECB6"/>
    <w:rsid w:val="FBFE2793"/>
    <w:rsid w:val="FBFF4D5A"/>
    <w:rsid w:val="FCFF7FD1"/>
    <w:rsid w:val="FD5571EE"/>
    <w:rsid w:val="FDE6DE4A"/>
    <w:rsid w:val="FDE7828E"/>
    <w:rsid w:val="FDE79B91"/>
    <w:rsid w:val="FDE9DEE8"/>
    <w:rsid w:val="FDED4D90"/>
    <w:rsid w:val="FDFBC699"/>
    <w:rsid w:val="FE9FF325"/>
    <w:rsid w:val="FEBAB00B"/>
    <w:rsid w:val="FEC25A51"/>
    <w:rsid w:val="FEEBDA6A"/>
    <w:rsid w:val="FEF97FEE"/>
    <w:rsid w:val="FF375266"/>
    <w:rsid w:val="FF756BF6"/>
    <w:rsid w:val="FFB589D2"/>
    <w:rsid w:val="FFBF904C"/>
    <w:rsid w:val="FFEBF31D"/>
    <w:rsid w:val="FFFA209C"/>
    <w:rsid w:val="FFFB1C37"/>
    <w:rsid w:val="FFFD07F9"/>
    <w:rsid w:val="FFFD44A2"/>
    <w:rsid w:val="FFFF5A6A"/>
    <w:rsid w:val="FFFF9613"/>
    <w:rsid w:val="FFFFB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qFormat="1" w:unhideWhenUsed="0" w:uiPriority="99" w:semiHidden="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uiPriority="0" w:name="Body Text First Indent 2"/>
    <w:lsdException w:uiPriority="0" w:name="Note Heading"/>
    <w:lsdException w:qFormat="1" w:unhideWhenUsed="0" w:uiPriority="99" w:semiHidden="0" w:name="Body Text 2"/>
    <w:lsdException w:qFormat="1" w:uiPriority="99" w:semiHidden="0" w:name="Body Text 3"/>
    <w:lsdException w:qFormat="1" w:unhideWhenUsed="0" w:uiPriority="0"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8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640"/>
    <w:autoRedefine/>
    <w:qFormat/>
    <w:uiPriority w:val="9"/>
    <w:pPr>
      <w:keepNext/>
      <w:keepLines/>
      <w:jc w:val="center"/>
      <w:outlineLvl w:val="0"/>
    </w:pPr>
    <w:rPr>
      <w:rFonts w:eastAsia="黑体"/>
      <w:bCs/>
      <w:kern w:val="44"/>
      <w:szCs w:val="44"/>
    </w:rPr>
  </w:style>
  <w:style w:type="paragraph" w:styleId="3">
    <w:name w:val="heading 2"/>
    <w:basedOn w:val="1"/>
    <w:next w:val="1"/>
    <w:link w:val="682"/>
    <w:autoRedefine/>
    <w:qFormat/>
    <w:uiPriority w:val="99"/>
    <w:pPr>
      <w:keepNext/>
      <w:keepLines/>
      <w:ind w:left="1061" w:hanging="420" w:firstLineChars="0"/>
      <w:outlineLvl w:val="1"/>
    </w:pPr>
    <w:rPr>
      <w:rFonts w:eastAsia="楷体"/>
      <w:b/>
      <w:bCs/>
      <w:szCs w:val="30"/>
    </w:rPr>
  </w:style>
  <w:style w:type="paragraph" w:styleId="4">
    <w:name w:val="heading 3"/>
    <w:basedOn w:val="1"/>
    <w:next w:val="1"/>
    <w:link w:val="602"/>
    <w:autoRedefine/>
    <w:qFormat/>
    <w:uiPriority w:val="9"/>
    <w:pPr>
      <w:spacing w:line="360" w:lineRule="auto"/>
      <w:ind w:firstLine="602"/>
      <w:outlineLvl w:val="2"/>
    </w:pPr>
    <w:rPr>
      <w:b/>
      <w:sz w:val="30"/>
      <w:szCs w:val="30"/>
    </w:rPr>
  </w:style>
  <w:style w:type="paragraph" w:styleId="5">
    <w:name w:val="heading 4"/>
    <w:basedOn w:val="1"/>
    <w:next w:val="1"/>
    <w:link w:val="528"/>
    <w:autoRedefine/>
    <w:qFormat/>
    <w:uiPriority w:val="99"/>
    <w:pPr>
      <w:outlineLvl w:val="3"/>
    </w:pPr>
    <w:rPr>
      <w:b/>
      <w:szCs w:val="30"/>
    </w:rPr>
  </w:style>
  <w:style w:type="paragraph" w:styleId="6">
    <w:name w:val="heading 5"/>
    <w:basedOn w:val="1"/>
    <w:next w:val="1"/>
    <w:link w:val="756"/>
    <w:autoRedefine/>
    <w:qFormat/>
    <w:uiPriority w:val="0"/>
    <w:pPr>
      <w:widowControl/>
      <w:spacing w:before="240" w:after="60"/>
      <w:jc w:val="left"/>
      <w:outlineLvl w:val="4"/>
    </w:pPr>
    <w:rPr>
      <w:rFonts w:eastAsia="宋体"/>
      <w:b/>
      <w:bCs/>
      <w:i/>
      <w:iCs/>
      <w:kern w:val="0"/>
      <w:sz w:val="26"/>
      <w:szCs w:val="26"/>
    </w:rPr>
  </w:style>
  <w:style w:type="paragraph" w:styleId="7">
    <w:name w:val="heading 6"/>
    <w:basedOn w:val="1"/>
    <w:next w:val="1"/>
    <w:link w:val="445"/>
    <w:autoRedefine/>
    <w:qFormat/>
    <w:uiPriority w:val="0"/>
    <w:pPr>
      <w:widowControl/>
      <w:spacing w:before="240" w:after="60"/>
      <w:jc w:val="left"/>
      <w:outlineLvl w:val="5"/>
    </w:pPr>
    <w:rPr>
      <w:rFonts w:eastAsia="宋体"/>
      <w:b/>
      <w:bCs/>
      <w:kern w:val="0"/>
      <w:sz w:val="20"/>
      <w:szCs w:val="20"/>
    </w:rPr>
  </w:style>
  <w:style w:type="paragraph" w:styleId="8">
    <w:name w:val="heading 7"/>
    <w:basedOn w:val="1"/>
    <w:next w:val="1"/>
    <w:link w:val="716"/>
    <w:autoRedefine/>
    <w:qFormat/>
    <w:uiPriority w:val="99"/>
    <w:pPr>
      <w:widowControl/>
      <w:spacing w:before="240" w:after="60"/>
      <w:jc w:val="left"/>
      <w:outlineLvl w:val="6"/>
    </w:pPr>
    <w:rPr>
      <w:rFonts w:eastAsia="宋体"/>
      <w:kern w:val="0"/>
      <w:sz w:val="24"/>
    </w:rPr>
  </w:style>
  <w:style w:type="paragraph" w:styleId="9">
    <w:name w:val="heading 8"/>
    <w:basedOn w:val="1"/>
    <w:next w:val="1"/>
    <w:link w:val="443"/>
    <w:autoRedefine/>
    <w:qFormat/>
    <w:uiPriority w:val="99"/>
    <w:pPr>
      <w:widowControl/>
      <w:spacing w:before="240" w:after="60"/>
      <w:jc w:val="left"/>
      <w:outlineLvl w:val="7"/>
    </w:pPr>
    <w:rPr>
      <w:rFonts w:eastAsia="宋体"/>
      <w:i/>
      <w:iCs/>
      <w:kern w:val="0"/>
      <w:sz w:val="24"/>
    </w:rPr>
  </w:style>
  <w:style w:type="paragraph" w:styleId="10">
    <w:name w:val="heading 9"/>
    <w:basedOn w:val="1"/>
    <w:next w:val="1"/>
    <w:link w:val="477"/>
    <w:autoRedefine/>
    <w:qFormat/>
    <w:uiPriority w:val="99"/>
    <w:pPr>
      <w:widowControl/>
      <w:spacing w:before="240" w:after="60"/>
      <w:jc w:val="left"/>
      <w:outlineLvl w:val="8"/>
    </w:pPr>
    <w:rPr>
      <w:rFonts w:ascii="Cambria" w:hAnsi="Cambria" w:eastAsia="宋体"/>
      <w:kern w:val="0"/>
      <w:sz w:val="20"/>
      <w:szCs w:val="20"/>
    </w:rPr>
  </w:style>
  <w:style w:type="character" w:default="1" w:styleId="60">
    <w:name w:val="Default Paragraph Font"/>
    <w:autoRedefine/>
    <w:semiHidden/>
    <w:unhideWhenUsed/>
    <w:qFormat/>
    <w:uiPriority w:val="1"/>
  </w:style>
  <w:style w:type="table" w:default="1" w:styleId="5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widowControl/>
      <w:adjustRightInd w:val="0"/>
      <w:snapToGrid w:val="0"/>
      <w:ind w:left="1320"/>
      <w:jc w:val="left"/>
    </w:pPr>
    <w:rPr>
      <w:rFonts w:ascii="Calibri" w:hAnsi="Calibri" w:eastAsia="微软雅黑"/>
      <w:kern w:val="0"/>
      <w:sz w:val="18"/>
      <w:szCs w:val="18"/>
    </w:rPr>
  </w:style>
  <w:style w:type="paragraph" w:styleId="12">
    <w:name w:val="index 8"/>
    <w:basedOn w:val="1"/>
    <w:next w:val="1"/>
    <w:autoRedefine/>
    <w:qFormat/>
    <w:uiPriority w:val="99"/>
    <w:pPr>
      <w:ind w:left="1680" w:hanging="210"/>
      <w:jc w:val="left"/>
    </w:pPr>
    <w:rPr>
      <w:sz w:val="20"/>
      <w:szCs w:val="20"/>
    </w:rPr>
  </w:style>
  <w:style w:type="paragraph" w:styleId="13">
    <w:name w:val="Normal Indent"/>
    <w:basedOn w:val="1"/>
    <w:link w:val="484"/>
    <w:autoRedefine/>
    <w:qFormat/>
    <w:uiPriority w:val="0"/>
    <w:pPr>
      <w:ind w:firstLine="420"/>
    </w:pPr>
  </w:style>
  <w:style w:type="paragraph" w:styleId="14">
    <w:name w:val="caption"/>
    <w:basedOn w:val="1"/>
    <w:next w:val="1"/>
    <w:autoRedefine/>
    <w:qFormat/>
    <w:uiPriority w:val="99"/>
    <w:pPr>
      <w:spacing w:before="152" w:after="160"/>
    </w:pPr>
    <w:rPr>
      <w:rFonts w:ascii="Arial" w:hAnsi="Arial" w:eastAsia="黑体" w:cs="Arial"/>
      <w:sz w:val="20"/>
      <w:szCs w:val="20"/>
    </w:rPr>
  </w:style>
  <w:style w:type="paragraph" w:styleId="15">
    <w:name w:val="index 5"/>
    <w:basedOn w:val="1"/>
    <w:next w:val="1"/>
    <w:autoRedefine/>
    <w:qFormat/>
    <w:uiPriority w:val="99"/>
    <w:pPr>
      <w:ind w:left="1050" w:hanging="210"/>
      <w:jc w:val="left"/>
    </w:pPr>
    <w:rPr>
      <w:sz w:val="20"/>
      <w:szCs w:val="20"/>
    </w:rPr>
  </w:style>
  <w:style w:type="paragraph" w:styleId="16">
    <w:name w:val="Document Map"/>
    <w:basedOn w:val="1"/>
    <w:link w:val="738"/>
    <w:autoRedefine/>
    <w:qFormat/>
    <w:uiPriority w:val="99"/>
    <w:rPr>
      <w:rFonts w:ascii="宋体" w:eastAsia="宋体"/>
      <w:sz w:val="18"/>
      <w:szCs w:val="18"/>
    </w:rPr>
  </w:style>
  <w:style w:type="paragraph" w:styleId="17">
    <w:name w:val="annotation text"/>
    <w:basedOn w:val="1"/>
    <w:link w:val="736"/>
    <w:autoRedefine/>
    <w:qFormat/>
    <w:uiPriority w:val="0"/>
    <w:pPr>
      <w:jc w:val="left"/>
    </w:pPr>
    <w:rPr>
      <w:rFonts w:eastAsia="宋体"/>
      <w:kern w:val="0"/>
      <w:sz w:val="20"/>
    </w:rPr>
  </w:style>
  <w:style w:type="paragraph" w:styleId="18">
    <w:name w:val="index 6"/>
    <w:basedOn w:val="1"/>
    <w:next w:val="1"/>
    <w:autoRedefine/>
    <w:qFormat/>
    <w:uiPriority w:val="99"/>
    <w:pPr>
      <w:ind w:left="1260" w:hanging="210"/>
      <w:jc w:val="left"/>
    </w:pPr>
    <w:rPr>
      <w:sz w:val="20"/>
      <w:szCs w:val="20"/>
    </w:rPr>
  </w:style>
  <w:style w:type="paragraph" w:styleId="19">
    <w:name w:val="Salutation"/>
    <w:basedOn w:val="1"/>
    <w:next w:val="1"/>
    <w:link w:val="482"/>
    <w:autoRedefine/>
    <w:qFormat/>
    <w:uiPriority w:val="99"/>
    <w:pPr>
      <w:widowControl/>
      <w:spacing w:before="100" w:beforeAutospacing="1" w:after="100" w:afterAutospacing="1" w:line="240" w:lineRule="auto"/>
      <w:ind w:firstLine="0" w:firstLineChars="0"/>
      <w:jc w:val="left"/>
    </w:pPr>
    <w:rPr>
      <w:rFonts w:ascii="宋体" w:hAnsi="宋体" w:eastAsia="宋体"/>
      <w:color w:val="333333"/>
      <w:kern w:val="0"/>
      <w:sz w:val="24"/>
    </w:rPr>
  </w:style>
  <w:style w:type="paragraph" w:styleId="20">
    <w:name w:val="Body Text 3"/>
    <w:basedOn w:val="1"/>
    <w:link w:val="728"/>
    <w:autoRedefine/>
    <w:unhideWhenUsed/>
    <w:qFormat/>
    <w:uiPriority w:val="99"/>
    <w:pPr>
      <w:spacing w:line="240" w:lineRule="auto"/>
      <w:ind w:firstLine="0" w:firstLineChars="0"/>
    </w:pPr>
    <w:rPr>
      <w:rFonts w:eastAsia="宋体"/>
      <w:sz w:val="28"/>
    </w:rPr>
  </w:style>
  <w:style w:type="paragraph" w:styleId="21">
    <w:name w:val="Closing"/>
    <w:basedOn w:val="1"/>
    <w:next w:val="1"/>
    <w:link w:val="509"/>
    <w:autoRedefine/>
    <w:qFormat/>
    <w:uiPriority w:val="99"/>
    <w:pPr>
      <w:spacing w:line="240" w:lineRule="auto"/>
      <w:ind w:left="4320" w:firstLine="0" w:firstLineChars="0"/>
    </w:pPr>
    <w:rPr>
      <w:spacing w:val="10"/>
      <w:sz w:val="28"/>
      <w:szCs w:val="20"/>
    </w:rPr>
  </w:style>
  <w:style w:type="paragraph" w:styleId="22">
    <w:name w:val="Body Text"/>
    <w:basedOn w:val="1"/>
    <w:link w:val="638"/>
    <w:autoRedefine/>
    <w:qFormat/>
    <w:uiPriority w:val="99"/>
    <w:pPr>
      <w:ind w:left="540"/>
      <w:jc w:val="left"/>
    </w:pPr>
    <w:rPr>
      <w:rFonts w:eastAsia="Calibri"/>
      <w:kern w:val="0"/>
      <w:sz w:val="22"/>
      <w:szCs w:val="22"/>
      <w:lang w:eastAsia="en-US"/>
    </w:rPr>
  </w:style>
  <w:style w:type="paragraph" w:styleId="23">
    <w:name w:val="Body Text Indent"/>
    <w:basedOn w:val="1"/>
    <w:link w:val="711"/>
    <w:autoRedefine/>
    <w:qFormat/>
    <w:uiPriority w:val="99"/>
    <w:pPr>
      <w:ind w:firstLine="560"/>
    </w:pPr>
    <w:rPr>
      <w:rFonts w:eastAsia="宋体"/>
      <w:kern w:val="0"/>
      <w:sz w:val="28"/>
    </w:rPr>
  </w:style>
  <w:style w:type="paragraph" w:styleId="24">
    <w:name w:val="HTML Address"/>
    <w:basedOn w:val="1"/>
    <w:link w:val="749"/>
    <w:autoRedefine/>
    <w:qFormat/>
    <w:uiPriority w:val="0"/>
    <w:rPr>
      <w:rFonts w:eastAsia="宋体"/>
      <w:i/>
      <w:iCs/>
      <w:sz w:val="24"/>
    </w:rPr>
  </w:style>
  <w:style w:type="paragraph" w:styleId="25">
    <w:name w:val="index 4"/>
    <w:basedOn w:val="1"/>
    <w:next w:val="1"/>
    <w:autoRedefine/>
    <w:qFormat/>
    <w:uiPriority w:val="99"/>
    <w:pPr>
      <w:ind w:left="840" w:hanging="210"/>
      <w:jc w:val="left"/>
    </w:pPr>
    <w:rPr>
      <w:sz w:val="20"/>
      <w:szCs w:val="20"/>
    </w:rPr>
  </w:style>
  <w:style w:type="paragraph" w:styleId="26">
    <w:name w:val="toc 5"/>
    <w:basedOn w:val="1"/>
    <w:next w:val="1"/>
    <w:autoRedefine/>
    <w:unhideWhenUsed/>
    <w:qFormat/>
    <w:uiPriority w:val="39"/>
    <w:pPr>
      <w:widowControl/>
      <w:adjustRightInd w:val="0"/>
      <w:snapToGrid w:val="0"/>
      <w:ind w:left="880"/>
      <w:jc w:val="left"/>
    </w:pPr>
    <w:rPr>
      <w:rFonts w:ascii="Calibri" w:hAnsi="Calibri" w:eastAsia="微软雅黑"/>
      <w:kern w:val="0"/>
      <w:sz w:val="18"/>
      <w:szCs w:val="18"/>
    </w:rPr>
  </w:style>
  <w:style w:type="paragraph" w:styleId="27">
    <w:name w:val="toc 3"/>
    <w:basedOn w:val="1"/>
    <w:next w:val="1"/>
    <w:autoRedefine/>
    <w:qFormat/>
    <w:uiPriority w:val="39"/>
    <w:pPr>
      <w:ind w:left="840" w:leftChars="400"/>
    </w:pPr>
  </w:style>
  <w:style w:type="paragraph" w:styleId="28">
    <w:name w:val="Plain Text"/>
    <w:basedOn w:val="1"/>
    <w:link w:val="599"/>
    <w:autoRedefine/>
    <w:qFormat/>
    <w:uiPriority w:val="99"/>
    <w:rPr>
      <w:rFonts w:ascii="宋体" w:hAnsi="Courier New" w:eastAsia="宋体"/>
      <w:kern w:val="0"/>
      <w:sz w:val="20"/>
      <w:szCs w:val="20"/>
    </w:rPr>
  </w:style>
  <w:style w:type="paragraph" w:styleId="29">
    <w:name w:val="toc 8"/>
    <w:basedOn w:val="1"/>
    <w:next w:val="1"/>
    <w:autoRedefine/>
    <w:unhideWhenUsed/>
    <w:qFormat/>
    <w:uiPriority w:val="39"/>
    <w:pPr>
      <w:widowControl/>
      <w:adjustRightInd w:val="0"/>
      <w:snapToGrid w:val="0"/>
      <w:ind w:left="1540"/>
      <w:jc w:val="left"/>
    </w:pPr>
    <w:rPr>
      <w:rFonts w:ascii="Calibri" w:hAnsi="Calibri" w:eastAsia="微软雅黑"/>
      <w:kern w:val="0"/>
      <w:sz w:val="18"/>
      <w:szCs w:val="18"/>
    </w:rPr>
  </w:style>
  <w:style w:type="paragraph" w:styleId="30">
    <w:name w:val="index 3"/>
    <w:basedOn w:val="1"/>
    <w:next w:val="1"/>
    <w:autoRedefine/>
    <w:qFormat/>
    <w:uiPriority w:val="99"/>
    <w:pPr>
      <w:ind w:left="630" w:hanging="210"/>
      <w:jc w:val="left"/>
    </w:pPr>
    <w:rPr>
      <w:sz w:val="20"/>
      <w:szCs w:val="20"/>
    </w:rPr>
  </w:style>
  <w:style w:type="paragraph" w:styleId="31">
    <w:name w:val="Date"/>
    <w:basedOn w:val="1"/>
    <w:next w:val="1"/>
    <w:link w:val="658"/>
    <w:autoRedefine/>
    <w:qFormat/>
    <w:uiPriority w:val="99"/>
    <w:pPr>
      <w:ind w:left="100" w:leftChars="2500"/>
    </w:pPr>
    <w:rPr>
      <w:rFonts w:ascii="Calibri" w:hAnsi="Calibri" w:eastAsia="宋体"/>
      <w:sz w:val="21"/>
      <w:szCs w:val="22"/>
    </w:rPr>
  </w:style>
  <w:style w:type="paragraph" w:styleId="32">
    <w:name w:val="Body Text Indent 2"/>
    <w:basedOn w:val="1"/>
    <w:next w:val="1"/>
    <w:link w:val="709"/>
    <w:autoRedefine/>
    <w:qFormat/>
    <w:uiPriority w:val="0"/>
    <w:pPr>
      <w:spacing w:line="360" w:lineRule="auto"/>
      <w:ind w:firstLine="560"/>
      <w:jc w:val="left"/>
    </w:pPr>
    <w:rPr>
      <w:rFonts w:ascii="仿宋_GB2312"/>
      <w:kern w:val="0"/>
      <w:sz w:val="28"/>
    </w:rPr>
  </w:style>
  <w:style w:type="paragraph" w:styleId="33">
    <w:name w:val="endnote text"/>
    <w:basedOn w:val="1"/>
    <w:link w:val="671"/>
    <w:autoRedefine/>
    <w:qFormat/>
    <w:uiPriority w:val="99"/>
    <w:pPr>
      <w:snapToGrid w:val="0"/>
      <w:jc w:val="left"/>
    </w:pPr>
    <w:rPr>
      <w:rFonts w:eastAsia="宋体"/>
      <w:sz w:val="24"/>
    </w:rPr>
  </w:style>
  <w:style w:type="paragraph" w:styleId="34">
    <w:name w:val="Balloon Text"/>
    <w:basedOn w:val="1"/>
    <w:link w:val="624"/>
    <w:autoRedefine/>
    <w:qFormat/>
    <w:uiPriority w:val="99"/>
    <w:rPr>
      <w:rFonts w:eastAsia="宋体"/>
      <w:sz w:val="18"/>
      <w:szCs w:val="18"/>
    </w:rPr>
  </w:style>
  <w:style w:type="paragraph" w:styleId="35">
    <w:name w:val="footer"/>
    <w:basedOn w:val="1"/>
    <w:link w:val="622"/>
    <w:autoRedefine/>
    <w:qFormat/>
    <w:uiPriority w:val="99"/>
    <w:pPr>
      <w:tabs>
        <w:tab w:val="center" w:pos="4153"/>
        <w:tab w:val="right" w:pos="8306"/>
      </w:tabs>
      <w:snapToGrid w:val="0"/>
      <w:jc w:val="left"/>
    </w:pPr>
    <w:rPr>
      <w:rFonts w:eastAsia="宋体"/>
      <w:sz w:val="18"/>
      <w:szCs w:val="20"/>
    </w:rPr>
  </w:style>
  <w:style w:type="paragraph" w:styleId="36">
    <w:name w:val="header"/>
    <w:basedOn w:val="1"/>
    <w:link w:val="517"/>
    <w:autoRedefine/>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37">
    <w:name w:val="toc 1"/>
    <w:basedOn w:val="1"/>
    <w:next w:val="1"/>
    <w:autoRedefine/>
    <w:qFormat/>
    <w:uiPriority w:val="39"/>
    <w:pPr>
      <w:spacing w:line="360" w:lineRule="auto"/>
    </w:pPr>
    <w:rPr>
      <w:rFonts w:eastAsia="黑体"/>
      <w:sz w:val="24"/>
    </w:rPr>
  </w:style>
  <w:style w:type="paragraph" w:styleId="38">
    <w:name w:val="toc 4"/>
    <w:basedOn w:val="1"/>
    <w:next w:val="1"/>
    <w:autoRedefine/>
    <w:unhideWhenUsed/>
    <w:qFormat/>
    <w:uiPriority w:val="39"/>
    <w:pPr>
      <w:widowControl/>
      <w:adjustRightInd w:val="0"/>
      <w:snapToGrid w:val="0"/>
      <w:ind w:left="660"/>
      <w:jc w:val="left"/>
    </w:pPr>
    <w:rPr>
      <w:rFonts w:ascii="Calibri" w:hAnsi="Calibri" w:eastAsia="微软雅黑"/>
      <w:kern w:val="0"/>
      <w:sz w:val="18"/>
      <w:szCs w:val="18"/>
    </w:rPr>
  </w:style>
  <w:style w:type="paragraph" w:styleId="39">
    <w:name w:val="index heading"/>
    <w:basedOn w:val="1"/>
    <w:next w:val="40"/>
    <w:autoRedefine/>
    <w:qFormat/>
    <w:uiPriority w:val="99"/>
    <w:pPr>
      <w:spacing w:before="120" w:after="120"/>
      <w:jc w:val="center"/>
    </w:pPr>
    <w:rPr>
      <w:b/>
      <w:bCs/>
      <w:szCs w:val="21"/>
    </w:rPr>
  </w:style>
  <w:style w:type="paragraph" w:styleId="40">
    <w:name w:val="index 1"/>
    <w:basedOn w:val="1"/>
    <w:next w:val="1"/>
    <w:autoRedefine/>
    <w:qFormat/>
    <w:uiPriority w:val="99"/>
    <w:rPr>
      <w:szCs w:val="21"/>
    </w:rPr>
  </w:style>
  <w:style w:type="paragraph" w:styleId="41">
    <w:name w:val="Subtitle"/>
    <w:basedOn w:val="1"/>
    <w:next w:val="1"/>
    <w:link w:val="675"/>
    <w:autoRedefine/>
    <w:qFormat/>
    <w:uiPriority w:val="99"/>
    <w:pPr>
      <w:widowControl/>
      <w:spacing w:after="60"/>
      <w:jc w:val="center"/>
      <w:outlineLvl w:val="1"/>
    </w:pPr>
    <w:rPr>
      <w:rFonts w:ascii="Cambria" w:hAnsi="Cambria" w:eastAsia="宋体"/>
      <w:kern w:val="0"/>
      <w:sz w:val="24"/>
    </w:rPr>
  </w:style>
  <w:style w:type="paragraph" w:styleId="42">
    <w:name w:val="footnote text"/>
    <w:basedOn w:val="1"/>
    <w:link w:val="730"/>
    <w:autoRedefine/>
    <w:qFormat/>
    <w:uiPriority w:val="99"/>
    <w:pPr>
      <w:widowControl/>
      <w:snapToGrid w:val="0"/>
      <w:jc w:val="left"/>
    </w:pPr>
    <w:rPr>
      <w:rFonts w:eastAsia="宋体"/>
      <w:kern w:val="0"/>
      <w:sz w:val="18"/>
      <w:szCs w:val="18"/>
      <w:lang w:eastAsia="en-US"/>
    </w:rPr>
  </w:style>
  <w:style w:type="paragraph" w:styleId="43">
    <w:name w:val="toc 6"/>
    <w:basedOn w:val="1"/>
    <w:next w:val="1"/>
    <w:autoRedefine/>
    <w:unhideWhenUsed/>
    <w:qFormat/>
    <w:uiPriority w:val="39"/>
    <w:pPr>
      <w:widowControl/>
      <w:adjustRightInd w:val="0"/>
      <w:snapToGrid w:val="0"/>
      <w:ind w:left="1100"/>
      <w:jc w:val="left"/>
    </w:pPr>
    <w:rPr>
      <w:rFonts w:ascii="Calibri" w:hAnsi="Calibri" w:eastAsia="微软雅黑"/>
      <w:kern w:val="0"/>
      <w:sz w:val="18"/>
      <w:szCs w:val="18"/>
    </w:rPr>
  </w:style>
  <w:style w:type="paragraph" w:styleId="44">
    <w:name w:val="Body Text Indent 3"/>
    <w:basedOn w:val="1"/>
    <w:link w:val="634"/>
    <w:autoRedefine/>
    <w:qFormat/>
    <w:uiPriority w:val="99"/>
    <w:pPr>
      <w:widowControl/>
      <w:ind w:firstLine="540"/>
      <w:jc w:val="left"/>
    </w:pPr>
    <w:rPr>
      <w:rFonts w:ascii="仿宋_GB2312" w:hAnsi="宋体"/>
      <w:kern w:val="0"/>
      <w:sz w:val="24"/>
      <w:lang w:eastAsia="en-US"/>
    </w:rPr>
  </w:style>
  <w:style w:type="paragraph" w:styleId="45">
    <w:name w:val="index 7"/>
    <w:basedOn w:val="1"/>
    <w:next w:val="1"/>
    <w:autoRedefine/>
    <w:qFormat/>
    <w:uiPriority w:val="99"/>
    <w:pPr>
      <w:ind w:left="1470" w:hanging="210"/>
      <w:jc w:val="left"/>
    </w:pPr>
    <w:rPr>
      <w:sz w:val="20"/>
      <w:szCs w:val="20"/>
    </w:rPr>
  </w:style>
  <w:style w:type="paragraph" w:styleId="46">
    <w:name w:val="index 9"/>
    <w:basedOn w:val="1"/>
    <w:next w:val="1"/>
    <w:autoRedefine/>
    <w:qFormat/>
    <w:uiPriority w:val="99"/>
    <w:pPr>
      <w:ind w:left="1890" w:hanging="210"/>
      <w:jc w:val="left"/>
    </w:pPr>
    <w:rPr>
      <w:sz w:val="20"/>
      <w:szCs w:val="20"/>
    </w:rPr>
  </w:style>
  <w:style w:type="paragraph" w:styleId="47">
    <w:name w:val="toc 2"/>
    <w:basedOn w:val="1"/>
    <w:next w:val="1"/>
    <w:autoRedefine/>
    <w:qFormat/>
    <w:uiPriority w:val="39"/>
    <w:pPr>
      <w:spacing w:line="360" w:lineRule="auto"/>
      <w:ind w:left="200" w:leftChars="200" w:firstLine="150" w:firstLineChars="150"/>
    </w:pPr>
    <w:rPr>
      <w:rFonts w:eastAsia="仿宋"/>
      <w:sz w:val="24"/>
    </w:rPr>
  </w:style>
  <w:style w:type="paragraph" w:styleId="48">
    <w:name w:val="toc 9"/>
    <w:basedOn w:val="1"/>
    <w:next w:val="1"/>
    <w:autoRedefine/>
    <w:unhideWhenUsed/>
    <w:qFormat/>
    <w:uiPriority w:val="39"/>
    <w:pPr>
      <w:widowControl/>
      <w:adjustRightInd w:val="0"/>
      <w:snapToGrid w:val="0"/>
      <w:ind w:left="1760"/>
      <w:jc w:val="left"/>
    </w:pPr>
    <w:rPr>
      <w:rFonts w:ascii="Calibri" w:hAnsi="Calibri" w:eastAsia="微软雅黑"/>
      <w:kern w:val="0"/>
      <w:sz w:val="18"/>
      <w:szCs w:val="18"/>
    </w:rPr>
  </w:style>
  <w:style w:type="paragraph" w:styleId="49">
    <w:name w:val="Body Text 2"/>
    <w:basedOn w:val="1"/>
    <w:link w:val="726"/>
    <w:autoRedefine/>
    <w:qFormat/>
    <w:uiPriority w:val="99"/>
    <w:rPr>
      <w:rFonts w:ascii="宋体" w:eastAsia="宋体"/>
      <w:spacing w:val="26"/>
      <w:szCs w:val="32"/>
    </w:rPr>
  </w:style>
  <w:style w:type="paragraph" w:styleId="50">
    <w:name w:val="HTML Preformatted"/>
    <w:basedOn w:val="1"/>
    <w:link w:val="705"/>
    <w:autoRedefine/>
    <w:qFormat/>
    <w:uiPriority w:val="0"/>
    <w:rPr>
      <w:rFonts w:ascii="Courier New" w:hAnsi="Courier New" w:eastAsia="宋体"/>
      <w:sz w:val="20"/>
      <w:szCs w:val="20"/>
    </w:rPr>
  </w:style>
  <w:style w:type="paragraph" w:styleId="51">
    <w:name w:val="Normal (Web)"/>
    <w:basedOn w:val="1"/>
    <w:autoRedefine/>
    <w:qFormat/>
    <w:uiPriority w:val="99"/>
    <w:pPr>
      <w:widowControl/>
      <w:spacing w:before="100" w:beforeAutospacing="1" w:after="100" w:afterAutospacing="1"/>
      <w:jc w:val="left"/>
    </w:pPr>
    <w:rPr>
      <w:rFonts w:ascii="宋体" w:hAnsi="宋体" w:cs="宋体"/>
      <w:kern w:val="0"/>
      <w:sz w:val="24"/>
      <w:lang w:eastAsia="en-US"/>
    </w:rPr>
  </w:style>
  <w:style w:type="paragraph" w:styleId="52">
    <w:name w:val="index 2"/>
    <w:basedOn w:val="1"/>
    <w:next w:val="1"/>
    <w:autoRedefine/>
    <w:qFormat/>
    <w:uiPriority w:val="99"/>
    <w:pPr>
      <w:ind w:left="420" w:hanging="210"/>
      <w:jc w:val="left"/>
    </w:pPr>
    <w:rPr>
      <w:sz w:val="20"/>
      <w:szCs w:val="20"/>
    </w:rPr>
  </w:style>
  <w:style w:type="paragraph" w:styleId="53">
    <w:name w:val="Title"/>
    <w:basedOn w:val="1"/>
    <w:next w:val="1"/>
    <w:link w:val="529"/>
    <w:autoRedefine/>
    <w:qFormat/>
    <w:uiPriority w:val="99"/>
    <w:pPr>
      <w:widowControl/>
      <w:spacing w:before="240" w:after="60"/>
      <w:jc w:val="center"/>
      <w:outlineLvl w:val="0"/>
    </w:pPr>
    <w:rPr>
      <w:rFonts w:ascii="Cambria" w:hAnsi="Cambria" w:eastAsia="宋体"/>
      <w:b/>
      <w:bCs/>
      <w:kern w:val="28"/>
      <w:szCs w:val="32"/>
    </w:rPr>
  </w:style>
  <w:style w:type="paragraph" w:styleId="54">
    <w:name w:val="annotation subject"/>
    <w:basedOn w:val="17"/>
    <w:next w:val="17"/>
    <w:link w:val="558"/>
    <w:autoRedefine/>
    <w:qFormat/>
    <w:uiPriority w:val="99"/>
    <w:rPr>
      <w:b/>
      <w:bCs/>
    </w:rPr>
  </w:style>
  <w:style w:type="paragraph" w:styleId="55">
    <w:name w:val="Body Text First Indent"/>
    <w:basedOn w:val="22"/>
    <w:link w:val="590"/>
    <w:autoRedefine/>
    <w:qFormat/>
    <w:uiPriority w:val="99"/>
    <w:pPr>
      <w:tabs>
        <w:tab w:val="left" w:pos="435"/>
      </w:tabs>
      <w:spacing w:after="50"/>
      <w:ind w:left="522" w:hanging="435"/>
      <w:jc w:val="both"/>
    </w:pPr>
    <w:rPr>
      <w:rFonts w:eastAsia="仿宋_GB2312"/>
      <w:kern w:val="2"/>
      <w:sz w:val="24"/>
      <w:szCs w:val="24"/>
    </w:rPr>
  </w:style>
  <w:style w:type="table" w:styleId="57">
    <w:name w:val="Table Grid"/>
    <w:basedOn w:val="56"/>
    <w:autoRedefine/>
    <w:qFormat/>
    <w:uiPriority w:val="99"/>
    <w:rPr>
      <w:rFonts w:eastAsia="微软雅黑"/>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58">
    <w:name w:val="Table Theme"/>
    <w:basedOn w:val="56"/>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9">
    <w:name w:val="Table Simple 1"/>
    <w:basedOn w:val="56"/>
    <w:autoRedefine/>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character" w:styleId="61">
    <w:name w:val="Strong"/>
    <w:autoRedefine/>
    <w:qFormat/>
    <w:uiPriority w:val="0"/>
    <w:rPr>
      <w:b/>
      <w:bCs/>
    </w:rPr>
  </w:style>
  <w:style w:type="character" w:styleId="62">
    <w:name w:val="endnote reference"/>
    <w:autoRedefine/>
    <w:qFormat/>
    <w:uiPriority w:val="0"/>
    <w:rPr>
      <w:vertAlign w:val="superscript"/>
    </w:rPr>
  </w:style>
  <w:style w:type="character" w:styleId="63">
    <w:name w:val="page number"/>
    <w:autoRedefine/>
    <w:qFormat/>
    <w:uiPriority w:val="0"/>
    <w:rPr>
      <w:rFonts w:ascii="Times New Roman" w:hAnsi="Times New Roman" w:eastAsia="宋体" w:cs="Times New Roman"/>
    </w:rPr>
  </w:style>
  <w:style w:type="character" w:styleId="64">
    <w:name w:val="FollowedHyperlink"/>
    <w:autoRedefine/>
    <w:unhideWhenUsed/>
    <w:qFormat/>
    <w:uiPriority w:val="99"/>
    <w:rPr>
      <w:color w:val="954F72"/>
      <w:u w:val="single"/>
    </w:rPr>
  </w:style>
  <w:style w:type="character" w:styleId="65">
    <w:name w:val="Emphasis"/>
    <w:autoRedefine/>
    <w:qFormat/>
    <w:uiPriority w:val="20"/>
    <w:rPr>
      <w:rFonts w:ascii="Calibri" w:hAnsi="Calibri" w:cs="Calibri"/>
      <w:b/>
      <w:bCs/>
      <w:i/>
      <w:iCs/>
    </w:rPr>
  </w:style>
  <w:style w:type="character" w:styleId="66">
    <w:name w:val="HTML Definition"/>
    <w:autoRedefine/>
    <w:qFormat/>
    <w:uiPriority w:val="0"/>
    <w:rPr>
      <w:i/>
      <w:iCs/>
    </w:rPr>
  </w:style>
  <w:style w:type="character" w:styleId="67">
    <w:name w:val="HTML Typewriter"/>
    <w:autoRedefine/>
    <w:qFormat/>
    <w:uiPriority w:val="0"/>
    <w:rPr>
      <w:rFonts w:ascii="Courier New" w:hAnsi="Courier New" w:cs="Courier New"/>
      <w:sz w:val="20"/>
      <w:szCs w:val="20"/>
    </w:rPr>
  </w:style>
  <w:style w:type="character" w:styleId="68">
    <w:name w:val="HTML Acronym"/>
    <w:autoRedefine/>
    <w:qFormat/>
    <w:uiPriority w:val="0"/>
  </w:style>
  <w:style w:type="character" w:styleId="69">
    <w:name w:val="HTML Variable"/>
    <w:autoRedefine/>
    <w:qFormat/>
    <w:uiPriority w:val="0"/>
    <w:rPr>
      <w:i/>
      <w:iCs/>
    </w:rPr>
  </w:style>
  <w:style w:type="character" w:styleId="70">
    <w:name w:val="Hyperlink"/>
    <w:autoRedefine/>
    <w:qFormat/>
    <w:uiPriority w:val="99"/>
    <w:rPr>
      <w:rFonts w:cs="Times New Roman"/>
      <w:color w:val="0000FF"/>
      <w:u w:val="single"/>
    </w:rPr>
  </w:style>
  <w:style w:type="character" w:styleId="71">
    <w:name w:val="HTML Code"/>
    <w:autoRedefine/>
    <w:qFormat/>
    <w:uiPriority w:val="0"/>
    <w:rPr>
      <w:rFonts w:ascii="Courier New" w:hAnsi="Courier New" w:cs="Courier New"/>
      <w:sz w:val="20"/>
      <w:szCs w:val="20"/>
    </w:rPr>
  </w:style>
  <w:style w:type="character" w:styleId="72">
    <w:name w:val="annotation reference"/>
    <w:autoRedefine/>
    <w:qFormat/>
    <w:uiPriority w:val="0"/>
    <w:rPr>
      <w:sz w:val="21"/>
      <w:szCs w:val="21"/>
    </w:rPr>
  </w:style>
  <w:style w:type="character" w:styleId="73">
    <w:name w:val="HTML Cite"/>
    <w:autoRedefine/>
    <w:qFormat/>
    <w:uiPriority w:val="0"/>
    <w:rPr>
      <w:i/>
      <w:iCs/>
    </w:rPr>
  </w:style>
  <w:style w:type="character" w:styleId="74">
    <w:name w:val="footnote reference"/>
    <w:autoRedefine/>
    <w:qFormat/>
    <w:uiPriority w:val="99"/>
    <w:rPr>
      <w:vertAlign w:val="superscript"/>
    </w:rPr>
  </w:style>
  <w:style w:type="character" w:styleId="75">
    <w:name w:val="HTML Keyboard"/>
    <w:autoRedefine/>
    <w:qFormat/>
    <w:uiPriority w:val="0"/>
    <w:rPr>
      <w:rFonts w:ascii="Courier New" w:hAnsi="Courier New" w:cs="Courier New"/>
      <w:sz w:val="20"/>
      <w:szCs w:val="20"/>
    </w:rPr>
  </w:style>
  <w:style w:type="character" w:styleId="76">
    <w:name w:val="HTML Sample"/>
    <w:autoRedefine/>
    <w:qFormat/>
    <w:uiPriority w:val="0"/>
    <w:rPr>
      <w:rFonts w:ascii="Courier New" w:hAnsi="Courier New" w:cs="Courier New"/>
    </w:rPr>
  </w:style>
  <w:style w:type="paragraph" w:customStyle="1" w:styleId="77">
    <w:name w:val="封面标准号1"/>
    <w:autoRedefine/>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78">
    <w:name w:val="附录公式"/>
    <w:basedOn w:val="79"/>
    <w:next w:val="79"/>
    <w:link w:val="673"/>
    <w:autoRedefine/>
    <w:qFormat/>
    <w:uiPriority w:val="99"/>
    <w:pPr>
      <w:tabs>
        <w:tab w:val="center" w:pos="4201"/>
        <w:tab w:val="right" w:leader="dot" w:pos="9298"/>
      </w:tabs>
      <w:ind w:firstLine="420"/>
    </w:pPr>
    <w:rPr>
      <w:rFonts w:ascii="Times New Roman"/>
      <w:sz w:val="20"/>
    </w:rPr>
  </w:style>
  <w:style w:type="paragraph" w:customStyle="1" w:styleId="79">
    <w:name w:val="段"/>
    <w:link w:val="746"/>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0">
    <w:name w:val="xl31"/>
    <w:basedOn w:val="1"/>
    <w:autoRedefine/>
    <w:qFormat/>
    <w:uiPriority w:val="99"/>
    <w:pPr>
      <w:widowControl/>
      <w:pBdr>
        <w:left w:val="single" w:color="auto" w:sz="4" w:space="0"/>
      </w:pBdr>
      <w:spacing w:before="100" w:beforeAutospacing="1" w:after="100" w:afterAutospacing="1" w:line="240" w:lineRule="auto"/>
      <w:ind w:firstLine="0" w:firstLineChars="0"/>
      <w:jc w:val="left"/>
    </w:pPr>
    <w:rPr>
      <w:rFonts w:ascii="宋体" w:hAnsi="宋体" w:eastAsia="宋体"/>
      <w:kern w:val="0"/>
      <w:sz w:val="24"/>
    </w:rPr>
  </w:style>
  <w:style w:type="paragraph" w:customStyle="1" w:styleId="81">
    <w:name w:val="Char Char1 Char Char Char Char Char Char Char Char Char Char Char Char Char Char Char Char Char Char Char Char Char"/>
    <w:basedOn w:val="1"/>
    <w:autoRedefine/>
    <w:qFormat/>
    <w:uiPriority w:val="99"/>
    <w:pPr>
      <w:spacing w:line="360" w:lineRule="auto"/>
    </w:pPr>
    <w:rPr>
      <w:szCs w:val="21"/>
    </w:rPr>
  </w:style>
  <w:style w:type="paragraph" w:customStyle="1" w:styleId="82">
    <w:name w:val="Char"/>
    <w:basedOn w:val="1"/>
    <w:autoRedefine/>
    <w:qFormat/>
    <w:uiPriority w:val="99"/>
    <w:pPr>
      <w:widowControl/>
      <w:spacing w:after="160" w:line="240" w:lineRule="exact"/>
      <w:jc w:val="left"/>
    </w:pPr>
    <w:rPr>
      <w:szCs w:val="20"/>
    </w:rPr>
  </w:style>
  <w:style w:type="paragraph" w:customStyle="1" w:styleId="83">
    <w:name w:val="页脚1"/>
    <w:basedOn w:val="1"/>
    <w:link w:val="733"/>
    <w:autoRedefine/>
    <w:qFormat/>
    <w:uiPriority w:val="0"/>
    <w:pPr>
      <w:widowControl/>
      <w:snapToGrid w:val="0"/>
      <w:spacing w:line="240" w:lineRule="auto"/>
      <w:ind w:firstLine="0" w:firstLineChars="0"/>
      <w:jc w:val="left"/>
      <w:textAlignment w:val="baseline"/>
    </w:pPr>
    <w:rPr>
      <w:rFonts w:eastAsia="宋体"/>
      <w:kern w:val="0"/>
      <w:sz w:val="18"/>
      <w:szCs w:val="20"/>
    </w:rPr>
  </w:style>
  <w:style w:type="paragraph" w:customStyle="1" w:styleId="84">
    <w:name w:val="图的脚注"/>
    <w:next w:val="79"/>
    <w:autoRedefine/>
    <w:qFormat/>
    <w:uiPriority w:val="99"/>
    <w:pPr>
      <w:widowControl w:val="0"/>
      <w:ind w:left="840" w:leftChars="200" w:hanging="420" w:hangingChars="200"/>
      <w:jc w:val="both"/>
    </w:pPr>
    <w:rPr>
      <w:rFonts w:ascii="宋体" w:hAnsi="Times New Roman" w:eastAsia="宋体" w:cs="宋体"/>
      <w:sz w:val="18"/>
      <w:szCs w:val="18"/>
      <w:lang w:val="en-US" w:eastAsia="zh-CN" w:bidi="ar-SA"/>
    </w:rPr>
  </w:style>
  <w:style w:type="paragraph" w:customStyle="1" w:styleId="85">
    <w:name w:val="样式 样式 (西文) 仿宋_GB2312 (中文) 仿宋_GB2312 黑色 段前: 0.5 行 行距: 1.5 倍行距 首....."/>
    <w:basedOn w:val="1"/>
    <w:autoRedefine/>
    <w:qFormat/>
    <w:uiPriority w:val="99"/>
    <w:pPr>
      <w:adjustRightInd w:val="0"/>
      <w:snapToGrid w:val="0"/>
      <w:spacing w:afterLines="100" w:line="300" w:lineRule="auto"/>
    </w:pPr>
    <w:rPr>
      <w:rFonts w:cs="宋体"/>
      <w:color w:val="000000"/>
      <w:sz w:val="28"/>
      <w:szCs w:val="20"/>
    </w:rPr>
  </w:style>
  <w:style w:type="paragraph" w:customStyle="1" w:styleId="86">
    <w:name w:val="中文报告书样式"/>
    <w:basedOn w:val="1"/>
    <w:autoRedefine/>
    <w:qFormat/>
    <w:uiPriority w:val="99"/>
    <w:pPr>
      <w:adjustRightInd w:val="0"/>
      <w:spacing w:line="480" w:lineRule="atLeast"/>
      <w:ind w:firstLine="482" w:firstLineChars="0"/>
    </w:pPr>
    <w:rPr>
      <w:rFonts w:eastAsia="宋体"/>
      <w:kern w:val="24"/>
      <w:sz w:val="24"/>
      <w:szCs w:val="20"/>
    </w:rPr>
  </w:style>
  <w:style w:type="paragraph" w:customStyle="1" w:styleId="87">
    <w:name w:val="UserStyle_23"/>
    <w:basedOn w:val="1"/>
    <w:autoRedefine/>
    <w:qFormat/>
    <w:uiPriority w:val="99"/>
    <w:pPr>
      <w:widowControl/>
      <w:spacing w:line="240" w:lineRule="auto"/>
      <w:ind w:firstLine="420"/>
      <w:textAlignment w:val="baseline"/>
    </w:pPr>
    <w:rPr>
      <w:rFonts w:eastAsia="宋体"/>
      <w:sz w:val="21"/>
      <w:szCs w:val="20"/>
    </w:rPr>
  </w:style>
  <w:style w:type="paragraph" w:customStyle="1" w:styleId="88">
    <w:name w:val="列项——"/>
    <w:autoRedefine/>
    <w:qFormat/>
    <w:uiPriority w:val="99"/>
    <w:pPr>
      <w:widowControl w:val="0"/>
      <w:numPr>
        <w:ilvl w:val="0"/>
        <w:numId w:val="1"/>
      </w:numPr>
      <w:spacing w:after="200" w:line="276" w:lineRule="auto"/>
      <w:jc w:val="both"/>
    </w:pPr>
    <w:rPr>
      <w:rFonts w:ascii="宋体" w:hAnsi="Times New Roman" w:eastAsia="宋体" w:cs="宋体"/>
      <w:sz w:val="21"/>
      <w:szCs w:val="21"/>
      <w:lang w:val="en-US" w:eastAsia="zh-CN" w:bidi="ar-SA"/>
    </w:rPr>
  </w:style>
  <w:style w:type="paragraph" w:customStyle="1" w:styleId="89">
    <w:name w:val="封面正文"/>
    <w:autoRedefine/>
    <w:qFormat/>
    <w:uiPriority w:val="99"/>
    <w:pPr>
      <w:jc w:val="both"/>
    </w:pPr>
    <w:rPr>
      <w:rFonts w:ascii="Times New Roman" w:hAnsi="Times New Roman" w:eastAsia="宋体" w:cs="Times New Roman"/>
      <w:lang w:val="en-US" w:eastAsia="zh-CN" w:bidi="ar-SA"/>
    </w:rPr>
  </w:style>
  <w:style w:type="paragraph" w:customStyle="1" w:styleId="90">
    <w:name w:val="xl54"/>
    <w:basedOn w:val="1"/>
    <w:autoRedefine/>
    <w:qFormat/>
    <w:uiPriority w:val="99"/>
    <w:pPr>
      <w:widowControl/>
      <w:pBdr>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olor w:val="000000"/>
      <w:kern w:val="0"/>
      <w:sz w:val="24"/>
    </w:rPr>
  </w:style>
  <w:style w:type="paragraph" w:customStyle="1" w:styleId="91">
    <w:name w:val="列出段落2"/>
    <w:basedOn w:val="1"/>
    <w:autoRedefine/>
    <w:qFormat/>
    <w:uiPriority w:val="99"/>
    <w:pPr>
      <w:ind w:firstLine="420"/>
    </w:pPr>
    <w:rPr>
      <w:szCs w:val="21"/>
    </w:rPr>
  </w:style>
  <w:style w:type="paragraph" w:customStyle="1" w:styleId="92">
    <w:name w:val="xl9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000000"/>
      <w:kern w:val="0"/>
      <w:sz w:val="20"/>
      <w:szCs w:val="20"/>
    </w:rPr>
  </w:style>
  <w:style w:type="paragraph" w:customStyle="1" w:styleId="93">
    <w:name w:val="xl53"/>
    <w:basedOn w:val="1"/>
    <w:autoRedefine/>
    <w:qFormat/>
    <w:uiPriority w:val="99"/>
    <w:pPr>
      <w:widowControl/>
      <w:pBdr>
        <w:bottom w:val="single" w:color="auto" w:sz="4" w:space="0"/>
      </w:pBdr>
      <w:spacing w:before="100" w:beforeAutospacing="1" w:after="100" w:afterAutospacing="1" w:line="240" w:lineRule="auto"/>
      <w:ind w:firstLine="0" w:firstLineChars="0"/>
    </w:pPr>
    <w:rPr>
      <w:rFonts w:eastAsia="宋体"/>
      <w:color w:val="000000"/>
      <w:kern w:val="0"/>
      <w:sz w:val="24"/>
    </w:rPr>
  </w:style>
  <w:style w:type="paragraph" w:customStyle="1" w:styleId="94">
    <w:name w:val="题注1"/>
    <w:basedOn w:val="1"/>
    <w:link w:val="591"/>
    <w:autoRedefine/>
    <w:qFormat/>
    <w:uiPriority w:val="0"/>
    <w:pPr>
      <w:spacing w:line="360" w:lineRule="auto"/>
      <w:jc w:val="center"/>
    </w:pPr>
    <w:rPr>
      <w:rFonts w:eastAsia="黑体"/>
      <w:sz w:val="24"/>
    </w:rPr>
  </w:style>
  <w:style w:type="paragraph" w:customStyle="1" w:styleId="95">
    <w:name w:val="Char Char Char Char Char Char Char Char Char1 Char Char Char Char Char Char Char Char Char Char Char Char Char"/>
    <w:basedOn w:val="2"/>
    <w:autoRedefine/>
    <w:qFormat/>
    <w:uiPriority w:val="99"/>
    <w:pPr>
      <w:keepLines w:val="0"/>
      <w:widowControl/>
      <w:snapToGrid w:val="0"/>
      <w:spacing w:before="240" w:after="240" w:line="348" w:lineRule="auto"/>
      <w:jc w:val="left"/>
    </w:pPr>
    <w:rPr>
      <w:rFonts w:ascii="Tahoma" w:hAnsi="Tahoma" w:cs="Tahoma"/>
      <w:kern w:val="2"/>
      <w:sz w:val="24"/>
      <w:szCs w:val="24"/>
    </w:rPr>
  </w:style>
  <w:style w:type="paragraph" w:customStyle="1" w:styleId="96">
    <w:name w:val="示例×："/>
    <w:basedOn w:val="97"/>
    <w:autoRedefine/>
    <w:qFormat/>
    <w:uiPriority w:val="99"/>
    <w:pPr>
      <w:numPr>
        <w:ilvl w:val="0"/>
        <w:numId w:val="0"/>
      </w:numPr>
      <w:spacing w:beforeLines="0" w:afterLines="0" w:line="240" w:lineRule="auto"/>
      <w:ind w:firstLine="363"/>
      <w:outlineLvl w:val="9"/>
    </w:pPr>
    <w:rPr>
      <w:rFonts w:ascii="宋体" w:eastAsia="宋体" w:cs="宋体"/>
      <w:sz w:val="18"/>
      <w:szCs w:val="18"/>
    </w:rPr>
  </w:style>
  <w:style w:type="paragraph" w:customStyle="1" w:styleId="97">
    <w:name w:val="章标题"/>
    <w:next w:val="79"/>
    <w:autoRedefine/>
    <w:qFormat/>
    <w:uiPriority w:val="99"/>
    <w:pPr>
      <w:numPr>
        <w:ilvl w:val="1"/>
        <w:numId w:val="2"/>
      </w:numPr>
      <w:spacing w:beforeLines="50" w:afterLines="50" w:line="276" w:lineRule="auto"/>
      <w:jc w:val="both"/>
      <w:outlineLvl w:val="1"/>
    </w:pPr>
    <w:rPr>
      <w:rFonts w:ascii="黑体" w:hAnsi="Times New Roman" w:eastAsia="黑体" w:cs="黑体"/>
      <w:sz w:val="21"/>
      <w:szCs w:val="21"/>
      <w:lang w:val="en-US" w:eastAsia="zh-CN" w:bidi="ar-SA"/>
    </w:rPr>
  </w:style>
  <w:style w:type="paragraph" w:customStyle="1" w:styleId="98">
    <w:name w:val="字母编号列项（一级）"/>
    <w:autoRedefine/>
    <w:qFormat/>
    <w:uiPriority w:val="99"/>
    <w:pPr>
      <w:tabs>
        <w:tab w:val="left" w:pos="840"/>
      </w:tabs>
      <w:ind w:left="839" w:hanging="419"/>
      <w:jc w:val="both"/>
    </w:pPr>
    <w:rPr>
      <w:rFonts w:ascii="宋体" w:hAnsi="Times New Roman" w:eastAsia="宋体" w:cs="宋体"/>
      <w:sz w:val="21"/>
      <w:szCs w:val="21"/>
      <w:lang w:val="en-US" w:eastAsia="zh-CN" w:bidi="ar-SA"/>
    </w:rPr>
  </w:style>
  <w:style w:type="paragraph" w:customStyle="1" w:styleId="99">
    <w:name w:val="目录标题格式"/>
    <w:basedOn w:val="1"/>
    <w:link w:val="685"/>
    <w:autoRedefine/>
    <w:qFormat/>
    <w:uiPriority w:val="0"/>
    <w:pPr>
      <w:spacing w:line="360" w:lineRule="auto"/>
      <w:ind w:firstLine="0" w:firstLineChars="0"/>
      <w:jc w:val="center"/>
    </w:pPr>
    <w:rPr>
      <w:rFonts w:ascii="宋体" w:hAnsi="宋体" w:eastAsia="宋体"/>
      <w:b/>
      <w:szCs w:val="32"/>
    </w:rPr>
  </w:style>
  <w:style w:type="paragraph" w:customStyle="1" w:styleId="100">
    <w:name w:val="xl9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4"/>
    </w:rPr>
  </w:style>
  <w:style w:type="paragraph" w:customStyle="1" w:styleId="101">
    <w:name w:val="正文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xl87"/>
    <w:basedOn w:val="1"/>
    <w:autoRedefine/>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03">
    <w:name w:val="xl100"/>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104">
    <w:name w:val="UserStyle_38"/>
    <w:basedOn w:val="1"/>
    <w:autoRedefine/>
    <w:qFormat/>
    <w:uiPriority w:val="99"/>
    <w:pPr>
      <w:widowControl/>
      <w:spacing w:line="240" w:lineRule="auto"/>
      <w:ind w:firstLine="0" w:firstLineChars="0"/>
      <w:textAlignment w:val="baseline"/>
    </w:pPr>
    <w:rPr>
      <w:rFonts w:eastAsia="宋体"/>
      <w:sz w:val="21"/>
    </w:rPr>
  </w:style>
  <w:style w:type="paragraph" w:customStyle="1" w:styleId="105">
    <w:name w:val="五级条标题"/>
    <w:basedOn w:val="106"/>
    <w:next w:val="79"/>
    <w:autoRedefine/>
    <w:qFormat/>
    <w:uiPriority w:val="0"/>
    <w:pPr>
      <w:numPr>
        <w:ilvl w:val="5"/>
      </w:numPr>
      <w:outlineLvl w:val="6"/>
    </w:pPr>
  </w:style>
  <w:style w:type="paragraph" w:customStyle="1" w:styleId="106">
    <w:name w:val="四级条标题"/>
    <w:basedOn w:val="107"/>
    <w:next w:val="79"/>
    <w:autoRedefine/>
    <w:qFormat/>
    <w:uiPriority w:val="0"/>
    <w:pPr>
      <w:numPr>
        <w:ilvl w:val="4"/>
      </w:numPr>
      <w:outlineLvl w:val="5"/>
    </w:pPr>
  </w:style>
  <w:style w:type="paragraph" w:customStyle="1" w:styleId="107">
    <w:name w:val="三级条标题"/>
    <w:basedOn w:val="108"/>
    <w:next w:val="79"/>
    <w:autoRedefine/>
    <w:qFormat/>
    <w:uiPriority w:val="0"/>
    <w:pPr>
      <w:numPr>
        <w:ilvl w:val="3"/>
      </w:numPr>
      <w:outlineLvl w:val="4"/>
    </w:pPr>
  </w:style>
  <w:style w:type="paragraph" w:customStyle="1" w:styleId="108">
    <w:name w:val="二级条标题"/>
    <w:basedOn w:val="109"/>
    <w:next w:val="79"/>
    <w:autoRedefine/>
    <w:qFormat/>
    <w:uiPriority w:val="0"/>
    <w:pPr>
      <w:spacing w:line="240" w:lineRule="auto"/>
      <w:jc w:val="left"/>
      <w:outlineLvl w:val="3"/>
    </w:pPr>
  </w:style>
  <w:style w:type="paragraph" w:customStyle="1" w:styleId="109">
    <w:name w:val="一级条标题"/>
    <w:basedOn w:val="97"/>
    <w:next w:val="79"/>
    <w:autoRedefine/>
    <w:qFormat/>
    <w:uiPriority w:val="0"/>
    <w:pPr>
      <w:numPr>
        <w:ilvl w:val="0"/>
        <w:numId w:val="0"/>
      </w:numPr>
      <w:spacing w:beforeLines="0" w:afterLines="0"/>
      <w:outlineLvl w:val="2"/>
    </w:pPr>
  </w:style>
  <w:style w:type="paragraph" w:customStyle="1" w:styleId="110">
    <w:name w:val="xl33"/>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olor w:val="000000"/>
      <w:kern w:val="0"/>
      <w:sz w:val="24"/>
    </w:rPr>
  </w:style>
  <w:style w:type="paragraph" w:customStyle="1" w:styleId="111">
    <w:name w:val="样式 正文文本缩进 + 首行缩进:  2 字符"/>
    <w:basedOn w:val="112"/>
    <w:autoRedefine/>
    <w:qFormat/>
    <w:uiPriority w:val="0"/>
    <w:pPr>
      <w:autoSpaceDE w:val="0"/>
      <w:autoSpaceDN w:val="0"/>
      <w:adjustRightInd w:val="0"/>
      <w:spacing w:after="0" w:line="240" w:lineRule="auto"/>
      <w:ind w:left="0" w:leftChars="0" w:firstLine="600"/>
    </w:pPr>
    <w:rPr>
      <w:rFonts w:cs="宋体"/>
      <w:kern w:val="0"/>
      <w:sz w:val="30"/>
      <w:szCs w:val="20"/>
    </w:rPr>
  </w:style>
  <w:style w:type="paragraph" w:customStyle="1" w:styleId="112">
    <w:name w:val="正文文本缩进1"/>
    <w:basedOn w:val="1"/>
    <w:autoRedefine/>
    <w:qFormat/>
    <w:uiPriority w:val="99"/>
    <w:pPr>
      <w:spacing w:after="120"/>
      <w:ind w:left="420" w:leftChars="200"/>
    </w:pPr>
    <w:rPr>
      <w:szCs w:val="21"/>
    </w:rPr>
  </w:style>
  <w:style w:type="paragraph" w:customStyle="1" w:styleId="113">
    <w:name w:val="xl7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14">
    <w:name w:val="正文图标题"/>
    <w:next w:val="79"/>
    <w:autoRedefine/>
    <w:qFormat/>
    <w:uiPriority w:val="99"/>
    <w:pPr>
      <w:tabs>
        <w:tab w:val="left" w:pos="360"/>
      </w:tabs>
      <w:spacing w:beforeLines="50" w:afterLines="50"/>
      <w:jc w:val="center"/>
    </w:pPr>
    <w:rPr>
      <w:rFonts w:ascii="黑体" w:hAnsi="Times New Roman" w:eastAsia="黑体" w:cs="黑体"/>
      <w:sz w:val="21"/>
      <w:szCs w:val="21"/>
      <w:lang w:val="en-US" w:eastAsia="zh-CN" w:bidi="ar-SA"/>
    </w:rPr>
  </w:style>
  <w:style w:type="paragraph" w:customStyle="1" w:styleId="115">
    <w:name w:val="目次、索引正文"/>
    <w:autoRedefine/>
    <w:qFormat/>
    <w:uiPriority w:val="99"/>
    <w:pPr>
      <w:spacing w:line="320" w:lineRule="exact"/>
      <w:jc w:val="both"/>
    </w:pPr>
    <w:rPr>
      <w:rFonts w:ascii="宋体" w:hAnsi="Times New Roman" w:eastAsia="宋体" w:cs="宋体"/>
      <w:sz w:val="21"/>
      <w:szCs w:val="21"/>
      <w:lang w:val="en-US" w:eastAsia="zh-CN" w:bidi="ar-SA"/>
    </w:rPr>
  </w:style>
  <w:style w:type="paragraph" w:customStyle="1" w:styleId="116">
    <w:name w:val="无间隔1"/>
    <w:basedOn w:val="1"/>
    <w:next w:val="117"/>
    <w:autoRedefine/>
    <w:qFormat/>
    <w:uiPriority w:val="99"/>
    <w:pPr>
      <w:widowControl/>
      <w:jc w:val="left"/>
    </w:pPr>
    <w:rPr>
      <w:kern w:val="0"/>
      <w:sz w:val="24"/>
      <w:lang w:eastAsia="en-US"/>
    </w:rPr>
  </w:style>
  <w:style w:type="paragraph" w:customStyle="1" w:styleId="117">
    <w:name w:val="_Style 116"/>
    <w:link w:val="644"/>
    <w:autoRedefine/>
    <w:qFormat/>
    <w:uiPriority w:val="99"/>
    <w:rPr>
      <w:rFonts w:ascii="Times New Roman" w:hAnsi="Times New Roman" w:eastAsia="宋体" w:cs="Times New Roman"/>
      <w:sz w:val="22"/>
      <w:szCs w:val="22"/>
      <w:lang w:val="en-US" w:eastAsia="zh-CN" w:bidi="ar-SA"/>
    </w:rPr>
  </w:style>
  <w:style w:type="paragraph" w:customStyle="1" w:styleId="118">
    <w:name w:val="编号列项（三级）"/>
    <w:autoRedefine/>
    <w:qFormat/>
    <w:uiPriority w:val="99"/>
    <w:pPr>
      <w:tabs>
        <w:tab w:val="left" w:pos="0"/>
      </w:tabs>
      <w:ind w:left="1679" w:hanging="420"/>
    </w:pPr>
    <w:rPr>
      <w:rFonts w:ascii="宋体" w:hAnsi="Times New Roman" w:eastAsia="宋体" w:cs="宋体"/>
      <w:sz w:val="21"/>
      <w:szCs w:val="21"/>
      <w:lang w:val="en-US" w:eastAsia="zh-CN" w:bidi="ar-SA"/>
    </w:rPr>
  </w:style>
  <w:style w:type="paragraph" w:customStyle="1" w:styleId="119">
    <w:name w:val="附件栏"/>
    <w:basedOn w:val="1"/>
    <w:autoRedefine/>
    <w:qFormat/>
    <w:uiPriority w:val="99"/>
    <w:pPr>
      <w:autoSpaceDE w:val="0"/>
      <w:autoSpaceDN w:val="0"/>
      <w:snapToGrid w:val="0"/>
      <w:spacing w:line="590" w:lineRule="atLeast"/>
      <w:ind w:firstLine="624" w:firstLineChars="0"/>
    </w:pPr>
    <w:rPr>
      <w:rFonts w:eastAsia="方正仿宋_GBK"/>
      <w:snapToGrid w:val="0"/>
      <w:kern w:val="0"/>
      <w:szCs w:val="20"/>
    </w:rPr>
  </w:style>
  <w:style w:type="paragraph" w:customStyle="1" w:styleId="120">
    <w:name w:val="p17"/>
    <w:basedOn w:val="1"/>
    <w:autoRedefine/>
    <w:qFormat/>
    <w:uiPriority w:val="99"/>
    <w:pPr>
      <w:widowControl/>
      <w:spacing w:line="240" w:lineRule="auto"/>
      <w:ind w:firstLine="0" w:firstLineChars="0"/>
    </w:pPr>
    <w:rPr>
      <w:rFonts w:eastAsia="宋体"/>
      <w:kern w:val="0"/>
      <w:sz w:val="21"/>
      <w:szCs w:val="21"/>
    </w:rPr>
  </w:style>
  <w:style w:type="paragraph" w:customStyle="1" w:styleId="121">
    <w:name w:val="封面标准代替信息"/>
    <w:autoRedefine/>
    <w:qFormat/>
    <w:uiPriority w:val="99"/>
    <w:pPr>
      <w:spacing w:before="57" w:line="280" w:lineRule="exact"/>
      <w:jc w:val="right"/>
    </w:pPr>
    <w:rPr>
      <w:rFonts w:ascii="宋体" w:hAnsi="Times New Roman" w:eastAsia="宋体" w:cs="宋体"/>
      <w:sz w:val="21"/>
      <w:szCs w:val="21"/>
      <w:lang w:val="en-US" w:eastAsia="zh-CN" w:bidi="ar-SA"/>
    </w:rPr>
  </w:style>
  <w:style w:type="paragraph" w:customStyle="1" w:styleId="122">
    <w:name w:val="其他标准标志"/>
    <w:basedOn w:val="123"/>
    <w:autoRedefine/>
    <w:qFormat/>
    <w:uiPriority w:val="99"/>
    <w:rPr>
      <w:w w:val="130"/>
    </w:rPr>
  </w:style>
  <w:style w:type="paragraph" w:customStyle="1" w:styleId="123">
    <w:name w:val="标准标志"/>
    <w:next w:val="1"/>
    <w:autoRedefine/>
    <w:qFormat/>
    <w:uiPriority w:val="99"/>
    <w:pPr>
      <w:shd w:val="solid" w:color="FFFFFF" w:fill="FFFFFF"/>
      <w:spacing w:line="240" w:lineRule="atLeast"/>
      <w:jc w:val="right"/>
    </w:pPr>
    <w:rPr>
      <w:rFonts w:ascii="Times New Roman" w:hAnsi="Times New Roman" w:eastAsia="宋体" w:cs="Times New Roman"/>
      <w:b/>
      <w:bCs/>
      <w:w w:val="170"/>
      <w:sz w:val="96"/>
      <w:szCs w:val="96"/>
      <w:lang w:val="en-US" w:eastAsia="zh-CN" w:bidi="ar-SA"/>
    </w:rPr>
  </w:style>
  <w:style w:type="paragraph" w:customStyle="1" w:styleId="124">
    <w:name w:val="xl45"/>
    <w:basedOn w:val="1"/>
    <w:autoRedefine/>
    <w:qFormat/>
    <w:uiPriority w:val="99"/>
    <w:pPr>
      <w:widowControl/>
      <w:spacing w:before="100" w:beforeAutospacing="1" w:after="100" w:afterAutospacing="1" w:line="240" w:lineRule="auto"/>
      <w:ind w:firstLine="0" w:firstLineChars="0"/>
      <w:jc w:val="center"/>
    </w:pPr>
    <w:rPr>
      <w:rFonts w:eastAsia="宋体"/>
      <w:color w:val="000000"/>
      <w:kern w:val="0"/>
      <w:sz w:val="40"/>
      <w:szCs w:val="40"/>
    </w:rPr>
  </w:style>
  <w:style w:type="paragraph" w:customStyle="1" w:styleId="125">
    <w:name w:val="xl44"/>
    <w:basedOn w:val="1"/>
    <w:autoRedefine/>
    <w:qFormat/>
    <w:uiPriority w:val="99"/>
    <w:pPr>
      <w:widowControl/>
      <w:pBdr>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kern w:val="0"/>
      <w:sz w:val="24"/>
    </w:rPr>
  </w:style>
  <w:style w:type="paragraph" w:customStyle="1" w:styleId="126">
    <w:name w:val="xl76"/>
    <w:basedOn w:val="1"/>
    <w:autoRedefine/>
    <w:qFormat/>
    <w:uiPriority w:val="99"/>
    <w:pPr>
      <w:widowControl/>
      <w:spacing w:before="100" w:beforeAutospacing="1" w:after="100" w:afterAutospacing="1"/>
      <w:jc w:val="center"/>
    </w:pPr>
    <w:rPr>
      <w:rFonts w:ascii="宋体" w:hAnsi="宋体" w:cs="宋体"/>
      <w:kern w:val="0"/>
      <w:sz w:val="18"/>
      <w:szCs w:val="18"/>
    </w:rPr>
  </w:style>
  <w:style w:type="paragraph" w:customStyle="1" w:styleId="127">
    <w:name w:val="附录五级条标题"/>
    <w:basedOn w:val="128"/>
    <w:next w:val="79"/>
    <w:autoRedefine/>
    <w:qFormat/>
    <w:uiPriority w:val="0"/>
    <w:pPr>
      <w:tabs>
        <w:tab w:val="left" w:pos="360"/>
      </w:tabs>
      <w:outlineLvl w:val="6"/>
    </w:pPr>
  </w:style>
  <w:style w:type="paragraph" w:customStyle="1" w:styleId="128">
    <w:name w:val="附录四级条标题"/>
    <w:basedOn w:val="129"/>
    <w:next w:val="79"/>
    <w:autoRedefine/>
    <w:qFormat/>
    <w:uiPriority w:val="0"/>
    <w:pPr>
      <w:tabs>
        <w:tab w:val="left" w:pos="360"/>
      </w:tabs>
      <w:outlineLvl w:val="5"/>
    </w:pPr>
  </w:style>
  <w:style w:type="paragraph" w:customStyle="1" w:styleId="129">
    <w:name w:val="附录三级条标题"/>
    <w:basedOn w:val="130"/>
    <w:next w:val="79"/>
    <w:autoRedefine/>
    <w:qFormat/>
    <w:uiPriority w:val="0"/>
    <w:pPr>
      <w:tabs>
        <w:tab w:val="left" w:pos="360"/>
      </w:tabs>
      <w:outlineLvl w:val="4"/>
    </w:pPr>
  </w:style>
  <w:style w:type="paragraph" w:customStyle="1" w:styleId="130">
    <w:name w:val="附录二级条标题"/>
    <w:basedOn w:val="1"/>
    <w:next w:val="79"/>
    <w:autoRedefine/>
    <w:qFormat/>
    <w:uiPriority w:val="99"/>
    <w:pPr>
      <w:widowControl/>
      <w:tabs>
        <w:tab w:val="left" w:pos="360"/>
      </w:tabs>
      <w:wordWrap w:val="0"/>
      <w:overflowPunct w:val="0"/>
      <w:autoSpaceDE w:val="0"/>
      <w:autoSpaceDN w:val="0"/>
      <w:spacing w:beforeLines="50" w:afterLines="50"/>
      <w:ind w:left="4620"/>
      <w:textAlignment w:val="baseline"/>
      <w:outlineLvl w:val="3"/>
    </w:pPr>
    <w:rPr>
      <w:rFonts w:ascii="黑体" w:eastAsia="黑体" w:cs="黑体"/>
      <w:kern w:val="21"/>
      <w:szCs w:val="21"/>
    </w:rPr>
  </w:style>
  <w:style w:type="paragraph" w:customStyle="1" w:styleId="131">
    <w:name w:val="一级标题"/>
    <w:basedOn w:val="1"/>
    <w:next w:val="1"/>
    <w:autoRedefine/>
    <w:qFormat/>
    <w:uiPriority w:val="0"/>
    <w:pPr>
      <w:widowControl/>
      <w:adjustRightInd w:val="0"/>
      <w:snapToGrid w:val="0"/>
      <w:spacing w:before="50" w:beforeLines="50" w:after="50" w:afterLines="50" w:line="600" w:lineRule="exact"/>
      <w:textAlignment w:val="baseline"/>
    </w:pPr>
    <w:rPr>
      <w:rFonts w:eastAsia="黑体"/>
      <w:sz w:val="28"/>
      <w:szCs w:val="20"/>
    </w:rPr>
  </w:style>
  <w:style w:type="paragraph" w:customStyle="1" w:styleId="132">
    <w:name w:val="UserStyle_27"/>
    <w:basedOn w:val="1"/>
    <w:autoRedefine/>
    <w:qFormat/>
    <w:uiPriority w:val="99"/>
    <w:pPr>
      <w:widowControl/>
      <w:spacing w:line="240" w:lineRule="auto"/>
      <w:ind w:firstLine="0" w:firstLineChars="0"/>
      <w:textAlignment w:val="baseline"/>
    </w:pPr>
    <w:rPr>
      <w:rFonts w:ascii="仿宋_GB2312" w:hAnsi="宋体"/>
      <w:kern w:val="0"/>
      <w:szCs w:val="32"/>
    </w:rPr>
  </w:style>
  <w:style w:type="paragraph" w:customStyle="1" w:styleId="133">
    <w:name w:val="列项说明"/>
    <w:basedOn w:val="1"/>
    <w:autoRedefine/>
    <w:qFormat/>
    <w:uiPriority w:val="99"/>
    <w:pPr>
      <w:adjustRightInd w:val="0"/>
      <w:spacing w:line="320" w:lineRule="exact"/>
      <w:ind w:left="400" w:leftChars="200" w:hanging="200" w:hangingChars="200"/>
      <w:jc w:val="left"/>
      <w:textAlignment w:val="baseline"/>
    </w:pPr>
    <w:rPr>
      <w:rFonts w:ascii="宋体" w:cs="宋体"/>
      <w:kern w:val="0"/>
      <w:szCs w:val="21"/>
    </w:rPr>
  </w:style>
  <w:style w:type="paragraph" w:customStyle="1" w:styleId="134">
    <w:name w:val="xl49"/>
    <w:basedOn w:val="1"/>
    <w:autoRedefine/>
    <w:qFormat/>
    <w:uiPriority w:val="99"/>
    <w:pPr>
      <w:widowControl/>
      <w:pBdr>
        <w:left w:val="single" w:color="auto" w:sz="4" w:space="0"/>
        <w:right w:val="single" w:color="auto" w:sz="4" w:space="0"/>
      </w:pBdr>
      <w:spacing w:before="100" w:beforeAutospacing="1" w:after="100" w:afterAutospacing="1" w:line="240" w:lineRule="auto"/>
      <w:ind w:firstLine="0" w:firstLineChars="0"/>
      <w:jc w:val="right"/>
    </w:pPr>
    <w:rPr>
      <w:rFonts w:ascii="宋体" w:hAnsi="宋体" w:eastAsia="宋体"/>
      <w:color w:val="000000"/>
      <w:kern w:val="0"/>
      <w:sz w:val="24"/>
    </w:rPr>
  </w:style>
  <w:style w:type="paragraph" w:customStyle="1" w:styleId="135">
    <w:name w:val="二级无标题条"/>
    <w:basedOn w:val="1"/>
    <w:autoRedefine/>
    <w:qFormat/>
    <w:uiPriority w:val="99"/>
    <w:pPr>
      <w:tabs>
        <w:tab w:val="left" w:pos="1140"/>
      </w:tabs>
      <w:ind w:left="726" w:hanging="363"/>
    </w:pPr>
    <w:rPr>
      <w:szCs w:val="21"/>
    </w:rPr>
  </w:style>
  <w:style w:type="paragraph" w:customStyle="1" w:styleId="136">
    <w:name w:val="附录表标号"/>
    <w:basedOn w:val="1"/>
    <w:next w:val="79"/>
    <w:autoRedefine/>
    <w:qFormat/>
    <w:uiPriority w:val="99"/>
    <w:pPr>
      <w:spacing w:line="14" w:lineRule="exact"/>
      <w:ind w:left="811" w:hanging="448"/>
      <w:jc w:val="center"/>
      <w:outlineLvl w:val="0"/>
    </w:pPr>
    <w:rPr>
      <w:color w:val="FFFFFF"/>
      <w:szCs w:val="21"/>
    </w:rPr>
  </w:style>
  <w:style w:type="paragraph" w:customStyle="1" w:styleId="137">
    <w:name w:val="附录一级条标题"/>
    <w:basedOn w:val="138"/>
    <w:next w:val="79"/>
    <w:autoRedefine/>
    <w:qFormat/>
    <w:uiPriority w:val="99"/>
    <w:pPr>
      <w:autoSpaceDN w:val="0"/>
      <w:spacing w:beforeLines="50" w:afterLines="50"/>
      <w:ind w:left="210"/>
      <w:outlineLvl w:val="2"/>
    </w:pPr>
  </w:style>
  <w:style w:type="paragraph" w:customStyle="1" w:styleId="138">
    <w:name w:val="附录章标题"/>
    <w:next w:val="79"/>
    <w:autoRedefine/>
    <w:qFormat/>
    <w:uiPriority w:val="99"/>
    <w:pPr>
      <w:wordWrap w:val="0"/>
      <w:overflowPunct w:val="0"/>
      <w:autoSpaceDE w:val="0"/>
      <w:spacing w:beforeLines="100" w:afterLines="100"/>
      <w:ind w:left="315"/>
      <w:jc w:val="both"/>
      <w:textAlignment w:val="baseline"/>
      <w:outlineLvl w:val="1"/>
    </w:pPr>
    <w:rPr>
      <w:rFonts w:ascii="黑体" w:hAnsi="Times New Roman" w:eastAsia="黑体" w:cs="黑体"/>
      <w:kern w:val="21"/>
      <w:sz w:val="21"/>
      <w:szCs w:val="21"/>
      <w:lang w:val="en-US" w:eastAsia="zh-CN" w:bidi="ar-SA"/>
    </w:rPr>
  </w:style>
  <w:style w:type="paragraph" w:customStyle="1" w:styleId="139">
    <w:name w:val="附录字母编号列项（一级）"/>
    <w:autoRedefine/>
    <w:qFormat/>
    <w:uiPriority w:val="99"/>
    <w:pPr>
      <w:tabs>
        <w:tab w:val="left" w:pos="839"/>
      </w:tabs>
      <w:ind w:left="839" w:hanging="419"/>
    </w:pPr>
    <w:rPr>
      <w:rFonts w:ascii="宋体" w:hAnsi="Times New Roman" w:eastAsia="宋体" w:cs="宋体"/>
      <w:sz w:val="21"/>
      <w:szCs w:val="21"/>
      <w:lang w:val="en-US" w:eastAsia="zh-CN" w:bidi="ar-SA"/>
    </w:rPr>
  </w:style>
  <w:style w:type="paragraph" w:customStyle="1" w:styleId="140">
    <w:name w:val="附录图标题"/>
    <w:basedOn w:val="1"/>
    <w:next w:val="79"/>
    <w:autoRedefine/>
    <w:qFormat/>
    <w:uiPriority w:val="99"/>
    <w:pPr>
      <w:tabs>
        <w:tab w:val="left" w:pos="363"/>
      </w:tabs>
      <w:spacing w:beforeLines="50" w:afterLines="50"/>
      <w:jc w:val="center"/>
    </w:pPr>
    <w:rPr>
      <w:rFonts w:ascii="黑体" w:eastAsia="黑体" w:cs="黑体"/>
      <w:szCs w:val="21"/>
    </w:rPr>
  </w:style>
  <w:style w:type="paragraph" w:customStyle="1" w:styleId="141">
    <w:name w:val="列表段落1"/>
    <w:basedOn w:val="1"/>
    <w:autoRedefine/>
    <w:qFormat/>
    <w:uiPriority w:val="99"/>
    <w:pPr>
      <w:spacing w:line="240" w:lineRule="auto"/>
      <w:ind w:firstLine="420"/>
    </w:pPr>
    <w:rPr>
      <w:rFonts w:ascii="Calibri" w:hAnsi="Calibri" w:eastAsia="宋体"/>
      <w:sz w:val="21"/>
      <w:szCs w:val="22"/>
    </w:rPr>
  </w:style>
  <w:style w:type="paragraph" w:customStyle="1" w:styleId="142">
    <w:name w:val="标准书脚_奇数页"/>
    <w:autoRedefine/>
    <w:qFormat/>
    <w:uiPriority w:val="99"/>
    <w:pPr>
      <w:spacing w:before="120"/>
      <w:ind w:right="198"/>
      <w:jc w:val="right"/>
    </w:pPr>
    <w:rPr>
      <w:rFonts w:ascii="宋体" w:hAnsi="Times New Roman" w:eastAsia="宋体" w:cs="宋体"/>
      <w:sz w:val="18"/>
      <w:szCs w:val="18"/>
      <w:lang w:val="en-US" w:eastAsia="zh-CN" w:bidi="ar-SA"/>
    </w:rPr>
  </w:style>
  <w:style w:type="paragraph" w:customStyle="1" w:styleId="143">
    <w:name w:val="其他发布部门"/>
    <w:basedOn w:val="144"/>
    <w:autoRedefine/>
    <w:qFormat/>
    <w:uiPriority w:val="99"/>
    <w:pPr>
      <w:spacing w:line="240" w:lineRule="atLeast"/>
    </w:pPr>
    <w:rPr>
      <w:rFonts w:ascii="黑体" w:eastAsia="黑体" w:cs="黑体"/>
      <w:b w:val="0"/>
      <w:bCs w:val="0"/>
    </w:rPr>
  </w:style>
  <w:style w:type="paragraph" w:customStyle="1" w:styleId="144">
    <w:name w:val="发布部门"/>
    <w:next w:val="79"/>
    <w:autoRedefine/>
    <w:qFormat/>
    <w:uiPriority w:val="99"/>
    <w:pPr>
      <w:jc w:val="center"/>
    </w:pPr>
    <w:rPr>
      <w:rFonts w:ascii="宋体" w:hAnsi="Times New Roman" w:eastAsia="宋体" w:cs="宋体"/>
      <w:b/>
      <w:bCs/>
      <w:spacing w:val="20"/>
      <w:w w:val="135"/>
      <w:sz w:val="28"/>
      <w:szCs w:val="28"/>
      <w:lang w:val="en-US" w:eastAsia="zh-CN" w:bidi="ar-SA"/>
    </w:rPr>
  </w:style>
  <w:style w:type="paragraph" w:customStyle="1" w:styleId="145">
    <w:name w:val="Body text|1"/>
    <w:basedOn w:val="1"/>
    <w:autoRedefine/>
    <w:qFormat/>
    <w:uiPriority w:val="0"/>
    <w:pPr>
      <w:spacing w:after="40" w:line="374" w:lineRule="auto"/>
      <w:ind w:firstLine="400"/>
    </w:pPr>
    <w:rPr>
      <w:rFonts w:ascii="宋体" w:hAnsi="宋体" w:eastAsia="宋体" w:cs="宋体"/>
      <w:sz w:val="20"/>
      <w:szCs w:val="20"/>
      <w:lang w:val="zh-TW" w:eastAsia="zh-TW" w:bidi="zh-TW"/>
    </w:rPr>
  </w:style>
  <w:style w:type="paragraph" w:customStyle="1" w:styleId="146">
    <w:name w:val="表头"/>
    <w:basedOn w:val="147"/>
    <w:autoRedefine/>
    <w:qFormat/>
    <w:uiPriority w:val="99"/>
    <w:pPr>
      <w:spacing w:before="120"/>
      <w:jc w:val="center"/>
    </w:pPr>
  </w:style>
  <w:style w:type="paragraph" w:customStyle="1" w:styleId="147">
    <w:name w:val="标准2"/>
    <w:basedOn w:val="1"/>
    <w:autoRedefine/>
    <w:qFormat/>
    <w:uiPriority w:val="99"/>
    <w:pPr>
      <w:spacing w:line="440" w:lineRule="exact"/>
      <w:ind w:firstLine="425" w:firstLineChars="0"/>
    </w:pPr>
    <w:rPr>
      <w:rFonts w:ascii="仿宋_GB2312" w:hAnsi="宋体"/>
      <w:sz w:val="28"/>
      <w:szCs w:val="20"/>
    </w:rPr>
  </w:style>
  <w:style w:type="paragraph" w:customStyle="1" w:styleId="148">
    <w:name w:val="标准1"/>
    <w:basedOn w:val="1"/>
    <w:autoRedefine/>
    <w:qFormat/>
    <w:uiPriority w:val="99"/>
    <w:pPr>
      <w:spacing w:before="120" w:line="440" w:lineRule="exact"/>
      <w:ind w:firstLine="0" w:firstLineChars="0"/>
    </w:pPr>
    <w:rPr>
      <w:rFonts w:ascii="仿宋_GB2312" w:hAnsi="宋体"/>
      <w:b/>
      <w:sz w:val="28"/>
      <w:szCs w:val="20"/>
    </w:rPr>
  </w:style>
  <w:style w:type="paragraph" w:customStyle="1" w:styleId="149">
    <w:name w:val="标题 21"/>
    <w:basedOn w:val="1"/>
    <w:autoRedefine/>
    <w:qFormat/>
    <w:uiPriority w:val="1"/>
    <w:pPr>
      <w:ind w:left="120"/>
      <w:jc w:val="left"/>
      <w:outlineLvl w:val="2"/>
    </w:pPr>
    <w:rPr>
      <w:rFonts w:ascii="仿宋" w:hAnsi="仿宋" w:eastAsia="仿宋"/>
      <w:kern w:val="0"/>
      <w:sz w:val="28"/>
      <w:szCs w:val="28"/>
      <w:lang w:eastAsia="en-US"/>
    </w:rPr>
  </w:style>
  <w:style w:type="paragraph" w:customStyle="1" w:styleId="150">
    <w:name w:val="xl43"/>
    <w:basedOn w:val="1"/>
    <w:autoRedefine/>
    <w:qFormat/>
    <w:uiPriority w:val="99"/>
    <w:pPr>
      <w:widowControl/>
      <w:pBdr>
        <w:bottom w:val="single" w:color="auto" w:sz="4" w:space="0"/>
      </w:pBdr>
      <w:spacing w:before="100" w:beforeAutospacing="1" w:after="100" w:afterAutospacing="1" w:line="240" w:lineRule="auto"/>
      <w:ind w:firstLine="0" w:firstLineChars="0"/>
      <w:jc w:val="left"/>
    </w:pPr>
    <w:rPr>
      <w:rFonts w:ascii="宋体" w:hAnsi="宋体" w:eastAsia="宋体"/>
      <w:kern w:val="0"/>
      <w:sz w:val="24"/>
    </w:rPr>
  </w:style>
  <w:style w:type="paragraph" w:customStyle="1" w:styleId="151">
    <w:name w:val="Acetate"/>
    <w:basedOn w:val="1"/>
    <w:link w:val="630"/>
    <w:autoRedefine/>
    <w:qFormat/>
    <w:uiPriority w:val="0"/>
    <w:pPr>
      <w:widowControl/>
      <w:spacing w:line="240" w:lineRule="auto"/>
      <w:ind w:firstLine="0" w:firstLineChars="0"/>
      <w:textAlignment w:val="baseline"/>
    </w:pPr>
    <w:rPr>
      <w:rFonts w:eastAsia="宋体"/>
      <w:kern w:val="0"/>
      <w:sz w:val="18"/>
      <w:szCs w:val="20"/>
    </w:rPr>
  </w:style>
  <w:style w:type="paragraph" w:customStyle="1" w:styleId="152">
    <w:name w:val="xl30"/>
    <w:basedOn w:val="1"/>
    <w:autoRedefine/>
    <w:qFormat/>
    <w:uiPriority w:val="99"/>
    <w:pPr>
      <w:widowControl/>
      <w:pBdr>
        <w:right w:val="single" w:color="auto" w:sz="4" w:space="0"/>
      </w:pBdr>
      <w:spacing w:before="100" w:beforeAutospacing="1" w:after="100" w:afterAutospacing="1" w:line="240" w:lineRule="auto"/>
      <w:ind w:firstLine="0" w:firstLineChars="0"/>
      <w:jc w:val="left"/>
    </w:pPr>
    <w:rPr>
      <w:rFonts w:ascii="宋体" w:hAnsi="宋体" w:eastAsia="宋体"/>
      <w:kern w:val="0"/>
      <w:sz w:val="24"/>
    </w:rPr>
  </w:style>
  <w:style w:type="paragraph" w:customStyle="1" w:styleId="153">
    <w:name w:val="TOC1"/>
    <w:basedOn w:val="1"/>
    <w:next w:val="1"/>
    <w:autoRedefine/>
    <w:qFormat/>
    <w:uiPriority w:val="99"/>
    <w:pPr>
      <w:widowControl/>
      <w:spacing w:line="276" w:lineRule="auto"/>
      <w:ind w:left="-282" w:leftChars="-135" w:right="-94" w:rightChars="-94" w:hanging="1" w:firstLineChars="0"/>
      <w:textAlignment w:val="baseline"/>
    </w:pPr>
    <w:rPr>
      <w:rFonts w:eastAsia="黑体"/>
      <w:sz w:val="28"/>
      <w:szCs w:val="20"/>
    </w:rPr>
  </w:style>
  <w:style w:type="paragraph" w:customStyle="1" w:styleId="154">
    <w:name w:val="xl8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55">
    <w:name w:val="font6"/>
    <w:basedOn w:val="1"/>
    <w:autoRedefine/>
    <w:qFormat/>
    <w:uiPriority w:val="99"/>
    <w:pPr>
      <w:widowControl/>
      <w:spacing w:before="100" w:beforeAutospacing="1" w:after="100" w:afterAutospacing="1" w:line="240" w:lineRule="auto"/>
      <w:ind w:firstLine="0" w:firstLineChars="0"/>
      <w:jc w:val="left"/>
    </w:pPr>
    <w:rPr>
      <w:rFonts w:eastAsia="宋体"/>
      <w:color w:val="000000"/>
      <w:kern w:val="0"/>
      <w:sz w:val="24"/>
    </w:rPr>
  </w:style>
  <w:style w:type="paragraph" w:customStyle="1" w:styleId="156">
    <w:name w:val="xl6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57">
    <w:name w:val="xl26"/>
    <w:basedOn w:val="1"/>
    <w:autoRedefine/>
    <w:qFormat/>
    <w:uiPriority w:val="99"/>
    <w:pPr>
      <w:widowControl/>
      <w:pBdr>
        <w:top w:val="single" w:color="auto" w:sz="4" w:space="0"/>
      </w:pBdr>
      <w:spacing w:before="100" w:beforeAutospacing="1" w:after="100" w:afterAutospacing="1" w:line="240" w:lineRule="auto"/>
      <w:ind w:firstLine="0" w:firstLineChars="0"/>
      <w:jc w:val="right"/>
    </w:pPr>
    <w:rPr>
      <w:rFonts w:eastAsia="宋体"/>
      <w:kern w:val="0"/>
      <w:sz w:val="21"/>
      <w:szCs w:val="21"/>
    </w:rPr>
  </w:style>
  <w:style w:type="paragraph" w:customStyle="1" w:styleId="158">
    <w:name w:val="1级描述"/>
    <w:basedOn w:val="1"/>
    <w:autoRedefine/>
    <w:qFormat/>
    <w:uiPriority w:val="99"/>
    <w:pPr>
      <w:spacing w:line="240" w:lineRule="auto"/>
      <w:ind w:firstLine="420" w:firstLineChars="0"/>
    </w:pPr>
    <w:rPr>
      <w:rFonts w:eastAsia="宋体"/>
      <w:sz w:val="21"/>
    </w:rPr>
  </w:style>
  <w:style w:type="paragraph" w:customStyle="1" w:styleId="159">
    <w:name w:val="xl5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pPr>
    <w:rPr>
      <w:rFonts w:ascii="宋体" w:hAnsi="宋体" w:eastAsia="宋体"/>
      <w:color w:val="000000"/>
      <w:kern w:val="0"/>
      <w:sz w:val="24"/>
    </w:rPr>
  </w:style>
  <w:style w:type="paragraph" w:customStyle="1" w:styleId="160">
    <w:name w:val="xl28"/>
    <w:basedOn w:val="1"/>
    <w:autoRedefine/>
    <w:qFormat/>
    <w:uiPriority w:val="99"/>
    <w:pPr>
      <w:widowControl/>
      <w:pBdr>
        <w:top w:val="single" w:color="auto" w:sz="4" w:space="0"/>
        <w:right w:val="single" w:color="auto" w:sz="4" w:space="0"/>
      </w:pBdr>
      <w:spacing w:before="100" w:beforeAutospacing="1" w:after="100" w:afterAutospacing="1" w:line="240" w:lineRule="auto"/>
      <w:ind w:firstLine="0" w:firstLineChars="0"/>
      <w:jc w:val="right"/>
    </w:pPr>
    <w:rPr>
      <w:rFonts w:eastAsia="宋体"/>
      <w:kern w:val="0"/>
      <w:sz w:val="21"/>
      <w:szCs w:val="21"/>
    </w:rPr>
  </w:style>
  <w:style w:type="paragraph" w:customStyle="1" w:styleId="161">
    <w:name w:val="列出段落11"/>
    <w:basedOn w:val="1"/>
    <w:autoRedefine/>
    <w:qFormat/>
    <w:uiPriority w:val="99"/>
    <w:pPr>
      <w:ind w:firstLine="420"/>
    </w:pPr>
    <w:rPr>
      <w:szCs w:val="21"/>
    </w:rPr>
  </w:style>
  <w:style w:type="paragraph" w:customStyle="1" w:styleId="162">
    <w:name w:val="Char1 Char Char Char Char Char Char Char Char Char Char Char Char Char Char Char"/>
    <w:basedOn w:val="1"/>
    <w:autoRedefine/>
    <w:qFormat/>
    <w:uiPriority w:val="99"/>
    <w:pPr>
      <w:tabs>
        <w:tab w:val="left" w:pos="425"/>
      </w:tabs>
      <w:spacing w:line="240" w:lineRule="auto"/>
      <w:ind w:left="425" w:hanging="425" w:firstLineChars="0"/>
    </w:pPr>
    <w:rPr>
      <w:rFonts w:eastAsia="宋体"/>
      <w:sz w:val="24"/>
    </w:rPr>
  </w:style>
  <w:style w:type="paragraph" w:customStyle="1" w:styleId="163">
    <w:name w:val="修订2"/>
    <w:autoRedefine/>
    <w:qFormat/>
    <w:uiPriority w:val="99"/>
    <w:rPr>
      <w:rFonts w:ascii="Times New Roman" w:hAnsi="Times New Roman" w:eastAsia="宋体" w:cs="Times New Roman"/>
      <w:kern w:val="2"/>
      <w:sz w:val="21"/>
      <w:szCs w:val="21"/>
      <w:lang w:val="en-US" w:eastAsia="zh-CN" w:bidi="ar-SA"/>
    </w:rPr>
  </w:style>
  <w:style w:type="paragraph" w:customStyle="1" w:styleId="164">
    <w:name w:val="列项◆（三级）"/>
    <w:basedOn w:val="1"/>
    <w:autoRedefine/>
    <w:qFormat/>
    <w:uiPriority w:val="99"/>
    <w:pPr>
      <w:tabs>
        <w:tab w:val="left" w:pos="1678"/>
      </w:tabs>
      <w:ind w:left="1678" w:hanging="414"/>
    </w:pPr>
    <w:rPr>
      <w:rFonts w:ascii="宋体" w:cs="宋体"/>
      <w:szCs w:val="21"/>
    </w:rPr>
  </w:style>
  <w:style w:type="paragraph" w:customStyle="1" w:styleId="165">
    <w:name w:val="字元 字元 Char Char 字元 字元1"/>
    <w:basedOn w:val="1"/>
    <w:autoRedefine/>
    <w:qFormat/>
    <w:uiPriority w:val="99"/>
    <w:pPr>
      <w:spacing w:line="240" w:lineRule="auto"/>
      <w:ind w:firstLine="0" w:firstLineChars="0"/>
    </w:pPr>
    <w:rPr>
      <w:rFonts w:eastAsia="宋体"/>
      <w:sz w:val="24"/>
    </w:rPr>
  </w:style>
  <w:style w:type="paragraph" w:customStyle="1" w:styleId="166">
    <w:name w:val="参考文献"/>
    <w:basedOn w:val="1"/>
    <w:next w:val="79"/>
    <w:autoRedefine/>
    <w:qFormat/>
    <w:uiPriority w:val="99"/>
    <w:pPr>
      <w:keepNext/>
      <w:pageBreakBefore/>
      <w:widowControl/>
      <w:shd w:val="clear" w:color="FFFFFF" w:fill="FFFFFF"/>
      <w:spacing w:before="640" w:after="200"/>
      <w:jc w:val="center"/>
      <w:outlineLvl w:val="0"/>
    </w:pPr>
    <w:rPr>
      <w:rFonts w:ascii="黑体" w:eastAsia="黑体" w:cs="黑体"/>
      <w:kern w:val="0"/>
      <w:szCs w:val="21"/>
    </w:rPr>
  </w:style>
  <w:style w:type="paragraph" w:customStyle="1" w:styleId="167">
    <w:name w:val="p0"/>
    <w:basedOn w:val="1"/>
    <w:autoRedefine/>
    <w:qFormat/>
    <w:uiPriority w:val="99"/>
    <w:pPr>
      <w:widowControl/>
    </w:pPr>
    <w:rPr>
      <w:kern w:val="0"/>
      <w:szCs w:val="21"/>
    </w:rPr>
  </w:style>
  <w:style w:type="paragraph" w:customStyle="1" w:styleId="168">
    <w:name w:val="font7"/>
    <w:basedOn w:val="1"/>
    <w:autoRedefine/>
    <w:qFormat/>
    <w:uiPriority w:val="99"/>
    <w:pPr>
      <w:widowControl/>
      <w:spacing w:before="100" w:beforeAutospacing="1" w:after="100" w:afterAutospacing="1" w:line="240" w:lineRule="auto"/>
      <w:ind w:firstLine="0" w:firstLineChars="0"/>
      <w:jc w:val="left"/>
    </w:pPr>
    <w:rPr>
      <w:rFonts w:ascii="宋体" w:hAnsi="宋体" w:eastAsia="宋体"/>
      <w:kern w:val="0"/>
      <w:sz w:val="18"/>
      <w:szCs w:val="18"/>
    </w:rPr>
  </w:style>
  <w:style w:type="paragraph" w:customStyle="1" w:styleId="169">
    <w:name w:val="正文缩进1"/>
    <w:basedOn w:val="1"/>
    <w:autoRedefine/>
    <w:qFormat/>
    <w:uiPriority w:val="99"/>
    <w:pPr>
      <w:snapToGrid w:val="0"/>
      <w:spacing w:line="360" w:lineRule="auto"/>
      <w:ind w:firstLine="420" w:firstLineChars="0"/>
    </w:pPr>
    <w:rPr>
      <w:rFonts w:eastAsia="宋体"/>
      <w:sz w:val="24"/>
      <w:szCs w:val="20"/>
    </w:rPr>
  </w:style>
  <w:style w:type="paragraph" w:customStyle="1" w:styleId="170">
    <w:name w:val="标准书眉_偶数页"/>
    <w:basedOn w:val="171"/>
    <w:next w:val="1"/>
    <w:autoRedefine/>
    <w:qFormat/>
    <w:uiPriority w:val="0"/>
    <w:pPr>
      <w:tabs>
        <w:tab w:val="center" w:pos="4154"/>
        <w:tab w:val="right" w:pos="8306"/>
      </w:tabs>
      <w:jc w:val="left"/>
    </w:pPr>
  </w:style>
  <w:style w:type="paragraph" w:customStyle="1" w:styleId="171">
    <w:name w:val="标准书眉_奇数页"/>
    <w:next w:val="1"/>
    <w:autoRedefine/>
    <w:qFormat/>
    <w:uiPriority w:val="99"/>
    <w:pPr>
      <w:tabs>
        <w:tab w:val="center" w:pos="4154"/>
        <w:tab w:val="right" w:pos="8306"/>
      </w:tabs>
      <w:spacing w:after="220"/>
      <w:jc w:val="right"/>
    </w:pPr>
    <w:rPr>
      <w:rFonts w:ascii="黑体" w:hAnsi="Times New Roman" w:eastAsia="黑体" w:cs="黑体"/>
      <w:sz w:val="21"/>
      <w:szCs w:val="21"/>
      <w:lang w:val="en-US" w:eastAsia="zh-CN" w:bidi="ar-SA"/>
    </w:rPr>
  </w:style>
  <w:style w:type="paragraph" w:customStyle="1" w:styleId="172">
    <w:name w:val="Heading3"/>
    <w:basedOn w:val="1"/>
    <w:next w:val="1"/>
    <w:autoRedefine/>
    <w:qFormat/>
    <w:uiPriority w:val="99"/>
    <w:pPr>
      <w:keepNext/>
      <w:keepLines/>
      <w:widowControl/>
      <w:spacing w:before="260" w:after="260" w:line="413" w:lineRule="auto"/>
      <w:ind w:firstLine="0" w:firstLineChars="0"/>
      <w:textAlignment w:val="baseline"/>
    </w:pPr>
    <w:rPr>
      <w:rFonts w:eastAsia="仿宋"/>
      <w:b/>
      <w:kern w:val="0"/>
      <w:szCs w:val="20"/>
    </w:rPr>
  </w:style>
  <w:style w:type="paragraph" w:customStyle="1" w:styleId="173">
    <w:name w:val="标准书脚_偶数页"/>
    <w:autoRedefine/>
    <w:qFormat/>
    <w:uiPriority w:val="99"/>
    <w:pPr>
      <w:spacing w:before="120"/>
      <w:ind w:left="221"/>
    </w:pPr>
    <w:rPr>
      <w:rFonts w:ascii="宋体" w:hAnsi="Times New Roman" w:eastAsia="宋体" w:cs="宋体"/>
      <w:sz w:val="18"/>
      <w:szCs w:val="18"/>
      <w:lang w:val="en-US" w:eastAsia="zh-CN" w:bidi="ar-SA"/>
    </w:rPr>
  </w:style>
  <w:style w:type="paragraph" w:customStyle="1" w:styleId="174">
    <w:name w:val="_Style 817"/>
    <w:basedOn w:val="1"/>
    <w:next w:val="175"/>
    <w:autoRedefine/>
    <w:qFormat/>
    <w:uiPriority w:val="34"/>
    <w:pPr>
      <w:ind w:firstLine="420"/>
    </w:pPr>
  </w:style>
  <w:style w:type="paragraph" w:customStyle="1" w:styleId="175">
    <w:name w:val="_Style 174"/>
    <w:basedOn w:val="1"/>
    <w:link w:val="668"/>
    <w:autoRedefine/>
    <w:qFormat/>
    <w:uiPriority w:val="34"/>
    <w:pPr>
      <w:ind w:firstLine="420"/>
    </w:pPr>
  </w:style>
  <w:style w:type="paragraph" w:customStyle="1" w:styleId="176">
    <w:name w:val="xl32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line="240" w:lineRule="auto"/>
      <w:ind w:firstLine="0" w:firstLineChars="0"/>
      <w:jc w:val="center"/>
    </w:pPr>
    <w:rPr>
      <w:rFonts w:eastAsia="Times New Roman"/>
      <w:b/>
      <w:bCs/>
      <w:kern w:val="0"/>
      <w:sz w:val="24"/>
    </w:rPr>
  </w:style>
  <w:style w:type="paragraph" w:customStyle="1" w:styleId="177">
    <w:name w:val="Heading4"/>
    <w:basedOn w:val="1"/>
    <w:next w:val="1"/>
    <w:autoRedefine/>
    <w:qFormat/>
    <w:uiPriority w:val="99"/>
    <w:pPr>
      <w:keepNext/>
      <w:keepLines/>
      <w:widowControl/>
      <w:spacing w:before="280" w:after="290" w:line="372" w:lineRule="auto"/>
      <w:ind w:firstLine="0" w:firstLineChars="0"/>
      <w:textAlignment w:val="baseline"/>
    </w:pPr>
    <w:rPr>
      <w:rFonts w:ascii="Cambria" w:hAnsi="Cambria" w:eastAsia="宋体"/>
      <w:b/>
      <w:kern w:val="0"/>
      <w:sz w:val="28"/>
      <w:szCs w:val="20"/>
    </w:rPr>
  </w:style>
  <w:style w:type="paragraph" w:customStyle="1" w:styleId="178">
    <w:name w:val="附录四级无"/>
    <w:basedOn w:val="128"/>
    <w:autoRedefine/>
    <w:qFormat/>
    <w:uiPriority w:val="0"/>
    <w:pPr>
      <w:spacing w:beforeLines="0" w:afterLines="0"/>
    </w:pPr>
    <w:rPr>
      <w:rFonts w:ascii="宋体" w:eastAsia="宋体" w:cs="宋体"/>
    </w:rPr>
  </w:style>
  <w:style w:type="paragraph" w:customStyle="1" w:styleId="179">
    <w:name w:val="封面标准文稿编辑信息2"/>
    <w:basedOn w:val="180"/>
    <w:autoRedefine/>
    <w:qFormat/>
    <w:uiPriority w:val="99"/>
  </w:style>
  <w:style w:type="paragraph" w:customStyle="1" w:styleId="180">
    <w:name w:val="封面标准文稿编辑信息"/>
    <w:basedOn w:val="181"/>
    <w:autoRedefine/>
    <w:qFormat/>
    <w:uiPriority w:val="99"/>
    <w:pPr>
      <w:widowControl w:val="0"/>
      <w:spacing w:before="180" w:after="160" w:line="180" w:lineRule="exact"/>
      <w:textAlignment w:val="center"/>
    </w:pPr>
    <w:rPr>
      <w:sz w:val="21"/>
      <w:szCs w:val="21"/>
    </w:rPr>
  </w:style>
  <w:style w:type="paragraph" w:customStyle="1" w:styleId="181">
    <w:name w:val="封面标准文稿类别"/>
    <w:autoRedefine/>
    <w:qFormat/>
    <w:uiPriority w:val="99"/>
    <w:pPr>
      <w:spacing w:before="440" w:after="200" w:line="400" w:lineRule="exact"/>
      <w:jc w:val="center"/>
    </w:pPr>
    <w:rPr>
      <w:rFonts w:ascii="宋体" w:hAnsi="Times New Roman" w:eastAsia="宋体" w:cs="宋体"/>
      <w:sz w:val="24"/>
      <w:szCs w:val="24"/>
      <w:lang w:val="en-US" w:eastAsia="zh-CN" w:bidi="ar-SA"/>
    </w:rPr>
  </w:style>
  <w:style w:type="paragraph" w:customStyle="1" w:styleId="182">
    <w:name w:val="xl6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3">
    <w:name w:val="发布日期"/>
    <w:autoRedefine/>
    <w:qFormat/>
    <w:uiPriority w:val="99"/>
    <w:rPr>
      <w:rFonts w:ascii="Times New Roman" w:hAnsi="Times New Roman" w:eastAsia="黑体" w:cs="Times New Roman"/>
      <w:sz w:val="28"/>
      <w:szCs w:val="28"/>
      <w:lang w:val="en-US" w:eastAsia="zh-CN" w:bidi="ar-SA"/>
    </w:rPr>
  </w:style>
  <w:style w:type="paragraph" w:customStyle="1" w:styleId="184">
    <w:name w:val="pa-2"/>
    <w:basedOn w:val="1"/>
    <w:autoRedefine/>
    <w:qFormat/>
    <w:uiPriority w:val="99"/>
    <w:pPr>
      <w:widowControl/>
      <w:spacing w:line="360" w:lineRule="atLeast"/>
      <w:ind w:firstLine="640" w:firstLineChars="0"/>
    </w:pPr>
    <w:rPr>
      <w:rFonts w:ascii="宋体" w:hAnsi="宋体" w:eastAsia="宋体" w:cs="宋体"/>
      <w:kern w:val="0"/>
      <w:sz w:val="24"/>
    </w:rPr>
  </w:style>
  <w:style w:type="paragraph" w:customStyle="1" w:styleId="185">
    <w:name w:val="样式1"/>
    <w:basedOn w:val="1"/>
    <w:link w:val="647"/>
    <w:autoRedefine/>
    <w:qFormat/>
    <w:uiPriority w:val="0"/>
    <w:pPr>
      <w:spacing w:line="360" w:lineRule="auto"/>
      <w:ind w:firstLine="600"/>
    </w:pPr>
    <w:rPr>
      <w:sz w:val="30"/>
      <w:szCs w:val="30"/>
    </w:rPr>
  </w:style>
  <w:style w:type="paragraph" w:customStyle="1" w:styleId="186">
    <w:name w:val="xl8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87">
    <w:name w:val="xl55"/>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pPr>
    <w:rPr>
      <w:rFonts w:ascii="宋体" w:hAnsi="宋体" w:eastAsia="宋体"/>
      <w:color w:val="000000"/>
      <w:kern w:val="0"/>
      <w:sz w:val="24"/>
    </w:rPr>
  </w:style>
  <w:style w:type="paragraph" w:customStyle="1" w:styleId="188">
    <w:name w:val="标准称谓"/>
    <w:next w:val="1"/>
    <w:autoRedefine/>
    <w:qFormat/>
    <w:uiPriority w:val="99"/>
    <w:pPr>
      <w:widowControl w:val="0"/>
      <w:kinsoku w:val="0"/>
      <w:overflowPunct w:val="0"/>
      <w:autoSpaceDE w:val="0"/>
      <w:autoSpaceDN w:val="0"/>
      <w:spacing w:line="240" w:lineRule="atLeast"/>
      <w:jc w:val="distribute"/>
    </w:pPr>
    <w:rPr>
      <w:rFonts w:ascii="宋体" w:hAnsi="Times New Roman" w:eastAsia="宋体" w:cs="宋体"/>
      <w:b/>
      <w:bCs/>
      <w:spacing w:val="20"/>
      <w:w w:val="148"/>
      <w:sz w:val="48"/>
      <w:szCs w:val="48"/>
      <w:lang w:val="en-US" w:eastAsia="zh-CN" w:bidi="ar-SA"/>
    </w:rPr>
  </w:style>
  <w:style w:type="paragraph" w:customStyle="1" w:styleId="189">
    <w:name w:val="示例内容"/>
    <w:autoRedefine/>
    <w:qFormat/>
    <w:uiPriority w:val="99"/>
    <w:pPr>
      <w:ind w:firstLine="200" w:firstLineChars="200"/>
    </w:pPr>
    <w:rPr>
      <w:rFonts w:ascii="宋体" w:hAnsi="Times New Roman" w:eastAsia="宋体" w:cs="宋体"/>
      <w:sz w:val="18"/>
      <w:szCs w:val="18"/>
      <w:lang w:val="en-US" w:eastAsia="zh-CN" w:bidi="ar-SA"/>
    </w:rPr>
  </w:style>
  <w:style w:type="paragraph" w:customStyle="1" w:styleId="190">
    <w:name w:val="TOC 标题11"/>
    <w:basedOn w:val="2"/>
    <w:next w:val="1"/>
    <w:autoRedefine/>
    <w:qFormat/>
    <w:uiPriority w:val="39"/>
    <w:pPr>
      <w:keepLines w:val="0"/>
      <w:widowControl/>
      <w:spacing w:after="60" w:line="240" w:lineRule="auto"/>
      <w:jc w:val="left"/>
      <w:outlineLvl w:val="9"/>
    </w:pPr>
    <w:rPr>
      <w:rFonts w:ascii="宋体" w:hAnsi="宋体" w:cs="宋体"/>
      <w:kern w:val="32"/>
      <w:szCs w:val="32"/>
    </w:rPr>
  </w:style>
  <w:style w:type="paragraph" w:customStyle="1" w:styleId="191">
    <w:name w:val="封面标准文稿类别2"/>
    <w:basedOn w:val="181"/>
    <w:autoRedefine/>
    <w:qFormat/>
    <w:uiPriority w:val="0"/>
    <w:pPr>
      <w:widowControl w:val="0"/>
      <w:spacing w:after="160" w:line="240" w:lineRule="auto"/>
      <w:textAlignment w:val="center"/>
    </w:pPr>
  </w:style>
  <w:style w:type="paragraph" w:customStyle="1" w:styleId="192">
    <w:name w:val="3"/>
    <w:basedOn w:val="1"/>
    <w:next w:val="175"/>
    <w:link w:val="567"/>
    <w:autoRedefine/>
    <w:qFormat/>
    <w:uiPriority w:val="34"/>
    <w:pPr>
      <w:ind w:firstLine="420"/>
    </w:pPr>
  </w:style>
  <w:style w:type="paragraph" w:customStyle="1" w:styleId="193">
    <w:name w:val="UserStyle_33"/>
    <w:basedOn w:val="194"/>
    <w:next w:val="1"/>
    <w:autoRedefine/>
    <w:qFormat/>
    <w:uiPriority w:val="0"/>
    <w:pPr>
      <w:spacing w:before="480" w:after="0" w:line="276" w:lineRule="auto"/>
      <w:jc w:val="left"/>
    </w:pPr>
    <w:rPr>
      <w:rFonts w:ascii="Cambria" w:hAnsi="Cambria"/>
      <w:color w:val="365F91"/>
      <w:kern w:val="0"/>
      <w:sz w:val="28"/>
    </w:rPr>
  </w:style>
  <w:style w:type="paragraph" w:customStyle="1" w:styleId="194">
    <w:name w:val="Heading1"/>
    <w:basedOn w:val="1"/>
    <w:next w:val="1"/>
    <w:autoRedefine/>
    <w:qFormat/>
    <w:uiPriority w:val="99"/>
    <w:pPr>
      <w:keepNext/>
      <w:keepLines/>
      <w:widowControl/>
      <w:spacing w:before="340" w:after="330" w:line="576" w:lineRule="auto"/>
      <w:ind w:firstLine="0" w:firstLineChars="0"/>
      <w:jc w:val="center"/>
      <w:textAlignment w:val="baseline"/>
    </w:pPr>
    <w:rPr>
      <w:rFonts w:eastAsia="宋体"/>
      <w:b/>
      <w:kern w:val="44"/>
      <w:sz w:val="36"/>
      <w:szCs w:val="20"/>
    </w:rPr>
  </w:style>
  <w:style w:type="paragraph" w:customStyle="1" w:styleId="195">
    <w:name w:val="正文公式编号制表符"/>
    <w:basedOn w:val="79"/>
    <w:next w:val="79"/>
    <w:autoRedefine/>
    <w:qFormat/>
    <w:uiPriority w:val="99"/>
    <w:pPr>
      <w:tabs>
        <w:tab w:val="center" w:pos="4201"/>
        <w:tab w:val="right" w:leader="dot" w:pos="9298"/>
      </w:tabs>
      <w:ind w:firstLine="0" w:firstLineChars="0"/>
    </w:pPr>
    <w:rPr>
      <w:rFonts w:cs="宋体"/>
      <w:sz w:val="22"/>
      <w:szCs w:val="22"/>
    </w:rPr>
  </w:style>
  <w:style w:type="paragraph" w:customStyle="1" w:styleId="196">
    <w:name w:val="标题 12"/>
    <w:basedOn w:val="1"/>
    <w:autoRedefine/>
    <w:qFormat/>
    <w:uiPriority w:val="1"/>
    <w:pPr>
      <w:ind w:left="120"/>
      <w:jc w:val="left"/>
      <w:outlineLvl w:val="1"/>
    </w:pPr>
    <w:rPr>
      <w:rFonts w:ascii="宋体" w:hAnsi="宋体"/>
      <w:kern w:val="0"/>
      <w:sz w:val="36"/>
      <w:szCs w:val="36"/>
      <w:lang w:eastAsia="en-US"/>
    </w:rPr>
  </w:style>
  <w:style w:type="paragraph" w:customStyle="1" w:styleId="197">
    <w:name w:val="UserStyle_20"/>
    <w:basedOn w:val="1"/>
    <w:autoRedefine/>
    <w:qFormat/>
    <w:uiPriority w:val="99"/>
    <w:pPr>
      <w:widowControl/>
      <w:snapToGrid w:val="0"/>
      <w:spacing w:line="240" w:lineRule="auto"/>
      <w:ind w:firstLine="0" w:firstLineChars="0"/>
      <w:jc w:val="center"/>
      <w:textAlignment w:val="baseline"/>
    </w:pPr>
    <w:rPr>
      <w:rFonts w:ascii="方正小标宋_GBK" w:eastAsia="方正小标宋_GBK"/>
      <w:sz w:val="38"/>
      <w:szCs w:val="38"/>
    </w:rPr>
  </w:style>
  <w:style w:type="paragraph" w:customStyle="1" w:styleId="198">
    <w:name w:val="Char Char Char"/>
    <w:basedOn w:val="1"/>
    <w:autoRedefine/>
    <w:qFormat/>
    <w:uiPriority w:val="99"/>
    <w:pPr>
      <w:spacing w:line="240" w:lineRule="auto"/>
      <w:ind w:firstLine="0" w:firstLineChars="0"/>
    </w:pPr>
    <w:rPr>
      <w:rFonts w:eastAsia="宋体"/>
      <w:sz w:val="21"/>
    </w:rPr>
  </w:style>
  <w:style w:type="paragraph" w:customStyle="1" w:styleId="199">
    <w:name w:val="普通(网站)1"/>
    <w:basedOn w:val="1"/>
    <w:autoRedefine/>
    <w:qFormat/>
    <w:uiPriority w:val="99"/>
    <w:pPr>
      <w:widowControl/>
      <w:spacing w:line="210" w:lineRule="atLeast"/>
      <w:jc w:val="left"/>
    </w:pPr>
    <w:rPr>
      <w:rFonts w:ascii="宋体" w:hAnsi="宋体" w:cs="宋体"/>
      <w:kern w:val="0"/>
      <w:sz w:val="24"/>
    </w:rPr>
  </w:style>
  <w:style w:type="paragraph" w:customStyle="1" w:styleId="200">
    <w:name w:val="xl32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bottom"/>
    </w:pPr>
    <w:rPr>
      <w:rFonts w:eastAsia="Times New Roman"/>
      <w:kern w:val="0"/>
      <w:sz w:val="22"/>
      <w:szCs w:val="22"/>
    </w:rPr>
  </w:style>
  <w:style w:type="paragraph" w:customStyle="1" w:styleId="201">
    <w:name w:val="标题 22"/>
    <w:basedOn w:val="1"/>
    <w:autoRedefine/>
    <w:qFormat/>
    <w:uiPriority w:val="1"/>
    <w:pPr>
      <w:ind w:left="120"/>
      <w:jc w:val="left"/>
      <w:outlineLvl w:val="2"/>
    </w:pPr>
    <w:rPr>
      <w:rFonts w:ascii="仿宋" w:hAnsi="仿宋" w:eastAsia="仿宋"/>
      <w:kern w:val="0"/>
      <w:sz w:val="28"/>
      <w:szCs w:val="28"/>
      <w:lang w:eastAsia="en-US"/>
    </w:rPr>
  </w:style>
  <w:style w:type="paragraph" w:customStyle="1" w:styleId="202">
    <w:name w:val="5正文形式"/>
    <w:basedOn w:val="1"/>
    <w:autoRedefine/>
    <w:qFormat/>
    <w:uiPriority w:val="99"/>
    <w:pPr>
      <w:spacing w:line="360" w:lineRule="auto"/>
      <w:ind w:firstLine="420"/>
    </w:pPr>
    <w:rPr>
      <w:sz w:val="28"/>
    </w:rPr>
  </w:style>
  <w:style w:type="paragraph" w:customStyle="1" w:styleId="203">
    <w:name w:val="附录表标题"/>
    <w:basedOn w:val="1"/>
    <w:next w:val="79"/>
    <w:autoRedefine/>
    <w:qFormat/>
    <w:uiPriority w:val="99"/>
    <w:pPr>
      <w:tabs>
        <w:tab w:val="left" w:pos="180"/>
      </w:tabs>
      <w:spacing w:beforeLines="50" w:afterLines="50"/>
      <w:jc w:val="center"/>
    </w:pPr>
    <w:rPr>
      <w:rFonts w:ascii="黑体" w:eastAsia="黑体" w:cs="黑体"/>
      <w:szCs w:val="21"/>
    </w:rPr>
  </w:style>
  <w:style w:type="paragraph" w:customStyle="1" w:styleId="204">
    <w:name w:val="_Style 203"/>
    <w:autoRedefine/>
    <w:unhideWhenUsed/>
    <w:qFormat/>
    <w:uiPriority w:val="99"/>
    <w:rPr>
      <w:rFonts w:ascii="Times New Roman" w:hAnsi="Times New Roman" w:eastAsia="仿宋_GB2312" w:cs="Times New Roman"/>
      <w:kern w:val="2"/>
      <w:sz w:val="32"/>
      <w:szCs w:val="24"/>
      <w:lang w:val="en-US" w:eastAsia="zh-CN" w:bidi="ar-SA"/>
    </w:rPr>
  </w:style>
  <w:style w:type="paragraph" w:customStyle="1" w:styleId="205">
    <w:name w:val="附录公式编号制表符"/>
    <w:basedOn w:val="1"/>
    <w:next w:val="79"/>
    <w:autoRedefine/>
    <w:qFormat/>
    <w:uiPriority w:val="99"/>
    <w:pPr>
      <w:widowControl/>
      <w:tabs>
        <w:tab w:val="center" w:pos="4201"/>
        <w:tab w:val="right" w:leader="dot" w:pos="9298"/>
      </w:tabs>
      <w:autoSpaceDE w:val="0"/>
      <w:autoSpaceDN w:val="0"/>
    </w:pPr>
    <w:rPr>
      <w:rFonts w:ascii="宋体" w:cs="宋体"/>
      <w:kern w:val="0"/>
      <w:szCs w:val="21"/>
    </w:rPr>
  </w:style>
  <w:style w:type="paragraph" w:customStyle="1" w:styleId="206">
    <w:name w:val="xl7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07">
    <w:name w:val="表格"/>
    <w:basedOn w:val="1"/>
    <w:autoRedefine/>
    <w:qFormat/>
    <w:uiPriority w:val="99"/>
    <w:pPr>
      <w:spacing w:line="240" w:lineRule="auto"/>
      <w:ind w:firstLine="0" w:firstLineChars="0"/>
      <w:jc w:val="center"/>
    </w:pPr>
    <w:rPr>
      <w:rFonts w:eastAsia="宋体"/>
      <w:sz w:val="21"/>
      <w:szCs w:val="21"/>
    </w:rPr>
  </w:style>
  <w:style w:type="paragraph" w:customStyle="1" w:styleId="208">
    <w:name w:val="xl59"/>
    <w:basedOn w:val="1"/>
    <w:autoRedefine/>
    <w:qFormat/>
    <w:uiPriority w:val="99"/>
    <w:pPr>
      <w:widowControl/>
      <w:pBdr>
        <w:top w:val="single" w:color="auto" w:sz="4" w:space="0"/>
        <w:left w:val="single" w:color="auto" w:sz="4" w:space="0"/>
      </w:pBdr>
      <w:spacing w:before="100" w:beforeAutospacing="1" w:after="100" w:afterAutospacing="1" w:line="240" w:lineRule="auto"/>
      <w:ind w:firstLine="0" w:firstLineChars="0"/>
      <w:jc w:val="center"/>
    </w:pPr>
    <w:rPr>
      <w:rFonts w:eastAsia="宋体"/>
      <w:kern w:val="0"/>
      <w:sz w:val="21"/>
      <w:szCs w:val="21"/>
    </w:rPr>
  </w:style>
  <w:style w:type="paragraph" w:customStyle="1" w:styleId="209">
    <w:name w:val="UserStyle_32"/>
    <w:basedOn w:val="1"/>
    <w:autoRedefine/>
    <w:qFormat/>
    <w:uiPriority w:val="99"/>
    <w:pPr>
      <w:widowControl/>
      <w:spacing w:line="360" w:lineRule="auto"/>
      <w:textAlignment w:val="baseline"/>
    </w:pPr>
    <w:rPr>
      <w:rFonts w:eastAsia="宋体"/>
      <w:sz w:val="21"/>
      <w:szCs w:val="20"/>
    </w:rPr>
  </w:style>
  <w:style w:type="paragraph" w:customStyle="1" w:styleId="210">
    <w:name w:val="xl8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11">
    <w:name w:val="图片"/>
    <w:basedOn w:val="1"/>
    <w:next w:val="14"/>
    <w:autoRedefine/>
    <w:qFormat/>
    <w:uiPriority w:val="99"/>
    <w:pPr>
      <w:keepNext/>
      <w:spacing w:line="240" w:lineRule="auto"/>
      <w:ind w:firstLine="0" w:firstLineChars="0"/>
    </w:pPr>
    <w:rPr>
      <w:rFonts w:ascii="Original Garamond Std Italic" w:hAnsi="Original Garamond Std Italic" w:eastAsia="宋体"/>
      <w:sz w:val="22"/>
    </w:rPr>
  </w:style>
  <w:style w:type="paragraph" w:customStyle="1" w:styleId="212">
    <w:name w:val="xl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olor w:val="000000"/>
      <w:kern w:val="0"/>
      <w:sz w:val="24"/>
    </w:rPr>
  </w:style>
  <w:style w:type="paragraph" w:customStyle="1" w:styleId="213">
    <w:name w:val="示例"/>
    <w:next w:val="189"/>
    <w:autoRedefine/>
    <w:qFormat/>
    <w:uiPriority w:val="99"/>
    <w:pPr>
      <w:widowControl w:val="0"/>
      <w:ind w:firstLine="363"/>
      <w:jc w:val="both"/>
    </w:pPr>
    <w:rPr>
      <w:rFonts w:ascii="宋体" w:hAnsi="Times New Roman" w:eastAsia="宋体" w:cs="宋体"/>
      <w:sz w:val="18"/>
      <w:szCs w:val="18"/>
      <w:lang w:val="en-US" w:eastAsia="zh-CN" w:bidi="ar-SA"/>
    </w:rPr>
  </w:style>
  <w:style w:type="paragraph" w:customStyle="1" w:styleId="214">
    <w:name w:val="_Style 213"/>
    <w:basedOn w:val="1"/>
    <w:next w:val="1"/>
    <w:link w:val="672"/>
    <w:autoRedefine/>
    <w:qFormat/>
    <w:uiPriority w:val="99"/>
    <w:pPr>
      <w:widowControl/>
      <w:jc w:val="left"/>
    </w:pPr>
    <w:rPr>
      <w:rFonts w:eastAsia="宋体"/>
      <w:i/>
      <w:iCs/>
      <w:kern w:val="0"/>
      <w:sz w:val="24"/>
    </w:rPr>
  </w:style>
  <w:style w:type="paragraph" w:customStyle="1" w:styleId="215">
    <w:name w:val="内文1"/>
    <w:autoRedefine/>
    <w:qFormat/>
    <w:uiPriority w:val="99"/>
    <w:pPr>
      <w:widowControl w:val="0"/>
      <w:autoSpaceDE w:val="0"/>
      <w:autoSpaceDN w:val="0"/>
      <w:adjustRightInd w:val="0"/>
      <w:spacing w:before="57" w:after="28" w:line="440" w:lineRule="atLeast"/>
      <w:jc w:val="both"/>
    </w:pPr>
    <w:rPr>
      <w:rFonts w:ascii="复合字体：汉仪书宋二简-Times" w:hAnsi="Times New Roman" w:eastAsia="复合字体：汉仪书宋二简-Times" w:cs="Times New Roman"/>
      <w:sz w:val="25"/>
      <w:szCs w:val="25"/>
      <w:lang w:val="en-US" w:eastAsia="zh-CN" w:bidi="ar-SA"/>
    </w:rPr>
  </w:style>
  <w:style w:type="paragraph" w:customStyle="1" w:styleId="216">
    <w:name w:val="xl301"/>
    <w:basedOn w:val="1"/>
    <w:autoRedefine/>
    <w:qFormat/>
    <w:uiPriority w:val="99"/>
    <w:pPr>
      <w:widowControl/>
      <w:spacing w:before="100" w:beforeAutospacing="1" w:after="100" w:afterAutospacing="1" w:line="360" w:lineRule="auto"/>
      <w:ind w:firstLine="600"/>
      <w:jc w:val="center"/>
    </w:pPr>
    <w:rPr>
      <w:rFonts w:ascii="宋体" w:hAnsi="宋体" w:eastAsia="宋体" w:cs="宋体"/>
      <w:kern w:val="0"/>
      <w:sz w:val="24"/>
    </w:rPr>
  </w:style>
  <w:style w:type="paragraph" w:customStyle="1" w:styleId="217">
    <w:name w:val="AnnotationText"/>
    <w:basedOn w:val="1"/>
    <w:link w:val="663"/>
    <w:autoRedefine/>
    <w:qFormat/>
    <w:uiPriority w:val="0"/>
    <w:pPr>
      <w:widowControl/>
      <w:spacing w:line="240" w:lineRule="auto"/>
      <w:ind w:firstLine="0" w:firstLineChars="0"/>
      <w:jc w:val="left"/>
      <w:textAlignment w:val="baseline"/>
    </w:pPr>
    <w:rPr>
      <w:rFonts w:eastAsia="宋体"/>
      <w:kern w:val="0"/>
      <w:sz w:val="24"/>
      <w:szCs w:val="20"/>
    </w:rPr>
  </w:style>
  <w:style w:type="paragraph" w:customStyle="1" w:styleId="218">
    <w:name w:val="xl7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9">
    <w:name w:val="UserStyle_30"/>
    <w:basedOn w:val="1"/>
    <w:autoRedefine/>
    <w:qFormat/>
    <w:uiPriority w:val="99"/>
    <w:pPr>
      <w:widowControl/>
      <w:snapToGrid w:val="0"/>
      <w:spacing w:line="240" w:lineRule="auto"/>
      <w:ind w:firstLine="0" w:firstLineChars="0"/>
      <w:jc w:val="center"/>
      <w:textAlignment w:val="baseline"/>
    </w:pPr>
    <w:rPr>
      <w:rFonts w:ascii="方正小标宋_GBK" w:eastAsia="方正小标宋_GBK"/>
      <w:sz w:val="38"/>
      <w:szCs w:val="38"/>
    </w:rPr>
  </w:style>
  <w:style w:type="paragraph" w:customStyle="1" w:styleId="220">
    <w:name w:val="xl60"/>
    <w:basedOn w:val="1"/>
    <w:autoRedefine/>
    <w:qFormat/>
    <w:uiPriority w:val="99"/>
    <w:pPr>
      <w:widowControl/>
      <w:pBdr>
        <w:top w:val="single" w:color="auto" w:sz="4" w:space="0"/>
      </w:pBdr>
      <w:spacing w:before="100" w:beforeAutospacing="1" w:after="100" w:afterAutospacing="1" w:line="240" w:lineRule="auto"/>
      <w:ind w:firstLine="0" w:firstLineChars="0"/>
      <w:jc w:val="center"/>
    </w:pPr>
    <w:rPr>
      <w:rFonts w:eastAsia="宋体"/>
      <w:kern w:val="0"/>
      <w:sz w:val="21"/>
      <w:szCs w:val="21"/>
    </w:rPr>
  </w:style>
  <w:style w:type="paragraph" w:customStyle="1" w:styleId="221">
    <w:name w:val="Char Char Char Char Char Char Char"/>
    <w:basedOn w:val="1"/>
    <w:autoRedefine/>
    <w:qFormat/>
    <w:uiPriority w:val="99"/>
    <w:pPr>
      <w:widowControl/>
      <w:spacing w:after="160" w:line="240" w:lineRule="exact"/>
      <w:jc w:val="left"/>
    </w:pPr>
    <w:rPr>
      <w:rFonts w:ascii="Arial" w:hAnsi="Arial" w:cs="Arial"/>
      <w:b/>
      <w:bCs/>
      <w:kern w:val="0"/>
      <w:sz w:val="24"/>
      <w:lang w:eastAsia="en-US"/>
    </w:rPr>
  </w:style>
  <w:style w:type="paragraph" w:customStyle="1" w:styleId="222">
    <w:name w:val="简单回函地址"/>
    <w:basedOn w:val="1"/>
    <w:autoRedefine/>
    <w:qFormat/>
    <w:uiPriority w:val="99"/>
    <w:pPr>
      <w:spacing w:line="240" w:lineRule="auto"/>
      <w:ind w:firstLine="0" w:firstLineChars="0"/>
    </w:pPr>
    <w:rPr>
      <w:rFonts w:ascii="宋体" w:hAnsi="宋体" w:eastAsia="宋体"/>
      <w:sz w:val="24"/>
      <w:szCs w:val="32"/>
    </w:rPr>
  </w:style>
  <w:style w:type="paragraph" w:customStyle="1" w:styleId="223">
    <w:name w:val="msolistparagraph"/>
    <w:basedOn w:val="1"/>
    <w:autoRedefine/>
    <w:qFormat/>
    <w:uiPriority w:val="99"/>
    <w:pPr>
      <w:ind w:firstLine="420"/>
    </w:pPr>
  </w:style>
  <w:style w:type="paragraph" w:customStyle="1" w:styleId="224">
    <w:name w:val="xl96"/>
    <w:basedOn w:val="1"/>
    <w:autoRedefine/>
    <w:qFormat/>
    <w:uiPriority w:val="99"/>
    <w:pPr>
      <w:widowControl/>
      <w:pBdr>
        <w:top w:val="single" w:color="auto" w:sz="4" w:space="0"/>
      </w:pBdr>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225">
    <w:name w:val="xl4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pPr>
    <w:rPr>
      <w:rFonts w:eastAsia="宋体"/>
      <w:color w:val="000000"/>
      <w:kern w:val="0"/>
      <w:sz w:val="24"/>
    </w:rPr>
  </w:style>
  <w:style w:type="paragraph" w:customStyle="1" w:styleId="226">
    <w:name w:val="xl95"/>
    <w:basedOn w:val="1"/>
    <w:autoRedefine/>
    <w:qFormat/>
    <w:uiPriority w:val="99"/>
    <w:pPr>
      <w:widowControl/>
      <w:pBdr>
        <w:top w:val="single" w:color="auto" w:sz="4" w:space="0"/>
        <w:bottom w:val="single" w:color="auto" w:sz="4" w:space="0"/>
      </w:pBdr>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227">
    <w:name w:val="xl94"/>
    <w:basedOn w:val="1"/>
    <w:autoRedefine/>
    <w:qFormat/>
    <w:uiPriority w:val="99"/>
    <w:pPr>
      <w:widowControl/>
      <w:pBdr>
        <w:bottom w:val="single" w:color="auto" w:sz="4" w:space="0"/>
      </w:pBdr>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228">
    <w:name w:val="Char Char Char Char1"/>
    <w:basedOn w:val="1"/>
    <w:autoRedefine/>
    <w:qFormat/>
    <w:uiPriority w:val="99"/>
    <w:pPr>
      <w:widowControl/>
      <w:jc w:val="left"/>
    </w:pPr>
    <w:rPr>
      <w:kern w:val="0"/>
      <w:sz w:val="24"/>
      <w:lang w:eastAsia="en-US"/>
    </w:rPr>
  </w:style>
  <w:style w:type="paragraph" w:customStyle="1" w:styleId="229">
    <w:name w:val="Char Char Char Char Char Char Char Char Char1 Char"/>
    <w:basedOn w:val="2"/>
    <w:autoRedefine/>
    <w:qFormat/>
    <w:uiPriority w:val="99"/>
    <w:pPr>
      <w:snapToGrid w:val="0"/>
      <w:spacing w:before="240" w:after="240" w:line="348" w:lineRule="auto"/>
    </w:pPr>
    <w:rPr>
      <w:bCs w:val="0"/>
      <w:szCs w:val="20"/>
    </w:rPr>
  </w:style>
  <w:style w:type="paragraph" w:customStyle="1" w:styleId="230">
    <w:name w:val="一级无标题条"/>
    <w:basedOn w:val="1"/>
    <w:autoRedefine/>
    <w:qFormat/>
    <w:uiPriority w:val="99"/>
    <w:pPr>
      <w:tabs>
        <w:tab w:val="left" w:pos="993"/>
      </w:tabs>
      <w:ind w:left="993" w:hanging="567"/>
    </w:pPr>
    <w:rPr>
      <w:szCs w:val="21"/>
    </w:rPr>
  </w:style>
  <w:style w:type="paragraph" w:customStyle="1" w:styleId="231">
    <w:name w:val="UserStyle_24"/>
    <w:basedOn w:val="1"/>
    <w:autoRedefine/>
    <w:qFormat/>
    <w:uiPriority w:val="99"/>
    <w:pPr>
      <w:widowControl/>
      <w:spacing w:line="240" w:lineRule="auto"/>
      <w:ind w:firstLine="420"/>
      <w:textAlignment w:val="baseline"/>
    </w:pPr>
    <w:rPr>
      <w:rFonts w:eastAsia="宋体"/>
      <w:sz w:val="21"/>
      <w:szCs w:val="20"/>
    </w:rPr>
  </w:style>
  <w:style w:type="paragraph" w:customStyle="1" w:styleId="232">
    <w:name w:val="xl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0"/>
      <w:szCs w:val="240"/>
    </w:rPr>
  </w:style>
  <w:style w:type="paragraph" w:customStyle="1" w:styleId="233">
    <w:name w:val="报告正文"/>
    <w:link w:val="751"/>
    <w:autoRedefine/>
    <w:qFormat/>
    <w:uiPriority w:val="0"/>
    <w:pPr>
      <w:spacing w:line="360" w:lineRule="auto"/>
      <w:ind w:firstLine="200" w:firstLineChars="200"/>
    </w:pPr>
    <w:rPr>
      <w:rFonts w:ascii="Times New Roman" w:hAnsi="Times New Roman" w:eastAsia="宋体" w:cs="Times New Roman"/>
      <w:bCs/>
      <w:kern w:val="44"/>
      <w:sz w:val="24"/>
      <w:szCs w:val="44"/>
      <w:lang w:val="en-US" w:eastAsia="zh-CN" w:bidi="ar-SA"/>
    </w:rPr>
  </w:style>
  <w:style w:type="paragraph" w:customStyle="1" w:styleId="234">
    <w:name w:val="批注主题1"/>
    <w:basedOn w:val="17"/>
    <w:next w:val="17"/>
    <w:autoRedefine/>
    <w:qFormat/>
    <w:uiPriority w:val="99"/>
    <w:rPr>
      <w:b/>
      <w:bCs/>
      <w:kern w:val="2"/>
      <w:sz w:val="21"/>
      <w:szCs w:val="21"/>
    </w:rPr>
  </w:style>
  <w:style w:type="paragraph" w:customStyle="1" w:styleId="235">
    <w:name w:val="正文首行缩进1"/>
    <w:basedOn w:val="1"/>
    <w:autoRedefine/>
    <w:qFormat/>
    <w:uiPriority w:val="99"/>
    <w:pPr>
      <w:spacing w:line="240" w:lineRule="auto"/>
      <w:ind w:firstLine="0" w:firstLineChars="0"/>
    </w:pPr>
    <w:rPr>
      <w:rFonts w:ascii="Calibri" w:hAnsi="Calibri" w:eastAsia="宋体"/>
      <w:sz w:val="21"/>
    </w:rPr>
  </w:style>
  <w:style w:type="paragraph" w:customStyle="1" w:styleId="236">
    <w:name w:val="纯文本1"/>
    <w:basedOn w:val="1"/>
    <w:autoRedefine/>
    <w:qFormat/>
    <w:uiPriority w:val="99"/>
    <w:rPr>
      <w:rFonts w:ascii="宋体" w:hAnsi="Courier New" w:cs="宋体"/>
      <w:szCs w:val="21"/>
    </w:rPr>
  </w:style>
  <w:style w:type="paragraph" w:customStyle="1" w:styleId="237">
    <w:name w:val="标题4"/>
    <w:basedOn w:val="1"/>
    <w:next w:val="1"/>
    <w:autoRedefine/>
    <w:qFormat/>
    <w:uiPriority w:val="99"/>
    <w:pPr>
      <w:wordWrap w:val="0"/>
      <w:autoSpaceDE w:val="0"/>
      <w:adjustRightInd w:val="0"/>
      <w:spacing w:line="400" w:lineRule="atLeast"/>
      <w:ind w:firstLine="567"/>
      <w:textAlignment w:val="bottom"/>
    </w:pPr>
    <w:rPr>
      <w:rFonts w:ascii="宋体" w:cs="宋体"/>
      <w:b/>
      <w:bCs/>
      <w:kern w:val="0"/>
      <w:sz w:val="24"/>
    </w:rPr>
  </w:style>
  <w:style w:type="paragraph" w:customStyle="1" w:styleId="238">
    <w:name w:val="列出段落21"/>
    <w:basedOn w:val="1"/>
    <w:autoRedefine/>
    <w:qFormat/>
    <w:uiPriority w:val="99"/>
    <w:pPr>
      <w:ind w:firstLine="420"/>
    </w:pPr>
    <w:rPr>
      <w:szCs w:val="21"/>
    </w:rPr>
  </w:style>
  <w:style w:type="paragraph" w:customStyle="1" w:styleId="239">
    <w:name w:val="txt"/>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240">
    <w:name w:val="附录三级无"/>
    <w:basedOn w:val="129"/>
    <w:autoRedefine/>
    <w:qFormat/>
    <w:uiPriority w:val="0"/>
    <w:pPr>
      <w:spacing w:beforeLines="0" w:afterLines="0"/>
    </w:pPr>
    <w:rPr>
      <w:rFonts w:ascii="宋体" w:eastAsia="宋体" w:cs="宋体"/>
    </w:rPr>
  </w:style>
  <w:style w:type="paragraph" w:customStyle="1" w:styleId="241">
    <w:name w:val="Char Char Char Char Char Char Char Char Char Char Char"/>
    <w:basedOn w:val="1"/>
    <w:autoRedefine/>
    <w:qFormat/>
    <w:uiPriority w:val="99"/>
    <w:pPr>
      <w:spacing w:line="360" w:lineRule="auto"/>
      <w:ind w:firstLine="0" w:firstLineChars="0"/>
    </w:pPr>
    <w:rPr>
      <w:rFonts w:ascii="Tahoma" w:hAnsi="Tahoma" w:eastAsia="宋体"/>
      <w:sz w:val="24"/>
      <w:szCs w:val="20"/>
    </w:rPr>
  </w:style>
  <w:style w:type="paragraph" w:customStyle="1" w:styleId="242">
    <w:name w:val="xl34"/>
    <w:basedOn w:val="1"/>
    <w:autoRedefine/>
    <w:qFormat/>
    <w:uiPriority w:val="99"/>
    <w:pPr>
      <w:widowControl/>
      <w:pBdr>
        <w:right w:val="single" w:color="auto" w:sz="4" w:space="0"/>
      </w:pBdr>
      <w:spacing w:before="100" w:beforeAutospacing="1" w:after="100" w:afterAutospacing="1" w:line="240" w:lineRule="auto"/>
      <w:ind w:firstLine="0" w:firstLineChars="0"/>
      <w:jc w:val="right"/>
    </w:pPr>
    <w:rPr>
      <w:rFonts w:eastAsia="宋体"/>
      <w:kern w:val="0"/>
      <w:sz w:val="21"/>
      <w:szCs w:val="21"/>
    </w:rPr>
  </w:style>
  <w:style w:type="paragraph" w:customStyle="1" w:styleId="243">
    <w:name w:val="注：（正文）"/>
    <w:basedOn w:val="244"/>
    <w:next w:val="79"/>
    <w:autoRedefine/>
    <w:qFormat/>
    <w:uiPriority w:val="99"/>
  </w:style>
  <w:style w:type="paragraph" w:customStyle="1" w:styleId="244">
    <w:name w:val="注："/>
    <w:next w:val="79"/>
    <w:autoRedefine/>
    <w:qFormat/>
    <w:uiPriority w:val="99"/>
    <w:pPr>
      <w:widowControl w:val="0"/>
      <w:autoSpaceDE w:val="0"/>
      <w:autoSpaceDN w:val="0"/>
      <w:ind w:left="726" w:hanging="363"/>
      <w:jc w:val="both"/>
    </w:pPr>
    <w:rPr>
      <w:rFonts w:ascii="宋体" w:hAnsi="Times New Roman" w:eastAsia="宋体" w:cs="宋体"/>
      <w:sz w:val="18"/>
      <w:szCs w:val="18"/>
      <w:lang w:val="en-US" w:eastAsia="zh-CN" w:bidi="ar-SA"/>
    </w:rPr>
  </w:style>
  <w:style w:type="paragraph" w:customStyle="1" w:styleId="245">
    <w:name w:val="五级无标题条"/>
    <w:basedOn w:val="1"/>
    <w:autoRedefine/>
    <w:qFormat/>
    <w:uiPriority w:val="99"/>
    <w:pPr>
      <w:tabs>
        <w:tab w:val="left" w:pos="0"/>
      </w:tabs>
      <w:ind w:left="992" w:hanging="629"/>
    </w:pPr>
    <w:rPr>
      <w:szCs w:val="21"/>
    </w:rPr>
  </w:style>
  <w:style w:type="paragraph" w:customStyle="1" w:styleId="246">
    <w:name w:val="font0"/>
    <w:basedOn w:val="1"/>
    <w:autoRedefine/>
    <w:qFormat/>
    <w:uiPriority w:val="99"/>
    <w:pPr>
      <w:widowControl/>
      <w:spacing w:before="100" w:beforeAutospacing="1" w:after="100" w:afterAutospacing="1" w:line="240" w:lineRule="auto"/>
      <w:ind w:firstLine="0" w:firstLineChars="0"/>
      <w:jc w:val="left"/>
    </w:pPr>
    <w:rPr>
      <w:rFonts w:ascii="宋体" w:hAnsi="宋体" w:eastAsia="宋体"/>
      <w:kern w:val="0"/>
      <w:sz w:val="24"/>
    </w:rPr>
  </w:style>
  <w:style w:type="paragraph" w:customStyle="1" w:styleId="247">
    <w:name w:val="font8"/>
    <w:basedOn w:val="1"/>
    <w:autoRedefine/>
    <w:qFormat/>
    <w:uiPriority w:val="99"/>
    <w:pPr>
      <w:widowControl/>
      <w:spacing w:before="100" w:beforeAutospacing="1" w:after="100" w:afterAutospacing="1" w:line="240" w:lineRule="auto"/>
      <w:ind w:firstLine="0" w:firstLineChars="0"/>
      <w:jc w:val="left"/>
    </w:pPr>
    <w:rPr>
      <w:rFonts w:ascii="宋体" w:hAnsi="宋体" w:eastAsia="宋体"/>
      <w:color w:val="000000"/>
      <w:kern w:val="0"/>
      <w:sz w:val="40"/>
      <w:szCs w:val="40"/>
    </w:rPr>
  </w:style>
  <w:style w:type="paragraph" w:customStyle="1" w:styleId="248">
    <w:name w:val="封面标准英文名称"/>
    <w:basedOn w:val="249"/>
    <w:autoRedefine/>
    <w:qFormat/>
    <w:uiPriority w:val="0"/>
    <w:pPr>
      <w:spacing w:before="370" w:line="400" w:lineRule="exact"/>
    </w:pPr>
    <w:rPr>
      <w:rFonts w:ascii="Times New Roman" w:cs="Times New Roman"/>
      <w:sz w:val="28"/>
      <w:szCs w:val="28"/>
    </w:rPr>
  </w:style>
  <w:style w:type="paragraph" w:customStyle="1" w:styleId="249">
    <w:name w:val="封面标准名称"/>
    <w:autoRedefine/>
    <w:qFormat/>
    <w:uiPriority w:val="99"/>
    <w:pPr>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250">
    <w:name w:val="前言、引言标题"/>
    <w:next w:val="79"/>
    <w:autoRedefine/>
    <w:qFormat/>
    <w:uiPriority w:val="99"/>
    <w:pPr>
      <w:keepNext/>
      <w:pageBreakBefore/>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251">
    <w:name w:val="Char Char Char Char Char Char1 Char"/>
    <w:basedOn w:val="1"/>
    <w:autoRedefine/>
    <w:qFormat/>
    <w:uiPriority w:val="99"/>
    <w:pPr>
      <w:spacing w:line="240" w:lineRule="auto"/>
      <w:ind w:firstLine="0" w:firstLineChars="0"/>
    </w:pPr>
    <w:rPr>
      <w:rFonts w:eastAsia="宋体"/>
      <w:sz w:val="21"/>
      <w:szCs w:val="20"/>
    </w:rPr>
  </w:style>
  <w:style w:type="paragraph" w:customStyle="1" w:styleId="252">
    <w:name w:val="注×："/>
    <w:autoRedefine/>
    <w:qFormat/>
    <w:uiPriority w:val="99"/>
    <w:pPr>
      <w:widowControl w:val="0"/>
      <w:autoSpaceDE w:val="0"/>
      <w:autoSpaceDN w:val="0"/>
      <w:ind w:left="811" w:hanging="448"/>
      <w:jc w:val="both"/>
    </w:pPr>
    <w:rPr>
      <w:rFonts w:ascii="宋体" w:hAnsi="Times New Roman" w:eastAsia="宋体" w:cs="宋体"/>
      <w:sz w:val="18"/>
      <w:szCs w:val="18"/>
      <w:lang w:val="en-US" w:eastAsia="zh-CN" w:bidi="ar-SA"/>
    </w:rPr>
  </w:style>
  <w:style w:type="paragraph" w:customStyle="1" w:styleId="253">
    <w:name w:val="font10"/>
    <w:basedOn w:val="1"/>
    <w:autoRedefine/>
    <w:qFormat/>
    <w:uiPriority w:val="99"/>
    <w:pPr>
      <w:widowControl/>
      <w:spacing w:before="100" w:beforeAutospacing="1" w:after="100" w:afterAutospacing="1" w:line="240" w:lineRule="auto"/>
      <w:ind w:firstLine="0" w:firstLineChars="0"/>
      <w:jc w:val="left"/>
    </w:pPr>
    <w:rPr>
      <w:rFonts w:eastAsia="宋体"/>
      <w:kern w:val="0"/>
      <w:sz w:val="24"/>
    </w:rPr>
  </w:style>
  <w:style w:type="paragraph" w:customStyle="1" w:styleId="254">
    <w:name w:val="正文01"/>
    <w:basedOn w:val="1"/>
    <w:autoRedefine/>
    <w:qFormat/>
    <w:uiPriority w:val="99"/>
    <w:pPr>
      <w:spacing w:before="40" w:line="360" w:lineRule="exact"/>
    </w:pPr>
    <w:rPr>
      <w:rFonts w:eastAsia="宋体"/>
      <w:sz w:val="21"/>
    </w:rPr>
  </w:style>
  <w:style w:type="paragraph" w:customStyle="1" w:styleId="255">
    <w:name w:val="xl32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bottom"/>
    </w:pPr>
    <w:rPr>
      <w:rFonts w:eastAsia="Times New Roman"/>
      <w:kern w:val="0"/>
      <w:sz w:val="22"/>
      <w:szCs w:val="22"/>
    </w:rPr>
  </w:style>
  <w:style w:type="paragraph" w:customStyle="1" w:styleId="256">
    <w:name w:val="修订3"/>
    <w:autoRedefine/>
    <w:qFormat/>
    <w:uiPriority w:val="99"/>
    <w:rPr>
      <w:rFonts w:ascii="Times New Roman" w:hAnsi="Times New Roman" w:eastAsia="宋体" w:cs="Times New Roman"/>
      <w:kern w:val="2"/>
      <w:sz w:val="21"/>
      <w:szCs w:val="21"/>
      <w:lang w:val="en-US" w:eastAsia="zh-CN" w:bidi="ar-SA"/>
    </w:rPr>
  </w:style>
  <w:style w:type="paragraph" w:customStyle="1" w:styleId="257">
    <w:name w:val="样式3"/>
    <w:basedOn w:val="1"/>
    <w:autoRedefine/>
    <w:qFormat/>
    <w:uiPriority w:val="99"/>
    <w:pPr>
      <w:spacing w:line="240" w:lineRule="auto"/>
      <w:ind w:firstLine="473" w:firstLineChars="225"/>
    </w:pPr>
    <w:rPr>
      <w:rFonts w:eastAsia="楷体_GB2312"/>
    </w:rPr>
  </w:style>
  <w:style w:type="paragraph" w:customStyle="1" w:styleId="258">
    <w:name w:val="Char1 Char Char Char1"/>
    <w:basedOn w:val="1"/>
    <w:next w:val="32"/>
    <w:autoRedefine/>
    <w:qFormat/>
    <w:uiPriority w:val="99"/>
    <w:pPr>
      <w:spacing w:line="360" w:lineRule="auto"/>
      <w:ind w:firstLine="480"/>
    </w:pPr>
    <w:rPr>
      <w:szCs w:val="21"/>
    </w:rPr>
  </w:style>
  <w:style w:type="paragraph" w:customStyle="1" w:styleId="259">
    <w:name w:val="附录五级无"/>
    <w:basedOn w:val="127"/>
    <w:autoRedefine/>
    <w:qFormat/>
    <w:uiPriority w:val="0"/>
    <w:pPr>
      <w:spacing w:beforeLines="0" w:afterLines="0"/>
    </w:pPr>
    <w:rPr>
      <w:rFonts w:ascii="宋体" w:eastAsia="宋体" w:cs="宋体"/>
    </w:rPr>
  </w:style>
  <w:style w:type="paragraph" w:customStyle="1" w:styleId="260">
    <w:name w:val="列表段落2"/>
    <w:basedOn w:val="1"/>
    <w:autoRedefine/>
    <w:qFormat/>
    <w:uiPriority w:val="99"/>
    <w:pPr>
      <w:spacing w:line="240" w:lineRule="auto"/>
      <w:ind w:firstLine="420"/>
    </w:pPr>
    <w:rPr>
      <w:rFonts w:ascii="Calibri" w:hAnsi="Calibri" w:eastAsia="宋体"/>
      <w:sz w:val="21"/>
      <w:szCs w:val="22"/>
    </w:rPr>
  </w:style>
  <w:style w:type="paragraph" w:customStyle="1" w:styleId="261">
    <w:name w:val="四级无"/>
    <w:basedOn w:val="106"/>
    <w:autoRedefine/>
    <w:qFormat/>
    <w:uiPriority w:val="0"/>
    <w:rPr>
      <w:rFonts w:ascii="宋体" w:eastAsia="宋体" w:cs="宋体"/>
    </w:rPr>
  </w:style>
  <w:style w:type="paragraph" w:customStyle="1" w:styleId="262">
    <w:name w:val="xl39"/>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kern w:val="0"/>
      <w:sz w:val="24"/>
    </w:rPr>
  </w:style>
  <w:style w:type="paragraph" w:customStyle="1" w:styleId="263">
    <w:name w:val="表1"/>
    <w:basedOn w:val="1"/>
    <w:autoRedefine/>
    <w:qFormat/>
    <w:uiPriority w:val="99"/>
    <w:pPr>
      <w:widowControl/>
      <w:spacing w:line="240" w:lineRule="atLeast"/>
      <w:jc w:val="center"/>
    </w:pPr>
    <w:rPr>
      <w:kern w:val="0"/>
      <w:sz w:val="24"/>
      <w:lang w:eastAsia="en-US"/>
    </w:rPr>
  </w:style>
  <w:style w:type="paragraph" w:customStyle="1" w:styleId="264">
    <w:name w:val="示例后文字"/>
    <w:basedOn w:val="79"/>
    <w:next w:val="79"/>
    <w:autoRedefine/>
    <w:qFormat/>
    <w:uiPriority w:val="99"/>
    <w:pPr>
      <w:tabs>
        <w:tab w:val="center" w:pos="4201"/>
        <w:tab w:val="right" w:leader="dot" w:pos="9298"/>
      </w:tabs>
      <w:ind w:firstLine="360"/>
    </w:pPr>
    <w:rPr>
      <w:rFonts w:cs="宋体"/>
      <w:sz w:val="18"/>
      <w:szCs w:val="18"/>
    </w:rPr>
  </w:style>
  <w:style w:type="paragraph" w:customStyle="1" w:styleId="265">
    <w:name w:val="UserStyle_26"/>
    <w:autoRedefine/>
    <w:qFormat/>
    <w:uiPriority w:val="99"/>
    <w:pPr>
      <w:textAlignment w:val="baseline"/>
    </w:pPr>
    <w:rPr>
      <w:rFonts w:ascii="Times New Roman" w:hAnsi="Times New Roman" w:eastAsia="宋体" w:cs="Times New Roman"/>
      <w:kern w:val="2"/>
      <w:sz w:val="21"/>
      <w:lang w:val="en-US" w:eastAsia="zh-CN" w:bidi="ar-SA"/>
    </w:rPr>
  </w:style>
  <w:style w:type="paragraph" w:customStyle="1" w:styleId="266">
    <w:name w:val="页眉1"/>
    <w:basedOn w:val="1"/>
    <w:link w:val="545"/>
    <w:autoRedefine/>
    <w:qFormat/>
    <w:uiPriority w:val="0"/>
    <w:pPr>
      <w:widowControl/>
      <w:pBdr>
        <w:bottom w:val="single" w:color="000000" w:sz="6" w:space="0"/>
      </w:pBdr>
      <w:snapToGrid w:val="0"/>
      <w:spacing w:line="240" w:lineRule="auto"/>
      <w:ind w:firstLine="0" w:firstLineChars="0"/>
      <w:jc w:val="center"/>
      <w:textAlignment w:val="baseline"/>
    </w:pPr>
    <w:rPr>
      <w:rFonts w:eastAsia="宋体"/>
      <w:kern w:val="0"/>
      <w:sz w:val="18"/>
      <w:szCs w:val="20"/>
    </w:rPr>
  </w:style>
  <w:style w:type="paragraph" w:customStyle="1" w:styleId="267">
    <w:name w:val="其他标准称谓"/>
    <w:next w:val="1"/>
    <w:autoRedefine/>
    <w:qFormat/>
    <w:uiPriority w:val="99"/>
    <w:pPr>
      <w:spacing w:line="240" w:lineRule="atLeast"/>
      <w:jc w:val="distribute"/>
    </w:pPr>
    <w:rPr>
      <w:rFonts w:ascii="黑体" w:hAnsi="宋体" w:eastAsia="黑体" w:cs="黑体"/>
      <w:spacing w:val="-40"/>
      <w:sz w:val="48"/>
      <w:szCs w:val="48"/>
      <w:lang w:val="en-US" w:eastAsia="zh-CN" w:bidi="ar-SA"/>
    </w:rPr>
  </w:style>
  <w:style w:type="paragraph" w:customStyle="1" w:styleId="268">
    <w:name w:val="xl9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000000"/>
      <w:kern w:val="0"/>
      <w:sz w:val="20"/>
      <w:szCs w:val="20"/>
    </w:rPr>
  </w:style>
  <w:style w:type="paragraph" w:customStyle="1" w:styleId="269">
    <w:name w:val="修订21"/>
    <w:autoRedefine/>
    <w:semiHidden/>
    <w:qFormat/>
    <w:uiPriority w:val="99"/>
    <w:rPr>
      <w:rFonts w:ascii="Times New Roman" w:hAnsi="Times New Roman" w:eastAsia="宋体" w:cs="Times New Roman"/>
      <w:kern w:val="2"/>
      <w:sz w:val="21"/>
      <w:szCs w:val="24"/>
      <w:lang w:val="en-US" w:eastAsia="zh-CN" w:bidi="ar-SA"/>
    </w:rPr>
  </w:style>
  <w:style w:type="paragraph" w:customStyle="1" w:styleId="270">
    <w:name w:val="数字编号列项（二级）"/>
    <w:autoRedefine/>
    <w:qFormat/>
    <w:uiPriority w:val="99"/>
    <w:pPr>
      <w:tabs>
        <w:tab w:val="left" w:pos="1260"/>
      </w:tabs>
      <w:ind w:left="1259" w:hanging="419"/>
      <w:jc w:val="both"/>
    </w:pPr>
    <w:rPr>
      <w:rFonts w:ascii="宋体" w:hAnsi="Times New Roman" w:eastAsia="宋体" w:cs="宋体"/>
      <w:sz w:val="21"/>
      <w:szCs w:val="21"/>
      <w:lang w:val="en-US" w:eastAsia="zh-CN" w:bidi="ar-SA"/>
    </w:rPr>
  </w:style>
  <w:style w:type="paragraph" w:customStyle="1" w:styleId="271">
    <w:name w:val="xl32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line="240" w:lineRule="auto"/>
      <w:ind w:firstLine="0" w:firstLineChars="0"/>
      <w:jc w:val="center"/>
    </w:pPr>
    <w:rPr>
      <w:rFonts w:eastAsia="Times New Roman"/>
      <w:b/>
      <w:bCs/>
      <w:kern w:val="0"/>
      <w:sz w:val="24"/>
    </w:rPr>
  </w:style>
  <w:style w:type="paragraph" w:customStyle="1" w:styleId="272">
    <w:name w:val="引用1"/>
    <w:basedOn w:val="1"/>
    <w:next w:val="1"/>
    <w:autoRedefine/>
    <w:qFormat/>
    <w:uiPriority w:val="99"/>
    <w:pPr>
      <w:widowControl/>
      <w:jc w:val="left"/>
    </w:pPr>
    <w:rPr>
      <w:i/>
      <w:iCs/>
      <w:kern w:val="0"/>
      <w:sz w:val="24"/>
    </w:rPr>
  </w:style>
  <w:style w:type="paragraph" w:customStyle="1" w:styleId="273">
    <w:name w:val="表格文字自调"/>
    <w:basedOn w:val="28"/>
    <w:autoRedefine/>
    <w:qFormat/>
    <w:uiPriority w:val="99"/>
    <w:pPr>
      <w:spacing w:beforeLines="30" w:afterLines="30" w:line="360" w:lineRule="auto"/>
      <w:ind w:firstLine="640"/>
    </w:pPr>
    <w:rPr>
      <w:rFonts w:ascii="仿宋_GB2312" w:hAnsi="Times New Roman" w:eastAsia="仿宋_GB2312"/>
      <w:kern w:val="2"/>
      <w:sz w:val="32"/>
      <w:szCs w:val="32"/>
    </w:rPr>
  </w:style>
  <w:style w:type="paragraph" w:customStyle="1" w:styleId="274">
    <w:name w:val="xl86"/>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275">
    <w:name w:val="附录标题"/>
    <w:basedOn w:val="79"/>
    <w:next w:val="79"/>
    <w:autoRedefine/>
    <w:qFormat/>
    <w:uiPriority w:val="99"/>
    <w:pPr>
      <w:tabs>
        <w:tab w:val="center" w:pos="4201"/>
        <w:tab w:val="right" w:leader="dot" w:pos="9298"/>
      </w:tabs>
      <w:ind w:firstLine="0" w:firstLineChars="0"/>
      <w:jc w:val="center"/>
    </w:pPr>
    <w:rPr>
      <w:rFonts w:ascii="黑体" w:eastAsia="黑体" w:cs="黑体"/>
      <w:sz w:val="22"/>
      <w:szCs w:val="22"/>
    </w:rPr>
  </w:style>
  <w:style w:type="paragraph" w:customStyle="1" w:styleId="276">
    <w:name w:val="Char Char Char Char Char Char1 Char Char Char Char"/>
    <w:basedOn w:val="1"/>
    <w:autoRedefine/>
    <w:qFormat/>
    <w:uiPriority w:val="99"/>
    <w:pPr>
      <w:spacing w:line="360" w:lineRule="auto"/>
    </w:pPr>
    <w:rPr>
      <w:rFonts w:ascii="宋体" w:hAnsi="宋体" w:eastAsia="宋体" w:cs="宋体"/>
      <w:sz w:val="24"/>
    </w:rPr>
  </w:style>
  <w:style w:type="paragraph" w:customStyle="1" w:styleId="277">
    <w:name w:val="xl73"/>
    <w:basedOn w:val="1"/>
    <w:autoRedefine/>
    <w:qFormat/>
    <w:uiPriority w:val="99"/>
    <w:pPr>
      <w:widowControl/>
      <w:spacing w:before="100" w:beforeAutospacing="1" w:after="100" w:afterAutospacing="1"/>
      <w:jc w:val="center"/>
    </w:pPr>
    <w:rPr>
      <w:rFonts w:ascii="宋体" w:hAnsi="宋体" w:cs="宋体"/>
      <w:kern w:val="0"/>
      <w:sz w:val="18"/>
      <w:szCs w:val="18"/>
    </w:rPr>
  </w:style>
  <w:style w:type="paragraph" w:customStyle="1" w:styleId="278">
    <w:name w:val="样式 样式 宋体 小四 段前: 6 磅 行距: 1.5 倍行距 + 首行缩进:  2.24 字符"/>
    <w:basedOn w:val="1"/>
    <w:autoRedefine/>
    <w:qFormat/>
    <w:uiPriority w:val="99"/>
    <w:pPr>
      <w:numPr>
        <w:ilvl w:val="0"/>
        <w:numId w:val="3"/>
      </w:numPr>
      <w:spacing w:line="360" w:lineRule="auto"/>
      <w:ind w:firstLine="0" w:firstLineChars="0"/>
    </w:pPr>
    <w:rPr>
      <w:rFonts w:ascii="宋体" w:hAnsi="宋体" w:eastAsia="宋体"/>
      <w:sz w:val="28"/>
    </w:rPr>
  </w:style>
  <w:style w:type="paragraph" w:customStyle="1" w:styleId="279">
    <w:name w:val="xl7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0">
    <w:name w:val="_Style 4"/>
    <w:basedOn w:val="1"/>
    <w:autoRedefine/>
    <w:qFormat/>
    <w:uiPriority w:val="99"/>
    <w:pPr>
      <w:spacing w:line="240" w:lineRule="auto"/>
      <w:ind w:firstLine="0" w:firstLineChars="0"/>
    </w:pPr>
    <w:rPr>
      <w:rFonts w:eastAsia="宋体"/>
      <w:sz w:val="21"/>
    </w:rPr>
  </w:style>
  <w:style w:type="paragraph" w:customStyle="1" w:styleId="281">
    <w:name w:val="xl46"/>
    <w:basedOn w:val="1"/>
    <w:autoRedefine/>
    <w:qFormat/>
    <w:uiPriority w:val="99"/>
    <w:pPr>
      <w:widowControl/>
      <w:pBdr>
        <w:bottom w:val="single" w:color="auto" w:sz="4" w:space="0"/>
      </w:pBdr>
      <w:spacing w:before="100" w:beforeAutospacing="1" w:after="100" w:afterAutospacing="1" w:line="240" w:lineRule="auto"/>
      <w:ind w:firstLine="0" w:firstLineChars="0"/>
      <w:jc w:val="right"/>
    </w:pPr>
    <w:rPr>
      <w:rFonts w:ascii="宋体" w:hAnsi="宋体" w:eastAsia="宋体"/>
      <w:color w:val="000000"/>
      <w:kern w:val="0"/>
      <w:sz w:val="24"/>
    </w:rPr>
  </w:style>
  <w:style w:type="paragraph" w:customStyle="1" w:styleId="282">
    <w:name w:val="TOC2"/>
    <w:basedOn w:val="1"/>
    <w:next w:val="1"/>
    <w:autoRedefine/>
    <w:qFormat/>
    <w:uiPriority w:val="99"/>
    <w:pPr>
      <w:widowControl/>
      <w:spacing w:line="240" w:lineRule="auto"/>
      <w:ind w:left="-135" w:leftChars="-135" w:hanging="283" w:hangingChars="135"/>
      <w:textAlignment w:val="baseline"/>
    </w:pPr>
    <w:rPr>
      <w:rFonts w:eastAsia="宋体"/>
      <w:sz w:val="21"/>
      <w:szCs w:val="20"/>
    </w:rPr>
  </w:style>
  <w:style w:type="paragraph" w:customStyle="1" w:styleId="283">
    <w:name w:val="Heading5"/>
    <w:basedOn w:val="1"/>
    <w:next w:val="1"/>
    <w:link w:val="458"/>
    <w:autoRedefine/>
    <w:qFormat/>
    <w:uiPriority w:val="0"/>
    <w:pPr>
      <w:keepNext/>
      <w:keepLines/>
      <w:widowControl/>
      <w:spacing w:before="280" w:after="290" w:line="372" w:lineRule="auto"/>
      <w:ind w:firstLine="0" w:firstLineChars="0"/>
      <w:textAlignment w:val="baseline"/>
    </w:pPr>
    <w:rPr>
      <w:rFonts w:eastAsia="宋体"/>
      <w:b/>
      <w:kern w:val="44"/>
      <w:sz w:val="36"/>
      <w:szCs w:val="20"/>
    </w:rPr>
  </w:style>
  <w:style w:type="paragraph" w:customStyle="1" w:styleId="284">
    <w:name w:val="xl29"/>
    <w:basedOn w:val="1"/>
    <w:autoRedefine/>
    <w:qFormat/>
    <w:uiPriority w:val="99"/>
    <w:pPr>
      <w:widowControl/>
      <w:pBdr>
        <w:right w:val="single" w:color="auto" w:sz="4" w:space="0"/>
      </w:pBdr>
      <w:spacing w:before="100" w:beforeAutospacing="1" w:after="100" w:afterAutospacing="1" w:line="240" w:lineRule="auto"/>
      <w:ind w:firstLine="0" w:firstLineChars="0"/>
    </w:pPr>
    <w:rPr>
      <w:rFonts w:ascii="宋体" w:hAnsi="宋体" w:eastAsia="宋体"/>
      <w:color w:val="000000"/>
      <w:kern w:val="0"/>
      <w:sz w:val="24"/>
    </w:rPr>
  </w:style>
  <w:style w:type="paragraph" w:customStyle="1" w:styleId="285">
    <w:name w:val="正文表标题"/>
    <w:next w:val="79"/>
    <w:link w:val="741"/>
    <w:autoRedefine/>
    <w:qFormat/>
    <w:uiPriority w:val="0"/>
    <w:pPr>
      <w:numPr>
        <w:ilvl w:val="0"/>
        <w:numId w:val="4"/>
      </w:numPr>
      <w:spacing w:after="200" w:line="276" w:lineRule="auto"/>
      <w:jc w:val="center"/>
    </w:pPr>
    <w:rPr>
      <w:rFonts w:ascii="黑体" w:hAnsi="Times New Roman" w:eastAsia="黑体" w:cs="Times New Roman"/>
      <w:sz w:val="21"/>
      <w:szCs w:val="21"/>
      <w:lang w:val="en-US" w:eastAsia="zh-CN" w:bidi="ar-SA"/>
    </w:rPr>
  </w:style>
  <w:style w:type="paragraph" w:customStyle="1" w:styleId="286">
    <w:name w:val="font5"/>
    <w:basedOn w:val="1"/>
    <w:autoRedefine/>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287">
    <w:name w:val="图表脚注说明"/>
    <w:basedOn w:val="1"/>
    <w:autoRedefine/>
    <w:qFormat/>
    <w:uiPriority w:val="99"/>
    <w:pPr>
      <w:ind w:left="544" w:hanging="181"/>
    </w:pPr>
    <w:rPr>
      <w:rFonts w:ascii="宋体" w:cs="宋体"/>
      <w:sz w:val="18"/>
      <w:szCs w:val="18"/>
    </w:rPr>
  </w:style>
  <w:style w:type="paragraph" w:customStyle="1" w:styleId="288">
    <w:name w:val="列项说明数字编号"/>
    <w:autoRedefine/>
    <w:qFormat/>
    <w:uiPriority w:val="99"/>
    <w:pPr>
      <w:ind w:left="600" w:leftChars="400" w:hanging="200" w:hangingChars="200"/>
    </w:pPr>
    <w:rPr>
      <w:rFonts w:ascii="宋体" w:hAnsi="Times New Roman" w:eastAsia="宋体" w:cs="宋体"/>
      <w:sz w:val="21"/>
      <w:szCs w:val="21"/>
      <w:lang w:val="en-US" w:eastAsia="zh-CN" w:bidi="ar-SA"/>
    </w:rPr>
  </w:style>
  <w:style w:type="paragraph" w:customStyle="1" w:styleId="289">
    <w:name w:val="xl41"/>
    <w:basedOn w:val="1"/>
    <w:autoRedefine/>
    <w:qFormat/>
    <w:uiPriority w:val="99"/>
    <w:pPr>
      <w:widowControl/>
      <w:spacing w:before="100" w:beforeAutospacing="1" w:after="100" w:afterAutospacing="1" w:line="240" w:lineRule="auto"/>
      <w:ind w:firstLine="0" w:firstLineChars="0"/>
      <w:jc w:val="right"/>
    </w:pPr>
    <w:rPr>
      <w:rFonts w:eastAsia="宋体"/>
      <w:kern w:val="0"/>
      <w:sz w:val="21"/>
      <w:szCs w:val="21"/>
    </w:rPr>
  </w:style>
  <w:style w:type="paragraph" w:customStyle="1" w:styleId="290">
    <w:name w:val="正文文本缩进 21"/>
    <w:basedOn w:val="1"/>
    <w:autoRedefine/>
    <w:qFormat/>
    <w:uiPriority w:val="99"/>
    <w:pPr>
      <w:widowControl/>
      <w:tabs>
        <w:tab w:val="left" w:pos="360"/>
      </w:tabs>
      <w:spacing w:line="440" w:lineRule="exact"/>
      <w:ind w:firstLine="480"/>
      <w:jc w:val="left"/>
    </w:pPr>
    <w:rPr>
      <w:sz w:val="24"/>
    </w:rPr>
  </w:style>
  <w:style w:type="paragraph" w:customStyle="1" w:styleId="291">
    <w:name w:val="xl9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000000"/>
      <w:kern w:val="0"/>
      <w:sz w:val="24"/>
    </w:rPr>
  </w:style>
  <w:style w:type="paragraph" w:customStyle="1" w:styleId="292">
    <w:name w:val="列出段落211"/>
    <w:basedOn w:val="1"/>
    <w:autoRedefine/>
    <w:qFormat/>
    <w:uiPriority w:val="99"/>
    <w:pPr>
      <w:ind w:firstLine="420"/>
    </w:pPr>
    <w:rPr>
      <w:szCs w:val="21"/>
    </w:rPr>
  </w:style>
  <w:style w:type="paragraph" w:customStyle="1" w:styleId="293">
    <w:name w:val="xl35"/>
    <w:basedOn w:val="1"/>
    <w:autoRedefine/>
    <w:qFormat/>
    <w:uiPriority w:val="99"/>
    <w:pPr>
      <w:widowControl/>
      <w:pBdr>
        <w:left w:val="single" w:color="auto" w:sz="4" w:space="0"/>
        <w:right w:val="single" w:color="auto" w:sz="4" w:space="0"/>
      </w:pBdr>
      <w:spacing w:before="100" w:beforeAutospacing="1" w:after="100" w:afterAutospacing="1" w:line="240" w:lineRule="auto"/>
      <w:ind w:firstLine="0" w:firstLineChars="0"/>
    </w:pPr>
    <w:rPr>
      <w:rFonts w:ascii="宋体" w:hAnsi="宋体" w:eastAsia="宋体"/>
      <w:color w:val="000000"/>
      <w:kern w:val="0"/>
      <w:sz w:val="24"/>
    </w:rPr>
  </w:style>
  <w:style w:type="paragraph" w:customStyle="1" w:styleId="294">
    <w:name w:val="表正文"/>
    <w:basedOn w:val="1"/>
    <w:autoRedefine/>
    <w:qFormat/>
    <w:uiPriority w:val="99"/>
    <w:pPr>
      <w:spacing w:line="320" w:lineRule="exact"/>
      <w:ind w:firstLine="0" w:firstLineChars="0"/>
      <w:jc w:val="center"/>
    </w:pPr>
    <w:rPr>
      <w:rFonts w:ascii="宋体" w:hAnsi="宋体" w:eastAsia="宋体"/>
      <w:sz w:val="18"/>
      <w:szCs w:val="20"/>
    </w:rPr>
  </w:style>
  <w:style w:type="paragraph" w:customStyle="1" w:styleId="295">
    <w:name w:val="参考文献、索引标题"/>
    <w:basedOn w:val="1"/>
    <w:next w:val="79"/>
    <w:autoRedefine/>
    <w:qFormat/>
    <w:uiPriority w:val="99"/>
    <w:pPr>
      <w:keepNext/>
      <w:pageBreakBefore/>
      <w:widowControl/>
      <w:shd w:val="clear" w:color="FFFFFF" w:fill="FFFFFF"/>
      <w:spacing w:before="640" w:after="200"/>
      <w:jc w:val="center"/>
      <w:outlineLvl w:val="0"/>
    </w:pPr>
    <w:rPr>
      <w:rFonts w:ascii="黑体" w:eastAsia="黑体" w:cs="黑体"/>
      <w:kern w:val="0"/>
      <w:szCs w:val="21"/>
    </w:rPr>
  </w:style>
  <w:style w:type="paragraph" w:customStyle="1" w:styleId="296">
    <w:name w:val="Char Char Char1 Char Char Char Char Char Char Char Char Char Char"/>
    <w:basedOn w:val="1"/>
    <w:autoRedefine/>
    <w:qFormat/>
    <w:uiPriority w:val="99"/>
    <w:pPr>
      <w:spacing w:line="240" w:lineRule="auto"/>
      <w:ind w:firstLine="0" w:firstLineChars="0"/>
    </w:pPr>
    <w:rPr>
      <w:rFonts w:eastAsia="宋体"/>
      <w:sz w:val="21"/>
    </w:rPr>
  </w:style>
  <w:style w:type="paragraph" w:customStyle="1" w:styleId="297">
    <w:name w:val="xl6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98">
    <w:name w:val="列出段落1"/>
    <w:basedOn w:val="1"/>
    <w:autoRedefine/>
    <w:qFormat/>
    <w:uiPriority w:val="34"/>
    <w:pPr>
      <w:ind w:firstLine="420"/>
    </w:pPr>
    <w:rPr>
      <w:szCs w:val="21"/>
    </w:rPr>
  </w:style>
  <w:style w:type="paragraph" w:customStyle="1" w:styleId="299">
    <w:name w:val="题目"/>
    <w:basedOn w:val="1"/>
    <w:autoRedefine/>
    <w:qFormat/>
    <w:uiPriority w:val="99"/>
    <w:pPr>
      <w:snapToGrid w:val="0"/>
      <w:spacing w:line="480" w:lineRule="auto"/>
      <w:ind w:firstLine="0" w:firstLineChars="0"/>
    </w:pPr>
    <w:rPr>
      <w:rFonts w:eastAsia="黑体"/>
      <w:sz w:val="44"/>
      <w:szCs w:val="20"/>
    </w:rPr>
  </w:style>
  <w:style w:type="paragraph" w:customStyle="1" w:styleId="300">
    <w:name w:val="xl36"/>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eastAsia="宋体"/>
      <w:kern w:val="0"/>
      <w:sz w:val="21"/>
      <w:szCs w:val="21"/>
    </w:rPr>
  </w:style>
  <w:style w:type="paragraph" w:customStyle="1" w:styleId="301">
    <w:name w:val="msonormal"/>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302">
    <w:name w:val="块项目"/>
    <w:next w:val="55"/>
    <w:autoRedefine/>
    <w:qFormat/>
    <w:uiPriority w:val="99"/>
    <w:pPr>
      <w:tabs>
        <w:tab w:val="left" w:pos="425"/>
      </w:tabs>
      <w:spacing w:before="120" w:after="40"/>
      <w:ind w:left="425" w:hanging="425"/>
    </w:pPr>
    <w:rPr>
      <w:rFonts w:ascii="Times New Roman" w:hAnsi="Times New Roman" w:eastAsia="宋体" w:cs="Times New Roman"/>
      <w:b/>
      <w:bCs/>
      <w:spacing w:val="20"/>
      <w:sz w:val="24"/>
      <w:szCs w:val="24"/>
      <w:lang w:val="en-US" w:eastAsia="zh-CN" w:bidi="ar-SA"/>
    </w:rPr>
  </w:style>
  <w:style w:type="paragraph" w:customStyle="1" w:styleId="303">
    <w:name w:val="Char4"/>
    <w:basedOn w:val="1"/>
    <w:autoRedefine/>
    <w:qFormat/>
    <w:uiPriority w:val="99"/>
    <w:pPr>
      <w:spacing w:line="360" w:lineRule="auto"/>
    </w:pPr>
    <w:rPr>
      <w:rFonts w:ascii="Tahoma" w:hAnsi="Tahoma" w:cs="Tahoma"/>
      <w:sz w:val="24"/>
    </w:rPr>
  </w:style>
  <w:style w:type="paragraph" w:customStyle="1" w:styleId="304">
    <w:name w:val="UserStyle_21"/>
    <w:basedOn w:val="1"/>
    <w:autoRedefine/>
    <w:qFormat/>
    <w:uiPriority w:val="99"/>
    <w:pPr>
      <w:widowControl/>
      <w:spacing w:line="240" w:lineRule="auto"/>
      <w:ind w:firstLine="420"/>
      <w:textAlignment w:val="baseline"/>
    </w:pPr>
    <w:rPr>
      <w:rFonts w:eastAsia="宋体"/>
      <w:sz w:val="21"/>
      <w:szCs w:val="20"/>
    </w:rPr>
  </w:style>
  <w:style w:type="paragraph" w:customStyle="1" w:styleId="305">
    <w:name w:val="明显引用1"/>
    <w:basedOn w:val="1"/>
    <w:next w:val="1"/>
    <w:autoRedefine/>
    <w:qFormat/>
    <w:uiPriority w:val="99"/>
    <w:pPr>
      <w:widowControl/>
      <w:ind w:left="720" w:right="720"/>
      <w:jc w:val="left"/>
    </w:pPr>
    <w:rPr>
      <w:b/>
      <w:bCs/>
      <w:i/>
      <w:iCs/>
      <w:kern w:val="0"/>
      <w:sz w:val="24"/>
    </w:rPr>
  </w:style>
  <w:style w:type="paragraph" w:customStyle="1" w:styleId="306">
    <w:name w:val="附件内容"/>
    <w:basedOn w:val="1"/>
    <w:link w:val="679"/>
    <w:autoRedefine/>
    <w:qFormat/>
    <w:uiPriority w:val="0"/>
    <w:pPr>
      <w:widowControl/>
      <w:snapToGrid w:val="0"/>
      <w:spacing w:line="276" w:lineRule="auto"/>
      <w:ind w:firstLine="0" w:firstLineChars="0"/>
      <w:jc w:val="center"/>
      <w:textAlignment w:val="center"/>
    </w:pPr>
    <w:rPr>
      <w:rFonts w:ascii="宋体" w:hAnsi="宋体" w:eastAsia="宋体"/>
      <w:sz w:val="21"/>
      <w:szCs w:val="21"/>
    </w:rPr>
  </w:style>
  <w:style w:type="paragraph" w:customStyle="1" w:styleId="307">
    <w:name w:val="标题1"/>
    <w:basedOn w:val="1"/>
    <w:next w:val="1"/>
    <w:autoRedefine/>
    <w:qFormat/>
    <w:uiPriority w:val="99"/>
    <w:pPr>
      <w:tabs>
        <w:tab w:val="left" w:pos="9193"/>
        <w:tab w:val="left" w:pos="9827"/>
      </w:tabs>
      <w:autoSpaceDE w:val="0"/>
      <w:autoSpaceDN w:val="0"/>
      <w:snapToGrid w:val="0"/>
      <w:spacing w:line="700" w:lineRule="atLeast"/>
      <w:ind w:firstLine="0" w:firstLineChars="0"/>
      <w:jc w:val="center"/>
    </w:pPr>
    <w:rPr>
      <w:rFonts w:eastAsia="方正小标宋_GBK"/>
      <w:snapToGrid w:val="0"/>
      <w:kern w:val="0"/>
      <w:sz w:val="44"/>
      <w:szCs w:val="20"/>
    </w:rPr>
  </w:style>
  <w:style w:type="paragraph" w:customStyle="1" w:styleId="308">
    <w:name w:val="xl3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kern w:val="0"/>
      <w:sz w:val="24"/>
      <w:lang w:eastAsia="en-US"/>
    </w:rPr>
  </w:style>
  <w:style w:type="paragraph" w:customStyle="1" w:styleId="309">
    <w:name w:val="报告"/>
    <w:basedOn w:val="1"/>
    <w:autoRedefine/>
    <w:qFormat/>
    <w:uiPriority w:val="99"/>
    <w:pPr>
      <w:adjustRightInd w:val="0"/>
      <w:spacing w:line="360" w:lineRule="auto"/>
      <w:ind w:firstLine="505" w:firstLineChars="0"/>
    </w:pPr>
    <w:rPr>
      <w:rFonts w:eastAsia="宋体"/>
      <w:kern w:val="0"/>
      <w:sz w:val="24"/>
      <w:szCs w:val="20"/>
    </w:rPr>
  </w:style>
  <w:style w:type="paragraph" w:customStyle="1" w:styleId="310">
    <w:name w:val="三级无标题条"/>
    <w:basedOn w:val="1"/>
    <w:autoRedefine/>
    <w:qFormat/>
    <w:uiPriority w:val="99"/>
    <w:pPr>
      <w:tabs>
        <w:tab w:val="left" w:pos="2383"/>
      </w:tabs>
      <w:ind w:left="2196" w:hanging="528"/>
    </w:pPr>
    <w:rPr>
      <w:szCs w:val="21"/>
    </w:rPr>
  </w:style>
  <w:style w:type="paragraph" w:customStyle="1" w:styleId="311">
    <w:name w:val="xl58"/>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olor w:val="000000"/>
      <w:kern w:val="0"/>
      <w:sz w:val="24"/>
    </w:rPr>
  </w:style>
  <w:style w:type="paragraph" w:customStyle="1" w:styleId="312">
    <w:name w:val="附录数字编号列项（二级）"/>
    <w:autoRedefine/>
    <w:qFormat/>
    <w:uiPriority w:val="99"/>
    <w:pPr>
      <w:tabs>
        <w:tab w:val="left" w:pos="840"/>
      </w:tabs>
      <w:ind w:left="839" w:hanging="419"/>
    </w:pPr>
    <w:rPr>
      <w:rFonts w:ascii="宋体" w:hAnsi="Times New Roman" w:eastAsia="宋体" w:cs="宋体"/>
      <w:sz w:val="21"/>
      <w:szCs w:val="21"/>
      <w:lang w:val="en-US" w:eastAsia="zh-CN" w:bidi="ar-SA"/>
    </w:rPr>
  </w:style>
  <w:style w:type="paragraph" w:customStyle="1" w:styleId="313">
    <w:name w:val="附录标识"/>
    <w:basedOn w:val="1"/>
    <w:next w:val="79"/>
    <w:autoRedefine/>
    <w:qFormat/>
    <w:uiPriority w:val="99"/>
    <w:pPr>
      <w:keepNext/>
      <w:widowControl/>
      <w:shd w:val="clear" w:color="FFFFFF" w:fill="FFFFFF"/>
      <w:tabs>
        <w:tab w:val="left" w:pos="6405"/>
      </w:tabs>
      <w:spacing w:before="640" w:after="280"/>
      <w:ind w:left="4620"/>
      <w:jc w:val="center"/>
      <w:outlineLvl w:val="0"/>
    </w:pPr>
    <w:rPr>
      <w:rFonts w:ascii="黑体" w:eastAsia="黑体" w:cs="黑体"/>
      <w:kern w:val="0"/>
      <w:szCs w:val="21"/>
    </w:rPr>
  </w:style>
  <w:style w:type="paragraph" w:customStyle="1" w:styleId="314">
    <w:name w:val="1"/>
    <w:basedOn w:val="1"/>
    <w:next w:val="23"/>
    <w:autoRedefine/>
    <w:qFormat/>
    <w:uiPriority w:val="99"/>
    <w:pPr>
      <w:spacing w:line="600" w:lineRule="atLeast"/>
      <w:ind w:firstLine="640"/>
    </w:pPr>
    <w:rPr>
      <w:rFonts w:ascii="仿宋_GB2312"/>
      <w:szCs w:val="32"/>
    </w:rPr>
  </w:style>
  <w:style w:type="paragraph" w:customStyle="1" w:styleId="315">
    <w:name w:val="基准页脚样式"/>
    <w:basedOn w:val="22"/>
    <w:autoRedefine/>
    <w:qFormat/>
    <w:uiPriority w:val="99"/>
    <w:pPr>
      <w:keepLines/>
      <w:widowControl/>
      <w:spacing w:after="240" w:line="200" w:lineRule="atLeast"/>
      <w:ind w:left="0" w:firstLine="0" w:firstLineChars="0"/>
      <w:jc w:val="both"/>
    </w:pPr>
    <w:rPr>
      <w:rFonts w:ascii="Original Garamond Std Italic" w:hAnsi="Original Garamond Std Italic" w:eastAsia="等线"/>
      <w:kern w:val="2"/>
      <w:sz w:val="18"/>
      <w:szCs w:val="20"/>
      <w:lang w:eastAsia="zh-CN"/>
    </w:rPr>
  </w:style>
  <w:style w:type="paragraph" w:customStyle="1" w:styleId="316">
    <w:name w:val="Char Char Char Char Char"/>
    <w:basedOn w:val="1"/>
    <w:autoRedefine/>
    <w:qFormat/>
    <w:uiPriority w:val="99"/>
    <w:pPr>
      <w:spacing w:line="240" w:lineRule="auto"/>
      <w:ind w:firstLine="0" w:firstLineChars="0"/>
    </w:pPr>
    <w:rPr>
      <w:rFonts w:eastAsia="宋体"/>
      <w:sz w:val="21"/>
    </w:rPr>
  </w:style>
  <w:style w:type="paragraph" w:customStyle="1" w:styleId="317">
    <w:name w:val="Char1 Char Char Char Char Char Char"/>
    <w:basedOn w:val="1"/>
    <w:autoRedefine/>
    <w:qFormat/>
    <w:uiPriority w:val="99"/>
    <w:pPr>
      <w:spacing w:line="240" w:lineRule="auto"/>
      <w:ind w:firstLine="0" w:firstLineChars="0"/>
    </w:pPr>
    <w:rPr>
      <w:rFonts w:eastAsia="宋体"/>
      <w:sz w:val="21"/>
    </w:rPr>
  </w:style>
  <w:style w:type="paragraph" w:customStyle="1" w:styleId="318">
    <w:name w:val="封面标准英文名称2"/>
    <w:basedOn w:val="248"/>
    <w:autoRedefine/>
    <w:qFormat/>
    <w:uiPriority w:val="0"/>
  </w:style>
  <w:style w:type="paragraph" w:customStyle="1" w:styleId="319">
    <w:name w:val="UserStyle_17"/>
    <w:basedOn w:val="1"/>
    <w:link w:val="455"/>
    <w:autoRedefine/>
    <w:qFormat/>
    <w:uiPriority w:val="0"/>
    <w:pPr>
      <w:widowControl/>
      <w:spacing w:line="240" w:lineRule="auto"/>
      <w:ind w:firstLine="0" w:firstLineChars="0"/>
      <w:textAlignment w:val="baseline"/>
    </w:pPr>
    <w:rPr>
      <w:rFonts w:ascii="宋体" w:eastAsia="宋体"/>
      <w:kern w:val="0"/>
      <w:sz w:val="18"/>
      <w:szCs w:val="20"/>
    </w:rPr>
  </w:style>
  <w:style w:type="paragraph" w:customStyle="1" w:styleId="320">
    <w:name w:val="附录二级无"/>
    <w:basedOn w:val="130"/>
    <w:autoRedefine/>
    <w:qFormat/>
    <w:uiPriority w:val="99"/>
    <w:pPr>
      <w:tabs>
        <w:tab w:val="clear" w:pos="360"/>
      </w:tabs>
      <w:spacing w:beforeLines="0" w:afterLines="0"/>
    </w:pPr>
    <w:rPr>
      <w:rFonts w:ascii="宋体" w:eastAsia="宋体" w:cs="宋体"/>
    </w:rPr>
  </w:style>
  <w:style w:type="paragraph" w:customStyle="1" w:styleId="321">
    <w:name w:val="xl51"/>
    <w:basedOn w:val="1"/>
    <w:autoRedefine/>
    <w:qFormat/>
    <w:uiPriority w:val="99"/>
    <w:pPr>
      <w:widowControl/>
      <w:pBdr>
        <w:left w:val="single" w:color="auto" w:sz="4" w:space="0"/>
        <w:bottom w:val="single" w:color="auto" w:sz="4" w:space="0"/>
      </w:pBdr>
      <w:spacing w:before="100" w:beforeAutospacing="1" w:after="100" w:afterAutospacing="1" w:line="240" w:lineRule="auto"/>
      <w:ind w:firstLine="0" w:firstLineChars="0"/>
    </w:pPr>
    <w:rPr>
      <w:rFonts w:eastAsia="宋体"/>
      <w:color w:val="000000"/>
      <w:kern w:val="0"/>
      <w:sz w:val="24"/>
    </w:rPr>
  </w:style>
  <w:style w:type="paragraph" w:customStyle="1" w:styleId="322">
    <w:name w:val="xl77"/>
    <w:basedOn w:val="1"/>
    <w:autoRedefine/>
    <w:qFormat/>
    <w:uiPriority w:val="99"/>
    <w:pPr>
      <w:widowControl/>
      <w:spacing w:before="100" w:beforeAutospacing="1" w:after="100" w:afterAutospacing="1"/>
      <w:jc w:val="center"/>
    </w:pPr>
    <w:rPr>
      <w:rFonts w:ascii="宋体" w:hAnsi="宋体" w:cs="宋体"/>
      <w:kern w:val="0"/>
      <w:sz w:val="18"/>
      <w:szCs w:val="18"/>
    </w:rPr>
  </w:style>
  <w:style w:type="paragraph" w:customStyle="1" w:styleId="323">
    <w:name w:val="Char1 Char Char Char"/>
    <w:basedOn w:val="1"/>
    <w:autoRedefine/>
    <w:qFormat/>
    <w:uiPriority w:val="99"/>
    <w:pPr>
      <w:spacing w:line="240" w:lineRule="auto"/>
      <w:ind w:firstLine="0" w:firstLineChars="0"/>
    </w:pPr>
    <w:rPr>
      <w:rFonts w:eastAsia="宋体"/>
      <w:sz w:val="21"/>
    </w:rPr>
  </w:style>
  <w:style w:type="paragraph" w:customStyle="1" w:styleId="324">
    <w:name w:val="正文中表格"/>
    <w:basedOn w:val="1"/>
    <w:next w:val="1"/>
    <w:autoRedefine/>
    <w:qFormat/>
    <w:uiPriority w:val="99"/>
    <w:pPr>
      <w:topLinePunct/>
      <w:jc w:val="center"/>
    </w:pPr>
    <w:rPr>
      <w:rFonts w:ascii="黑体" w:eastAsia="黑体" w:cs="黑体"/>
      <w:szCs w:val="21"/>
    </w:rPr>
  </w:style>
  <w:style w:type="paragraph" w:customStyle="1" w:styleId="325">
    <w:name w:val="Other|1"/>
    <w:basedOn w:val="1"/>
    <w:autoRedefine/>
    <w:qFormat/>
    <w:uiPriority w:val="0"/>
    <w:rPr>
      <w:sz w:val="20"/>
      <w:szCs w:val="20"/>
    </w:rPr>
  </w:style>
  <w:style w:type="paragraph" w:customStyle="1" w:styleId="326">
    <w:name w:val="列出段落4"/>
    <w:basedOn w:val="1"/>
    <w:autoRedefine/>
    <w:qFormat/>
    <w:uiPriority w:val="99"/>
    <w:pPr>
      <w:ind w:firstLine="420"/>
    </w:pPr>
    <w:rPr>
      <w:szCs w:val="21"/>
    </w:rPr>
  </w:style>
  <w:style w:type="paragraph" w:customStyle="1" w:styleId="327">
    <w:name w:val="表文字"/>
    <w:basedOn w:val="1"/>
    <w:autoRedefine/>
    <w:qFormat/>
    <w:uiPriority w:val="99"/>
    <w:pPr>
      <w:topLinePunct/>
      <w:adjustRightInd w:val="0"/>
      <w:jc w:val="center"/>
    </w:pPr>
    <w:rPr>
      <w:sz w:val="18"/>
      <w:szCs w:val="20"/>
    </w:rPr>
  </w:style>
  <w:style w:type="paragraph" w:customStyle="1" w:styleId="328">
    <w:name w:val="xl8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29">
    <w:name w:val="标题 11"/>
    <w:basedOn w:val="1"/>
    <w:autoRedefine/>
    <w:qFormat/>
    <w:uiPriority w:val="1"/>
    <w:pPr>
      <w:ind w:left="120"/>
      <w:jc w:val="left"/>
      <w:outlineLvl w:val="1"/>
    </w:pPr>
    <w:rPr>
      <w:rFonts w:ascii="宋体" w:hAnsi="宋体"/>
      <w:kern w:val="0"/>
      <w:sz w:val="36"/>
      <w:szCs w:val="36"/>
      <w:lang w:eastAsia="en-US"/>
    </w:rPr>
  </w:style>
  <w:style w:type="paragraph" w:customStyle="1" w:styleId="330">
    <w:name w:val="无间隔2"/>
    <w:autoRedefine/>
    <w:qFormat/>
    <w:uiPriority w:val="99"/>
    <w:pPr>
      <w:widowControl w:val="0"/>
      <w:jc w:val="both"/>
    </w:pPr>
    <w:rPr>
      <w:rFonts w:ascii="Times New Roman" w:hAnsi="Times New Roman" w:eastAsia="宋体" w:cs="Times New Roman"/>
      <w:sz w:val="24"/>
      <w:szCs w:val="24"/>
      <w:lang w:val="en-US" w:eastAsia="en-US" w:bidi="ar-SA"/>
    </w:rPr>
  </w:style>
  <w:style w:type="paragraph" w:customStyle="1" w:styleId="331">
    <w:name w:val="首示例"/>
    <w:next w:val="79"/>
    <w:link w:val="708"/>
    <w:autoRedefine/>
    <w:qFormat/>
    <w:uiPriority w:val="99"/>
    <w:pPr>
      <w:tabs>
        <w:tab w:val="left" w:pos="360"/>
      </w:tabs>
    </w:pPr>
    <w:rPr>
      <w:rFonts w:ascii="宋体" w:hAnsi="Times New Roman" w:eastAsia="宋体" w:cs="宋体"/>
      <w:sz w:val="18"/>
      <w:szCs w:val="18"/>
      <w:lang w:val="en-US" w:eastAsia="zh-CN" w:bidi="ar-SA"/>
    </w:rPr>
  </w:style>
  <w:style w:type="paragraph" w:customStyle="1" w:styleId="332">
    <w:name w:val="日期1"/>
    <w:basedOn w:val="1"/>
    <w:next w:val="1"/>
    <w:autoRedefine/>
    <w:qFormat/>
    <w:uiPriority w:val="99"/>
    <w:pPr>
      <w:ind w:left="100" w:leftChars="2500"/>
    </w:pPr>
    <w:rPr>
      <w:szCs w:val="21"/>
    </w:rPr>
  </w:style>
  <w:style w:type="paragraph" w:customStyle="1" w:styleId="333">
    <w:name w:val="一级无"/>
    <w:basedOn w:val="109"/>
    <w:autoRedefine/>
    <w:qFormat/>
    <w:uiPriority w:val="0"/>
    <w:pPr>
      <w:spacing w:line="240" w:lineRule="auto"/>
      <w:ind w:left="283" w:firstLine="400"/>
      <w:jc w:val="left"/>
    </w:pPr>
    <w:rPr>
      <w:rFonts w:ascii="宋体" w:eastAsia="宋体" w:cs="宋体"/>
    </w:rPr>
  </w:style>
  <w:style w:type="paragraph" w:customStyle="1" w:styleId="334">
    <w:name w:val="列项·"/>
    <w:autoRedefine/>
    <w:qFormat/>
    <w:uiPriority w:val="99"/>
    <w:pPr>
      <w:tabs>
        <w:tab w:val="left" w:pos="360"/>
        <w:tab w:val="left" w:pos="840"/>
      </w:tabs>
      <w:jc w:val="both"/>
    </w:pPr>
    <w:rPr>
      <w:rFonts w:ascii="宋体" w:hAnsi="Times New Roman" w:eastAsia="宋体" w:cs="宋体"/>
      <w:sz w:val="21"/>
      <w:szCs w:val="21"/>
      <w:lang w:val="en-US" w:eastAsia="zh-CN" w:bidi="ar-SA"/>
    </w:rPr>
  </w:style>
  <w:style w:type="paragraph" w:customStyle="1" w:styleId="335">
    <w:name w:val="xl64"/>
    <w:basedOn w:val="1"/>
    <w:autoRedefine/>
    <w:qFormat/>
    <w:uiPriority w:val="99"/>
    <w:pPr>
      <w:widowControl/>
      <w:spacing w:before="100" w:beforeAutospacing="1" w:after="100" w:afterAutospacing="1"/>
      <w:jc w:val="center"/>
    </w:pPr>
    <w:rPr>
      <w:rFonts w:ascii="宋体" w:hAnsi="宋体" w:cs="宋体"/>
      <w:color w:val="000000"/>
      <w:kern w:val="0"/>
      <w:sz w:val="22"/>
      <w:szCs w:val="22"/>
    </w:rPr>
  </w:style>
  <w:style w:type="paragraph" w:customStyle="1" w:styleId="336">
    <w:name w:val="文献分类号"/>
    <w:autoRedefine/>
    <w:qFormat/>
    <w:uiPriority w:val="99"/>
    <w:pPr>
      <w:widowControl w:val="0"/>
      <w:textAlignment w:val="center"/>
    </w:pPr>
    <w:rPr>
      <w:rFonts w:ascii="黑体" w:hAnsi="Times New Roman" w:eastAsia="黑体" w:cs="黑体"/>
      <w:sz w:val="21"/>
      <w:szCs w:val="21"/>
      <w:lang w:val="en-US" w:eastAsia="zh-CN" w:bidi="ar-SA"/>
    </w:rPr>
  </w:style>
  <w:style w:type="paragraph" w:customStyle="1" w:styleId="337">
    <w:name w:val="封面标准名称2"/>
    <w:basedOn w:val="249"/>
    <w:autoRedefine/>
    <w:qFormat/>
    <w:uiPriority w:val="99"/>
    <w:pPr>
      <w:spacing w:beforeLines="630"/>
    </w:pPr>
  </w:style>
  <w:style w:type="paragraph" w:customStyle="1" w:styleId="338">
    <w:name w:val="UserStyle_29"/>
    <w:autoRedefine/>
    <w:qFormat/>
    <w:uiPriority w:val="99"/>
    <w:pPr>
      <w:textAlignment w:val="baseline"/>
    </w:pPr>
    <w:rPr>
      <w:rFonts w:ascii="楷体" w:hAnsi="Times New Roman" w:eastAsia="楷体" w:cs="Times New Roman"/>
      <w:color w:val="000000"/>
      <w:sz w:val="24"/>
      <w:lang w:val="en-US" w:eastAsia="zh-CN" w:bidi="ar-SA"/>
    </w:rPr>
  </w:style>
  <w:style w:type="paragraph" w:customStyle="1" w:styleId="339">
    <w:name w:val="Char Char Char1 Char Char Char Char Char Char1 Char"/>
    <w:basedOn w:val="1"/>
    <w:autoRedefine/>
    <w:qFormat/>
    <w:uiPriority w:val="99"/>
    <w:pPr>
      <w:spacing w:line="360" w:lineRule="auto"/>
    </w:pPr>
    <w:rPr>
      <w:rFonts w:ascii="宋体" w:hAnsi="宋体" w:eastAsia="宋体" w:cs="宋体"/>
      <w:sz w:val="24"/>
    </w:rPr>
  </w:style>
  <w:style w:type="paragraph" w:customStyle="1" w:styleId="340">
    <w:name w:val="注×：（正文）"/>
    <w:autoRedefine/>
    <w:qFormat/>
    <w:uiPriority w:val="99"/>
    <w:pPr>
      <w:ind w:left="811" w:hanging="448"/>
      <w:jc w:val="both"/>
    </w:pPr>
    <w:rPr>
      <w:rFonts w:ascii="宋体" w:hAnsi="Times New Roman" w:eastAsia="宋体" w:cs="宋体"/>
      <w:sz w:val="18"/>
      <w:szCs w:val="18"/>
      <w:lang w:val="en-US" w:eastAsia="zh-CN" w:bidi="ar-SA"/>
    </w:rPr>
  </w:style>
  <w:style w:type="paragraph" w:customStyle="1" w:styleId="341">
    <w:name w:val="无标题条"/>
    <w:next w:val="79"/>
    <w:autoRedefine/>
    <w:qFormat/>
    <w:uiPriority w:val="99"/>
    <w:pPr>
      <w:jc w:val="both"/>
    </w:pPr>
    <w:rPr>
      <w:rFonts w:ascii="Times New Roman" w:hAnsi="Times New Roman" w:eastAsia="宋体" w:cs="Times New Roman"/>
      <w:sz w:val="21"/>
      <w:szCs w:val="21"/>
      <w:lang w:val="en-US" w:eastAsia="zh-CN" w:bidi="ar-SA"/>
    </w:rPr>
  </w:style>
  <w:style w:type="paragraph" w:customStyle="1" w:styleId="342">
    <w:name w:val="Table Paragraph"/>
    <w:basedOn w:val="1"/>
    <w:autoRedefine/>
    <w:qFormat/>
    <w:uiPriority w:val="1"/>
    <w:pPr>
      <w:jc w:val="left"/>
    </w:pPr>
    <w:rPr>
      <w:kern w:val="0"/>
      <w:sz w:val="22"/>
      <w:szCs w:val="22"/>
      <w:lang w:eastAsia="en-US"/>
    </w:rPr>
  </w:style>
  <w:style w:type="paragraph" w:customStyle="1" w:styleId="343">
    <w:name w:val="xl300"/>
    <w:basedOn w:val="1"/>
    <w:autoRedefine/>
    <w:qFormat/>
    <w:uiPriority w:val="99"/>
    <w:pPr>
      <w:widowControl/>
      <w:spacing w:before="100" w:beforeAutospacing="1" w:after="100" w:afterAutospacing="1" w:line="360" w:lineRule="auto"/>
      <w:ind w:firstLine="600"/>
      <w:jc w:val="center"/>
    </w:pPr>
    <w:rPr>
      <w:rFonts w:ascii="宋体" w:hAnsi="宋体" w:eastAsia="宋体" w:cs="宋体"/>
      <w:kern w:val="0"/>
      <w:sz w:val="24"/>
    </w:rPr>
  </w:style>
  <w:style w:type="paragraph" w:customStyle="1" w:styleId="344">
    <w:name w:val="xl8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FF0000"/>
      <w:kern w:val="0"/>
      <w:sz w:val="18"/>
      <w:szCs w:val="18"/>
    </w:rPr>
  </w:style>
  <w:style w:type="paragraph" w:customStyle="1" w:styleId="345">
    <w:name w:val="xl7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46">
    <w:name w:val="xl52"/>
    <w:basedOn w:val="1"/>
    <w:autoRedefine/>
    <w:qFormat/>
    <w:uiPriority w:val="99"/>
    <w:pPr>
      <w:widowControl/>
      <w:spacing w:before="100" w:beforeAutospacing="1" w:after="100" w:afterAutospacing="1" w:line="240" w:lineRule="auto"/>
      <w:ind w:firstLine="0" w:firstLineChars="0"/>
    </w:pPr>
    <w:rPr>
      <w:rFonts w:eastAsia="宋体"/>
      <w:color w:val="000000"/>
      <w:kern w:val="0"/>
      <w:sz w:val="24"/>
    </w:rPr>
  </w:style>
  <w:style w:type="paragraph" w:customStyle="1" w:styleId="347">
    <w:name w:val="其他实施日期"/>
    <w:basedOn w:val="348"/>
    <w:autoRedefine/>
    <w:qFormat/>
    <w:uiPriority w:val="0"/>
  </w:style>
  <w:style w:type="paragraph" w:customStyle="1" w:styleId="348">
    <w:name w:val="实施日期"/>
    <w:basedOn w:val="183"/>
    <w:autoRedefine/>
    <w:qFormat/>
    <w:uiPriority w:val="0"/>
    <w:pPr>
      <w:jc w:val="right"/>
    </w:pPr>
  </w:style>
  <w:style w:type="paragraph" w:customStyle="1" w:styleId="349">
    <w:name w:val="表格字体"/>
    <w:basedOn w:val="1"/>
    <w:autoRedefine/>
    <w:qFormat/>
    <w:uiPriority w:val="99"/>
    <w:pPr>
      <w:spacing w:line="240" w:lineRule="auto"/>
      <w:ind w:firstLine="0" w:firstLineChars="0"/>
    </w:pPr>
    <w:rPr>
      <w:sz w:val="21"/>
      <w:szCs w:val="20"/>
    </w:rPr>
  </w:style>
  <w:style w:type="paragraph" w:customStyle="1" w:styleId="350">
    <w:name w:val="2"/>
    <w:autoRedefine/>
    <w:qFormat/>
    <w:uiPriority w:val="99"/>
    <w:pPr>
      <w:widowControl w:val="0"/>
      <w:spacing w:line="58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customStyle="1" w:styleId="351">
    <w:name w:val="xl40"/>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eastAsia="宋体"/>
      <w:kern w:val="0"/>
      <w:sz w:val="24"/>
    </w:rPr>
  </w:style>
  <w:style w:type="paragraph" w:customStyle="1" w:styleId="352">
    <w:name w:val="Heading2"/>
    <w:basedOn w:val="1"/>
    <w:next w:val="1"/>
    <w:autoRedefine/>
    <w:qFormat/>
    <w:uiPriority w:val="99"/>
    <w:pPr>
      <w:keepNext/>
      <w:keepLines/>
      <w:widowControl/>
      <w:spacing w:before="60" w:after="60" w:line="413" w:lineRule="auto"/>
      <w:textAlignment w:val="baseline"/>
    </w:pPr>
    <w:rPr>
      <w:rFonts w:ascii="Cambria" w:hAnsi="Cambria" w:eastAsia="黑体"/>
      <w:kern w:val="0"/>
      <w:szCs w:val="20"/>
    </w:rPr>
  </w:style>
  <w:style w:type="paragraph" w:customStyle="1" w:styleId="353">
    <w:name w:val="Char Char Char Char"/>
    <w:basedOn w:val="1"/>
    <w:autoRedefine/>
    <w:qFormat/>
    <w:uiPriority w:val="99"/>
    <w:pPr>
      <w:widowControl/>
      <w:jc w:val="left"/>
    </w:pPr>
    <w:rPr>
      <w:kern w:val="0"/>
      <w:sz w:val="24"/>
      <w:lang w:eastAsia="en-US"/>
    </w:rPr>
  </w:style>
  <w:style w:type="paragraph" w:customStyle="1" w:styleId="354">
    <w:name w:val="列项●（二级）"/>
    <w:autoRedefine/>
    <w:qFormat/>
    <w:uiPriority w:val="99"/>
    <w:pPr>
      <w:tabs>
        <w:tab w:val="left" w:pos="760"/>
        <w:tab w:val="left" w:pos="840"/>
      </w:tabs>
      <w:ind w:left="1264" w:hanging="413"/>
      <w:jc w:val="both"/>
    </w:pPr>
    <w:rPr>
      <w:rFonts w:ascii="宋体" w:hAnsi="Times New Roman" w:eastAsia="宋体" w:cs="宋体"/>
      <w:sz w:val="21"/>
      <w:szCs w:val="21"/>
      <w:lang w:val="en-US" w:eastAsia="zh-CN" w:bidi="ar-SA"/>
    </w:rPr>
  </w:style>
  <w:style w:type="paragraph" w:customStyle="1" w:styleId="355">
    <w:name w:val="工程名称"/>
    <w:basedOn w:val="1"/>
    <w:autoRedefine/>
    <w:qFormat/>
    <w:uiPriority w:val="99"/>
    <w:pPr>
      <w:spacing w:line="600" w:lineRule="exact"/>
      <w:ind w:firstLine="0" w:firstLineChars="0"/>
      <w:jc w:val="center"/>
    </w:pPr>
    <w:rPr>
      <w:rFonts w:ascii="华文中宋" w:hAnsi="华文中宋" w:eastAsia="华文中宋"/>
      <w:b/>
      <w:sz w:val="44"/>
      <w:szCs w:val="44"/>
    </w:rPr>
  </w:style>
  <w:style w:type="paragraph" w:customStyle="1" w:styleId="356">
    <w:name w:val="正文文本 (2)"/>
    <w:basedOn w:val="1"/>
    <w:autoRedefine/>
    <w:qFormat/>
    <w:uiPriority w:val="99"/>
    <w:pPr>
      <w:shd w:val="clear" w:color="auto" w:fill="FFFFFF"/>
      <w:spacing w:before="1140" w:after="1380" w:line="0" w:lineRule="atLeast"/>
      <w:ind w:firstLine="0" w:firstLineChars="0"/>
      <w:jc w:val="center"/>
    </w:pPr>
    <w:rPr>
      <w:rFonts w:ascii="MingLiU" w:hAnsi="MingLiU" w:eastAsia="MingLiU" w:cs="MingLiU"/>
      <w:spacing w:val="30"/>
      <w:sz w:val="28"/>
      <w:szCs w:val="28"/>
    </w:rPr>
  </w:style>
  <w:style w:type="paragraph" w:customStyle="1" w:styleId="357">
    <w:name w:val="font9"/>
    <w:basedOn w:val="1"/>
    <w:autoRedefine/>
    <w:qFormat/>
    <w:uiPriority w:val="99"/>
    <w:pPr>
      <w:widowControl/>
      <w:spacing w:before="100" w:beforeAutospacing="1" w:after="100" w:afterAutospacing="1"/>
      <w:jc w:val="left"/>
    </w:pPr>
    <w:rPr>
      <w:b/>
      <w:bCs/>
      <w:kern w:val="0"/>
      <w:sz w:val="240"/>
      <w:szCs w:val="240"/>
    </w:rPr>
  </w:style>
  <w:style w:type="paragraph" w:customStyle="1" w:styleId="358">
    <w:name w:val="列出段落3"/>
    <w:basedOn w:val="1"/>
    <w:autoRedefine/>
    <w:qFormat/>
    <w:uiPriority w:val="99"/>
    <w:pPr>
      <w:ind w:firstLine="420"/>
    </w:pPr>
    <w:rPr>
      <w:szCs w:val="21"/>
    </w:rPr>
  </w:style>
  <w:style w:type="paragraph" w:customStyle="1" w:styleId="359">
    <w:name w:val="列项——（一级）"/>
    <w:autoRedefine/>
    <w:qFormat/>
    <w:uiPriority w:val="99"/>
    <w:pPr>
      <w:widowControl w:val="0"/>
      <w:ind w:left="833" w:hanging="408"/>
      <w:jc w:val="both"/>
    </w:pPr>
    <w:rPr>
      <w:rFonts w:ascii="宋体" w:hAnsi="Times New Roman" w:eastAsia="宋体" w:cs="宋体"/>
      <w:sz w:val="21"/>
      <w:szCs w:val="21"/>
      <w:lang w:val="en-US" w:eastAsia="zh-CN" w:bidi="ar-SA"/>
    </w:rPr>
  </w:style>
  <w:style w:type="paragraph" w:customStyle="1" w:styleId="360">
    <w:name w:val="Default"/>
    <w:autoRedefine/>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61">
    <w:name w:val="方案，报告"/>
    <w:basedOn w:val="1"/>
    <w:autoRedefine/>
    <w:qFormat/>
    <w:uiPriority w:val="99"/>
    <w:pPr>
      <w:spacing w:line="288" w:lineRule="auto"/>
      <w:ind w:firstLine="0" w:firstLineChars="0"/>
    </w:pPr>
    <w:rPr>
      <w:rFonts w:ascii="仿宋_GB2312" w:hAnsi="仿宋_GB2312"/>
      <w:sz w:val="28"/>
      <w:szCs w:val="28"/>
    </w:rPr>
  </w:style>
  <w:style w:type="paragraph" w:customStyle="1" w:styleId="362">
    <w:name w:val="_Style 361"/>
    <w:basedOn w:val="1"/>
    <w:next w:val="1"/>
    <w:link w:val="686"/>
    <w:autoRedefine/>
    <w:qFormat/>
    <w:uiPriority w:val="99"/>
    <w:pPr>
      <w:widowControl/>
      <w:ind w:left="720" w:right="720"/>
      <w:jc w:val="left"/>
    </w:pPr>
    <w:rPr>
      <w:rFonts w:eastAsia="宋体"/>
      <w:b/>
      <w:bCs/>
      <w:i/>
      <w:iCs/>
      <w:kern w:val="0"/>
      <w:sz w:val="24"/>
    </w:rPr>
  </w:style>
  <w:style w:type="paragraph" w:customStyle="1" w:styleId="363">
    <w:name w:val="Char Char Char Char Char Char Char Char Char Char"/>
    <w:basedOn w:val="1"/>
    <w:autoRedefine/>
    <w:qFormat/>
    <w:uiPriority w:val="99"/>
    <w:pPr>
      <w:spacing w:line="300" w:lineRule="auto"/>
      <w:ind w:left="360"/>
    </w:pPr>
    <w:rPr>
      <w:sz w:val="24"/>
    </w:rPr>
  </w:style>
  <w:style w:type="paragraph" w:customStyle="1" w:styleId="364">
    <w:name w:val="xl25"/>
    <w:basedOn w:val="1"/>
    <w:autoRedefine/>
    <w:qFormat/>
    <w:uiPriority w:val="99"/>
    <w:pPr>
      <w:widowControl/>
      <w:pBdr>
        <w:top w:val="single" w:color="auto" w:sz="4" w:space="0"/>
        <w:right w:val="single" w:color="auto" w:sz="4" w:space="0"/>
      </w:pBdr>
      <w:spacing w:before="100" w:beforeAutospacing="1" w:after="100" w:afterAutospacing="1" w:line="240" w:lineRule="auto"/>
      <w:ind w:firstLine="0" w:firstLineChars="0"/>
    </w:pPr>
    <w:rPr>
      <w:rFonts w:ascii="宋体" w:hAnsi="宋体" w:eastAsia="宋体"/>
      <w:color w:val="000000"/>
      <w:kern w:val="0"/>
      <w:sz w:val="24"/>
    </w:rPr>
  </w:style>
  <w:style w:type="paragraph" w:customStyle="1" w:styleId="365">
    <w:name w:val="五级无"/>
    <w:basedOn w:val="105"/>
    <w:autoRedefine/>
    <w:qFormat/>
    <w:uiPriority w:val="0"/>
    <w:rPr>
      <w:rFonts w:ascii="宋体" w:eastAsia="宋体" w:cs="宋体"/>
    </w:rPr>
  </w:style>
  <w:style w:type="paragraph" w:customStyle="1" w:styleId="366">
    <w:name w:val="UserStyle_19"/>
    <w:basedOn w:val="1"/>
    <w:autoRedefine/>
    <w:qFormat/>
    <w:uiPriority w:val="99"/>
    <w:pPr>
      <w:widowControl/>
      <w:spacing w:line="240" w:lineRule="auto"/>
      <w:ind w:left="840" w:hanging="420" w:firstLineChars="0"/>
      <w:textAlignment w:val="baseline"/>
    </w:pPr>
    <w:rPr>
      <w:rFonts w:eastAsia="宋体"/>
      <w:sz w:val="21"/>
      <w:szCs w:val="20"/>
    </w:rPr>
  </w:style>
  <w:style w:type="paragraph" w:customStyle="1" w:styleId="367">
    <w:name w:val="封面标准号2"/>
    <w:autoRedefine/>
    <w:qFormat/>
    <w:uiPriority w:val="99"/>
    <w:pPr>
      <w:spacing w:before="357" w:line="280" w:lineRule="exact"/>
      <w:jc w:val="right"/>
    </w:pPr>
    <w:rPr>
      <w:rFonts w:ascii="黑体" w:hAnsi="Times New Roman" w:eastAsia="黑体" w:cs="黑体"/>
      <w:sz w:val="28"/>
      <w:szCs w:val="28"/>
      <w:lang w:val="en-US" w:eastAsia="zh-CN" w:bidi="ar-SA"/>
    </w:rPr>
  </w:style>
  <w:style w:type="paragraph" w:customStyle="1" w:styleId="368">
    <w:name w:val="UserStyle_15"/>
    <w:basedOn w:val="217"/>
    <w:next w:val="217"/>
    <w:link w:val="732"/>
    <w:autoRedefine/>
    <w:qFormat/>
    <w:uiPriority w:val="0"/>
    <w:rPr>
      <w:b/>
    </w:rPr>
  </w:style>
  <w:style w:type="paragraph" w:customStyle="1" w:styleId="369">
    <w:name w:val="图标脚注说明"/>
    <w:basedOn w:val="79"/>
    <w:autoRedefine/>
    <w:qFormat/>
    <w:uiPriority w:val="99"/>
    <w:pPr>
      <w:tabs>
        <w:tab w:val="center" w:pos="4201"/>
        <w:tab w:val="right" w:leader="dot" w:pos="9298"/>
      </w:tabs>
      <w:ind w:left="840" w:hanging="420" w:firstLineChars="0"/>
    </w:pPr>
    <w:rPr>
      <w:rFonts w:cs="宋体"/>
      <w:sz w:val="18"/>
      <w:szCs w:val="18"/>
    </w:rPr>
  </w:style>
  <w:style w:type="paragraph" w:customStyle="1" w:styleId="370">
    <w:name w:val="xl27"/>
    <w:basedOn w:val="1"/>
    <w:autoRedefine/>
    <w:qFormat/>
    <w:uiPriority w:val="99"/>
    <w:pPr>
      <w:widowControl/>
      <w:pBdr>
        <w:top w:val="single" w:color="auto" w:sz="4" w:space="0"/>
        <w:left w:val="single" w:color="auto" w:sz="4" w:space="0"/>
      </w:pBdr>
      <w:spacing w:before="100" w:beforeAutospacing="1" w:after="100" w:afterAutospacing="1" w:line="240" w:lineRule="auto"/>
      <w:ind w:firstLine="0" w:firstLineChars="0"/>
      <w:jc w:val="right"/>
    </w:pPr>
    <w:rPr>
      <w:rFonts w:eastAsia="宋体"/>
      <w:kern w:val="0"/>
      <w:sz w:val="21"/>
      <w:szCs w:val="21"/>
    </w:rPr>
  </w:style>
  <w:style w:type="paragraph" w:customStyle="1" w:styleId="371">
    <w:name w:val="xl61"/>
    <w:basedOn w:val="1"/>
    <w:autoRedefine/>
    <w:qFormat/>
    <w:uiPriority w:val="99"/>
    <w:pPr>
      <w:widowControl/>
      <w:pBdr>
        <w:top w:val="single" w:color="auto" w:sz="4" w:space="0"/>
        <w:right w:val="single" w:color="auto" w:sz="4" w:space="0"/>
      </w:pBdr>
      <w:spacing w:before="100" w:beforeAutospacing="1" w:after="100" w:afterAutospacing="1" w:line="240" w:lineRule="auto"/>
      <w:ind w:firstLine="0" w:firstLineChars="0"/>
      <w:jc w:val="center"/>
    </w:pPr>
    <w:rPr>
      <w:rFonts w:eastAsia="宋体"/>
      <w:kern w:val="0"/>
      <w:sz w:val="21"/>
      <w:szCs w:val="21"/>
    </w:rPr>
  </w:style>
  <w:style w:type="paragraph" w:customStyle="1" w:styleId="372">
    <w:name w:val="正文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UserStyle_31"/>
    <w:basedOn w:val="1"/>
    <w:autoRedefine/>
    <w:qFormat/>
    <w:uiPriority w:val="99"/>
    <w:pPr>
      <w:widowControl/>
      <w:spacing w:line="240" w:lineRule="auto"/>
      <w:ind w:firstLine="0" w:firstLineChars="0"/>
      <w:textAlignment w:val="baseline"/>
    </w:pPr>
    <w:rPr>
      <w:szCs w:val="20"/>
    </w:rPr>
  </w:style>
  <w:style w:type="paragraph" w:customStyle="1" w:styleId="374">
    <w:name w:val="xl8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4"/>
    </w:rPr>
  </w:style>
  <w:style w:type="paragraph" w:customStyle="1" w:styleId="375">
    <w:name w:val="样式 正文（农村规划） + 首行缩进:  2 字符1"/>
    <w:basedOn w:val="1"/>
    <w:autoRedefine/>
    <w:qFormat/>
    <w:uiPriority w:val="99"/>
    <w:pPr>
      <w:spacing w:line="360" w:lineRule="auto"/>
      <w:ind w:firstLine="640"/>
    </w:pPr>
    <w:rPr>
      <w:rFonts w:ascii="仿宋_GB2312" w:hAnsi="宋体"/>
      <w:szCs w:val="32"/>
    </w:rPr>
  </w:style>
  <w:style w:type="paragraph" w:customStyle="1" w:styleId="376">
    <w:name w:val="xl8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77">
    <w:name w:val="UserStyle_34"/>
    <w:basedOn w:val="1"/>
    <w:autoRedefine/>
    <w:qFormat/>
    <w:uiPriority w:val="99"/>
    <w:pPr>
      <w:widowControl/>
      <w:spacing w:line="240" w:lineRule="auto"/>
      <w:ind w:firstLine="420"/>
      <w:textAlignment w:val="baseline"/>
    </w:pPr>
    <w:rPr>
      <w:rFonts w:ascii="Calibri" w:hAnsi="Calibri" w:eastAsia="宋体"/>
      <w:sz w:val="21"/>
      <w:szCs w:val="22"/>
    </w:rPr>
  </w:style>
  <w:style w:type="paragraph" w:customStyle="1" w:styleId="378">
    <w:name w:val="_Style 815"/>
    <w:basedOn w:val="1"/>
    <w:next w:val="175"/>
    <w:link w:val="725"/>
    <w:autoRedefine/>
    <w:qFormat/>
    <w:uiPriority w:val="34"/>
    <w:pPr>
      <w:ind w:firstLine="420"/>
    </w:pPr>
  </w:style>
  <w:style w:type="paragraph" w:customStyle="1" w:styleId="379">
    <w:name w:val="目次、标准名称标题"/>
    <w:basedOn w:val="1"/>
    <w:next w:val="79"/>
    <w:autoRedefine/>
    <w:qFormat/>
    <w:uiPriority w:val="99"/>
    <w:pPr>
      <w:keepNext/>
      <w:pageBreakBefore/>
      <w:widowControl/>
      <w:shd w:val="clear" w:color="FFFFFF" w:fill="FFFFFF"/>
      <w:spacing w:before="640" w:after="560" w:line="460" w:lineRule="exact"/>
      <w:jc w:val="center"/>
      <w:outlineLvl w:val="0"/>
    </w:pPr>
    <w:rPr>
      <w:rFonts w:ascii="黑体" w:eastAsia="黑体" w:cs="黑体"/>
      <w:kern w:val="0"/>
      <w:szCs w:val="32"/>
    </w:rPr>
  </w:style>
  <w:style w:type="paragraph" w:customStyle="1" w:styleId="380">
    <w:name w:val="_Style 52"/>
    <w:next w:val="1"/>
    <w:autoRedefine/>
    <w:qFormat/>
    <w:uiPriority w:val="99"/>
    <w:rPr>
      <w:rFonts w:ascii="Times New Roman" w:hAnsi="Times New Roman" w:eastAsia="宋体" w:cs="Times New Roman"/>
      <w:sz w:val="24"/>
      <w:szCs w:val="24"/>
      <w:lang w:val="en-US" w:eastAsia="en-US" w:bidi="ar-SA"/>
    </w:rPr>
  </w:style>
  <w:style w:type="paragraph" w:customStyle="1" w:styleId="381">
    <w:name w:val="xl47"/>
    <w:basedOn w:val="1"/>
    <w:autoRedefine/>
    <w:qFormat/>
    <w:uiPriority w:val="99"/>
    <w:pPr>
      <w:widowControl/>
      <w:pBdr>
        <w:left w:val="single" w:color="auto" w:sz="4" w:space="0"/>
        <w:right w:val="single" w:color="auto" w:sz="4" w:space="0"/>
      </w:pBdr>
      <w:spacing w:before="100" w:beforeAutospacing="1" w:after="100" w:afterAutospacing="1" w:line="240" w:lineRule="auto"/>
      <w:ind w:firstLine="0" w:firstLineChars="0"/>
    </w:pPr>
    <w:rPr>
      <w:rFonts w:eastAsia="宋体"/>
      <w:color w:val="000000"/>
      <w:kern w:val="0"/>
      <w:sz w:val="24"/>
    </w:rPr>
  </w:style>
  <w:style w:type="paragraph" w:customStyle="1" w:styleId="382">
    <w:name w:val="p16"/>
    <w:basedOn w:val="1"/>
    <w:autoRedefine/>
    <w:qFormat/>
    <w:uiPriority w:val="99"/>
    <w:pPr>
      <w:widowControl/>
      <w:spacing w:before="100" w:after="100" w:line="240" w:lineRule="auto"/>
      <w:ind w:firstLine="0" w:firstLineChars="0"/>
      <w:jc w:val="left"/>
    </w:pPr>
    <w:rPr>
      <w:rFonts w:ascii="宋体" w:hAnsi="宋体" w:eastAsia="宋体" w:cs="宋体"/>
      <w:kern w:val="0"/>
      <w:sz w:val="24"/>
    </w:rPr>
  </w:style>
  <w:style w:type="paragraph" w:customStyle="1" w:styleId="383">
    <w:name w:val="表格1"/>
    <w:basedOn w:val="1"/>
    <w:link w:val="779"/>
    <w:autoRedefine/>
    <w:qFormat/>
    <w:uiPriority w:val="0"/>
    <w:pPr>
      <w:jc w:val="center"/>
    </w:pPr>
    <w:rPr>
      <w:rFonts w:eastAsia="宋体"/>
      <w:sz w:val="21"/>
      <w:szCs w:val="21"/>
    </w:rPr>
  </w:style>
  <w:style w:type="paragraph" w:customStyle="1" w:styleId="384">
    <w:name w:val="UserStyle_22"/>
    <w:basedOn w:val="1"/>
    <w:autoRedefine/>
    <w:qFormat/>
    <w:uiPriority w:val="99"/>
    <w:pPr>
      <w:widowControl/>
      <w:snapToGrid w:val="0"/>
      <w:spacing w:line="360" w:lineRule="auto"/>
      <w:ind w:firstLine="600"/>
      <w:textAlignment w:val="baseline"/>
    </w:pPr>
    <w:rPr>
      <w:rFonts w:ascii="仿宋_GB2312" w:hAnsi="黑体"/>
      <w:sz w:val="30"/>
      <w:szCs w:val="20"/>
    </w:rPr>
  </w:style>
  <w:style w:type="paragraph" w:customStyle="1" w:styleId="385">
    <w:name w:val="xl8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386">
    <w:name w:val="其他发布日期"/>
    <w:basedOn w:val="183"/>
    <w:autoRedefine/>
    <w:qFormat/>
    <w:uiPriority w:val="99"/>
  </w:style>
  <w:style w:type="paragraph" w:customStyle="1" w:styleId="387">
    <w:name w:val="陈光的正文"/>
    <w:basedOn w:val="1"/>
    <w:autoRedefine/>
    <w:qFormat/>
    <w:uiPriority w:val="99"/>
    <w:pPr>
      <w:adjustRightInd w:val="0"/>
      <w:snapToGrid w:val="0"/>
      <w:spacing w:beforeLines="10" w:afterLines="10" w:line="360" w:lineRule="auto"/>
      <w:ind w:firstLine="560"/>
    </w:pPr>
    <w:rPr>
      <w:rFonts w:eastAsia="宋体"/>
      <w:sz w:val="28"/>
      <w:szCs w:val="20"/>
    </w:rPr>
  </w:style>
  <w:style w:type="paragraph" w:customStyle="1" w:styleId="388">
    <w:name w:val="样式2"/>
    <w:basedOn w:val="1"/>
    <w:next w:val="1"/>
    <w:autoRedefine/>
    <w:qFormat/>
    <w:uiPriority w:val="99"/>
    <w:pPr>
      <w:autoSpaceDE w:val="0"/>
      <w:autoSpaceDN w:val="0"/>
      <w:adjustRightInd w:val="0"/>
      <w:jc w:val="left"/>
    </w:pPr>
    <w:rPr>
      <w:rFonts w:ascii="Sim Sun+ 2" w:eastAsia="Sim Sun+ 2"/>
      <w:kern w:val="0"/>
      <w:sz w:val="24"/>
    </w:rPr>
  </w:style>
  <w:style w:type="paragraph" w:customStyle="1" w:styleId="389">
    <w:name w:val="TOC 标题2"/>
    <w:basedOn w:val="2"/>
    <w:next w:val="1"/>
    <w:autoRedefine/>
    <w:unhideWhenUsed/>
    <w:qFormat/>
    <w:uiPriority w:val="39"/>
    <w:pPr>
      <w:widowControl/>
      <w:spacing w:before="480" w:line="276" w:lineRule="auto"/>
      <w:ind w:firstLine="600"/>
      <w:jc w:val="left"/>
      <w:outlineLvl w:val="9"/>
    </w:pPr>
    <w:rPr>
      <w:rFonts w:ascii="Cambria" w:hAnsi="Cambria" w:eastAsia="宋体"/>
      <w:b/>
      <w:color w:val="365F91"/>
      <w:kern w:val="0"/>
      <w:sz w:val="28"/>
      <w:szCs w:val="28"/>
    </w:rPr>
  </w:style>
  <w:style w:type="paragraph" w:customStyle="1" w:styleId="390">
    <w:name w:val="终结线"/>
    <w:basedOn w:val="1"/>
    <w:autoRedefine/>
    <w:qFormat/>
    <w:uiPriority w:val="99"/>
    <w:rPr>
      <w:szCs w:val="21"/>
    </w:rPr>
  </w:style>
  <w:style w:type="paragraph" w:customStyle="1" w:styleId="391">
    <w:name w:val="xl37"/>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kern w:val="0"/>
      <w:sz w:val="24"/>
    </w:rPr>
  </w:style>
  <w:style w:type="paragraph" w:customStyle="1" w:styleId="392">
    <w:name w:val="p15"/>
    <w:basedOn w:val="1"/>
    <w:autoRedefine/>
    <w:qFormat/>
    <w:uiPriority w:val="99"/>
    <w:pPr>
      <w:widowControl/>
      <w:ind w:left="420" w:hanging="420"/>
    </w:pPr>
    <w:rPr>
      <w:rFonts w:ascii="宋体" w:hAnsi="宋体" w:cs="宋体"/>
      <w:kern w:val="0"/>
      <w:szCs w:val="21"/>
    </w:rPr>
  </w:style>
  <w:style w:type="paragraph" w:customStyle="1" w:styleId="393">
    <w:name w:val="xl74"/>
    <w:basedOn w:val="1"/>
    <w:autoRedefine/>
    <w:qFormat/>
    <w:uiPriority w:val="99"/>
    <w:pPr>
      <w:widowControl/>
      <w:spacing w:before="100" w:beforeAutospacing="1" w:after="100" w:afterAutospacing="1"/>
      <w:jc w:val="center"/>
    </w:pPr>
    <w:rPr>
      <w:rFonts w:ascii="宋体" w:hAnsi="宋体" w:cs="宋体"/>
      <w:kern w:val="0"/>
      <w:sz w:val="18"/>
      <w:szCs w:val="18"/>
    </w:rPr>
  </w:style>
  <w:style w:type="paragraph" w:customStyle="1" w:styleId="394">
    <w:name w:val="AnnotationSubject"/>
    <w:basedOn w:val="217"/>
    <w:next w:val="217"/>
    <w:link w:val="773"/>
    <w:autoRedefine/>
    <w:qFormat/>
    <w:uiPriority w:val="0"/>
    <w:rPr>
      <w:b/>
      <w:bCs/>
    </w:rPr>
  </w:style>
  <w:style w:type="paragraph" w:customStyle="1" w:styleId="395">
    <w:name w:val="图格式"/>
    <w:basedOn w:val="1"/>
    <w:link w:val="745"/>
    <w:autoRedefine/>
    <w:qFormat/>
    <w:uiPriority w:val="0"/>
    <w:pPr>
      <w:spacing w:line="360" w:lineRule="auto"/>
      <w:ind w:firstLine="0" w:firstLineChars="0"/>
      <w:jc w:val="center"/>
    </w:pPr>
    <w:rPr>
      <w:rFonts w:ascii="仿宋_GB2312"/>
      <w:kern w:val="0"/>
      <w:sz w:val="24"/>
    </w:rPr>
  </w:style>
  <w:style w:type="paragraph" w:customStyle="1" w:styleId="396">
    <w:name w:val="xl75"/>
    <w:basedOn w:val="1"/>
    <w:autoRedefine/>
    <w:qFormat/>
    <w:uiPriority w:val="99"/>
    <w:pPr>
      <w:widowControl/>
      <w:spacing w:before="100" w:beforeAutospacing="1" w:after="100" w:afterAutospacing="1"/>
      <w:jc w:val="center"/>
    </w:pPr>
    <w:rPr>
      <w:rFonts w:ascii="宋体" w:hAnsi="宋体" w:cs="宋体"/>
      <w:kern w:val="0"/>
      <w:sz w:val="18"/>
      <w:szCs w:val="18"/>
    </w:rPr>
  </w:style>
  <w:style w:type="paragraph" w:customStyle="1" w:styleId="397">
    <w:name w:val="正文－大吉　仿宋_GB2312 四号 黑色 行距: 固定值 25 磅 首行缩进:  2 字符 + 首行缩进:  2 字符 ..."/>
    <w:basedOn w:val="1"/>
    <w:autoRedefine/>
    <w:qFormat/>
    <w:uiPriority w:val="99"/>
    <w:pPr>
      <w:spacing w:beforeLines="20" w:line="440" w:lineRule="atLeast"/>
    </w:pPr>
    <w:rPr>
      <w:sz w:val="24"/>
    </w:rPr>
  </w:style>
  <w:style w:type="paragraph" w:customStyle="1" w:styleId="398">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399">
    <w:name w:val="封面一致性程度标识2"/>
    <w:basedOn w:val="400"/>
    <w:autoRedefine/>
    <w:qFormat/>
    <w:uiPriority w:val="0"/>
  </w:style>
  <w:style w:type="paragraph" w:customStyle="1" w:styleId="400">
    <w:name w:val="封面一致性程度标识"/>
    <w:basedOn w:val="248"/>
    <w:autoRedefine/>
    <w:qFormat/>
    <w:uiPriority w:val="0"/>
    <w:pPr>
      <w:spacing w:before="440"/>
    </w:pPr>
    <w:rPr>
      <w:rFonts w:ascii="宋体" w:eastAsia="宋体" w:cs="宋体"/>
    </w:rPr>
  </w:style>
  <w:style w:type="paragraph" w:customStyle="1" w:styleId="401">
    <w:name w:val="Char2"/>
    <w:basedOn w:val="1"/>
    <w:autoRedefine/>
    <w:qFormat/>
    <w:uiPriority w:val="99"/>
    <w:pPr>
      <w:spacing w:line="360" w:lineRule="auto"/>
    </w:pPr>
    <w:rPr>
      <w:rFonts w:ascii="宋体" w:hAnsi="宋体" w:eastAsia="宋体" w:cs="宋体"/>
      <w:sz w:val="24"/>
    </w:rPr>
  </w:style>
  <w:style w:type="paragraph" w:customStyle="1" w:styleId="402">
    <w:name w:val="xl6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403">
    <w:name w:val="xl99"/>
    <w:basedOn w:val="1"/>
    <w:autoRedefine/>
    <w:qFormat/>
    <w:uiPriority w:val="99"/>
    <w:pPr>
      <w:widowControl/>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404">
    <w:name w:val="List Paragraph1"/>
    <w:basedOn w:val="1"/>
    <w:autoRedefine/>
    <w:qFormat/>
    <w:uiPriority w:val="99"/>
    <w:pPr>
      <w:ind w:firstLine="420"/>
    </w:pPr>
    <w:rPr>
      <w:szCs w:val="21"/>
    </w:rPr>
  </w:style>
  <w:style w:type="paragraph" w:customStyle="1" w:styleId="405">
    <w:name w:val="xl56"/>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olor w:val="000000"/>
      <w:kern w:val="0"/>
      <w:sz w:val="24"/>
    </w:rPr>
  </w:style>
  <w:style w:type="paragraph" w:customStyle="1" w:styleId="406">
    <w:name w:val="四级无标题条"/>
    <w:basedOn w:val="1"/>
    <w:autoRedefine/>
    <w:qFormat/>
    <w:uiPriority w:val="99"/>
    <w:pPr>
      <w:tabs>
        <w:tab w:val="left" w:pos="180"/>
      </w:tabs>
      <w:ind w:left="1172" w:hanging="629"/>
    </w:pPr>
    <w:rPr>
      <w:szCs w:val="21"/>
    </w:rPr>
  </w:style>
  <w:style w:type="paragraph" w:customStyle="1" w:styleId="407">
    <w:name w:val="样式 仿宋_GB2312 四号 首行缩进:  0.85 厘米 行距: 1.5 倍行距"/>
    <w:basedOn w:val="1"/>
    <w:link w:val="606"/>
    <w:autoRedefine/>
    <w:qFormat/>
    <w:uiPriority w:val="0"/>
    <w:pPr>
      <w:spacing w:line="360" w:lineRule="auto"/>
    </w:pPr>
    <w:rPr>
      <w:rFonts w:ascii="仿宋_GB2312"/>
      <w:kern w:val="0"/>
      <w:sz w:val="28"/>
      <w:szCs w:val="20"/>
    </w:rPr>
  </w:style>
  <w:style w:type="paragraph" w:customStyle="1" w:styleId="408">
    <w:name w:val="样式 首行缩进:  2 字符"/>
    <w:basedOn w:val="1"/>
    <w:link w:val="543"/>
    <w:autoRedefine/>
    <w:qFormat/>
    <w:uiPriority w:val="0"/>
    <w:pPr>
      <w:spacing w:line="480" w:lineRule="exact"/>
      <w:ind w:firstLine="560"/>
    </w:pPr>
    <w:rPr>
      <w:rFonts w:ascii="仿宋_GB2312"/>
      <w:kern w:val="0"/>
      <w:sz w:val="28"/>
      <w:szCs w:val="28"/>
    </w:rPr>
  </w:style>
  <w:style w:type="paragraph" w:customStyle="1" w:styleId="409">
    <w:name w:val="默认段落字体 Para Char"/>
    <w:basedOn w:val="1"/>
    <w:next w:val="1"/>
    <w:autoRedefine/>
    <w:qFormat/>
    <w:uiPriority w:val="99"/>
    <w:pPr>
      <w:spacing w:line="360" w:lineRule="auto"/>
    </w:pPr>
    <w:rPr>
      <w:rFonts w:ascii="宋体" w:hAnsi="宋体" w:eastAsia="宋体" w:cs="宋体"/>
      <w:sz w:val="24"/>
    </w:rPr>
  </w:style>
  <w:style w:type="paragraph" w:customStyle="1" w:styleId="410">
    <w:name w:val="三级无"/>
    <w:basedOn w:val="107"/>
    <w:autoRedefine/>
    <w:qFormat/>
    <w:uiPriority w:val="0"/>
    <w:rPr>
      <w:rFonts w:ascii="宋体" w:eastAsia="宋体" w:cs="宋体"/>
    </w:rPr>
  </w:style>
  <w:style w:type="paragraph" w:customStyle="1" w:styleId="411">
    <w:name w:val="UserStyle_25"/>
    <w:basedOn w:val="1"/>
    <w:autoRedefine/>
    <w:qFormat/>
    <w:uiPriority w:val="99"/>
    <w:pPr>
      <w:widowControl/>
      <w:spacing w:line="240" w:lineRule="auto"/>
      <w:ind w:firstLine="420"/>
      <w:textAlignment w:val="baseline"/>
    </w:pPr>
    <w:rPr>
      <w:rFonts w:eastAsia="宋体"/>
      <w:sz w:val="21"/>
      <w:szCs w:val="20"/>
    </w:rPr>
  </w:style>
  <w:style w:type="paragraph" w:customStyle="1" w:styleId="412">
    <w:name w:val="Char1"/>
    <w:basedOn w:val="1"/>
    <w:autoRedefine/>
    <w:qFormat/>
    <w:uiPriority w:val="99"/>
    <w:pPr>
      <w:spacing w:line="360" w:lineRule="auto"/>
    </w:pPr>
    <w:rPr>
      <w:rFonts w:ascii="宋体" w:hAnsi="宋体" w:eastAsia="宋体" w:cs="宋体"/>
      <w:sz w:val="24"/>
    </w:rPr>
  </w:style>
  <w:style w:type="paragraph" w:customStyle="1" w:styleId="413">
    <w:name w:val="二级无"/>
    <w:basedOn w:val="108"/>
    <w:autoRedefine/>
    <w:qFormat/>
    <w:uiPriority w:val="0"/>
    <w:rPr>
      <w:rFonts w:ascii="宋体" w:eastAsia="宋体" w:cs="宋体"/>
    </w:rPr>
  </w:style>
  <w:style w:type="paragraph" w:customStyle="1" w:styleId="414">
    <w:name w:val="179"/>
    <w:basedOn w:val="1"/>
    <w:autoRedefine/>
    <w:qFormat/>
    <w:uiPriority w:val="99"/>
    <w:pPr>
      <w:widowControl/>
      <w:spacing w:line="240" w:lineRule="auto"/>
      <w:ind w:firstLine="420"/>
      <w:textAlignment w:val="baseline"/>
    </w:pPr>
    <w:rPr>
      <w:rFonts w:ascii="Calibri" w:hAnsi="Calibri" w:eastAsia="宋体"/>
      <w:sz w:val="21"/>
      <w:szCs w:val="22"/>
    </w:rPr>
  </w:style>
  <w:style w:type="paragraph" w:customStyle="1" w:styleId="415">
    <w:name w:val="小四号正文"/>
    <w:basedOn w:val="1"/>
    <w:autoRedefine/>
    <w:qFormat/>
    <w:uiPriority w:val="99"/>
    <w:pPr>
      <w:widowControl/>
      <w:spacing w:line="360" w:lineRule="auto"/>
      <w:ind w:firstLine="567"/>
    </w:pPr>
    <w:rPr>
      <w:kern w:val="24"/>
      <w:sz w:val="24"/>
      <w:szCs w:val="20"/>
    </w:rPr>
  </w:style>
  <w:style w:type="paragraph" w:customStyle="1" w:styleId="416">
    <w:name w:val="Char4 Char Char Char Char Char Char"/>
    <w:basedOn w:val="1"/>
    <w:autoRedefine/>
    <w:qFormat/>
    <w:uiPriority w:val="99"/>
    <w:pPr>
      <w:spacing w:line="360" w:lineRule="auto"/>
    </w:pPr>
    <w:rPr>
      <w:rFonts w:ascii="宋体" w:hAnsi="宋体" w:eastAsia="宋体" w:cs="宋体"/>
      <w:sz w:val="24"/>
    </w:rPr>
  </w:style>
  <w:style w:type="paragraph" w:customStyle="1" w:styleId="417">
    <w:name w:val="xl9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418">
    <w:name w:val="附录图标号"/>
    <w:basedOn w:val="1"/>
    <w:autoRedefine/>
    <w:qFormat/>
    <w:uiPriority w:val="99"/>
    <w:pPr>
      <w:keepNext/>
      <w:pageBreakBefore/>
      <w:widowControl/>
      <w:spacing w:line="14" w:lineRule="exact"/>
      <w:ind w:firstLine="363"/>
      <w:jc w:val="center"/>
      <w:outlineLvl w:val="0"/>
    </w:pPr>
    <w:rPr>
      <w:color w:val="FFFFFF"/>
      <w:szCs w:val="21"/>
    </w:rPr>
  </w:style>
  <w:style w:type="paragraph" w:customStyle="1" w:styleId="419">
    <w:name w:val="TOC3"/>
    <w:basedOn w:val="1"/>
    <w:next w:val="1"/>
    <w:autoRedefine/>
    <w:qFormat/>
    <w:uiPriority w:val="99"/>
    <w:pPr>
      <w:widowControl/>
      <w:spacing w:line="276" w:lineRule="auto"/>
      <w:ind w:left="566" w:hanging="566" w:hangingChars="202"/>
      <w:textAlignment w:val="baseline"/>
    </w:pPr>
    <w:rPr>
      <w:rFonts w:eastAsia="宋体"/>
      <w:sz w:val="21"/>
      <w:szCs w:val="20"/>
    </w:rPr>
  </w:style>
  <w:style w:type="paragraph" w:customStyle="1" w:styleId="420">
    <w:name w:val="附录一级无"/>
    <w:basedOn w:val="137"/>
    <w:autoRedefine/>
    <w:qFormat/>
    <w:uiPriority w:val="0"/>
    <w:pPr>
      <w:spacing w:beforeLines="0" w:afterLines="0"/>
    </w:pPr>
    <w:rPr>
      <w:rFonts w:ascii="宋体" w:eastAsia="宋体" w:cs="宋体"/>
    </w:rPr>
  </w:style>
  <w:style w:type="paragraph" w:customStyle="1" w:styleId="421">
    <w:name w:val="文档结构图1"/>
    <w:basedOn w:val="1"/>
    <w:autoRedefine/>
    <w:qFormat/>
    <w:uiPriority w:val="99"/>
    <w:pPr>
      <w:shd w:val="clear" w:color="auto" w:fill="000080"/>
    </w:pPr>
    <w:rPr>
      <w:szCs w:val="21"/>
      <w:shd w:val="clear" w:color="auto" w:fill="000080"/>
    </w:rPr>
  </w:style>
  <w:style w:type="paragraph" w:customStyle="1" w:styleId="422">
    <w:name w:val="图表脚注"/>
    <w:next w:val="79"/>
    <w:autoRedefine/>
    <w:qFormat/>
    <w:uiPriority w:val="99"/>
    <w:pPr>
      <w:ind w:left="300" w:leftChars="200" w:hanging="100" w:hangingChars="100"/>
      <w:jc w:val="both"/>
    </w:pPr>
    <w:rPr>
      <w:rFonts w:ascii="宋体" w:hAnsi="Times New Roman" w:eastAsia="宋体" w:cs="宋体"/>
      <w:sz w:val="18"/>
      <w:szCs w:val="18"/>
      <w:lang w:val="en-US" w:eastAsia="zh-CN" w:bidi="ar-SA"/>
    </w:rPr>
  </w:style>
  <w:style w:type="paragraph" w:customStyle="1" w:styleId="423">
    <w:name w:val="1正文段落"/>
    <w:basedOn w:val="1"/>
    <w:autoRedefine/>
    <w:qFormat/>
    <w:uiPriority w:val="99"/>
    <w:pPr>
      <w:snapToGrid w:val="0"/>
      <w:spacing w:line="360" w:lineRule="auto"/>
      <w:ind w:firstLine="480"/>
    </w:pPr>
    <w:rPr>
      <w:rFonts w:eastAsia="宋体"/>
      <w:kern w:val="0"/>
      <w:sz w:val="24"/>
    </w:rPr>
  </w:style>
  <w:style w:type="paragraph" w:customStyle="1" w:styleId="424">
    <w:name w:val="MTDisplayEquation"/>
    <w:basedOn w:val="1"/>
    <w:next w:val="1"/>
    <w:autoRedefine/>
    <w:qFormat/>
    <w:uiPriority w:val="99"/>
    <w:pPr>
      <w:tabs>
        <w:tab w:val="center" w:pos="5720"/>
        <w:tab w:val="right" w:pos="9020"/>
      </w:tabs>
      <w:snapToGrid w:val="0"/>
      <w:spacing w:line="360" w:lineRule="auto"/>
      <w:ind w:left="2399" w:leftChars="228" w:hanging="1920" w:hangingChars="800"/>
    </w:pPr>
    <w:rPr>
      <w:rFonts w:ascii="仿宋_GB2312"/>
      <w:sz w:val="24"/>
    </w:rPr>
  </w:style>
  <w:style w:type="paragraph" w:customStyle="1" w:styleId="425">
    <w:name w:val="xl98"/>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426">
    <w:name w:val="我的正文"/>
    <w:basedOn w:val="1"/>
    <w:link w:val="524"/>
    <w:autoRedefine/>
    <w:qFormat/>
    <w:uiPriority w:val="0"/>
    <w:pPr>
      <w:spacing w:afterLines="100" w:line="360" w:lineRule="auto"/>
      <w:ind w:firstLine="480"/>
    </w:pPr>
    <w:rPr>
      <w:rFonts w:ascii="仿宋_GB2312"/>
      <w:kern w:val="0"/>
      <w:sz w:val="24"/>
      <w:szCs w:val="20"/>
    </w:rPr>
  </w:style>
  <w:style w:type="paragraph" w:customStyle="1" w:styleId="427">
    <w:name w:val="条文脚注"/>
    <w:basedOn w:val="42"/>
    <w:autoRedefine/>
    <w:qFormat/>
    <w:uiPriority w:val="99"/>
    <w:pPr>
      <w:widowControl w:val="0"/>
      <w:tabs>
        <w:tab w:val="left" w:pos="0"/>
      </w:tabs>
      <w:jc w:val="both"/>
    </w:pPr>
    <w:rPr>
      <w:rFonts w:ascii="宋体" w:cs="宋体"/>
      <w:kern w:val="2"/>
      <w:lang w:eastAsia="zh-CN"/>
    </w:rPr>
  </w:style>
  <w:style w:type="paragraph" w:customStyle="1" w:styleId="428">
    <w:name w:val="UserStyle_28"/>
    <w:basedOn w:val="1"/>
    <w:autoRedefine/>
    <w:qFormat/>
    <w:uiPriority w:val="99"/>
    <w:pPr>
      <w:widowControl/>
      <w:spacing w:line="360" w:lineRule="auto"/>
      <w:textAlignment w:val="baseline"/>
    </w:pPr>
    <w:rPr>
      <w:rFonts w:eastAsia="宋体"/>
      <w:sz w:val="21"/>
      <w:szCs w:val="20"/>
    </w:rPr>
  </w:style>
  <w:style w:type="paragraph" w:customStyle="1" w:styleId="429">
    <w:name w:val="内文小标题1"/>
    <w:autoRedefine/>
    <w:qFormat/>
    <w:uiPriority w:val="99"/>
    <w:pPr>
      <w:widowControl w:val="0"/>
      <w:autoSpaceDE w:val="0"/>
      <w:autoSpaceDN w:val="0"/>
      <w:adjustRightInd w:val="0"/>
      <w:spacing w:before="57" w:after="28" w:line="440" w:lineRule="atLeast"/>
      <w:jc w:val="both"/>
    </w:pPr>
    <w:rPr>
      <w:rFonts w:ascii="复合字体：汉仪楷体简-Times" w:hAnsi="Times New Roman" w:eastAsia="复合字体：汉仪楷体简-Times" w:cs="Times New Roman"/>
      <w:sz w:val="25"/>
      <w:szCs w:val="25"/>
      <w:lang w:val="en-US" w:eastAsia="zh-CN" w:bidi="ar-SA"/>
    </w:rPr>
  </w:style>
  <w:style w:type="paragraph" w:customStyle="1" w:styleId="430">
    <w:name w:val="xl42"/>
    <w:basedOn w:val="1"/>
    <w:autoRedefine/>
    <w:qFormat/>
    <w:uiPriority w:val="99"/>
    <w:pPr>
      <w:widowControl/>
      <w:pBdr>
        <w:left w:val="single" w:color="auto" w:sz="4" w:space="0"/>
        <w:bottom w:val="single" w:color="auto" w:sz="4" w:space="0"/>
      </w:pBdr>
      <w:spacing w:before="100" w:beforeAutospacing="1" w:after="100" w:afterAutospacing="1" w:line="240" w:lineRule="auto"/>
      <w:ind w:firstLine="0" w:firstLineChars="0"/>
      <w:jc w:val="left"/>
    </w:pPr>
    <w:rPr>
      <w:rFonts w:ascii="宋体" w:hAnsi="宋体" w:eastAsia="宋体"/>
      <w:kern w:val="0"/>
      <w:sz w:val="24"/>
    </w:rPr>
  </w:style>
  <w:style w:type="paragraph" w:customStyle="1" w:styleId="431">
    <w:name w:val="TOC 标题1"/>
    <w:basedOn w:val="2"/>
    <w:next w:val="1"/>
    <w:autoRedefine/>
    <w:qFormat/>
    <w:uiPriority w:val="99"/>
    <w:pPr>
      <w:widowControl/>
      <w:spacing w:before="480" w:line="276" w:lineRule="auto"/>
      <w:jc w:val="left"/>
      <w:outlineLvl w:val="9"/>
    </w:pPr>
    <w:rPr>
      <w:rFonts w:ascii="Cambria" w:hAnsi="Cambria"/>
      <w:color w:val="365F91"/>
      <w:kern w:val="0"/>
      <w:sz w:val="28"/>
      <w:szCs w:val="28"/>
    </w:rPr>
  </w:style>
  <w:style w:type="paragraph" w:customStyle="1" w:styleId="432">
    <w:name w:val="xl50"/>
    <w:basedOn w:val="1"/>
    <w:autoRedefine/>
    <w:qFormat/>
    <w:uiPriority w:val="99"/>
    <w:pPr>
      <w:widowControl/>
      <w:pBdr>
        <w:left w:val="single" w:color="auto" w:sz="4" w:space="0"/>
      </w:pBdr>
      <w:spacing w:before="100" w:beforeAutospacing="1" w:after="100" w:afterAutospacing="1" w:line="240" w:lineRule="auto"/>
      <w:ind w:firstLine="0" w:firstLineChars="0"/>
    </w:pPr>
    <w:rPr>
      <w:rFonts w:eastAsia="宋体"/>
      <w:color w:val="000000"/>
      <w:kern w:val="0"/>
      <w:sz w:val="24"/>
    </w:rPr>
  </w:style>
  <w:style w:type="paragraph" w:customStyle="1" w:styleId="433">
    <w:name w:val="文字"/>
    <w:basedOn w:val="1"/>
    <w:link w:val="595"/>
    <w:autoRedefine/>
    <w:qFormat/>
    <w:uiPriority w:val="0"/>
    <w:pPr>
      <w:adjustRightInd w:val="0"/>
      <w:spacing w:line="440" w:lineRule="atLeast"/>
      <w:ind w:firstLine="460" w:firstLineChars="0"/>
    </w:pPr>
    <w:rPr>
      <w:rFonts w:eastAsia="宋体"/>
      <w:kern w:val="0"/>
      <w:sz w:val="24"/>
      <w:szCs w:val="20"/>
    </w:rPr>
  </w:style>
  <w:style w:type="paragraph" w:customStyle="1" w:styleId="434">
    <w:name w:val="xl6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35">
    <w:name w:val="xl69"/>
    <w:basedOn w:val="1"/>
    <w:autoRedefine/>
    <w:qFormat/>
    <w:uiPriority w:val="99"/>
    <w:pPr>
      <w:widowControl/>
      <w:spacing w:before="100" w:beforeAutospacing="1" w:after="100" w:afterAutospacing="1"/>
      <w:jc w:val="center"/>
    </w:pPr>
    <w:rPr>
      <w:rFonts w:ascii="宋体" w:hAnsi="宋体" w:cs="宋体"/>
      <w:kern w:val="0"/>
      <w:sz w:val="18"/>
      <w:szCs w:val="18"/>
    </w:rPr>
  </w:style>
  <w:style w:type="paragraph" w:customStyle="1" w:styleId="436">
    <w:name w:val="修订11"/>
    <w:autoRedefine/>
    <w:qFormat/>
    <w:uiPriority w:val="99"/>
    <w:rPr>
      <w:rFonts w:ascii="Times New Roman" w:hAnsi="Times New Roman" w:eastAsia="宋体" w:cs="Times New Roman"/>
      <w:kern w:val="2"/>
      <w:sz w:val="32"/>
      <w:szCs w:val="32"/>
      <w:lang w:val="en-US" w:eastAsia="zh-CN" w:bidi="ar-SA"/>
    </w:rPr>
  </w:style>
  <w:style w:type="paragraph" w:customStyle="1" w:styleId="437">
    <w:name w:val="标准书眉一"/>
    <w:autoRedefine/>
    <w:qFormat/>
    <w:uiPriority w:val="99"/>
    <w:pPr>
      <w:jc w:val="both"/>
    </w:pPr>
    <w:rPr>
      <w:rFonts w:ascii="Times New Roman" w:hAnsi="Times New Roman" w:eastAsia="宋体" w:cs="Times New Roman"/>
      <w:lang w:val="en-US" w:eastAsia="zh-CN" w:bidi="ar-SA"/>
    </w:rPr>
  </w:style>
  <w:style w:type="character" w:customStyle="1" w:styleId="438">
    <w:name w:val="正文文本缩进 3 字符"/>
    <w:autoRedefine/>
    <w:qFormat/>
    <w:uiPriority w:val="0"/>
    <w:rPr>
      <w:rFonts w:ascii="Times New Roman" w:hAnsi="Times New Roman" w:eastAsia="宋体" w:cs="Times New Roman"/>
      <w:sz w:val="16"/>
      <w:szCs w:val="16"/>
    </w:rPr>
  </w:style>
  <w:style w:type="character" w:customStyle="1" w:styleId="439">
    <w:name w:val="Date Char1"/>
    <w:autoRedefine/>
    <w:semiHidden/>
    <w:qFormat/>
    <w:locked/>
    <w:uiPriority w:val="99"/>
    <w:rPr>
      <w:sz w:val="21"/>
      <w:szCs w:val="21"/>
    </w:rPr>
  </w:style>
  <w:style w:type="character" w:customStyle="1" w:styleId="440">
    <w:name w:val="标题 8 字符"/>
    <w:autoRedefine/>
    <w:qFormat/>
    <w:uiPriority w:val="99"/>
    <w:rPr>
      <w:rFonts w:ascii="等线 Light" w:hAnsi="等线 Light" w:eastAsia="等线 Light" w:cs="Times New Roman"/>
      <w:sz w:val="24"/>
      <w:szCs w:val="24"/>
    </w:rPr>
  </w:style>
  <w:style w:type="character" w:customStyle="1" w:styleId="441">
    <w:name w:val="标题 5 Char1"/>
    <w:autoRedefine/>
    <w:semiHidden/>
    <w:qFormat/>
    <w:locked/>
    <w:uiPriority w:val="0"/>
    <w:rPr>
      <w:b/>
      <w:bCs/>
      <w:i/>
      <w:iCs/>
      <w:sz w:val="26"/>
      <w:szCs w:val="26"/>
    </w:rPr>
  </w:style>
  <w:style w:type="character" w:customStyle="1" w:styleId="442">
    <w:name w:val="NormalCharacter"/>
    <w:autoRedefine/>
    <w:semiHidden/>
    <w:qFormat/>
    <w:uiPriority w:val="0"/>
  </w:style>
  <w:style w:type="character" w:customStyle="1" w:styleId="443">
    <w:name w:val="标题 8 Char3"/>
    <w:link w:val="9"/>
    <w:autoRedefine/>
    <w:qFormat/>
    <w:uiPriority w:val="99"/>
    <w:rPr>
      <w:rFonts w:ascii="Times New Roman" w:hAnsi="Times New Roman"/>
      <w:i/>
      <w:iCs/>
      <w:sz w:val="24"/>
      <w:szCs w:val="24"/>
    </w:rPr>
  </w:style>
  <w:style w:type="character" w:customStyle="1" w:styleId="444">
    <w:name w:val="尾注文本 Char1"/>
    <w:autoRedefine/>
    <w:qFormat/>
    <w:uiPriority w:val="99"/>
    <w:rPr>
      <w:kern w:val="2"/>
      <w:sz w:val="21"/>
      <w:szCs w:val="24"/>
    </w:rPr>
  </w:style>
  <w:style w:type="character" w:customStyle="1" w:styleId="445">
    <w:name w:val="标题 6 Char3"/>
    <w:link w:val="7"/>
    <w:autoRedefine/>
    <w:qFormat/>
    <w:uiPriority w:val="0"/>
    <w:rPr>
      <w:rFonts w:ascii="Times New Roman" w:hAnsi="Times New Roman"/>
      <w:b/>
      <w:bCs/>
    </w:rPr>
  </w:style>
  <w:style w:type="character" w:customStyle="1" w:styleId="446">
    <w:name w:val="标题 4 Char2"/>
    <w:autoRedefine/>
    <w:qFormat/>
    <w:uiPriority w:val="99"/>
    <w:rPr>
      <w:rFonts w:ascii="Times New Roman" w:hAnsi="Times New Roman" w:eastAsia="仿宋_GB2312"/>
      <w:b/>
      <w:kern w:val="2"/>
      <w:sz w:val="32"/>
      <w:szCs w:val="30"/>
    </w:rPr>
  </w:style>
  <w:style w:type="character" w:customStyle="1" w:styleId="447">
    <w:name w:val="普通文字 Char Char Char1"/>
    <w:autoRedefine/>
    <w:qFormat/>
    <w:locked/>
    <w:uiPriority w:val="0"/>
    <w:rPr>
      <w:rFonts w:hint="eastAsia" w:ascii="宋体" w:hAnsi="Courier New" w:eastAsia="宋体"/>
      <w:kern w:val="2"/>
      <w:sz w:val="21"/>
      <w:szCs w:val="24"/>
      <w:lang w:val="en-US" w:eastAsia="zh-CN" w:bidi="ar-SA"/>
    </w:rPr>
  </w:style>
  <w:style w:type="character" w:customStyle="1" w:styleId="448">
    <w:name w:val="正文首行缩进 Char3"/>
    <w:autoRedefine/>
    <w:semiHidden/>
    <w:qFormat/>
    <w:locked/>
    <w:uiPriority w:val="99"/>
    <w:rPr>
      <w:rFonts w:eastAsia="仿宋_GB2312"/>
      <w:kern w:val="2"/>
      <w:sz w:val="24"/>
      <w:szCs w:val="24"/>
      <w:lang w:eastAsia="en-US"/>
    </w:rPr>
  </w:style>
  <w:style w:type="character" w:customStyle="1" w:styleId="449">
    <w:name w:val="批注文字 字符"/>
    <w:autoRedefine/>
    <w:qFormat/>
    <w:uiPriority w:val="99"/>
    <w:rPr>
      <w:rFonts w:ascii="Times New Roman" w:hAnsi="Times New Roman" w:eastAsia="宋体" w:cs="Times New Roman"/>
      <w:szCs w:val="24"/>
    </w:rPr>
  </w:style>
  <w:style w:type="character" w:customStyle="1" w:styleId="450">
    <w:name w:val="正文文本 字符"/>
    <w:autoRedefine/>
    <w:qFormat/>
    <w:uiPriority w:val="1"/>
    <w:rPr>
      <w:rFonts w:ascii="Times New Roman" w:hAnsi="Times New Roman" w:eastAsia="宋体" w:cs="Times New Roman"/>
      <w:szCs w:val="24"/>
    </w:rPr>
  </w:style>
  <w:style w:type="character" w:customStyle="1" w:styleId="451">
    <w:name w:val="正文文本缩进 2 字符"/>
    <w:autoRedefine/>
    <w:qFormat/>
    <w:uiPriority w:val="0"/>
    <w:rPr>
      <w:rFonts w:ascii="Times New Roman" w:hAnsi="Times New Roman" w:eastAsia="宋体" w:cs="Times New Roman"/>
      <w:szCs w:val="24"/>
    </w:rPr>
  </w:style>
  <w:style w:type="character" w:customStyle="1" w:styleId="452">
    <w:name w:val="日期 字符"/>
    <w:autoRedefine/>
    <w:qFormat/>
    <w:uiPriority w:val="0"/>
    <w:rPr>
      <w:rFonts w:ascii="Times New Roman" w:hAnsi="Times New Roman" w:eastAsia="宋体" w:cs="Times New Roman"/>
      <w:szCs w:val="24"/>
    </w:rPr>
  </w:style>
  <w:style w:type="character" w:customStyle="1" w:styleId="453">
    <w:name w:val="明显引用 字符"/>
    <w:autoRedefine/>
    <w:qFormat/>
    <w:uiPriority w:val="99"/>
    <w:rPr>
      <w:rFonts w:ascii="Times New Roman" w:hAnsi="Times New Roman" w:eastAsia="宋体" w:cs="Times New Roman"/>
      <w:i/>
      <w:iCs/>
      <w:color w:val="4472C4"/>
      <w:szCs w:val="24"/>
    </w:rPr>
  </w:style>
  <w:style w:type="character" w:customStyle="1" w:styleId="454">
    <w:name w:val="HTML 地址 Char1"/>
    <w:autoRedefine/>
    <w:qFormat/>
    <w:uiPriority w:val="99"/>
    <w:rPr>
      <w:i/>
      <w:iCs/>
      <w:kern w:val="2"/>
      <w:sz w:val="21"/>
      <w:szCs w:val="24"/>
    </w:rPr>
  </w:style>
  <w:style w:type="character" w:customStyle="1" w:styleId="455">
    <w:name w:val="UserStyle_16"/>
    <w:link w:val="319"/>
    <w:autoRedefine/>
    <w:qFormat/>
    <w:uiPriority w:val="0"/>
    <w:rPr>
      <w:rFonts w:ascii="宋体" w:hAnsi="Times New Roman"/>
      <w:sz w:val="18"/>
    </w:rPr>
  </w:style>
  <w:style w:type="character" w:customStyle="1" w:styleId="456">
    <w:name w:val="Intense Quote Char1"/>
    <w:autoRedefine/>
    <w:qFormat/>
    <w:locked/>
    <w:uiPriority w:val="99"/>
    <w:rPr>
      <w:b/>
      <w:bCs/>
      <w:i/>
      <w:iCs/>
      <w:color w:val="auto"/>
      <w:sz w:val="21"/>
      <w:szCs w:val="21"/>
    </w:rPr>
  </w:style>
  <w:style w:type="character" w:customStyle="1" w:styleId="457">
    <w:name w:val="正文缩进 Char"/>
    <w:autoRedefine/>
    <w:qFormat/>
    <w:locked/>
    <w:uiPriority w:val="0"/>
    <w:rPr>
      <w:rFonts w:ascii="Times New Roman" w:hAnsi="Times New Roman" w:eastAsia="仿宋_GB2312"/>
      <w:kern w:val="2"/>
      <w:sz w:val="32"/>
      <w:szCs w:val="24"/>
    </w:rPr>
  </w:style>
  <w:style w:type="character" w:customStyle="1" w:styleId="458">
    <w:name w:val="UserStyle_0"/>
    <w:link w:val="283"/>
    <w:autoRedefine/>
    <w:qFormat/>
    <w:uiPriority w:val="0"/>
    <w:rPr>
      <w:rFonts w:ascii="Times New Roman" w:hAnsi="Times New Roman"/>
      <w:b/>
      <w:kern w:val="44"/>
      <w:sz w:val="36"/>
    </w:rPr>
  </w:style>
  <w:style w:type="character" w:customStyle="1" w:styleId="459">
    <w:name w:val="apple-converted-space"/>
    <w:autoRedefine/>
    <w:qFormat/>
    <w:uiPriority w:val="99"/>
  </w:style>
  <w:style w:type="character" w:customStyle="1" w:styleId="460">
    <w:name w:val="标题 3 Char"/>
    <w:autoRedefine/>
    <w:qFormat/>
    <w:uiPriority w:val="9"/>
    <w:rPr>
      <w:rFonts w:eastAsia="仿宋_GB2312"/>
      <w:b/>
      <w:kern w:val="2"/>
      <w:sz w:val="30"/>
      <w:szCs w:val="30"/>
    </w:rPr>
  </w:style>
  <w:style w:type="character" w:customStyle="1" w:styleId="461">
    <w:name w:val="正文文本缩进 Char"/>
    <w:autoRedefine/>
    <w:qFormat/>
    <w:uiPriority w:val="0"/>
    <w:rPr>
      <w:sz w:val="28"/>
      <w:szCs w:val="24"/>
    </w:rPr>
  </w:style>
  <w:style w:type="character" w:customStyle="1" w:styleId="462">
    <w:name w:val="称呼 字符"/>
    <w:autoRedefine/>
    <w:semiHidden/>
    <w:qFormat/>
    <w:uiPriority w:val="99"/>
    <w:rPr>
      <w:rFonts w:ascii="Times New Roman" w:hAnsi="Times New Roman" w:eastAsia="宋体" w:cs="Times New Roman"/>
      <w:szCs w:val="24"/>
    </w:rPr>
  </w:style>
  <w:style w:type="character" w:customStyle="1" w:styleId="463">
    <w:name w:val="无间隔 Char1"/>
    <w:autoRedefine/>
    <w:qFormat/>
    <w:locked/>
    <w:uiPriority w:val="99"/>
    <w:rPr>
      <w:sz w:val="22"/>
      <w:szCs w:val="22"/>
    </w:rPr>
  </w:style>
  <w:style w:type="character" w:customStyle="1" w:styleId="464">
    <w:name w:val="PageNumber"/>
    <w:autoRedefine/>
    <w:qFormat/>
    <w:uiPriority w:val="0"/>
    <w:rPr>
      <w:rFonts w:ascii="Times New Roman" w:hAnsi="Times New Roman" w:eastAsia="宋体"/>
    </w:rPr>
  </w:style>
  <w:style w:type="character" w:customStyle="1" w:styleId="465">
    <w:name w:val="css"/>
    <w:autoRedefine/>
    <w:qFormat/>
    <w:uiPriority w:val="0"/>
  </w:style>
  <w:style w:type="character" w:customStyle="1" w:styleId="466">
    <w:name w:val="Plain Text Char1"/>
    <w:autoRedefine/>
    <w:semiHidden/>
    <w:qFormat/>
    <w:locked/>
    <w:uiPriority w:val="99"/>
    <w:rPr>
      <w:rFonts w:ascii="宋体" w:hAnsi="Courier New" w:cs="宋体"/>
      <w:sz w:val="21"/>
      <w:szCs w:val="21"/>
    </w:rPr>
  </w:style>
  <w:style w:type="character" w:customStyle="1" w:styleId="467">
    <w:name w:val="fontstyle21"/>
    <w:autoRedefine/>
    <w:qFormat/>
    <w:uiPriority w:val="0"/>
    <w:rPr>
      <w:rFonts w:hint="default" w:ascii="TimesNewRomanPSMT" w:hAnsi="TimesNewRomanPSMT"/>
      <w:color w:val="000000"/>
      <w:sz w:val="30"/>
      <w:szCs w:val="30"/>
    </w:rPr>
  </w:style>
  <w:style w:type="character" w:customStyle="1" w:styleId="468">
    <w:name w:val="正文文本 3 Char"/>
    <w:autoRedefine/>
    <w:qFormat/>
    <w:uiPriority w:val="99"/>
    <w:rPr>
      <w:rFonts w:ascii="Times New Roman" w:hAnsi="Times New Roman"/>
      <w:kern w:val="2"/>
      <w:sz w:val="28"/>
      <w:szCs w:val="24"/>
    </w:rPr>
  </w:style>
  <w:style w:type="character" w:customStyle="1" w:styleId="469">
    <w:name w:val="正文文本 3 字符"/>
    <w:autoRedefine/>
    <w:semiHidden/>
    <w:qFormat/>
    <w:uiPriority w:val="99"/>
    <w:rPr>
      <w:rFonts w:ascii="Times New Roman" w:hAnsi="Times New Roman" w:eastAsia="宋体" w:cs="Times New Roman"/>
      <w:sz w:val="16"/>
      <w:szCs w:val="16"/>
    </w:rPr>
  </w:style>
  <w:style w:type="character" w:customStyle="1" w:styleId="470">
    <w:name w:val="批注文字 Char1"/>
    <w:autoRedefine/>
    <w:qFormat/>
    <w:uiPriority w:val="99"/>
    <w:rPr>
      <w:kern w:val="2"/>
      <w:sz w:val="21"/>
      <w:szCs w:val="24"/>
    </w:rPr>
  </w:style>
  <w:style w:type="character" w:customStyle="1" w:styleId="471">
    <w:name w:val="标题 8 Char2"/>
    <w:autoRedefine/>
    <w:qFormat/>
    <w:uiPriority w:val="99"/>
    <w:rPr>
      <w:rFonts w:ascii="Times New Roman" w:hAnsi="Times New Roman"/>
      <w:i/>
      <w:iCs/>
      <w:sz w:val="24"/>
      <w:szCs w:val="24"/>
    </w:rPr>
  </w:style>
  <w:style w:type="character" w:customStyle="1" w:styleId="472">
    <w:name w:val="UserStyle_35"/>
    <w:autoRedefine/>
    <w:qFormat/>
    <w:uiPriority w:val="0"/>
  </w:style>
  <w:style w:type="character" w:customStyle="1" w:styleId="473">
    <w:name w:val="正文文本缩进 Char3"/>
    <w:autoRedefine/>
    <w:qFormat/>
    <w:uiPriority w:val="99"/>
    <w:rPr>
      <w:sz w:val="28"/>
      <w:szCs w:val="24"/>
    </w:rPr>
  </w:style>
  <w:style w:type="character" w:customStyle="1" w:styleId="474">
    <w:name w:val="HTML 地址 字符2"/>
    <w:autoRedefine/>
    <w:semiHidden/>
    <w:qFormat/>
    <w:uiPriority w:val="99"/>
    <w:rPr>
      <w:rFonts w:ascii="Times New Roman" w:hAnsi="Times New Roman" w:eastAsia="仿宋_GB2312" w:cs="Times New Roman"/>
      <w:i/>
      <w:iCs/>
      <w:sz w:val="32"/>
      <w:szCs w:val="24"/>
    </w:rPr>
  </w:style>
  <w:style w:type="character" w:customStyle="1" w:styleId="475">
    <w:name w:val="font51"/>
    <w:autoRedefine/>
    <w:qFormat/>
    <w:uiPriority w:val="0"/>
    <w:rPr>
      <w:rFonts w:hint="eastAsia" w:ascii="仿宋" w:hAnsi="仿宋" w:eastAsia="仿宋" w:cs="仿宋"/>
      <w:color w:val="000000"/>
      <w:sz w:val="22"/>
      <w:szCs w:val="22"/>
      <w:u w:val="none"/>
    </w:rPr>
  </w:style>
  <w:style w:type="character" w:customStyle="1" w:styleId="476">
    <w:name w:val="正文首行缩进 Char1"/>
    <w:autoRedefine/>
    <w:qFormat/>
    <w:uiPriority w:val="99"/>
    <w:rPr>
      <w:rFonts w:eastAsia="Calibri"/>
      <w:kern w:val="2"/>
      <w:sz w:val="21"/>
      <w:szCs w:val="24"/>
      <w:lang w:eastAsia="en-US"/>
    </w:rPr>
  </w:style>
  <w:style w:type="character" w:customStyle="1" w:styleId="477">
    <w:name w:val="标题 9 Char3"/>
    <w:link w:val="10"/>
    <w:autoRedefine/>
    <w:qFormat/>
    <w:uiPriority w:val="99"/>
    <w:rPr>
      <w:rFonts w:ascii="Cambria" w:hAnsi="Cambria" w:cs="Cambria"/>
    </w:rPr>
  </w:style>
  <w:style w:type="character" w:customStyle="1" w:styleId="478">
    <w:name w:val="UserStyle_2"/>
    <w:autoRedefine/>
    <w:qFormat/>
    <w:uiPriority w:val="0"/>
    <w:rPr>
      <w:rFonts w:ascii="Times New Roman" w:hAnsi="Times New Roman" w:eastAsia="仿宋"/>
      <w:b/>
      <w:sz w:val="32"/>
      <w:szCs w:val="20"/>
    </w:rPr>
  </w:style>
  <w:style w:type="character" w:customStyle="1" w:styleId="479">
    <w:name w:val="标题 6 Char1"/>
    <w:autoRedefine/>
    <w:semiHidden/>
    <w:qFormat/>
    <w:locked/>
    <w:uiPriority w:val="0"/>
    <w:rPr>
      <w:b/>
      <w:bCs/>
    </w:rPr>
  </w:style>
  <w:style w:type="character" w:customStyle="1" w:styleId="480">
    <w:name w:val="书籍标题1"/>
    <w:autoRedefine/>
    <w:qFormat/>
    <w:uiPriority w:val="99"/>
    <w:rPr>
      <w:rFonts w:ascii="Cambria" w:hAnsi="Cambria" w:eastAsia="宋体" w:cs="Cambria"/>
      <w:b/>
      <w:bCs/>
      <w:i/>
      <w:iCs/>
      <w:sz w:val="24"/>
      <w:szCs w:val="24"/>
    </w:rPr>
  </w:style>
  <w:style w:type="character" w:customStyle="1" w:styleId="481">
    <w:name w:val="正文文本 3 字符2"/>
    <w:autoRedefine/>
    <w:semiHidden/>
    <w:qFormat/>
    <w:uiPriority w:val="99"/>
    <w:rPr>
      <w:rFonts w:ascii="Times New Roman" w:hAnsi="Times New Roman" w:eastAsia="仿宋_GB2312" w:cs="Times New Roman"/>
      <w:sz w:val="16"/>
      <w:szCs w:val="16"/>
    </w:rPr>
  </w:style>
  <w:style w:type="character" w:customStyle="1" w:styleId="482">
    <w:name w:val="称呼 Char2"/>
    <w:link w:val="19"/>
    <w:autoRedefine/>
    <w:qFormat/>
    <w:uiPriority w:val="99"/>
    <w:rPr>
      <w:rFonts w:ascii="宋体" w:hAnsi="宋体" w:cs="宋体"/>
      <w:color w:val="333333"/>
      <w:sz w:val="24"/>
      <w:szCs w:val="24"/>
    </w:rPr>
  </w:style>
  <w:style w:type="character" w:customStyle="1" w:styleId="483">
    <w:name w:val="标题 3 Char1"/>
    <w:autoRedefine/>
    <w:semiHidden/>
    <w:qFormat/>
    <w:locked/>
    <w:uiPriority w:val="9"/>
    <w:rPr>
      <w:rFonts w:eastAsia="仿宋_GB2312"/>
      <w:b/>
      <w:kern w:val="2"/>
      <w:sz w:val="30"/>
      <w:szCs w:val="30"/>
    </w:rPr>
  </w:style>
  <w:style w:type="character" w:customStyle="1" w:styleId="484">
    <w:name w:val="正文缩进 Char3"/>
    <w:link w:val="13"/>
    <w:autoRedefine/>
    <w:qFormat/>
    <w:locked/>
    <w:uiPriority w:val="0"/>
    <w:rPr>
      <w:rFonts w:ascii="Times New Roman" w:hAnsi="Times New Roman" w:eastAsia="仿宋_GB2312"/>
      <w:kern w:val="2"/>
      <w:sz w:val="32"/>
      <w:szCs w:val="24"/>
    </w:rPr>
  </w:style>
  <w:style w:type="character" w:customStyle="1" w:styleId="485">
    <w:name w:val="批注框文本 字符1"/>
    <w:autoRedefine/>
    <w:semiHidden/>
    <w:qFormat/>
    <w:uiPriority w:val="99"/>
    <w:rPr>
      <w:rFonts w:hint="eastAsia" w:ascii="Microsoft YaHei UI" w:hAnsi="Calibri" w:eastAsia="Microsoft YaHei UI" w:cs="Times New Roman"/>
      <w:sz w:val="18"/>
      <w:szCs w:val="18"/>
    </w:rPr>
  </w:style>
  <w:style w:type="character" w:customStyle="1" w:styleId="486">
    <w:name w:val="正文文本首行缩进 字符"/>
    <w:autoRedefine/>
    <w:qFormat/>
    <w:uiPriority w:val="99"/>
    <w:rPr>
      <w:rFonts w:ascii="Times New Roman" w:hAnsi="Times New Roman" w:eastAsia="宋体" w:cs="Times New Roman"/>
      <w:sz w:val="22"/>
      <w:szCs w:val="24"/>
      <w:lang w:eastAsia="en-US"/>
    </w:rPr>
  </w:style>
  <w:style w:type="character" w:customStyle="1" w:styleId="487">
    <w:name w:val="标题 6 Char2"/>
    <w:autoRedefine/>
    <w:qFormat/>
    <w:uiPriority w:val="0"/>
    <w:rPr>
      <w:rFonts w:ascii="Times New Roman" w:hAnsi="Times New Roman"/>
      <w:b/>
      <w:bCs/>
    </w:rPr>
  </w:style>
  <w:style w:type="character" w:customStyle="1" w:styleId="488">
    <w:name w:val="正文文本 字符2"/>
    <w:autoRedefine/>
    <w:semiHidden/>
    <w:qFormat/>
    <w:uiPriority w:val="99"/>
    <w:rPr>
      <w:rFonts w:ascii="Times New Roman" w:hAnsi="Times New Roman" w:eastAsia="仿宋_GB2312" w:cs="Times New Roman"/>
      <w:sz w:val="32"/>
      <w:szCs w:val="24"/>
    </w:rPr>
  </w:style>
  <w:style w:type="character" w:customStyle="1" w:styleId="489">
    <w:name w:val="页脚 Char2"/>
    <w:autoRedefine/>
    <w:qFormat/>
    <w:uiPriority w:val="99"/>
    <w:rPr>
      <w:sz w:val="18"/>
      <w:szCs w:val="18"/>
    </w:rPr>
  </w:style>
  <w:style w:type="character" w:customStyle="1" w:styleId="490">
    <w:name w:val="批注框文本 字符"/>
    <w:autoRedefine/>
    <w:qFormat/>
    <w:uiPriority w:val="99"/>
    <w:rPr>
      <w:rFonts w:ascii="Times New Roman" w:hAnsi="Times New Roman" w:eastAsia="宋体" w:cs="Times New Roman"/>
      <w:sz w:val="18"/>
      <w:szCs w:val="18"/>
    </w:rPr>
  </w:style>
  <w:style w:type="character" w:customStyle="1" w:styleId="491">
    <w:name w:val="日期 字符3"/>
    <w:autoRedefine/>
    <w:semiHidden/>
    <w:qFormat/>
    <w:uiPriority w:val="99"/>
    <w:rPr>
      <w:rFonts w:ascii="Times New Roman" w:hAnsi="Times New Roman" w:eastAsia="仿宋_GB2312" w:cs="Times New Roman"/>
      <w:sz w:val="32"/>
      <w:szCs w:val="24"/>
    </w:rPr>
  </w:style>
  <w:style w:type="character" w:customStyle="1" w:styleId="492">
    <w:name w:val="个人撰写风格"/>
    <w:autoRedefine/>
    <w:qFormat/>
    <w:uiPriority w:val="0"/>
    <w:rPr>
      <w:rFonts w:ascii="Arial" w:hAnsi="Arial" w:eastAsia="宋体" w:cs="Arial"/>
      <w:color w:val="auto"/>
      <w:sz w:val="20"/>
      <w:szCs w:val="20"/>
    </w:rPr>
  </w:style>
  <w:style w:type="character" w:customStyle="1" w:styleId="493">
    <w:name w:val="不明显参考1"/>
    <w:autoRedefine/>
    <w:qFormat/>
    <w:uiPriority w:val="99"/>
    <w:rPr>
      <w:sz w:val="24"/>
      <w:szCs w:val="24"/>
      <w:u w:val="single"/>
    </w:rPr>
  </w:style>
  <w:style w:type="character" w:customStyle="1" w:styleId="494">
    <w:name w:val="批注主题 Char3"/>
    <w:autoRedefine/>
    <w:qFormat/>
    <w:uiPriority w:val="99"/>
    <w:rPr>
      <w:b/>
      <w:bCs/>
      <w:szCs w:val="24"/>
    </w:rPr>
  </w:style>
  <w:style w:type="character" w:customStyle="1" w:styleId="495">
    <w:name w:val="正文文本缩进 字符1"/>
    <w:autoRedefine/>
    <w:semiHidden/>
    <w:qFormat/>
    <w:uiPriority w:val="99"/>
    <w:rPr>
      <w:rFonts w:hint="default" w:ascii="Tahoma" w:hAnsi="Tahoma" w:eastAsia="微软雅黑" w:cs="Tahoma"/>
      <w:kern w:val="0"/>
      <w:sz w:val="22"/>
    </w:rPr>
  </w:style>
  <w:style w:type="character" w:customStyle="1" w:styleId="496">
    <w:name w:val="Body Text 2 Char1"/>
    <w:autoRedefine/>
    <w:semiHidden/>
    <w:qFormat/>
    <w:locked/>
    <w:uiPriority w:val="99"/>
    <w:rPr>
      <w:sz w:val="21"/>
      <w:szCs w:val="21"/>
    </w:rPr>
  </w:style>
  <w:style w:type="character" w:customStyle="1" w:styleId="497">
    <w:name w:val="标题 9 Char"/>
    <w:autoRedefine/>
    <w:qFormat/>
    <w:uiPriority w:val="0"/>
    <w:rPr>
      <w:rFonts w:ascii="Cambria" w:hAnsi="Cambria" w:cs="Cambria"/>
    </w:rPr>
  </w:style>
  <w:style w:type="character" w:customStyle="1" w:styleId="498">
    <w:name w:val="正文文本 Char"/>
    <w:autoRedefine/>
    <w:qFormat/>
    <w:uiPriority w:val="0"/>
    <w:rPr>
      <w:rFonts w:eastAsia="Calibri"/>
      <w:sz w:val="22"/>
      <w:szCs w:val="22"/>
      <w:lang w:eastAsia="en-US"/>
    </w:rPr>
  </w:style>
  <w:style w:type="character" w:customStyle="1" w:styleId="499">
    <w:name w:val="content1"/>
    <w:autoRedefine/>
    <w:qFormat/>
    <w:uiPriority w:val="0"/>
    <w:rPr>
      <w:sz w:val="21"/>
      <w:szCs w:val="21"/>
    </w:rPr>
  </w:style>
  <w:style w:type="character" w:customStyle="1" w:styleId="500">
    <w:name w:val="font31"/>
    <w:basedOn w:val="60"/>
    <w:autoRedefine/>
    <w:qFormat/>
    <w:uiPriority w:val="0"/>
    <w:rPr>
      <w:rFonts w:hint="eastAsia" w:ascii="宋体" w:hAnsi="宋体" w:eastAsia="宋体"/>
      <w:color w:val="000000"/>
      <w:sz w:val="21"/>
      <w:szCs w:val="21"/>
      <w:u w:val="none"/>
    </w:rPr>
  </w:style>
  <w:style w:type="character" w:customStyle="1" w:styleId="501">
    <w:name w:val="纯文本 Char"/>
    <w:autoRedefine/>
    <w:qFormat/>
    <w:uiPriority w:val="99"/>
    <w:rPr>
      <w:rFonts w:ascii="宋体" w:hAnsi="Courier New"/>
    </w:rPr>
  </w:style>
  <w:style w:type="character" w:customStyle="1" w:styleId="502">
    <w:name w:val="正文文本 Char1"/>
    <w:autoRedefine/>
    <w:qFormat/>
    <w:uiPriority w:val="99"/>
    <w:rPr>
      <w:kern w:val="2"/>
      <w:sz w:val="21"/>
      <w:szCs w:val="24"/>
    </w:rPr>
  </w:style>
  <w:style w:type="character" w:customStyle="1" w:styleId="503">
    <w:name w:val="页眉 字符1"/>
    <w:autoRedefine/>
    <w:semiHidden/>
    <w:qFormat/>
    <w:locked/>
    <w:uiPriority w:val="99"/>
    <w:rPr>
      <w:rFonts w:ascii="Calibri" w:hAnsi="Calibri" w:eastAsia="宋体" w:cs="Times New Roman"/>
      <w:sz w:val="18"/>
      <w:szCs w:val="18"/>
    </w:rPr>
  </w:style>
  <w:style w:type="character" w:customStyle="1" w:styleId="504">
    <w:name w:val="批注主题 Char"/>
    <w:autoRedefine/>
    <w:qFormat/>
    <w:uiPriority w:val="99"/>
    <w:rPr>
      <w:b/>
      <w:bCs/>
      <w:szCs w:val="24"/>
    </w:rPr>
  </w:style>
  <w:style w:type="character" w:customStyle="1" w:styleId="505">
    <w:name w:val="批注文字 Char2"/>
    <w:autoRedefine/>
    <w:qFormat/>
    <w:uiPriority w:val="99"/>
    <w:rPr>
      <w:szCs w:val="24"/>
    </w:rPr>
  </w:style>
  <w:style w:type="character" w:customStyle="1" w:styleId="506">
    <w:name w:val="正文文本 2 Char2"/>
    <w:autoRedefine/>
    <w:qFormat/>
    <w:locked/>
    <w:uiPriority w:val="99"/>
    <w:rPr>
      <w:rFonts w:ascii="宋体" w:hAnsi="Times New Roman" w:cs="宋体"/>
      <w:spacing w:val="26"/>
      <w:kern w:val="2"/>
      <w:sz w:val="32"/>
      <w:szCs w:val="32"/>
    </w:rPr>
  </w:style>
  <w:style w:type="character" w:customStyle="1" w:styleId="507">
    <w:name w:val="纯文本 Char1"/>
    <w:autoRedefine/>
    <w:qFormat/>
    <w:uiPriority w:val="99"/>
    <w:rPr>
      <w:rFonts w:ascii="宋体" w:hAnsi="Courier New" w:cs="Courier New"/>
      <w:kern w:val="2"/>
      <w:sz w:val="21"/>
      <w:szCs w:val="21"/>
    </w:rPr>
  </w:style>
  <w:style w:type="character" w:customStyle="1" w:styleId="508">
    <w:name w:val="标题 7 Char2"/>
    <w:autoRedefine/>
    <w:qFormat/>
    <w:uiPriority w:val="99"/>
    <w:rPr>
      <w:rFonts w:ascii="Times New Roman" w:hAnsi="Times New Roman"/>
      <w:sz w:val="24"/>
      <w:szCs w:val="24"/>
    </w:rPr>
  </w:style>
  <w:style w:type="character" w:customStyle="1" w:styleId="509">
    <w:name w:val="结束语 Char2"/>
    <w:link w:val="21"/>
    <w:autoRedefine/>
    <w:qFormat/>
    <w:uiPriority w:val="99"/>
    <w:rPr>
      <w:rFonts w:ascii="Times New Roman" w:hAnsi="Times New Roman" w:eastAsia="仿宋_GB2312"/>
      <w:spacing w:val="10"/>
      <w:kern w:val="2"/>
      <w:sz w:val="28"/>
    </w:rPr>
  </w:style>
  <w:style w:type="character" w:customStyle="1" w:styleId="510">
    <w:name w:val="页脚 字符1"/>
    <w:autoRedefine/>
    <w:semiHidden/>
    <w:qFormat/>
    <w:locked/>
    <w:uiPriority w:val="99"/>
    <w:rPr>
      <w:rFonts w:ascii="Calibri" w:hAnsi="Calibri" w:eastAsia="宋体" w:cs="Times New Roman"/>
      <w:sz w:val="18"/>
      <w:szCs w:val="20"/>
    </w:rPr>
  </w:style>
  <w:style w:type="character" w:customStyle="1" w:styleId="511">
    <w:name w:val="引用 Char"/>
    <w:autoRedefine/>
    <w:qFormat/>
    <w:locked/>
    <w:uiPriority w:val="99"/>
    <w:rPr>
      <w:i/>
      <w:iCs/>
      <w:sz w:val="24"/>
      <w:szCs w:val="24"/>
    </w:rPr>
  </w:style>
  <w:style w:type="character" w:customStyle="1" w:styleId="512">
    <w:name w:val="文档结构图 Char1"/>
    <w:autoRedefine/>
    <w:qFormat/>
    <w:uiPriority w:val="0"/>
    <w:rPr>
      <w:rFonts w:ascii="宋体" w:hAnsi="Tahoma" w:eastAsia="宋体"/>
      <w:kern w:val="0"/>
      <w:sz w:val="18"/>
      <w:szCs w:val="18"/>
    </w:rPr>
  </w:style>
  <w:style w:type="character" w:customStyle="1" w:styleId="513">
    <w:name w:val="Body Text First Indent Char1"/>
    <w:autoRedefine/>
    <w:semiHidden/>
    <w:qFormat/>
    <w:locked/>
    <w:uiPriority w:val="99"/>
    <w:rPr>
      <w:rFonts w:eastAsia="Calibri"/>
      <w:kern w:val="2"/>
      <w:sz w:val="21"/>
      <w:szCs w:val="21"/>
      <w:lang w:eastAsia="en-US"/>
    </w:rPr>
  </w:style>
  <w:style w:type="character" w:customStyle="1" w:styleId="514">
    <w:name w:val="Char Char2"/>
    <w:autoRedefine/>
    <w:qFormat/>
    <w:uiPriority w:val="0"/>
    <w:rPr>
      <w:rFonts w:hint="default" w:ascii="Arial" w:hAnsi="Arial" w:eastAsia="黑体" w:cs="Arial"/>
      <w:b/>
      <w:bCs/>
      <w:kern w:val="2"/>
      <w:sz w:val="32"/>
      <w:szCs w:val="32"/>
      <w:lang w:val="en-US" w:eastAsia="zh-CN" w:bidi="ar-SA"/>
    </w:rPr>
  </w:style>
  <w:style w:type="character" w:customStyle="1" w:styleId="515">
    <w:name w:val="标题 4 Char1"/>
    <w:autoRedefine/>
    <w:semiHidden/>
    <w:qFormat/>
    <w:locked/>
    <w:uiPriority w:val="99"/>
    <w:rPr>
      <w:rFonts w:eastAsia="仿宋_GB2312"/>
      <w:b/>
      <w:kern w:val="2"/>
      <w:sz w:val="32"/>
      <w:szCs w:val="30"/>
    </w:rPr>
  </w:style>
  <w:style w:type="character" w:customStyle="1" w:styleId="516">
    <w:name w:val="标题 字符"/>
    <w:autoRedefine/>
    <w:qFormat/>
    <w:uiPriority w:val="99"/>
    <w:rPr>
      <w:rFonts w:ascii="等线 Light" w:hAnsi="等线 Light" w:eastAsia="等线 Light" w:cs="Times New Roman"/>
      <w:b/>
      <w:bCs/>
      <w:sz w:val="32"/>
      <w:szCs w:val="32"/>
    </w:rPr>
  </w:style>
  <w:style w:type="character" w:customStyle="1" w:styleId="517">
    <w:name w:val="页眉 Char4"/>
    <w:link w:val="36"/>
    <w:autoRedefine/>
    <w:qFormat/>
    <w:uiPriority w:val="99"/>
    <w:rPr>
      <w:kern w:val="2"/>
      <w:sz w:val="18"/>
      <w:szCs w:val="18"/>
    </w:rPr>
  </w:style>
  <w:style w:type="character" w:customStyle="1" w:styleId="518">
    <w:name w:val="明显参考1"/>
    <w:autoRedefine/>
    <w:qFormat/>
    <w:uiPriority w:val="99"/>
    <w:rPr>
      <w:b/>
      <w:bCs/>
      <w:sz w:val="24"/>
      <w:szCs w:val="24"/>
      <w:u w:val="single"/>
    </w:rPr>
  </w:style>
  <w:style w:type="character" w:customStyle="1" w:styleId="519">
    <w:name w:val="日期 字符1"/>
    <w:autoRedefine/>
    <w:semiHidden/>
    <w:qFormat/>
    <w:uiPriority w:val="99"/>
    <w:rPr>
      <w:rFonts w:hint="default" w:ascii="Tahoma" w:hAnsi="Tahoma" w:eastAsia="微软雅黑" w:cs="Tahoma"/>
      <w:kern w:val="0"/>
      <w:sz w:val="22"/>
    </w:rPr>
  </w:style>
  <w:style w:type="character" w:customStyle="1" w:styleId="520">
    <w:name w:val="正文文本缩进 3 Char1"/>
    <w:autoRedefine/>
    <w:qFormat/>
    <w:uiPriority w:val="99"/>
    <w:rPr>
      <w:kern w:val="2"/>
      <w:sz w:val="16"/>
      <w:szCs w:val="16"/>
    </w:rPr>
  </w:style>
  <w:style w:type="character" w:customStyle="1" w:styleId="521">
    <w:name w:val="日期 Char2"/>
    <w:autoRedefine/>
    <w:qFormat/>
    <w:uiPriority w:val="99"/>
    <w:rPr>
      <w:rFonts w:ascii="Calibri" w:hAnsi="Calibri" w:eastAsia="宋体" w:cs="Times New Roman"/>
      <w:kern w:val="2"/>
      <w:sz w:val="21"/>
      <w:szCs w:val="22"/>
    </w:rPr>
  </w:style>
  <w:style w:type="character" w:customStyle="1" w:styleId="522">
    <w:name w:val="标题 字符2"/>
    <w:autoRedefine/>
    <w:qFormat/>
    <w:uiPriority w:val="10"/>
    <w:rPr>
      <w:rFonts w:ascii="等线 Light" w:hAnsi="等线 Light" w:eastAsia="等线 Light" w:cs="Times New Roman"/>
      <w:b/>
      <w:bCs/>
      <w:sz w:val="32"/>
      <w:szCs w:val="32"/>
    </w:rPr>
  </w:style>
  <w:style w:type="character" w:customStyle="1" w:styleId="523">
    <w:name w:val="标题 Char"/>
    <w:autoRedefine/>
    <w:qFormat/>
    <w:locked/>
    <w:uiPriority w:val="0"/>
    <w:rPr>
      <w:rFonts w:ascii="Cambria" w:hAnsi="Cambria" w:cs="Cambria"/>
      <w:b/>
      <w:bCs/>
      <w:kern w:val="28"/>
      <w:sz w:val="32"/>
      <w:szCs w:val="32"/>
    </w:rPr>
  </w:style>
  <w:style w:type="character" w:customStyle="1" w:styleId="524">
    <w:name w:val="我的正文 Char"/>
    <w:link w:val="426"/>
    <w:autoRedefine/>
    <w:qFormat/>
    <w:locked/>
    <w:uiPriority w:val="0"/>
    <w:rPr>
      <w:rFonts w:ascii="仿宋_GB2312" w:eastAsia="仿宋_GB2312"/>
      <w:sz w:val="24"/>
    </w:rPr>
  </w:style>
  <w:style w:type="character" w:customStyle="1" w:styleId="525">
    <w:name w:val="批注框文本 Char2"/>
    <w:autoRedefine/>
    <w:qFormat/>
    <w:uiPriority w:val="99"/>
    <w:rPr>
      <w:kern w:val="2"/>
      <w:sz w:val="18"/>
      <w:szCs w:val="18"/>
    </w:rPr>
  </w:style>
  <w:style w:type="character" w:customStyle="1" w:styleId="526">
    <w:name w:val="尾注文本 字符2"/>
    <w:autoRedefine/>
    <w:semiHidden/>
    <w:qFormat/>
    <w:uiPriority w:val="99"/>
    <w:rPr>
      <w:rFonts w:ascii="Times New Roman" w:hAnsi="Times New Roman" w:eastAsia="仿宋_GB2312" w:cs="Times New Roman"/>
      <w:sz w:val="32"/>
      <w:szCs w:val="24"/>
    </w:rPr>
  </w:style>
  <w:style w:type="character" w:customStyle="1" w:styleId="527">
    <w:name w:val="fs"/>
    <w:autoRedefine/>
    <w:qFormat/>
    <w:uiPriority w:val="0"/>
  </w:style>
  <w:style w:type="character" w:customStyle="1" w:styleId="528">
    <w:name w:val="标题 4 Char3"/>
    <w:link w:val="5"/>
    <w:autoRedefine/>
    <w:qFormat/>
    <w:uiPriority w:val="99"/>
    <w:rPr>
      <w:rFonts w:ascii="Times New Roman" w:hAnsi="Times New Roman" w:eastAsia="仿宋_GB2312"/>
      <w:b/>
      <w:kern w:val="2"/>
      <w:sz w:val="32"/>
      <w:szCs w:val="30"/>
    </w:rPr>
  </w:style>
  <w:style w:type="character" w:customStyle="1" w:styleId="529">
    <w:name w:val="标题 Char4"/>
    <w:link w:val="53"/>
    <w:autoRedefine/>
    <w:qFormat/>
    <w:locked/>
    <w:uiPriority w:val="99"/>
    <w:rPr>
      <w:rFonts w:ascii="Cambria" w:hAnsi="Cambria" w:cs="Cambria"/>
      <w:b/>
      <w:bCs/>
      <w:kern w:val="28"/>
      <w:sz w:val="32"/>
      <w:szCs w:val="32"/>
    </w:rPr>
  </w:style>
  <w:style w:type="character" w:customStyle="1" w:styleId="530">
    <w:name w:val="脚注文本 字符3"/>
    <w:autoRedefine/>
    <w:semiHidden/>
    <w:qFormat/>
    <w:uiPriority w:val="99"/>
    <w:rPr>
      <w:rFonts w:ascii="Times New Roman" w:hAnsi="Times New Roman" w:eastAsia="仿宋_GB2312" w:cs="Times New Roman"/>
      <w:sz w:val="18"/>
      <w:szCs w:val="18"/>
    </w:rPr>
  </w:style>
  <w:style w:type="character" w:customStyle="1" w:styleId="531">
    <w:name w:val="标题 2 Char"/>
    <w:autoRedefine/>
    <w:qFormat/>
    <w:uiPriority w:val="99"/>
    <w:rPr>
      <w:rFonts w:ascii="Times New Roman" w:hAnsi="Times New Roman" w:eastAsia="楷体"/>
      <w:b/>
      <w:bCs/>
      <w:kern w:val="2"/>
      <w:sz w:val="32"/>
      <w:szCs w:val="30"/>
    </w:rPr>
  </w:style>
  <w:style w:type="character" w:customStyle="1" w:styleId="532">
    <w:name w:val="正文文本缩进 字符3"/>
    <w:autoRedefine/>
    <w:semiHidden/>
    <w:qFormat/>
    <w:uiPriority w:val="99"/>
    <w:rPr>
      <w:rFonts w:ascii="Times New Roman" w:hAnsi="Times New Roman" w:eastAsia="仿宋_GB2312" w:cs="Times New Roman"/>
      <w:sz w:val="32"/>
      <w:szCs w:val="24"/>
    </w:rPr>
  </w:style>
  <w:style w:type="character" w:customStyle="1" w:styleId="533">
    <w:name w:val="fontstyle01"/>
    <w:autoRedefine/>
    <w:qFormat/>
    <w:uiPriority w:val="0"/>
    <w:rPr>
      <w:rFonts w:hint="default" w:ascii="仿宋" w:hAnsi="仿宋"/>
      <w:color w:val="000000"/>
      <w:sz w:val="30"/>
      <w:szCs w:val="30"/>
    </w:rPr>
  </w:style>
  <w:style w:type="character" w:customStyle="1" w:styleId="534">
    <w:name w:val="页眉 Char3"/>
    <w:autoRedefine/>
    <w:qFormat/>
    <w:uiPriority w:val="99"/>
    <w:rPr>
      <w:kern w:val="2"/>
      <w:sz w:val="18"/>
      <w:szCs w:val="18"/>
    </w:rPr>
  </w:style>
  <w:style w:type="character" w:customStyle="1" w:styleId="535">
    <w:name w:val="ca-61"/>
    <w:autoRedefine/>
    <w:qFormat/>
    <w:uiPriority w:val="0"/>
    <w:rPr>
      <w:rFonts w:hint="eastAsia" w:ascii="仿宋_GB2312" w:eastAsia="仿宋_GB2312"/>
      <w:color w:val="000000"/>
      <w:sz w:val="30"/>
      <w:szCs w:val="30"/>
    </w:rPr>
  </w:style>
  <w:style w:type="character" w:customStyle="1" w:styleId="536">
    <w:name w:val="正文缩进 Char1"/>
    <w:autoRedefine/>
    <w:semiHidden/>
    <w:qFormat/>
    <w:locked/>
    <w:uiPriority w:val="0"/>
    <w:rPr>
      <w:rFonts w:ascii="仿宋_GB2312" w:eastAsia="仿宋_GB2312"/>
      <w:kern w:val="2"/>
      <w:sz w:val="32"/>
      <w:szCs w:val="24"/>
    </w:rPr>
  </w:style>
  <w:style w:type="character" w:customStyle="1" w:styleId="537">
    <w:name w:val="页脚 Char1"/>
    <w:autoRedefine/>
    <w:qFormat/>
    <w:uiPriority w:val="99"/>
    <w:rPr>
      <w:kern w:val="2"/>
      <w:sz w:val="18"/>
      <w:szCs w:val="18"/>
    </w:rPr>
  </w:style>
  <w:style w:type="character" w:customStyle="1" w:styleId="538">
    <w:name w:val="Title Char1"/>
    <w:autoRedefine/>
    <w:qFormat/>
    <w:locked/>
    <w:uiPriority w:val="99"/>
    <w:rPr>
      <w:rFonts w:ascii="Cambria" w:hAnsi="Cambria" w:cs="Cambria"/>
      <w:b/>
      <w:bCs/>
      <w:sz w:val="32"/>
      <w:szCs w:val="32"/>
    </w:rPr>
  </w:style>
  <w:style w:type="character" w:customStyle="1" w:styleId="539">
    <w:name w:val="EmailStyle249"/>
    <w:autoRedefine/>
    <w:qFormat/>
    <w:uiPriority w:val="99"/>
    <w:rPr>
      <w:rFonts w:ascii="Arial" w:hAnsi="Arial" w:eastAsia="宋体" w:cs="Arial"/>
      <w:color w:val="auto"/>
      <w:sz w:val="20"/>
      <w:szCs w:val="20"/>
    </w:rPr>
  </w:style>
  <w:style w:type="character" w:customStyle="1" w:styleId="540">
    <w:name w:val="标题 4 字符1"/>
    <w:autoRedefine/>
    <w:qFormat/>
    <w:uiPriority w:val="99"/>
    <w:rPr>
      <w:rFonts w:ascii="Times New Roman" w:hAnsi="Times New Roman" w:eastAsia="仿宋_GB2312" w:cs="Times New Roman"/>
      <w:b/>
      <w:sz w:val="32"/>
      <w:szCs w:val="30"/>
    </w:rPr>
  </w:style>
  <w:style w:type="character" w:customStyle="1" w:styleId="541">
    <w:name w:val="正文文本 2 字符"/>
    <w:autoRedefine/>
    <w:semiHidden/>
    <w:qFormat/>
    <w:uiPriority w:val="99"/>
    <w:rPr>
      <w:rFonts w:ascii="Times New Roman" w:hAnsi="Times New Roman" w:eastAsia="宋体" w:cs="Times New Roman"/>
      <w:szCs w:val="24"/>
    </w:rPr>
  </w:style>
  <w:style w:type="character" w:customStyle="1" w:styleId="542">
    <w:name w:val="正文文本缩进 3 Char"/>
    <w:autoRedefine/>
    <w:qFormat/>
    <w:locked/>
    <w:uiPriority w:val="0"/>
    <w:rPr>
      <w:rFonts w:ascii="仿宋_GB2312" w:hAnsi="宋体" w:eastAsia="仿宋_GB2312" w:cs="仿宋_GB2312"/>
      <w:sz w:val="24"/>
      <w:szCs w:val="24"/>
      <w:lang w:eastAsia="en-US"/>
    </w:rPr>
  </w:style>
  <w:style w:type="character" w:customStyle="1" w:styleId="543">
    <w:name w:val="样式 首行缩进:  2 字符 Char"/>
    <w:link w:val="408"/>
    <w:autoRedefine/>
    <w:qFormat/>
    <w:locked/>
    <w:uiPriority w:val="0"/>
    <w:rPr>
      <w:rFonts w:ascii="仿宋_GB2312" w:eastAsia="仿宋_GB2312"/>
      <w:sz w:val="28"/>
      <w:szCs w:val="28"/>
    </w:rPr>
  </w:style>
  <w:style w:type="character" w:customStyle="1" w:styleId="544">
    <w:name w:val="正文文本 2 Char1"/>
    <w:autoRedefine/>
    <w:qFormat/>
    <w:uiPriority w:val="99"/>
    <w:rPr>
      <w:kern w:val="2"/>
      <w:sz w:val="21"/>
      <w:szCs w:val="24"/>
    </w:rPr>
  </w:style>
  <w:style w:type="character" w:customStyle="1" w:styleId="545">
    <w:name w:val="UserStyle_7"/>
    <w:link w:val="266"/>
    <w:autoRedefine/>
    <w:qFormat/>
    <w:uiPriority w:val="0"/>
    <w:rPr>
      <w:rFonts w:ascii="Times New Roman" w:hAnsi="Times New Roman"/>
      <w:sz w:val="18"/>
    </w:rPr>
  </w:style>
  <w:style w:type="character" w:customStyle="1" w:styleId="546">
    <w:name w:val="脚注文本 字符1"/>
    <w:autoRedefine/>
    <w:semiHidden/>
    <w:qFormat/>
    <w:uiPriority w:val="99"/>
    <w:rPr>
      <w:rFonts w:hint="default" w:ascii="Calibri" w:hAnsi="Calibri" w:eastAsia="宋体" w:cs="Times New Roman"/>
      <w:sz w:val="20"/>
      <w:szCs w:val="20"/>
    </w:rPr>
  </w:style>
  <w:style w:type="character" w:customStyle="1" w:styleId="547">
    <w:name w:val="标题 Char2"/>
    <w:autoRedefine/>
    <w:qFormat/>
    <w:uiPriority w:val="10"/>
    <w:rPr>
      <w:rFonts w:ascii="Cambria" w:hAnsi="Cambria" w:cs="Times New Roman"/>
      <w:b/>
      <w:bCs/>
      <w:kern w:val="2"/>
      <w:sz w:val="32"/>
      <w:szCs w:val="32"/>
    </w:rPr>
  </w:style>
  <w:style w:type="character" w:customStyle="1" w:styleId="548">
    <w:name w:val="标题2"/>
    <w:autoRedefine/>
    <w:qFormat/>
    <w:uiPriority w:val="0"/>
  </w:style>
  <w:style w:type="character" w:customStyle="1" w:styleId="549">
    <w:name w:val="发布"/>
    <w:autoRedefine/>
    <w:qFormat/>
    <w:uiPriority w:val="0"/>
    <w:rPr>
      <w:rFonts w:ascii="黑体" w:eastAsia="黑体" w:cs="黑体"/>
      <w:spacing w:val="85"/>
      <w:w w:val="100"/>
      <w:position w:val="3"/>
      <w:sz w:val="28"/>
      <w:szCs w:val="28"/>
    </w:rPr>
  </w:style>
  <w:style w:type="character" w:customStyle="1" w:styleId="550">
    <w:name w:val="标题 5 Char"/>
    <w:autoRedefine/>
    <w:qFormat/>
    <w:uiPriority w:val="0"/>
    <w:rPr>
      <w:rFonts w:ascii="Times New Roman" w:hAnsi="Times New Roman"/>
      <w:b/>
      <w:bCs/>
      <w:i/>
      <w:iCs/>
      <w:sz w:val="26"/>
      <w:szCs w:val="26"/>
    </w:rPr>
  </w:style>
  <w:style w:type="character" w:customStyle="1" w:styleId="551">
    <w:name w:val="尾注文本 字符"/>
    <w:autoRedefine/>
    <w:qFormat/>
    <w:uiPriority w:val="99"/>
    <w:rPr>
      <w:rFonts w:ascii="Times New Roman" w:hAnsi="Times New Roman" w:eastAsia="宋体" w:cs="Times New Roman"/>
      <w:szCs w:val="24"/>
    </w:rPr>
  </w:style>
  <w:style w:type="character" w:customStyle="1" w:styleId="552">
    <w:name w:val="段 Char1"/>
    <w:autoRedefine/>
    <w:qFormat/>
    <w:uiPriority w:val="0"/>
    <w:rPr>
      <w:rFonts w:hint="eastAsia" w:ascii="宋体" w:hAnsi="宋体" w:eastAsia="宋体" w:cs="宋体"/>
      <w:sz w:val="21"/>
      <w:lang w:val="en-US" w:eastAsia="zh-CN"/>
    </w:rPr>
  </w:style>
  <w:style w:type="character" w:customStyle="1" w:styleId="553">
    <w:name w:val="批注引用1"/>
    <w:autoRedefine/>
    <w:qFormat/>
    <w:uiPriority w:val="99"/>
    <w:rPr>
      <w:sz w:val="21"/>
      <w:szCs w:val="21"/>
    </w:rPr>
  </w:style>
  <w:style w:type="character" w:customStyle="1" w:styleId="554">
    <w:name w:val="引用 字符2"/>
    <w:autoRedefine/>
    <w:qFormat/>
    <w:uiPriority w:val="29"/>
    <w:rPr>
      <w:rFonts w:ascii="Times New Roman" w:hAnsi="Times New Roman" w:eastAsia="仿宋_GB2312" w:cs="Times New Roman"/>
      <w:i/>
      <w:iCs/>
      <w:color w:val="404040"/>
      <w:sz w:val="32"/>
      <w:szCs w:val="24"/>
    </w:rPr>
  </w:style>
  <w:style w:type="character" w:customStyle="1" w:styleId="555">
    <w:name w:val="标题 2 Char1"/>
    <w:autoRedefine/>
    <w:semiHidden/>
    <w:qFormat/>
    <w:locked/>
    <w:uiPriority w:val="99"/>
    <w:rPr>
      <w:rFonts w:eastAsia="楷体"/>
      <w:b/>
      <w:bCs/>
      <w:kern w:val="2"/>
      <w:sz w:val="32"/>
      <w:szCs w:val="30"/>
    </w:rPr>
  </w:style>
  <w:style w:type="character" w:customStyle="1" w:styleId="556">
    <w:name w:val="页眉 Char2"/>
    <w:autoRedefine/>
    <w:qFormat/>
    <w:uiPriority w:val="99"/>
    <w:rPr>
      <w:sz w:val="18"/>
      <w:szCs w:val="18"/>
    </w:rPr>
  </w:style>
  <w:style w:type="character" w:customStyle="1" w:styleId="557">
    <w:name w:val="正文首行缩进 Char"/>
    <w:autoRedefine/>
    <w:qFormat/>
    <w:locked/>
    <w:uiPriority w:val="0"/>
    <w:rPr>
      <w:rFonts w:ascii="Times New Roman" w:hAnsi="Times New Roman" w:eastAsia="仿宋_GB2312"/>
      <w:kern w:val="2"/>
      <w:sz w:val="24"/>
      <w:szCs w:val="24"/>
      <w:lang w:eastAsia="en-US"/>
    </w:rPr>
  </w:style>
  <w:style w:type="character" w:customStyle="1" w:styleId="558">
    <w:name w:val="批注主题 Char4"/>
    <w:link w:val="54"/>
    <w:autoRedefine/>
    <w:qFormat/>
    <w:uiPriority w:val="99"/>
    <w:rPr>
      <w:b/>
      <w:bCs/>
      <w:szCs w:val="24"/>
    </w:rPr>
  </w:style>
  <w:style w:type="character" w:customStyle="1" w:styleId="559">
    <w:name w:val="文档结构图 Char"/>
    <w:autoRedefine/>
    <w:qFormat/>
    <w:uiPriority w:val="99"/>
    <w:rPr>
      <w:rFonts w:ascii="宋体"/>
      <w:kern w:val="2"/>
      <w:sz w:val="18"/>
      <w:szCs w:val="18"/>
    </w:rPr>
  </w:style>
  <w:style w:type="character" w:customStyle="1" w:styleId="560">
    <w:name w:val="结束语 Char"/>
    <w:autoRedefine/>
    <w:qFormat/>
    <w:uiPriority w:val="0"/>
    <w:rPr>
      <w:rFonts w:ascii="Times New Roman" w:hAnsi="Times New Roman" w:eastAsia="仿宋_GB2312"/>
      <w:spacing w:val="10"/>
      <w:kern w:val="2"/>
      <w:sz w:val="28"/>
    </w:rPr>
  </w:style>
  <w:style w:type="character" w:customStyle="1" w:styleId="561">
    <w:name w:val="标题 2 Char2"/>
    <w:autoRedefine/>
    <w:qFormat/>
    <w:uiPriority w:val="99"/>
    <w:rPr>
      <w:rFonts w:ascii="Times New Roman" w:hAnsi="Times New Roman" w:eastAsia="楷体"/>
      <w:b/>
      <w:bCs/>
      <w:kern w:val="2"/>
      <w:sz w:val="32"/>
      <w:szCs w:val="30"/>
    </w:rPr>
  </w:style>
  <w:style w:type="character" w:customStyle="1" w:styleId="562">
    <w:name w:val="未处理的提及2"/>
    <w:autoRedefine/>
    <w:unhideWhenUsed/>
    <w:qFormat/>
    <w:uiPriority w:val="99"/>
    <w:rPr>
      <w:color w:val="605E5C"/>
      <w:shd w:val="clear" w:color="auto" w:fill="E1DFDD"/>
    </w:rPr>
  </w:style>
  <w:style w:type="character" w:customStyle="1" w:styleId="563">
    <w:name w:val="脚注文本 Char3"/>
    <w:autoRedefine/>
    <w:qFormat/>
    <w:uiPriority w:val="99"/>
    <w:rPr>
      <w:rFonts w:cs="Calibri"/>
      <w:sz w:val="18"/>
      <w:szCs w:val="18"/>
      <w:lang w:eastAsia="en-US"/>
    </w:rPr>
  </w:style>
  <w:style w:type="character" w:customStyle="1" w:styleId="564">
    <w:name w:val="正文文本缩进 2 字符1"/>
    <w:autoRedefine/>
    <w:semiHidden/>
    <w:qFormat/>
    <w:uiPriority w:val="99"/>
    <w:rPr>
      <w:rFonts w:hint="default" w:ascii="Tahoma" w:hAnsi="Tahoma" w:eastAsia="微软雅黑" w:cs="Tahoma"/>
      <w:kern w:val="0"/>
      <w:sz w:val="22"/>
    </w:rPr>
  </w:style>
  <w:style w:type="character" w:customStyle="1" w:styleId="565">
    <w:name w:val="书籍标题2"/>
    <w:autoRedefine/>
    <w:qFormat/>
    <w:uiPriority w:val="99"/>
    <w:rPr>
      <w:rFonts w:ascii="Cambria" w:hAnsi="Cambria" w:eastAsia="宋体" w:cs="Cambria"/>
      <w:b/>
      <w:bCs/>
      <w:i/>
      <w:iCs/>
      <w:sz w:val="24"/>
      <w:szCs w:val="24"/>
    </w:rPr>
  </w:style>
  <w:style w:type="character" w:customStyle="1" w:styleId="566">
    <w:name w:val="明显引用 Char"/>
    <w:autoRedefine/>
    <w:qFormat/>
    <w:locked/>
    <w:uiPriority w:val="99"/>
    <w:rPr>
      <w:b/>
      <w:bCs/>
      <w:i/>
      <w:iCs/>
      <w:sz w:val="24"/>
      <w:szCs w:val="24"/>
    </w:rPr>
  </w:style>
  <w:style w:type="character" w:customStyle="1" w:styleId="567">
    <w:name w:val="列出段落 Char2"/>
    <w:link w:val="192"/>
    <w:autoRedefine/>
    <w:qFormat/>
    <w:uiPriority w:val="34"/>
    <w:rPr>
      <w:rFonts w:eastAsia="仿宋_GB2312"/>
      <w:kern w:val="2"/>
      <w:sz w:val="32"/>
      <w:szCs w:val="24"/>
    </w:rPr>
  </w:style>
  <w:style w:type="character" w:customStyle="1" w:styleId="568">
    <w:name w:val="HTML 预设格式 字符"/>
    <w:autoRedefine/>
    <w:qFormat/>
    <w:uiPriority w:val="0"/>
    <w:rPr>
      <w:rFonts w:ascii="Courier New" w:hAnsi="Courier New" w:eastAsia="宋体" w:cs="Courier New"/>
      <w:sz w:val="20"/>
      <w:szCs w:val="20"/>
    </w:rPr>
  </w:style>
  <w:style w:type="character" w:customStyle="1" w:styleId="569">
    <w:name w:val="批注文字 Char"/>
    <w:autoRedefine/>
    <w:qFormat/>
    <w:uiPriority w:val="99"/>
    <w:rPr>
      <w:szCs w:val="24"/>
    </w:rPr>
  </w:style>
  <w:style w:type="character" w:customStyle="1" w:styleId="570">
    <w:name w:val="Char Char"/>
    <w:autoRedefine/>
    <w:qFormat/>
    <w:uiPriority w:val="99"/>
    <w:rPr>
      <w:rFonts w:ascii="Times New Roman" w:hAnsi="Times New Roman" w:eastAsia="宋体" w:cs="Times New Roman"/>
      <w:sz w:val="18"/>
      <w:szCs w:val="18"/>
    </w:rPr>
  </w:style>
  <w:style w:type="character" w:customStyle="1" w:styleId="571">
    <w:name w:val="不明显强调1"/>
    <w:autoRedefine/>
    <w:qFormat/>
    <w:uiPriority w:val="99"/>
    <w:rPr>
      <w:i/>
      <w:iCs/>
      <w:color w:val="auto"/>
    </w:rPr>
  </w:style>
  <w:style w:type="character" w:customStyle="1" w:styleId="572">
    <w:name w:val="fontstyle31"/>
    <w:autoRedefine/>
    <w:qFormat/>
    <w:uiPriority w:val="0"/>
    <w:rPr>
      <w:rFonts w:hint="default" w:ascii="DengXian-Regular" w:hAnsi="DengXian-Regular"/>
      <w:color w:val="000000"/>
      <w:sz w:val="18"/>
      <w:szCs w:val="18"/>
    </w:rPr>
  </w:style>
  <w:style w:type="character" w:customStyle="1" w:styleId="573">
    <w:name w:val="引用 Char2"/>
    <w:autoRedefine/>
    <w:qFormat/>
    <w:uiPriority w:val="29"/>
    <w:rPr>
      <w:rFonts w:ascii="Times New Roman" w:hAnsi="Times New Roman" w:eastAsia="仿宋_GB2312" w:cs="Times New Roman"/>
      <w:i/>
      <w:iCs/>
      <w:color w:val="000000"/>
      <w:sz w:val="32"/>
      <w:szCs w:val="24"/>
    </w:rPr>
  </w:style>
  <w:style w:type="character" w:customStyle="1" w:styleId="574">
    <w:name w:val="副标题 Char2"/>
    <w:autoRedefine/>
    <w:qFormat/>
    <w:locked/>
    <w:uiPriority w:val="99"/>
    <w:rPr>
      <w:rFonts w:ascii="Cambria" w:hAnsi="Cambria" w:cs="Cambria"/>
      <w:sz w:val="24"/>
      <w:szCs w:val="24"/>
    </w:rPr>
  </w:style>
  <w:style w:type="character" w:customStyle="1" w:styleId="575">
    <w:name w:val="ca-101"/>
    <w:autoRedefine/>
    <w:qFormat/>
    <w:uiPriority w:val="0"/>
    <w:rPr>
      <w:rFonts w:hint="eastAsia" w:ascii="仿宋_GB2312" w:eastAsia="仿宋_GB2312"/>
      <w:color w:val="FF0000"/>
      <w:sz w:val="32"/>
      <w:szCs w:val="32"/>
    </w:rPr>
  </w:style>
  <w:style w:type="character" w:customStyle="1" w:styleId="576">
    <w:name w:val="不明显强调11"/>
    <w:autoRedefine/>
    <w:qFormat/>
    <w:uiPriority w:val="99"/>
    <w:rPr>
      <w:i/>
      <w:iCs/>
      <w:color w:val="auto"/>
    </w:rPr>
  </w:style>
  <w:style w:type="character" w:customStyle="1" w:styleId="577">
    <w:name w:val="15"/>
    <w:autoRedefine/>
    <w:qFormat/>
    <w:uiPriority w:val="0"/>
    <w:rPr>
      <w:rFonts w:hint="default" w:ascii="Times New Roman" w:hAnsi="Times New Roman" w:cs="Times New Roman"/>
      <w:color w:val="0000FF"/>
      <w:u w:val="single"/>
    </w:rPr>
  </w:style>
  <w:style w:type="character" w:customStyle="1" w:styleId="578">
    <w:name w:val="ca-21"/>
    <w:autoRedefine/>
    <w:qFormat/>
    <w:uiPriority w:val="0"/>
    <w:rPr>
      <w:rFonts w:hint="eastAsia" w:ascii="仿宋_GB2312" w:eastAsia="仿宋_GB2312"/>
      <w:color w:val="000000"/>
      <w:sz w:val="32"/>
      <w:szCs w:val="32"/>
    </w:rPr>
  </w:style>
  <w:style w:type="character" w:customStyle="1" w:styleId="579">
    <w:name w:val="high-light-bg4"/>
    <w:autoRedefine/>
    <w:qFormat/>
    <w:uiPriority w:val="0"/>
    <w:rPr>
      <w:rFonts w:cs="Times New Roman"/>
    </w:rPr>
  </w:style>
  <w:style w:type="character" w:customStyle="1" w:styleId="580">
    <w:name w:val="标题 7 Char1"/>
    <w:autoRedefine/>
    <w:semiHidden/>
    <w:qFormat/>
    <w:locked/>
    <w:uiPriority w:val="99"/>
    <w:rPr>
      <w:sz w:val="24"/>
      <w:szCs w:val="24"/>
    </w:rPr>
  </w:style>
  <w:style w:type="character" w:customStyle="1" w:styleId="581">
    <w:name w:val="明显引用 Char2"/>
    <w:autoRedefine/>
    <w:qFormat/>
    <w:uiPriority w:val="30"/>
    <w:rPr>
      <w:rFonts w:ascii="Times New Roman" w:hAnsi="Times New Roman" w:eastAsia="仿宋_GB2312" w:cs="Times New Roman"/>
      <w:b/>
      <w:bCs/>
      <w:i/>
      <w:iCs/>
      <w:color w:val="4F81BD"/>
      <w:sz w:val="32"/>
      <w:szCs w:val="24"/>
    </w:rPr>
  </w:style>
  <w:style w:type="character" w:customStyle="1" w:styleId="582">
    <w:name w:val="正文文本缩进 Char2"/>
    <w:autoRedefine/>
    <w:semiHidden/>
    <w:qFormat/>
    <w:uiPriority w:val="99"/>
    <w:rPr>
      <w:kern w:val="2"/>
      <w:sz w:val="21"/>
      <w:szCs w:val="22"/>
    </w:rPr>
  </w:style>
  <w:style w:type="character" w:customStyle="1" w:styleId="583">
    <w:name w:val="标题 6 字符"/>
    <w:autoRedefine/>
    <w:qFormat/>
    <w:uiPriority w:val="99"/>
    <w:rPr>
      <w:rFonts w:ascii="等线 Light" w:hAnsi="等线 Light" w:eastAsia="等线 Light" w:cs="Times New Roman"/>
      <w:b/>
      <w:bCs/>
      <w:sz w:val="24"/>
      <w:szCs w:val="24"/>
    </w:rPr>
  </w:style>
  <w:style w:type="character" w:customStyle="1" w:styleId="584">
    <w:name w:val="批注框文本 Char1"/>
    <w:autoRedefine/>
    <w:qFormat/>
    <w:uiPriority w:val="99"/>
    <w:rPr>
      <w:kern w:val="2"/>
      <w:sz w:val="18"/>
      <w:szCs w:val="18"/>
    </w:rPr>
  </w:style>
  <w:style w:type="character" w:customStyle="1" w:styleId="585">
    <w:name w:val="标题 9 字符"/>
    <w:autoRedefine/>
    <w:qFormat/>
    <w:uiPriority w:val="99"/>
    <w:rPr>
      <w:rFonts w:ascii="等线 Light" w:hAnsi="等线 Light" w:eastAsia="等线 Light" w:cs="Times New Roman"/>
      <w:szCs w:val="21"/>
    </w:rPr>
  </w:style>
  <w:style w:type="character" w:customStyle="1" w:styleId="586">
    <w:name w:val="副标题 Char1"/>
    <w:autoRedefine/>
    <w:qFormat/>
    <w:uiPriority w:val="99"/>
    <w:rPr>
      <w:rFonts w:ascii="Cambria" w:hAnsi="Cambria" w:cs="Times New Roman"/>
      <w:b/>
      <w:bCs/>
      <w:kern w:val="28"/>
      <w:sz w:val="32"/>
      <w:szCs w:val="32"/>
    </w:rPr>
  </w:style>
  <w:style w:type="character" w:customStyle="1" w:styleId="587">
    <w:name w:val="批注主题 Char1"/>
    <w:autoRedefine/>
    <w:qFormat/>
    <w:uiPriority w:val="99"/>
    <w:rPr>
      <w:b/>
      <w:bCs/>
      <w:kern w:val="2"/>
      <w:sz w:val="21"/>
      <w:szCs w:val="24"/>
    </w:rPr>
  </w:style>
  <w:style w:type="character" w:customStyle="1" w:styleId="588">
    <w:name w:val="文档结构图 字符1"/>
    <w:autoRedefine/>
    <w:semiHidden/>
    <w:qFormat/>
    <w:uiPriority w:val="99"/>
    <w:rPr>
      <w:rFonts w:hint="eastAsia" w:ascii="Microsoft YaHei UI" w:hAnsi="Tahoma" w:eastAsia="Microsoft YaHei UI"/>
      <w:kern w:val="0"/>
      <w:sz w:val="18"/>
      <w:szCs w:val="18"/>
    </w:rPr>
  </w:style>
  <w:style w:type="character" w:customStyle="1" w:styleId="589">
    <w:name w:val="14p1"/>
    <w:autoRedefine/>
    <w:qFormat/>
    <w:uiPriority w:val="0"/>
    <w:rPr>
      <w:sz w:val="21"/>
      <w:szCs w:val="21"/>
      <w:u w:val="none"/>
    </w:rPr>
  </w:style>
  <w:style w:type="character" w:customStyle="1" w:styleId="590">
    <w:name w:val="正文首行缩进 Char5"/>
    <w:link w:val="55"/>
    <w:autoRedefine/>
    <w:qFormat/>
    <w:locked/>
    <w:uiPriority w:val="99"/>
    <w:rPr>
      <w:rFonts w:ascii="Times New Roman" w:hAnsi="Times New Roman" w:eastAsia="仿宋_GB2312"/>
      <w:kern w:val="2"/>
      <w:sz w:val="24"/>
      <w:szCs w:val="24"/>
      <w:lang w:eastAsia="en-US"/>
    </w:rPr>
  </w:style>
  <w:style w:type="character" w:customStyle="1" w:styleId="591">
    <w:name w:val="题注1 Char"/>
    <w:link w:val="94"/>
    <w:autoRedefine/>
    <w:qFormat/>
    <w:uiPriority w:val="0"/>
    <w:rPr>
      <w:rFonts w:ascii="Times New Roman" w:hAnsi="Times New Roman" w:eastAsia="黑体"/>
      <w:kern w:val="2"/>
      <w:sz w:val="24"/>
      <w:szCs w:val="24"/>
    </w:rPr>
  </w:style>
  <w:style w:type="character" w:customStyle="1" w:styleId="592">
    <w:name w:val="font121"/>
    <w:autoRedefine/>
    <w:qFormat/>
    <w:uiPriority w:val="0"/>
    <w:rPr>
      <w:rFonts w:hint="eastAsia" w:ascii="仿宋" w:hAnsi="仿宋" w:eastAsia="仿宋" w:cs="仿宋"/>
      <w:color w:val="FF0000"/>
      <w:sz w:val="22"/>
      <w:szCs w:val="22"/>
      <w:u w:val="none"/>
    </w:rPr>
  </w:style>
  <w:style w:type="character" w:customStyle="1" w:styleId="593">
    <w:name w:val="正文文本首行缩进 字符2"/>
    <w:autoRedefine/>
    <w:semiHidden/>
    <w:qFormat/>
    <w:uiPriority w:val="99"/>
  </w:style>
  <w:style w:type="character" w:customStyle="1" w:styleId="594">
    <w:name w:val="无间隔 Char"/>
    <w:autoRedefine/>
    <w:qFormat/>
    <w:uiPriority w:val="99"/>
    <w:rPr>
      <w:sz w:val="22"/>
      <w:szCs w:val="22"/>
      <w:lang w:val="en-US" w:eastAsia="zh-CN" w:bidi="ar-SA"/>
    </w:rPr>
  </w:style>
  <w:style w:type="character" w:customStyle="1" w:styleId="595">
    <w:name w:val="文字 Char"/>
    <w:link w:val="433"/>
    <w:autoRedefine/>
    <w:qFormat/>
    <w:locked/>
    <w:uiPriority w:val="0"/>
    <w:rPr>
      <w:rFonts w:cs="Calibri"/>
      <w:sz w:val="24"/>
    </w:rPr>
  </w:style>
  <w:style w:type="character" w:customStyle="1" w:styleId="596">
    <w:name w:val="批注主题 字符1"/>
    <w:autoRedefine/>
    <w:semiHidden/>
    <w:qFormat/>
    <w:uiPriority w:val="99"/>
    <w:rPr>
      <w:rFonts w:hint="default" w:ascii="Tahoma" w:hAnsi="Tahoma" w:eastAsia="微软雅黑" w:cs="Tahoma"/>
      <w:b/>
      <w:bCs/>
      <w:kern w:val="0"/>
      <w:sz w:val="22"/>
    </w:rPr>
  </w:style>
  <w:style w:type="character" w:customStyle="1" w:styleId="597">
    <w:name w:val="style61"/>
    <w:autoRedefine/>
    <w:qFormat/>
    <w:uiPriority w:val="0"/>
    <w:rPr>
      <w:sz w:val="18"/>
      <w:szCs w:val="18"/>
    </w:rPr>
  </w:style>
  <w:style w:type="character" w:customStyle="1" w:styleId="598">
    <w:name w:val="short_text1"/>
    <w:autoRedefine/>
    <w:qFormat/>
    <w:uiPriority w:val="0"/>
    <w:rPr>
      <w:sz w:val="32"/>
      <w:szCs w:val="32"/>
    </w:rPr>
  </w:style>
  <w:style w:type="character" w:customStyle="1" w:styleId="599">
    <w:name w:val="纯文本 Char4"/>
    <w:link w:val="28"/>
    <w:autoRedefine/>
    <w:qFormat/>
    <w:uiPriority w:val="99"/>
    <w:rPr>
      <w:rFonts w:ascii="宋体" w:hAnsi="Courier New"/>
    </w:rPr>
  </w:style>
  <w:style w:type="character" w:customStyle="1" w:styleId="600">
    <w:name w:val="要点 New"/>
    <w:autoRedefine/>
    <w:qFormat/>
    <w:uiPriority w:val="0"/>
    <w:rPr>
      <w:b/>
      <w:bCs/>
    </w:rPr>
  </w:style>
  <w:style w:type="character" w:customStyle="1" w:styleId="601">
    <w:name w:val="明显参考2"/>
    <w:autoRedefine/>
    <w:qFormat/>
    <w:uiPriority w:val="99"/>
    <w:rPr>
      <w:b/>
      <w:bCs/>
      <w:sz w:val="24"/>
      <w:szCs w:val="24"/>
      <w:u w:val="single"/>
    </w:rPr>
  </w:style>
  <w:style w:type="character" w:customStyle="1" w:styleId="602">
    <w:name w:val="标题 3 Char3"/>
    <w:link w:val="4"/>
    <w:autoRedefine/>
    <w:qFormat/>
    <w:uiPriority w:val="9"/>
    <w:rPr>
      <w:rFonts w:eastAsia="仿宋_GB2312"/>
      <w:b/>
      <w:kern w:val="2"/>
      <w:sz w:val="30"/>
      <w:szCs w:val="30"/>
    </w:rPr>
  </w:style>
  <w:style w:type="character" w:customStyle="1" w:styleId="603">
    <w:name w:val="UserStyle_5"/>
    <w:autoRedefine/>
    <w:qFormat/>
    <w:uiPriority w:val="0"/>
    <w:rPr>
      <w:rFonts w:ascii="Times New Roman" w:hAnsi="Times New Roman" w:eastAsia="方正小标宋_GBK"/>
      <w:sz w:val="38"/>
    </w:rPr>
  </w:style>
  <w:style w:type="character" w:customStyle="1" w:styleId="604">
    <w:name w:val="页脚 Char3"/>
    <w:autoRedefine/>
    <w:qFormat/>
    <w:uiPriority w:val="99"/>
    <w:rPr>
      <w:kern w:val="2"/>
      <w:sz w:val="18"/>
    </w:rPr>
  </w:style>
  <w:style w:type="character" w:customStyle="1" w:styleId="605">
    <w:name w:val="称呼 Char"/>
    <w:autoRedefine/>
    <w:qFormat/>
    <w:uiPriority w:val="0"/>
    <w:rPr>
      <w:rFonts w:ascii="宋体" w:hAnsi="宋体" w:cs="宋体"/>
      <w:color w:val="333333"/>
      <w:sz w:val="24"/>
      <w:szCs w:val="24"/>
    </w:rPr>
  </w:style>
  <w:style w:type="character" w:customStyle="1" w:styleId="606">
    <w:name w:val="样式 仿宋_GB2312 四号 首行缩进:  0.85 厘米 行距: 1.5 倍行距 Char"/>
    <w:link w:val="407"/>
    <w:autoRedefine/>
    <w:qFormat/>
    <w:locked/>
    <w:uiPriority w:val="0"/>
    <w:rPr>
      <w:rFonts w:ascii="仿宋_GB2312" w:eastAsia="仿宋_GB2312" w:cs="宋体"/>
      <w:sz w:val="28"/>
    </w:rPr>
  </w:style>
  <w:style w:type="character" w:customStyle="1" w:styleId="607">
    <w:name w:val="页码1"/>
    <w:autoRedefine/>
    <w:qFormat/>
    <w:uiPriority w:val="99"/>
  </w:style>
  <w:style w:type="character" w:customStyle="1" w:styleId="608">
    <w:name w:val="标题 3 Char2"/>
    <w:autoRedefine/>
    <w:qFormat/>
    <w:uiPriority w:val="9"/>
    <w:rPr>
      <w:rFonts w:eastAsia="仿宋_GB2312"/>
      <w:b/>
      <w:kern w:val="2"/>
      <w:sz w:val="30"/>
      <w:szCs w:val="30"/>
    </w:rPr>
  </w:style>
  <w:style w:type="character" w:customStyle="1" w:styleId="609">
    <w:name w:val="UserStyle_11"/>
    <w:autoRedefine/>
    <w:qFormat/>
    <w:uiPriority w:val="0"/>
    <w:rPr>
      <w:rFonts w:ascii="Times New Roman" w:hAnsi="Times New Roman" w:eastAsia="宋体"/>
      <w:b/>
      <w:sz w:val="28"/>
    </w:rPr>
  </w:style>
  <w:style w:type="character" w:customStyle="1" w:styleId="610">
    <w:name w:val="font01"/>
    <w:basedOn w:val="60"/>
    <w:autoRedefine/>
    <w:qFormat/>
    <w:uiPriority w:val="0"/>
    <w:rPr>
      <w:rFonts w:hint="default" w:ascii="Calibri" w:hAnsi="Calibri" w:cs="Calibri"/>
      <w:color w:val="000000"/>
      <w:sz w:val="21"/>
      <w:szCs w:val="21"/>
      <w:u w:val="none"/>
    </w:rPr>
  </w:style>
  <w:style w:type="character" w:customStyle="1" w:styleId="611">
    <w:name w:val="Char Char12"/>
    <w:autoRedefine/>
    <w:qFormat/>
    <w:uiPriority w:val="0"/>
    <w:rPr>
      <w:b/>
      <w:bCs/>
      <w:kern w:val="44"/>
      <w:sz w:val="44"/>
      <w:szCs w:val="44"/>
    </w:rPr>
  </w:style>
  <w:style w:type="character" w:customStyle="1" w:styleId="612">
    <w:name w:val="明显强调1"/>
    <w:autoRedefine/>
    <w:qFormat/>
    <w:uiPriority w:val="99"/>
    <w:rPr>
      <w:b/>
      <w:bCs/>
      <w:i/>
      <w:iCs/>
      <w:sz w:val="24"/>
      <w:szCs w:val="24"/>
      <w:u w:val="single"/>
    </w:rPr>
  </w:style>
  <w:style w:type="character" w:customStyle="1" w:styleId="613">
    <w:name w:val="日期 Char"/>
    <w:autoRedefine/>
    <w:qFormat/>
    <w:uiPriority w:val="0"/>
    <w:rPr>
      <w:rFonts w:ascii="Calibri" w:hAnsi="Calibri" w:eastAsia="宋体" w:cs="Times New Roman"/>
      <w:kern w:val="2"/>
      <w:sz w:val="21"/>
      <w:szCs w:val="22"/>
    </w:rPr>
  </w:style>
  <w:style w:type="character" w:customStyle="1" w:styleId="614">
    <w:name w:val="UserStyle_36"/>
    <w:autoRedefine/>
    <w:qFormat/>
    <w:uiPriority w:val="0"/>
  </w:style>
  <w:style w:type="character" w:customStyle="1" w:styleId="615">
    <w:name w:val="明显引用 Char3"/>
    <w:autoRedefine/>
    <w:qFormat/>
    <w:locked/>
    <w:uiPriority w:val="99"/>
    <w:rPr>
      <w:b/>
      <w:bCs/>
      <w:i/>
      <w:iCs/>
      <w:sz w:val="24"/>
      <w:szCs w:val="24"/>
    </w:rPr>
  </w:style>
  <w:style w:type="character" w:customStyle="1" w:styleId="616">
    <w:name w:val="标题 8 Char"/>
    <w:autoRedefine/>
    <w:qFormat/>
    <w:uiPriority w:val="0"/>
    <w:rPr>
      <w:rFonts w:ascii="Times New Roman" w:hAnsi="Times New Roman"/>
      <w:i/>
      <w:iCs/>
      <w:sz w:val="24"/>
      <w:szCs w:val="24"/>
    </w:rPr>
  </w:style>
  <w:style w:type="character" w:customStyle="1" w:styleId="617">
    <w:name w:val="Subtitle Char1"/>
    <w:autoRedefine/>
    <w:qFormat/>
    <w:locked/>
    <w:uiPriority w:val="99"/>
    <w:rPr>
      <w:rFonts w:ascii="Cambria" w:hAnsi="Cambria" w:cs="Cambria"/>
      <w:b/>
      <w:bCs/>
      <w:kern w:val="28"/>
      <w:sz w:val="32"/>
      <w:szCs w:val="32"/>
    </w:rPr>
  </w:style>
  <w:style w:type="character" w:customStyle="1" w:styleId="618">
    <w:name w:val="副标题 字符2"/>
    <w:autoRedefine/>
    <w:qFormat/>
    <w:uiPriority w:val="11"/>
    <w:rPr>
      <w:b/>
      <w:bCs/>
      <w:kern w:val="28"/>
      <w:sz w:val="32"/>
      <w:szCs w:val="32"/>
    </w:rPr>
  </w:style>
  <w:style w:type="character" w:customStyle="1" w:styleId="619">
    <w:name w:val="HTML 预设格式 Char2"/>
    <w:autoRedefine/>
    <w:qFormat/>
    <w:locked/>
    <w:uiPriority w:val="0"/>
    <w:rPr>
      <w:rFonts w:ascii="Courier New" w:hAnsi="Courier New" w:cs="Courier New"/>
      <w:kern w:val="2"/>
    </w:rPr>
  </w:style>
  <w:style w:type="character" w:customStyle="1" w:styleId="620">
    <w:name w:val="样式 普通文字 + 加宽量  0.4 磅 Char Char Char Char Char Char Char Char Char Char Char Char Char Char Char Char Char Char Char Char"/>
    <w:autoRedefine/>
    <w:qFormat/>
    <w:uiPriority w:val="0"/>
    <w:rPr>
      <w:rFonts w:hint="eastAsia" w:ascii="宋体" w:hAnsi="宋体" w:eastAsia="宋体"/>
      <w:spacing w:val="8"/>
      <w:kern w:val="2"/>
      <w:sz w:val="24"/>
      <w:lang w:val="en-US" w:eastAsia="zh-CN" w:bidi="ar-SA"/>
    </w:rPr>
  </w:style>
  <w:style w:type="character" w:customStyle="1" w:styleId="621">
    <w:name w:val="引用 Char3"/>
    <w:autoRedefine/>
    <w:qFormat/>
    <w:locked/>
    <w:uiPriority w:val="99"/>
    <w:rPr>
      <w:i/>
      <w:iCs/>
      <w:sz w:val="24"/>
      <w:szCs w:val="24"/>
    </w:rPr>
  </w:style>
  <w:style w:type="character" w:customStyle="1" w:styleId="622">
    <w:name w:val="页脚 Char4"/>
    <w:link w:val="35"/>
    <w:autoRedefine/>
    <w:qFormat/>
    <w:uiPriority w:val="99"/>
    <w:rPr>
      <w:kern w:val="2"/>
      <w:sz w:val="18"/>
    </w:rPr>
  </w:style>
  <w:style w:type="character" w:customStyle="1" w:styleId="623">
    <w:name w:val="批注文字 字符3"/>
    <w:autoRedefine/>
    <w:semiHidden/>
    <w:qFormat/>
    <w:uiPriority w:val="99"/>
    <w:rPr>
      <w:rFonts w:ascii="Times New Roman" w:hAnsi="Times New Roman" w:eastAsia="仿宋_GB2312" w:cs="Times New Roman"/>
      <w:sz w:val="32"/>
      <w:szCs w:val="24"/>
    </w:rPr>
  </w:style>
  <w:style w:type="character" w:customStyle="1" w:styleId="624">
    <w:name w:val="批注框文本 Char3"/>
    <w:link w:val="34"/>
    <w:autoRedefine/>
    <w:qFormat/>
    <w:uiPriority w:val="99"/>
    <w:rPr>
      <w:kern w:val="2"/>
      <w:sz w:val="18"/>
      <w:szCs w:val="18"/>
    </w:rPr>
  </w:style>
  <w:style w:type="character" w:customStyle="1" w:styleId="625">
    <w:name w:val="Header Char1"/>
    <w:autoRedefine/>
    <w:qFormat/>
    <w:uiPriority w:val="0"/>
    <w:rPr>
      <w:sz w:val="18"/>
      <w:szCs w:val="18"/>
    </w:rPr>
  </w:style>
  <w:style w:type="character" w:customStyle="1" w:styleId="626">
    <w:name w:val="无间隔 Char2"/>
    <w:autoRedefine/>
    <w:qFormat/>
    <w:uiPriority w:val="99"/>
    <w:rPr>
      <w:sz w:val="22"/>
      <w:szCs w:val="22"/>
      <w:lang w:val="en-US" w:eastAsia="zh-CN" w:bidi="ar-SA"/>
    </w:rPr>
  </w:style>
  <w:style w:type="character" w:customStyle="1" w:styleId="627">
    <w:name w:val="未处理的提及1"/>
    <w:autoRedefine/>
    <w:unhideWhenUsed/>
    <w:qFormat/>
    <w:uiPriority w:val="99"/>
    <w:rPr>
      <w:color w:val="605E5C"/>
      <w:shd w:val="clear" w:color="auto" w:fill="E1DFDD"/>
    </w:rPr>
  </w:style>
  <w:style w:type="character" w:customStyle="1" w:styleId="628">
    <w:name w:val="标题 4 Char"/>
    <w:autoRedefine/>
    <w:qFormat/>
    <w:uiPriority w:val="99"/>
    <w:rPr>
      <w:rFonts w:ascii="Times New Roman" w:hAnsi="Times New Roman" w:eastAsia="仿宋_GB2312"/>
      <w:b/>
      <w:kern w:val="2"/>
      <w:sz w:val="32"/>
      <w:szCs w:val="30"/>
    </w:rPr>
  </w:style>
  <w:style w:type="character" w:customStyle="1" w:styleId="629">
    <w:name w:val="Char Char4"/>
    <w:autoRedefine/>
    <w:qFormat/>
    <w:uiPriority w:val="0"/>
    <w:rPr>
      <w:rFonts w:eastAsia="宋体"/>
      <w:kern w:val="2"/>
      <w:sz w:val="18"/>
      <w:lang w:val="en-US" w:eastAsia="zh-CN"/>
    </w:rPr>
  </w:style>
  <w:style w:type="character" w:customStyle="1" w:styleId="630">
    <w:name w:val="UserStyle_6"/>
    <w:link w:val="151"/>
    <w:autoRedefine/>
    <w:qFormat/>
    <w:uiPriority w:val="0"/>
    <w:rPr>
      <w:rFonts w:ascii="Times New Roman" w:hAnsi="Times New Roman"/>
      <w:sz w:val="18"/>
    </w:rPr>
  </w:style>
  <w:style w:type="character" w:customStyle="1" w:styleId="631">
    <w:name w:val="页眉 Char"/>
    <w:autoRedefine/>
    <w:qFormat/>
    <w:uiPriority w:val="99"/>
    <w:rPr>
      <w:kern w:val="2"/>
      <w:sz w:val="18"/>
      <w:szCs w:val="18"/>
    </w:rPr>
  </w:style>
  <w:style w:type="character" w:customStyle="1" w:styleId="632">
    <w:name w:val="明显引用 字符2"/>
    <w:autoRedefine/>
    <w:qFormat/>
    <w:uiPriority w:val="30"/>
    <w:rPr>
      <w:rFonts w:ascii="Times New Roman" w:hAnsi="Times New Roman" w:eastAsia="仿宋_GB2312" w:cs="Times New Roman"/>
      <w:i/>
      <w:iCs/>
      <w:color w:val="4472C4"/>
      <w:sz w:val="32"/>
      <w:szCs w:val="24"/>
    </w:rPr>
  </w:style>
  <w:style w:type="character" w:customStyle="1" w:styleId="633">
    <w:name w:val="正文首行缩进 Char2"/>
    <w:autoRedefine/>
    <w:qFormat/>
    <w:locked/>
    <w:uiPriority w:val="99"/>
    <w:rPr>
      <w:rFonts w:eastAsia="仿宋_GB2312"/>
      <w:kern w:val="2"/>
      <w:sz w:val="24"/>
      <w:szCs w:val="24"/>
      <w:lang w:eastAsia="en-US"/>
    </w:rPr>
  </w:style>
  <w:style w:type="character" w:customStyle="1" w:styleId="634">
    <w:name w:val="正文文本缩进 3 Char3"/>
    <w:link w:val="44"/>
    <w:autoRedefine/>
    <w:qFormat/>
    <w:locked/>
    <w:uiPriority w:val="99"/>
    <w:rPr>
      <w:rFonts w:ascii="仿宋_GB2312" w:hAnsi="宋体" w:eastAsia="仿宋_GB2312" w:cs="仿宋_GB2312"/>
      <w:sz w:val="24"/>
      <w:szCs w:val="24"/>
      <w:lang w:eastAsia="en-US"/>
    </w:rPr>
  </w:style>
  <w:style w:type="character" w:customStyle="1" w:styleId="635">
    <w:name w:val="Comment Text Char1"/>
    <w:autoRedefine/>
    <w:qFormat/>
    <w:uiPriority w:val="0"/>
    <w:rPr>
      <w:szCs w:val="24"/>
    </w:rPr>
  </w:style>
  <w:style w:type="character" w:customStyle="1" w:styleId="636">
    <w:name w:val="标题 3 字符"/>
    <w:autoRedefine/>
    <w:qFormat/>
    <w:uiPriority w:val="9"/>
    <w:rPr>
      <w:rFonts w:ascii="Times New Roman" w:hAnsi="Times New Roman" w:eastAsia="宋体" w:cs="Times New Roman"/>
      <w:b/>
      <w:bCs/>
      <w:sz w:val="32"/>
      <w:szCs w:val="32"/>
    </w:rPr>
  </w:style>
  <w:style w:type="character" w:customStyle="1" w:styleId="637">
    <w:name w:val="尾注文本 Char"/>
    <w:autoRedefine/>
    <w:qFormat/>
    <w:locked/>
    <w:uiPriority w:val="0"/>
    <w:rPr>
      <w:rFonts w:ascii="Times New Roman" w:hAnsi="Times New Roman"/>
      <w:kern w:val="2"/>
      <w:sz w:val="24"/>
      <w:szCs w:val="24"/>
    </w:rPr>
  </w:style>
  <w:style w:type="character" w:customStyle="1" w:styleId="638">
    <w:name w:val="正文文本 Char3"/>
    <w:link w:val="22"/>
    <w:autoRedefine/>
    <w:qFormat/>
    <w:uiPriority w:val="99"/>
    <w:rPr>
      <w:rFonts w:eastAsia="Calibri"/>
      <w:sz w:val="22"/>
      <w:szCs w:val="22"/>
      <w:lang w:eastAsia="en-US"/>
    </w:rPr>
  </w:style>
  <w:style w:type="character" w:customStyle="1" w:styleId="639">
    <w:name w:val="文档结构图 Char3"/>
    <w:autoRedefine/>
    <w:qFormat/>
    <w:uiPriority w:val="99"/>
    <w:rPr>
      <w:rFonts w:ascii="宋体"/>
      <w:kern w:val="2"/>
      <w:sz w:val="18"/>
      <w:szCs w:val="18"/>
    </w:rPr>
  </w:style>
  <w:style w:type="character" w:customStyle="1" w:styleId="640">
    <w:name w:val="标题 1 Char3"/>
    <w:link w:val="2"/>
    <w:autoRedefine/>
    <w:qFormat/>
    <w:uiPriority w:val="9"/>
    <w:rPr>
      <w:rFonts w:eastAsia="黑体"/>
      <w:bCs/>
      <w:kern w:val="44"/>
      <w:sz w:val="32"/>
      <w:szCs w:val="44"/>
    </w:rPr>
  </w:style>
  <w:style w:type="character" w:customStyle="1" w:styleId="641">
    <w:name w:val="标题 Char3"/>
    <w:autoRedefine/>
    <w:qFormat/>
    <w:locked/>
    <w:uiPriority w:val="99"/>
    <w:rPr>
      <w:rFonts w:ascii="Cambria" w:hAnsi="Cambria" w:cs="Cambria"/>
      <w:b/>
      <w:bCs/>
      <w:kern w:val="28"/>
      <w:sz w:val="32"/>
      <w:szCs w:val="32"/>
    </w:rPr>
  </w:style>
  <w:style w:type="character" w:customStyle="1" w:styleId="642">
    <w:name w:val="Comment Subject Char1"/>
    <w:autoRedefine/>
    <w:qFormat/>
    <w:uiPriority w:val="0"/>
    <w:rPr>
      <w:b/>
      <w:bCs/>
      <w:kern w:val="2"/>
      <w:sz w:val="24"/>
      <w:szCs w:val="24"/>
    </w:rPr>
  </w:style>
  <w:style w:type="character" w:customStyle="1" w:styleId="643">
    <w:name w:val="附录公式 Char"/>
    <w:autoRedefine/>
    <w:qFormat/>
    <w:uiPriority w:val="0"/>
    <w:rPr>
      <w:rFonts w:hint="eastAsia" w:ascii="宋体" w:hAnsi="Times New Roman" w:eastAsia="宋体" w:cs="Times New Roman"/>
      <w:kern w:val="0"/>
      <w:sz w:val="22"/>
      <w:szCs w:val="20"/>
      <w:lang w:val="en-US" w:eastAsia="zh-CN" w:bidi="ar-SA"/>
    </w:rPr>
  </w:style>
  <w:style w:type="character" w:customStyle="1" w:styleId="644">
    <w:name w:val="无间隔 Char3"/>
    <w:link w:val="117"/>
    <w:autoRedefine/>
    <w:qFormat/>
    <w:uiPriority w:val="99"/>
    <w:rPr>
      <w:sz w:val="22"/>
      <w:szCs w:val="22"/>
      <w:lang w:val="en-US" w:eastAsia="zh-CN" w:bidi="ar-SA"/>
    </w:rPr>
  </w:style>
  <w:style w:type="character" w:customStyle="1" w:styleId="645">
    <w:name w:val="页眉 Char1"/>
    <w:autoRedefine/>
    <w:qFormat/>
    <w:uiPriority w:val="99"/>
    <w:rPr>
      <w:kern w:val="2"/>
      <w:sz w:val="18"/>
      <w:szCs w:val="18"/>
    </w:rPr>
  </w:style>
  <w:style w:type="character" w:customStyle="1" w:styleId="646">
    <w:name w:val="标题 1 Char"/>
    <w:autoRedefine/>
    <w:qFormat/>
    <w:uiPriority w:val="9"/>
    <w:rPr>
      <w:rFonts w:eastAsia="黑体"/>
      <w:bCs/>
      <w:kern w:val="44"/>
      <w:sz w:val="32"/>
      <w:szCs w:val="44"/>
    </w:rPr>
  </w:style>
  <w:style w:type="character" w:customStyle="1" w:styleId="647">
    <w:name w:val="样式1 Char"/>
    <w:link w:val="185"/>
    <w:autoRedefine/>
    <w:qFormat/>
    <w:uiPriority w:val="0"/>
    <w:rPr>
      <w:rFonts w:eastAsia="仿宋_GB2312"/>
      <w:kern w:val="2"/>
      <w:sz w:val="30"/>
      <w:szCs w:val="30"/>
    </w:rPr>
  </w:style>
  <w:style w:type="character" w:customStyle="1" w:styleId="648">
    <w:name w:val="文档结构图 字符"/>
    <w:autoRedefine/>
    <w:qFormat/>
    <w:uiPriority w:val="99"/>
    <w:rPr>
      <w:rFonts w:ascii="Microsoft YaHei UI" w:hAnsi="Times New Roman" w:eastAsia="Microsoft YaHei UI" w:cs="Times New Roman"/>
      <w:sz w:val="18"/>
      <w:szCs w:val="18"/>
    </w:rPr>
  </w:style>
  <w:style w:type="character" w:customStyle="1" w:styleId="649">
    <w:name w:val="标题 4 字符"/>
    <w:autoRedefine/>
    <w:qFormat/>
    <w:uiPriority w:val="99"/>
    <w:rPr>
      <w:rFonts w:ascii="等线 Light" w:hAnsi="等线 Light" w:eastAsia="等线 Light" w:cs="Times New Roman"/>
      <w:b/>
      <w:bCs/>
      <w:sz w:val="28"/>
      <w:szCs w:val="28"/>
    </w:rPr>
  </w:style>
  <w:style w:type="character" w:customStyle="1" w:styleId="650">
    <w:name w:val="称呼 字符2"/>
    <w:autoRedefine/>
    <w:semiHidden/>
    <w:qFormat/>
    <w:uiPriority w:val="99"/>
    <w:rPr>
      <w:rFonts w:ascii="Times New Roman" w:hAnsi="Times New Roman" w:eastAsia="仿宋_GB2312" w:cs="Times New Roman"/>
      <w:sz w:val="32"/>
      <w:szCs w:val="24"/>
    </w:rPr>
  </w:style>
  <w:style w:type="character" w:customStyle="1" w:styleId="651">
    <w:name w:val="批注主题 字符"/>
    <w:autoRedefine/>
    <w:qFormat/>
    <w:uiPriority w:val="99"/>
    <w:rPr>
      <w:rFonts w:ascii="Times New Roman" w:hAnsi="Times New Roman" w:eastAsia="宋体" w:cs="Times New Roman"/>
      <w:b/>
      <w:bCs/>
      <w:szCs w:val="24"/>
    </w:rPr>
  </w:style>
  <w:style w:type="character" w:customStyle="1" w:styleId="652">
    <w:name w:val="段 Char Char"/>
    <w:autoRedefine/>
    <w:qFormat/>
    <w:uiPriority w:val="99"/>
    <w:rPr>
      <w:rFonts w:ascii="宋体" w:hAnsi="Times New Roman" w:eastAsia="宋体" w:cs="宋体"/>
      <w:kern w:val="0"/>
      <w:sz w:val="20"/>
      <w:szCs w:val="20"/>
    </w:rPr>
  </w:style>
  <w:style w:type="character" w:customStyle="1" w:styleId="653">
    <w:name w:val="标题 5 字符"/>
    <w:autoRedefine/>
    <w:qFormat/>
    <w:uiPriority w:val="99"/>
    <w:rPr>
      <w:rFonts w:ascii="Times New Roman" w:hAnsi="Times New Roman" w:eastAsia="宋体" w:cs="Times New Roman"/>
      <w:b/>
      <w:bCs/>
      <w:sz w:val="28"/>
      <w:szCs w:val="28"/>
    </w:rPr>
  </w:style>
  <w:style w:type="character" w:customStyle="1" w:styleId="654">
    <w:name w:val="Char Char3"/>
    <w:autoRedefine/>
    <w:semiHidden/>
    <w:qFormat/>
    <w:uiPriority w:val="0"/>
    <w:rPr>
      <w:sz w:val="18"/>
      <w:szCs w:val="18"/>
    </w:rPr>
  </w:style>
  <w:style w:type="character" w:customStyle="1" w:styleId="655">
    <w:name w:val="正文文本缩进 字符"/>
    <w:autoRedefine/>
    <w:qFormat/>
    <w:uiPriority w:val="0"/>
    <w:rPr>
      <w:rFonts w:ascii="Times New Roman" w:hAnsi="Times New Roman" w:eastAsia="宋体" w:cs="Times New Roman"/>
      <w:szCs w:val="24"/>
    </w:rPr>
  </w:style>
  <w:style w:type="character" w:customStyle="1" w:styleId="656">
    <w:name w:val="Body Text Indent 3 Char1"/>
    <w:autoRedefine/>
    <w:semiHidden/>
    <w:qFormat/>
    <w:locked/>
    <w:uiPriority w:val="99"/>
    <w:rPr>
      <w:sz w:val="16"/>
      <w:szCs w:val="16"/>
    </w:rPr>
  </w:style>
  <w:style w:type="character" w:customStyle="1" w:styleId="657">
    <w:name w:val="Quote Char1"/>
    <w:autoRedefine/>
    <w:qFormat/>
    <w:locked/>
    <w:uiPriority w:val="99"/>
    <w:rPr>
      <w:i/>
      <w:iCs/>
      <w:color w:val="000000"/>
      <w:sz w:val="21"/>
      <w:szCs w:val="21"/>
    </w:rPr>
  </w:style>
  <w:style w:type="character" w:customStyle="1" w:styleId="658">
    <w:name w:val="日期 Char3"/>
    <w:link w:val="31"/>
    <w:autoRedefine/>
    <w:qFormat/>
    <w:uiPriority w:val="99"/>
    <w:rPr>
      <w:rFonts w:ascii="Calibri" w:hAnsi="Calibri" w:eastAsia="宋体" w:cs="Times New Roman"/>
      <w:kern w:val="2"/>
      <w:sz w:val="21"/>
      <w:szCs w:val="22"/>
    </w:rPr>
  </w:style>
  <w:style w:type="character" w:customStyle="1" w:styleId="659">
    <w:name w:val="文档结构图 Char2"/>
    <w:autoRedefine/>
    <w:qFormat/>
    <w:uiPriority w:val="99"/>
    <w:rPr>
      <w:rFonts w:ascii="宋体" w:hAnsi="Times New Roman" w:eastAsia="宋体" w:cs="Times New Roman"/>
      <w:sz w:val="18"/>
      <w:szCs w:val="18"/>
    </w:rPr>
  </w:style>
  <w:style w:type="character" w:customStyle="1" w:styleId="660">
    <w:name w:val="引用 字符"/>
    <w:autoRedefine/>
    <w:qFormat/>
    <w:uiPriority w:val="99"/>
    <w:rPr>
      <w:rFonts w:ascii="Times New Roman" w:hAnsi="Times New Roman" w:eastAsia="宋体" w:cs="Times New Roman"/>
      <w:i/>
      <w:iCs/>
      <w:color w:val="404040"/>
      <w:szCs w:val="24"/>
    </w:rPr>
  </w:style>
  <w:style w:type="character" w:customStyle="1" w:styleId="661">
    <w:name w:val="页脚 Char"/>
    <w:autoRedefine/>
    <w:qFormat/>
    <w:uiPriority w:val="99"/>
    <w:rPr>
      <w:kern w:val="2"/>
      <w:sz w:val="18"/>
    </w:rPr>
  </w:style>
  <w:style w:type="character" w:customStyle="1" w:styleId="662">
    <w:name w:val="正文文本 2 字符2"/>
    <w:autoRedefine/>
    <w:semiHidden/>
    <w:qFormat/>
    <w:uiPriority w:val="99"/>
    <w:rPr>
      <w:rFonts w:ascii="Times New Roman" w:hAnsi="Times New Roman" w:eastAsia="仿宋_GB2312" w:cs="Times New Roman"/>
      <w:sz w:val="32"/>
      <w:szCs w:val="24"/>
    </w:rPr>
  </w:style>
  <w:style w:type="character" w:customStyle="1" w:styleId="663">
    <w:name w:val="UserStyle_9"/>
    <w:link w:val="217"/>
    <w:autoRedefine/>
    <w:qFormat/>
    <w:uiPriority w:val="0"/>
    <w:rPr>
      <w:rFonts w:ascii="Times New Roman" w:hAnsi="Times New Roman"/>
      <w:sz w:val="24"/>
    </w:rPr>
  </w:style>
  <w:style w:type="character" w:customStyle="1" w:styleId="664">
    <w:name w:val="纯文本 Char3"/>
    <w:autoRedefine/>
    <w:qFormat/>
    <w:uiPriority w:val="99"/>
    <w:rPr>
      <w:rFonts w:ascii="宋体" w:hAnsi="Courier New"/>
    </w:rPr>
  </w:style>
  <w:style w:type="character" w:customStyle="1" w:styleId="665">
    <w:name w:val="正文文本缩进 2 Char2"/>
    <w:autoRedefine/>
    <w:qFormat/>
    <w:uiPriority w:val="99"/>
    <w:rPr>
      <w:rFonts w:ascii="仿宋_GB2312" w:eastAsia="仿宋_GB2312"/>
      <w:sz w:val="28"/>
      <w:szCs w:val="24"/>
    </w:rPr>
  </w:style>
  <w:style w:type="character" w:customStyle="1" w:styleId="666">
    <w:name w:val="UserStyle_8"/>
    <w:autoRedefine/>
    <w:qFormat/>
    <w:uiPriority w:val="0"/>
    <w:rPr>
      <w:rFonts w:ascii="Calibri" w:hAnsi="Calibri" w:eastAsia="宋体"/>
      <w:sz w:val="18"/>
      <w:szCs w:val="18"/>
    </w:rPr>
  </w:style>
  <w:style w:type="character" w:customStyle="1" w:styleId="667">
    <w:name w:val="纯文本 字符1"/>
    <w:autoRedefine/>
    <w:semiHidden/>
    <w:qFormat/>
    <w:uiPriority w:val="99"/>
    <w:rPr>
      <w:rFonts w:hint="eastAsia" w:ascii="等线" w:hAnsi="Courier New" w:eastAsia="宋体" w:cs="Courier New"/>
      <w:kern w:val="0"/>
      <w:sz w:val="22"/>
    </w:rPr>
  </w:style>
  <w:style w:type="character" w:customStyle="1" w:styleId="668">
    <w:name w:val="列出段落 Char3"/>
    <w:link w:val="175"/>
    <w:autoRedefine/>
    <w:qFormat/>
    <w:uiPriority w:val="34"/>
    <w:rPr>
      <w:rFonts w:ascii="Times New Roman" w:hAnsi="Times New Roman" w:eastAsia="仿宋_GB2312"/>
      <w:kern w:val="2"/>
      <w:sz w:val="32"/>
      <w:szCs w:val="24"/>
    </w:rPr>
  </w:style>
  <w:style w:type="character" w:customStyle="1" w:styleId="669">
    <w:name w:val="xmsp1"/>
    <w:autoRedefine/>
    <w:qFormat/>
    <w:uiPriority w:val="0"/>
    <w:rPr>
      <w:b/>
      <w:sz w:val="33"/>
    </w:rPr>
  </w:style>
  <w:style w:type="character" w:customStyle="1" w:styleId="670">
    <w:name w:val="HTML Preformatted Char1"/>
    <w:autoRedefine/>
    <w:semiHidden/>
    <w:qFormat/>
    <w:locked/>
    <w:uiPriority w:val="99"/>
    <w:rPr>
      <w:rFonts w:ascii="Courier New" w:hAnsi="Courier New" w:cs="Courier New"/>
      <w:sz w:val="20"/>
      <w:szCs w:val="20"/>
    </w:rPr>
  </w:style>
  <w:style w:type="character" w:customStyle="1" w:styleId="671">
    <w:name w:val="尾注文本 Char3"/>
    <w:link w:val="33"/>
    <w:autoRedefine/>
    <w:qFormat/>
    <w:locked/>
    <w:uiPriority w:val="99"/>
    <w:rPr>
      <w:rFonts w:ascii="Times New Roman" w:hAnsi="Times New Roman"/>
      <w:kern w:val="2"/>
      <w:sz w:val="24"/>
      <w:szCs w:val="24"/>
    </w:rPr>
  </w:style>
  <w:style w:type="character" w:customStyle="1" w:styleId="672">
    <w:name w:val="引用 Char4"/>
    <w:link w:val="214"/>
    <w:autoRedefine/>
    <w:qFormat/>
    <w:locked/>
    <w:uiPriority w:val="99"/>
    <w:rPr>
      <w:i/>
      <w:iCs/>
      <w:sz w:val="24"/>
      <w:szCs w:val="24"/>
    </w:rPr>
  </w:style>
  <w:style w:type="character" w:customStyle="1" w:styleId="673">
    <w:name w:val="附录公式 Char Char"/>
    <w:link w:val="78"/>
    <w:autoRedefine/>
    <w:qFormat/>
    <w:locked/>
    <w:uiPriority w:val="99"/>
    <w:rPr>
      <w:rFonts w:cs="Calibri"/>
    </w:rPr>
  </w:style>
  <w:style w:type="character" w:customStyle="1" w:styleId="674">
    <w:name w:val="UserStyle_1"/>
    <w:autoRedefine/>
    <w:qFormat/>
    <w:uiPriority w:val="0"/>
    <w:rPr>
      <w:rFonts w:ascii="Cambria" w:hAnsi="Cambria" w:eastAsia="黑体"/>
      <w:sz w:val="32"/>
      <w:szCs w:val="20"/>
    </w:rPr>
  </w:style>
  <w:style w:type="character" w:customStyle="1" w:styleId="675">
    <w:name w:val="副标题 Char3"/>
    <w:link w:val="41"/>
    <w:autoRedefine/>
    <w:qFormat/>
    <w:locked/>
    <w:uiPriority w:val="99"/>
    <w:rPr>
      <w:rFonts w:ascii="Cambria" w:hAnsi="Cambria" w:cs="Cambria"/>
      <w:sz w:val="24"/>
      <w:szCs w:val="24"/>
    </w:rPr>
  </w:style>
  <w:style w:type="character" w:customStyle="1" w:styleId="676">
    <w:name w:val="fontstyle11"/>
    <w:autoRedefine/>
    <w:qFormat/>
    <w:uiPriority w:val="0"/>
    <w:rPr>
      <w:rFonts w:hint="default" w:ascii="TimesNewRomanPSMT" w:hAnsi="TimesNewRomanPSMT"/>
      <w:color w:val="000000"/>
      <w:sz w:val="30"/>
      <w:szCs w:val="30"/>
    </w:rPr>
  </w:style>
  <w:style w:type="character" w:customStyle="1" w:styleId="677">
    <w:name w:val="个人答复风格"/>
    <w:autoRedefine/>
    <w:qFormat/>
    <w:uiPriority w:val="0"/>
    <w:rPr>
      <w:rFonts w:ascii="Arial" w:hAnsi="Arial" w:eastAsia="宋体" w:cs="Arial"/>
      <w:color w:val="auto"/>
      <w:sz w:val="20"/>
      <w:szCs w:val="20"/>
    </w:rPr>
  </w:style>
  <w:style w:type="character" w:customStyle="1" w:styleId="678">
    <w:name w:val="UserStyle_3"/>
    <w:autoRedefine/>
    <w:qFormat/>
    <w:uiPriority w:val="0"/>
    <w:rPr>
      <w:rFonts w:ascii="Cambria" w:hAnsi="Cambria" w:eastAsia="宋体"/>
      <w:b/>
      <w:sz w:val="28"/>
      <w:szCs w:val="20"/>
    </w:rPr>
  </w:style>
  <w:style w:type="character" w:customStyle="1" w:styleId="679">
    <w:name w:val="附件内容 Char"/>
    <w:link w:val="306"/>
    <w:autoRedefine/>
    <w:qFormat/>
    <w:uiPriority w:val="0"/>
    <w:rPr>
      <w:rFonts w:ascii="宋体" w:hAnsi="宋体"/>
      <w:kern w:val="2"/>
      <w:sz w:val="21"/>
      <w:szCs w:val="21"/>
    </w:rPr>
  </w:style>
  <w:style w:type="character" w:customStyle="1" w:styleId="680">
    <w:name w:val="尾注文本 Char2"/>
    <w:autoRedefine/>
    <w:qFormat/>
    <w:locked/>
    <w:uiPriority w:val="99"/>
    <w:rPr>
      <w:rFonts w:ascii="Times New Roman" w:hAnsi="Times New Roman"/>
      <w:kern w:val="2"/>
      <w:sz w:val="24"/>
      <w:szCs w:val="24"/>
    </w:rPr>
  </w:style>
  <w:style w:type="character" w:customStyle="1" w:styleId="681">
    <w:name w:val="正文缩进 Char2"/>
    <w:autoRedefine/>
    <w:qFormat/>
    <w:locked/>
    <w:uiPriority w:val="0"/>
    <w:rPr>
      <w:rFonts w:ascii="Times New Roman" w:hAnsi="Times New Roman" w:eastAsia="仿宋_GB2312"/>
      <w:kern w:val="2"/>
      <w:sz w:val="32"/>
      <w:szCs w:val="24"/>
    </w:rPr>
  </w:style>
  <w:style w:type="character" w:customStyle="1" w:styleId="682">
    <w:name w:val="标题 2 Char3"/>
    <w:link w:val="3"/>
    <w:autoRedefine/>
    <w:qFormat/>
    <w:uiPriority w:val="99"/>
    <w:rPr>
      <w:rFonts w:ascii="Times New Roman" w:hAnsi="Times New Roman" w:eastAsia="楷体"/>
      <w:b/>
      <w:bCs/>
      <w:kern w:val="2"/>
      <w:sz w:val="32"/>
      <w:szCs w:val="30"/>
    </w:rPr>
  </w:style>
  <w:style w:type="character" w:customStyle="1" w:styleId="683">
    <w:name w:val="UserStyle_4"/>
    <w:autoRedefine/>
    <w:qFormat/>
    <w:uiPriority w:val="0"/>
    <w:rPr>
      <w:rFonts w:ascii="Times New Roman" w:hAnsi="Times New Roman" w:eastAsia="宋体"/>
      <w:b/>
      <w:sz w:val="28"/>
      <w:szCs w:val="20"/>
    </w:rPr>
  </w:style>
  <w:style w:type="character" w:customStyle="1" w:styleId="684">
    <w:name w:val="Char Char7"/>
    <w:autoRedefine/>
    <w:qFormat/>
    <w:uiPriority w:val="99"/>
    <w:rPr>
      <w:rFonts w:eastAsia="宋体"/>
      <w:kern w:val="2"/>
      <w:sz w:val="24"/>
      <w:szCs w:val="24"/>
      <w:lang w:val="en-US" w:eastAsia="zh-CN"/>
    </w:rPr>
  </w:style>
  <w:style w:type="character" w:customStyle="1" w:styleId="685">
    <w:name w:val="目录标题格式 Char"/>
    <w:link w:val="99"/>
    <w:autoRedefine/>
    <w:qFormat/>
    <w:uiPriority w:val="0"/>
    <w:rPr>
      <w:rFonts w:ascii="宋体" w:hAnsi="宋体"/>
      <w:b/>
      <w:kern w:val="2"/>
      <w:sz w:val="32"/>
      <w:szCs w:val="32"/>
    </w:rPr>
  </w:style>
  <w:style w:type="character" w:customStyle="1" w:styleId="686">
    <w:name w:val="明显引用 Char4"/>
    <w:link w:val="362"/>
    <w:autoRedefine/>
    <w:qFormat/>
    <w:locked/>
    <w:uiPriority w:val="99"/>
    <w:rPr>
      <w:b/>
      <w:bCs/>
      <w:i/>
      <w:iCs/>
      <w:sz w:val="24"/>
      <w:szCs w:val="24"/>
    </w:rPr>
  </w:style>
  <w:style w:type="character" w:customStyle="1" w:styleId="687">
    <w:name w:val="标题 9 Char2"/>
    <w:autoRedefine/>
    <w:qFormat/>
    <w:uiPriority w:val="99"/>
    <w:rPr>
      <w:rFonts w:ascii="Cambria" w:hAnsi="Cambria" w:cs="Cambria"/>
    </w:rPr>
  </w:style>
  <w:style w:type="character" w:customStyle="1" w:styleId="688">
    <w:name w:val="标题 7 字符"/>
    <w:autoRedefine/>
    <w:qFormat/>
    <w:uiPriority w:val="0"/>
    <w:rPr>
      <w:rFonts w:ascii="Times New Roman" w:hAnsi="Times New Roman" w:eastAsia="宋体" w:cs="Times New Roman"/>
      <w:b/>
      <w:bCs/>
      <w:sz w:val="24"/>
      <w:szCs w:val="24"/>
    </w:rPr>
  </w:style>
  <w:style w:type="character" w:customStyle="1" w:styleId="689">
    <w:name w:val="标题 5 Char2"/>
    <w:autoRedefine/>
    <w:qFormat/>
    <w:uiPriority w:val="0"/>
    <w:rPr>
      <w:rFonts w:ascii="Times New Roman" w:hAnsi="Times New Roman"/>
      <w:b/>
      <w:bCs/>
      <w:i/>
      <w:iCs/>
      <w:sz w:val="26"/>
      <w:szCs w:val="26"/>
    </w:rPr>
  </w:style>
  <w:style w:type="character" w:customStyle="1" w:styleId="690">
    <w:name w:val="HTML 地址 字符"/>
    <w:autoRedefine/>
    <w:qFormat/>
    <w:uiPriority w:val="99"/>
    <w:rPr>
      <w:rFonts w:ascii="Times New Roman" w:hAnsi="Times New Roman" w:eastAsia="宋体" w:cs="Times New Roman"/>
      <w:i/>
      <w:iCs/>
      <w:szCs w:val="24"/>
    </w:rPr>
  </w:style>
  <w:style w:type="character" w:customStyle="1" w:styleId="691">
    <w:name w:val="正文文本缩进 3 字符2"/>
    <w:autoRedefine/>
    <w:semiHidden/>
    <w:qFormat/>
    <w:uiPriority w:val="99"/>
    <w:rPr>
      <w:rFonts w:ascii="Times New Roman" w:hAnsi="Times New Roman" w:eastAsia="仿宋_GB2312" w:cs="Times New Roman"/>
      <w:sz w:val="16"/>
      <w:szCs w:val="16"/>
    </w:rPr>
  </w:style>
  <w:style w:type="character" w:customStyle="1" w:styleId="692">
    <w:name w:val="正文首行缩进 Char4"/>
    <w:autoRedefine/>
    <w:qFormat/>
    <w:locked/>
    <w:uiPriority w:val="99"/>
    <w:rPr>
      <w:rFonts w:ascii="Times New Roman" w:hAnsi="Times New Roman" w:eastAsia="仿宋_GB2312"/>
      <w:kern w:val="2"/>
      <w:sz w:val="24"/>
      <w:szCs w:val="24"/>
      <w:lang w:eastAsia="en-US"/>
    </w:rPr>
  </w:style>
  <w:style w:type="character" w:customStyle="1" w:styleId="693">
    <w:name w:val="HTML Address Char1"/>
    <w:autoRedefine/>
    <w:semiHidden/>
    <w:qFormat/>
    <w:locked/>
    <w:uiPriority w:val="99"/>
    <w:rPr>
      <w:i/>
      <w:iCs/>
      <w:sz w:val="21"/>
      <w:szCs w:val="21"/>
    </w:rPr>
  </w:style>
  <w:style w:type="character" w:customStyle="1" w:styleId="694">
    <w:name w:val="HTML 地址 Char"/>
    <w:autoRedefine/>
    <w:qFormat/>
    <w:locked/>
    <w:uiPriority w:val="0"/>
    <w:rPr>
      <w:rFonts w:ascii="Times New Roman" w:hAnsi="Times New Roman"/>
      <w:i/>
      <w:iCs/>
      <w:kern w:val="2"/>
      <w:sz w:val="24"/>
      <w:szCs w:val="24"/>
    </w:rPr>
  </w:style>
  <w:style w:type="character" w:customStyle="1" w:styleId="695">
    <w:name w:val="HTML 预设格式 Char"/>
    <w:autoRedefine/>
    <w:qFormat/>
    <w:locked/>
    <w:uiPriority w:val="0"/>
    <w:rPr>
      <w:rFonts w:ascii="Courier New" w:hAnsi="Courier New" w:cs="Courier New"/>
      <w:kern w:val="2"/>
    </w:rPr>
  </w:style>
  <w:style w:type="character" w:customStyle="1" w:styleId="696">
    <w:name w:val="批注框文本 字符3"/>
    <w:autoRedefine/>
    <w:semiHidden/>
    <w:qFormat/>
    <w:uiPriority w:val="99"/>
    <w:rPr>
      <w:rFonts w:ascii="Times New Roman" w:hAnsi="Times New Roman" w:eastAsia="仿宋_GB2312" w:cs="Times New Roman"/>
      <w:sz w:val="18"/>
      <w:szCs w:val="18"/>
    </w:rPr>
  </w:style>
  <w:style w:type="character" w:customStyle="1" w:styleId="697">
    <w:name w:val="标题 7 Char"/>
    <w:autoRedefine/>
    <w:qFormat/>
    <w:uiPriority w:val="0"/>
    <w:rPr>
      <w:rFonts w:ascii="Times New Roman" w:hAnsi="Times New Roman"/>
      <w:sz w:val="24"/>
      <w:szCs w:val="24"/>
    </w:rPr>
  </w:style>
  <w:style w:type="character" w:customStyle="1" w:styleId="698">
    <w:name w:val="正文文本 2 Char"/>
    <w:autoRedefine/>
    <w:qFormat/>
    <w:locked/>
    <w:uiPriority w:val="99"/>
    <w:rPr>
      <w:rFonts w:ascii="宋体" w:hAnsi="Times New Roman" w:cs="宋体"/>
      <w:spacing w:val="26"/>
      <w:kern w:val="2"/>
      <w:sz w:val="32"/>
      <w:szCs w:val="32"/>
    </w:rPr>
  </w:style>
  <w:style w:type="character" w:customStyle="1" w:styleId="699">
    <w:name w:val="明显引用 Char1"/>
    <w:autoRedefine/>
    <w:qFormat/>
    <w:uiPriority w:val="99"/>
    <w:rPr>
      <w:b/>
      <w:bCs/>
      <w:i/>
      <w:iCs/>
      <w:color w:val="4F81BD"/>
      <w:kern w:val="2"/>
      <w:sz w:val="21"/>
      <w:szCs w:val="24"/>
    </w:rPr>
  </w:style>
  <w:style w:type="character" w:customStyle="1" w:styleId="700">
    <w:name w:val="正文文本 Char2"/>
    <w:autoRedefine/>
    <w:qFormat/>
    <w:uiPriority w:val="99"/>
    <w:rPr>
      <w:rFonts w:eastAsia="Calibri"/>
      <w:sz w:val="22"/>
      <w:szCs w:val="22"/>
      <w:lang w:eastAsia="en-US"/>
    </w:rPr>
  </w:style>
  <w:style w:type="character" w:customStyle="1" w:styleId="701">
    <w:name w:val="批注主题 字符3"/>
    <w:autoRedefine/>
    <w:semiHidden/>
    <w:qFormat/>
    <w:uiPriority w:val="99"/>
    <w:rPr>
      <w:rFonts w:ascii="Times New Roman" w:hAnsi="Times New Roman" w:eastAsia="仿宋_GB2312" w:cs="Times New Roman"/>
      <w:b/>
      <w:bCs/>
      <w:sz w:val="32"/>
      <w:szCs w:val="24"/>
    </w:rPr>
  </w:style>
  <w:style w:type="character" w:customStyle="1" w:styleId="702">
    <w:name w:val="批注框文本 Char"/>
    <w:autoRedefine/>
    <w:qFormat/>
    <w:uiPriority w:val="99"/>
    <w:rPr>
      <w:kern w:val="2"/>
      <w:sz w:val="18"/>
      <w:szCs w:val="18"/>
    </w:rPr>
  </w:style>
  <w:style w:type="character" w:customStyle="1" w:styleId="703">
    <w:name w:val="font21"/>
    <w:autoRedefine/>
    <w:qFormat/>
    <w:uiPriority w:val="0"/>
    <w:rPr>
      <w:rFonts w:ascii="Times New Roman" w:hAnsi="Times New Roman" w:cs="Times New Roman"/>
      <w:color w:val="000000"/>
      <w:sz w:val="21"/>
      <w:szCs w:val="21"/>
      <w:u w:val="none"/>
    </w:rPr>
  </w:style>
  <w:style w:type="character" w:customStyle="1" w:styleId="704">
    <w:name w:val="称呼 Char1"/>
    <w:autoRedefine/>
    <w:qFormat/>
    <w:uiPriority w:val="99"/>
    <w:rPr>
      <w:rFonts w:ascii="宋体" w:hAnsi="宋体" w:cs="宋体"/>
      <w:color w:val="333333"/>
      <w:sz w:val="24"/>
      <w:szCs w:val="24"/>
    </w:rPr>
  </w:style>
  <w:style w:type="character" w:customStyle="1" w:styleId="705">
    <w:name w:val="HTML 预设格式 Char3"/>
    <w:link w:val="50"/>
    <w:autoRedefine/>
    <w:qFormat/>
    <w:locked/>
    <w:uiPriority w:val="0"/>
    <w:rPr>
      <w:rFonts w:ascii="Courier New" w:hAnsi="Courier New" w:cs="Courier New"/>
      <w:kern w:val="2"/>
    </w:rPr>
  </w:style>
  <w:style w:type="character" w:customStyle="1" w:styleId="706">
    <w:name w:val="font11"/>
    <w:basedOn w:val="60"/>
    <w:autoRedefine/>
    <w:qFormat/>
    <w:uiPriority w:val="99"/>
    <w:rPr>
      <w:rFonts w:ascii="仿宋" w:hAnsi="仿宋" w:eastAsia="仿宋" w:cs="仿宋"/>
      <w:color w:val="000000"/>
      <w:sz w:val="21"/>
      <w:szCs w:val="21"/>
      <w:u w:val="none"/>
    </w:rPr>
  </w:style>
  <w:style w:type="character" w:customStyle="1" w:styleId="707">
    <w:name w:val="datatitle"/>
    <w:autoRedefine/>
    <w:qFormat/>
    <w:uiPriority w:val="0"/>
    <w:rPr>
      <w:rFonts w:cs="Times New Roman"/>
    </w:rPr>
  </w:style>
  <w:style w:type="character" w:customStyle="1" w:styleId="708">
    <w:name w:val="首示例 Char Char"/>
    <w:link w:val="331"/>
    <w:autoRedefine/>
    <w:qFormat/>
    <w:locked/>
    <w:uiPriority w:val="99"/>
    <w:rPr>
      <w:rFonts w:ascii="宋体" w:cs="宋体"/>
      <w:sz w:val="18"/>
      <w:szCs w:val="18"/>
      <w:lang w:val="en-US" w:eastAsia="zh-CN" w:bidi="ar-SA"/>
    </w:rPr>
  </w:style>
  <w:style w:type="character" w:customStyle="1" w:styleId="709">
    <w:name w:val="正文文本缩进 2 Char3"/>
    <w:link w:val="32"/>
    <w:autoRedefine/>
    <w:qFormat/>
    <w:uiPriority w:val="99"/>
    <w:rPr>
      <w:rFonts w:ascii="仿宋_GB2312" w:eastAsia="仿宋_GB2312"/>
      <w:sz w:val="28"/>
      <w:szCs w:val="24"/>
    </w:rPr>
  </w:style>
  <w:style w:type="character" w:customStyle="1" w:styleId="710">
    <w:name w:val="HTML 地址 Char2"/>
    <w:autoRedefine/>
    <w:qFormat/>
    <w:locked/>
    <w:uiPriority w:val="0"/>
    <w:rPr>
      <w:rFonts w:ascii="Times New Roman" w:hAnsi="Times New Roman"/>
      <w:i/>
      <w:iCs/>
      <w:kern w:val="2"/>
      <w:sz w:val="24"/>
      <w:szCs w:val="24"/>
    </w:rPr>
  </w:style>
  <w:style w:type="character" w:customStyle="1" w:styleId="711">
    <w:name w:val="正文文本缩进 Char4"/>
    <w:link w:val="23"/>
    <w:autoRedefine/>
    <w:qFormat/>
    <w:uiPriority w:val="99"/>
    <w:rPr>
      <w:sz w:val="28"/>
      <w:szCs w:val="24"/>
    </w:rPr>
  </w:style>
  <w:style w:type="character" w:customStyle="1" w:styleId="712">
    <w:name w:val="highlight1"/>
    <w:autoRedefine/>
    <w:qFormat/>
    <w:uiPriority w:val="0"/>
    <w:rPr>
      <w:shd w:val="clear" w:color="auto" w:fill="FFFF00"/>
    </w:rPr>
  </w:style>
  <w:style w:type="character" w:customStyle="1" w:styleId="713">
    <w:name w:val="标题 2 Char Char"/>
    <w:autoRedefine/>
    <w:qFormat/>
    <w:uiPriority w:val="0"/>
    <w:rPr>
      <w:rFonts w:ascii="Cambria" w:hAnsi="Cambria" w:eastAsia="宋体" w:cs="Times New Roman"/>
      <w:b/>
      <w:bCs/>
      <w:sz w:val="32"/>
      <w:szCs w:val="32"/>
    </w:rPr>
  </w:style>
  <w:style w:type="character" w:customStyle="1" w:styleId="714">
    <w:name w:val="font41"/>
    <w:basedOn w:val="60"/>
    <w:autoRedefine/>
    <w:qFormat/>
    <w:uiPriority w:val="0"/>
    <w:rPr>
      <w:rFonts w:hint="eastAsia" w:ascii="宋体" w:hAnsi="宋体" w:eastAsia="宋体" w:cs="宋体"/>
      <w:color w:val="000000"/>
      <w:sz w:val="22"/>
      <w:szCs w:val="22"/>
      <w:u w:val="none"/>
    </w:rPr>
  </w:style>
  <w:style w:type="character" w:customStyle="1" w:styleId="715">
    <w:name w:val="明显强调2"/>
    <w:autoRedefine/>
    <w:qFormat/>
    <w:uiPriority w:val="99"/>
    <w:rPr>
      <w:b/>
      <w:bCs/>
      <w:i/>
      <w:iCs/>
      <w:sz w:val="24"/>
      <w:szCs w:val="24"/>
      <w:u w:val="single"/>
    </w:rPr>
  </w:style>
  <w:style w:type="character" w:customStyle="1" w:styleId="716">
    <w:name w:val="标题 7 Char3"/>
    <w:link w:val="8"/>
    <w:autoRedefine/>
    <w:qFormat/>
    <w:uiPriority w:val="99"/>
    <w:rPr>
      <w:rFonts w:ascii="Times New Roman" w:hAnsi="Times New Roman"/>
      <w:sz w:val="24"/>
      <w:szCs w:val="24"/>
    </w:rPr>
  </w:style>
  <w:style w:type="character" w:customStyle="1" w:styleId="717">
    <w:name w:val="副标题 Char"/>
    <w:autoRedefine/>
    <w:qFormat/>
    <w:locked/>
    <w:uiPriority w:val="99"/>
    <w:rPr>
      <w:rFonts w:ascii="Cambria" w:hAnsi="Cambria" w:cs="Cambria"/>
      <w:sz w:val="24"/>
      <w:szCs w:val="24"/>
    </w:rPr>
  </w:style>
  <w:style w:type="character" w:customStyle="1" w:styleId="718">
    <w:name w:val="结束语 Char1"/>
    <w:autoRedefine/>
    <w:qFormat/>
    <w:uiPriority w:val="99"/>
    <w:rPr>
      <w:rFonts w:ascii="Times New Roman" w:hAnsi="Times New Roman" w:eastAsia="仿宋_GB2312"/>
      <w:spacing w:val="10"/>
      <w:kern w:val="2"/>
      <w:sz w:val="28"/>
    </w:rPr>
  </w:style>
  <w:style w:type="character" w:customStyle="1" w:styleId="719">
    <w:name w:val="日期 Char1"/>
    <w:autoRedefine/>
    <w:qFormat/>
    <w:uiPriority w:val="99"/>
    <w:rPr>
      <w:kern w:val="2"/>
      <w:sz w:val="21"/>
      <w:szCs w:val="24"/>
    </w:rPr>
  </w:style>
  <w:style w:type="character" w:customStyle="1" w:styleId="720">
    <w:name w:val="标题 1 Char2"/>
    <w:autoRedefine/>
    <w:qFormat/>
    <w:uiPriority w:val="9"/>
    <w:rPr>
      <w:rFonts w:eastAsia="黑体"/>
      <w:bCs/>
      <w:kern w:val="44"/>
      <w:sz w:val="32"/>
      <w:szCs w:val="44"/>
    </w:rPr>
  </w:style>
  <w:style w:type="character" w:customStyle="1" w:styleId="721">
    <w:name w:val="Footer Char"/>
    <w:autoRedefine/>
    <w:qFormat/>
    <w:locked/>
    <w:uiPriority w:val="0"/>
    <w:rPr>
      <w:rFonts w:cs="Times New Roman"/>
      <w:sz w:val="18"/>
      <w:szCs w:val="18"/>
    </w:rPr>
  </w:style>
  <w:style w:type="character" w:customStyle="1" w:styleId="722">
    <w:name w:val="不明显参考11"/>
    <w:autoRedefine/>
    <w:qFormat/>
    <w:uiPriority w:val="99"/>
    <w:rPr>
      <w:sz w:val="24"/>
      <w:szCs w:val="24"/>
      <w:u w:val="single"/>
    </w:rPr>
  </w:style>
  <w:style w:type="character" w:customStyle="1" w:styleId="723">
    <w:name w:val="正文文本缩进 2 Char1"/>
    <w:autoRedefine/>
    <w:qFormat/>
    <w:uiPriority w:val="99"/>
    <w:rPr>
      <w:kern w:val="2"/>
      <w:sz w:val="21"/>
      <w:szCs w:val="24"/>
    </w:rPr>
  </w:style>
  <w:style w:type="character" w:customStyle="1" w:styleId="724">
    <w:name w:val="结束语 字符"/>
    <w:autoRedefine/>
    <w:semiHidden/>
    <w:qFormat/>
    <w:uiPriority w:val="99"/>
    <w:rPr>
      <w:rFonts w:ascii="Times New Roman" w:hAnsi="Times New Roman" w:eastAsia="宋体" w:cs="Times New Roman"/>
      <w:szCs w:val="24"/>
    </w:rPr>
  </w:style>
  <w:style w:type="character" w:customStyle="1" w:styleId="725">
    <w:name w:val="列出段落 Char"/>
    <w:link w:val="378"/>
    <w:autoRedefine/>
    <w:qFormat/>
    <w:uiPriority w:val="34"/>
    <w:rPr>
      <w:rFonts w:eastAsia="仿宋_GB2312"/>
      <w:kern w:val="2"/>
      <w:sz w:val="32"/>
      <w:szCs w:val="24"/>
    </w:rPr>
  </w:style>
  <w:style w:type="character" w:customStyle="1" w:styleId="726">
    <w:name w:val="正文文本 2 Char3"/>
    <w:link w:val="49"/>
    <w:autoRedefine/>
    <w:qFormat/>
    <w:locked/>
    <w:uiPriority w:val="99"/>
    <w:rPr>
      <w:rFonts w:ascii="宋体" w:hAnsi="Times New Roman" w:cs="宋体"/>
      <w:spacing w:val="26"/>
      <w:kern w:val="2"/>
      <w:sz w:val="32"/>
      <w:szCs w:val="32"/>
    </w:rPr>
  </w:style>
  <w:style w:type="character" w:customStyle="1" w:styleId="727">
    <w:name w:val="访问过的超链接1"/>
    <w:autoRedefine/>
    <w:unhideWhenUsed/>
    <w:qFormat/>
    <w:uiPriority w:val="99"/>
    <w:rPr>
      <w:color w:val="800080"/>
      <w:u w:val="single"/>
    </w:rPr>
  </w:style>
  <w:style w:type="character" w:customStyle="1" w:styleId="728">
    <w:name w:val="正文文本 3 Char2"/>
    <w:link w:val="20"/>
    <w:autoRedefine/>
    <w:qFormat/>
    <w:uiPriority w:val="99"/>
    <w:rPr>
      <w:rFonts w:ascii="Times New Roman" w:hAnsi="Times New Roman"/>
      <w:kern w:val="2"/>
      <w:sz w:val="28"/>
      <w:szCs w:val="24"/>
    </w:rPr>
  </w:style>
  <w:style w:type="character" w:customStyle="1" w:styleId="729">
    <w:name w:val="副标题 字符"/>
    <w:autoRedefine/>
    <w:qFormat/>
    <w:uiPriority w:val="99"/>
    <w:rPr>
      <w:b/>
      <w:bCs/>
      <w:kern w:val="28"/>
      <w:sz w:val="32"/>
      <w:szCs w:val="32"/>
    </w:rPr>
  </w:style>
  <w:style w:type="character" w:customStyle="1" w:styleId="730">
    <w:name w:val="脚注文本 Char4"/>
    <w:link w:val="42"/>
    <w:autoRedefine/>
    <w:qFormat/>
    <w:uiPriority w:val="99"/>
    <w:rPr>
      <w:rFonts w:cs="Calibri"/>
      <w:sz w:val="18"/>
      <w:szCs w:val="18"/>
      <w:lang w:eastAsia="en-US"/>
    </w:rPr>
  </w:style>
  <w:style w:type="character" w:customStyle="1" w:styleId="731">
    <w:name w:val="headline-content2"/>
    <w:autoRedefine/>
    <w:qFormat/>
    <w:uiPriority w:val="0"/>
  </w:style>
  <w:style w:type="character" w:customStyle="1" w:styleId="732">
    <w:name w:val="UserStyle_14"/>
    <w:link w:val="368"/>
    <w:autoRedefine/>
    <w:qFormat/>
    <w:uiPriority w:val="0"/>
    <w:rPr>
      <w:rFonts w:ascii="Times New Roman" w:hAnsi="Times New Roman"/>
      <w:b/>
      <w:sz w:val="24"/>
    </w:rPr>
  </w:style>
  <w:style w:type="character" w:customStyle="1" w:styleId="733">
    <w:name w:val="UserStyle_12"/>
    <w:link w:val="83"/>
    <w:autoRedefine/>
    <w:qFormat/>
    <w:uiPriority w:val="0"/>
    <w:rPr>
      <w:rFonts w:ascii="Times New Roman" w:hAnsi="Times New Roman"/>
      <w:sz w:val="18"/>
    </w:rPr>
  </w:style>
  <w:style w:type="character" w:customStyle="1" w:styleId="734">
    <w:name w:val="脚注文本 Char2"/>
    <w:autoRedefine/>
    <w:semiHidden/>
    <w:qFormat/>
    <w:uiPriority w:val="99"/>
    <w:rPr>
      <w:kern w:val="2"/>
      <w:sz w:val="18"/>
      <w:szCs w:val="18"/>
    </w:rPr>
  </w:style>
  <w:style w:type="character" w:customStyle="1" w:styleId="735">
    <w:name w:val="标题 6 Char"/>
    <w:autoRedefine/>
    <w:qFormat/>
    <w:uiPriority w:val="0"/>
    <w:rPr>
      <w:rFonts w:ascii="Times New Roman" w:hAnsi="Times New Roman"/>
      <w:b/>
      <w:bCs/>
    </w:rPr>
  </w:style>
  <w:style w:type="character" w:customStyle="1" w:styleId="736">
    <w:name w:val="批注文字 Char3"/>
    <w:link w:val="17"/>
    <w:autoRedefine/>
    <w:qFormat/>
    <w:uiPriority w:val="99"/>
    <w:rPr>
      <w:szCs w:val="24"/>
    </w:rPr>
  </w:style>
  <w:style w:type="character" w:customStyle="1" w:styleId="737">
    <w:name w:val="正文文本缩进 2 Char"/>
    <w:autoRedefine/>
    <w:qFormat/>
    <w:uiPriority w:val="0"/>
    <w:rPr>
      <w:rFonts w:ascii="仿宋_GB2312" w:eastAsia="仿宋_GB2312"/>
      <w:sz w:val="28"/>
      <w:szCs w:val="24"/>
    </w:rPr>
  </w:style>
  <w:style w:type="character" w:customStyle="1" w:styleId="738">
    <w:name w:val="文档结构图 Char4"/>
    <w:link w:val="16"/>
    <w:autoRedefine/>
    <w:qFormat/>
    <w:uiPriority w:val="99"/>
    <w:rPr>
      <w:rFonts w:ascii="宋体"/>
      <w:kern w:val="2"/>
      <w:sz w:val="18"/>
      <w:szCs w:val="18"/>
    </w:rPr>
  </w:style>
  <w:style w:type="character" w:customStyle="1" w:styleId="739">
    <w:name w:val="font141"/>
    <w:autoRedefine/>
    <w:qFormat/>
    <w:uiPriority w:val="0"/>
    <w:rPr>
      <w:rFonts w:hint="eastAsia" w:ascii="仿宋" w:hAnsi="仿宋" w:eastAsia="仿宋" w:cs="仿宋"/>
      <w:color w:val="000000"/>
      <w:sz w:val="22"/>
      <w:szCs w:val="22"/>
      <w:u w:val="none"/>
    </w:rPr>
  </w:style>
  <w:style w:type="character" w:customStyle="1" w:styleId="740">
    <w:name w:val="font71"/>
    <w:basedOn w:val="60"/>
    <w:autoRedefine/>
    <w:qFormat/>
    <w:uiPriority w:val="0"/>
    <w:rPr>
      <w:rFonts w:hint="default" w:ascii="Times New Roman" w:hAnsi="Times New Roman" w:cs="Times New Roman"/>
      <w:color w:val="000000"/>
      <w:sz w:val="22"/>
      <w:szCs w:val="22"/>
      <w:u w:val="none"/>
    </w:rPr>
  </w:style>
  <w:style w:type="character" w:customStyle="1" w:styleId="741">
    <w:name w:val="正文表标题 Char Char"/>
    <w:link w:val="285"/>
    <w:autoRedefine/>
    <w:qFormat/>
    <w:uiPriority w:val="0"/>
    <w:rPr>
      <w:rFonts w:ascii="黑体" w:eastAsia="黑体"/>
      <w:sz w:val="21"/>
      <w:szCs w:val="21"/>
      <w:lang w:val="en-US" w:eastAsia="zh-CN" w:bidi="ar-SA"/>
    </w:rPr>
  </w:style>
  <w:style w:type="character" w:customStyle="1" w:styleId="742">
    <w:name w:val="AnnotationReference"/>
    <w:autoRedefine/>
    <w:qFormat/>
    <w:uiPriority w:val="0"/>
    <w:rPr>
      <w:sz w:val="21"/>
      <w:szCs w:val="21"/>
    </w:rPr>
  </w:style>
  <w:style w:type="character" w:customStyle="1" w:styleId="743">
    <w:name w:val="引用 Char1"/>
    <w:autoRedefine/>
    <w:qFormat/>
    <w:uiPriority w:val="99"/>
    <w:rPr>
      <w:i/>
      <w:iCs/>
      <w:color w:val="000000"/>
      <w:kern w:val="2"/>
      <w:sz w:val="21"/>
      <w:szCs w:val="24"/>
    </w:rPr>
  </w:style>
  <w:style w:type="character" w:customStyle="1" w:styleId="744">
    <w:name w:val="无间隔 字符"/>
    <w:autoRedefine/>
    <w:qFormat/>
    <w:locked/>
    <w:uiPriority w:val="99"/>
    <w:rPr>
      <w:kern w:val="0"/>
      <w:sz w:val="22"/>
    </w:rPr>
  </w:style>
  <w:style w:type="character" w:customStyle="1" w:styleId="745">
    <w:name w:val="图格式 Char"/>
    <w:link w:val="395"/>
    <w:autoRedefine/>
    <w:qFormat/>
    <w:locked/>
    <w:uiPriority w:val="0"/>
    <w:rPr>
      <w:rFonts w:ascii="仿宋_GB2312" w:eastAsia="仿宋_GB2312"/>
      <w:sz w:val="24"/>
      <w:szCs w:val="24"/>
    </w:rPr>
  </w:style>
  <w:style w:type="character" w:customStyle="1" w:styleId="746">
    <w:name w:val="段 Char"/>
    <w:link w:val="79"/>
    <w:autoRedefine/>
    <w:qFormat/>
    <w:locked/>
    <w:uiPriority w:val="0"/>
    <w:rPr>
      <w:rFonts w:ascii="宋体"/>
      <w:sz w:val="21"/>
      <w:lang w:val="en-US" w:eastAsia="zh-CN" w:bidi="ar-SA"/>
    </w:rPr>
  </w:style>
  <w:style w:type="character" w:customStyle="1" w:styleId="747">
    <w:name w:val="Endnote Text Char1"/>
    <w:autoRedefine/>
    <w:semiHidden/>
    <w:qFormat/>
    <w:locked/>
    <w:uiPriority w:val="99"/>
    <w:rPr>
      <w:sz w:val="21"/>
      <w:szCs w:val="21"/>
    </w:rPr>
  </w:style>
  <w:style w:type="character" w:customStyle="1" w:styleId="748">
    <w:name w:val="脚注文本 Char"/>
    <w:autoRedefine/>
    <w:qFormat/>
    <w:uiPriority w:val="99"/>
    <w:rPr>
      <w:rFonts w:cs="Calibri"/>
      <w:sz w:val="18"/>
      <w:szCs w:val="18"/>
      <w:lang w:eastAsia="en-US"/>
    </w:rPr>
  </w:style>
  <w:style w:type="character" w:customStyle="1" w:styleId="749">
    <w:name w:val="HTML 地址 Char3"/>
    <w:link w:val="24"/>
    <w:autoRedefine/>
    <w:qFormat/>
    <w:locked/>
    <w:uiPriority w:val="0"/>
    <w:rPr>
      <w:rFonts w:ascii="Times New Roman" w:hAnsi="Times New Roman"/>
      <w:i/>
      <w:iCs/>
      <w:kern w:val="2"/>
      <w:sz w:val="24"/>
      <w:szCs w:val="24"/>
    </w:rPr>
  </w:style>
  <w:style w:type="character" w:customStyle="1" w:styleId="750">
    <w:name w:val="UserStyle_10"/>
    <w:autoRedefine/>
    <w:qFormat/>
    <w:uiPriority w:val="0"/>
    <w:rPr>
      <w:rFonts w:ascii="Times New Roman" w:hAnsi="Times New Roman" w:eastAsia="宋体"/>
      <w:sz w:val="21"/>
    </w:rPr>
  </w:style>
  <w:style w:type="character" w:customStyle="1" w:styleId="751">
    <w:name w:val="报告正文 Char"/>
    <w:link w:val="233"/>
    <w:autoRedefine/>
    <w:qFormat/>
    <w:locked/>
    <w:uiPriority w:val="0"/>
    <w:rPr>
      <w:bCs/>
      <w:kern w:val="44"/>
      <w:sz w:val="24"/>
      <w:szCs w:val="44"/>
      <w:lang w:val="en-US" w:eastAsia="zh-CN" w:bidi="ar-SA"/>
    </w:rPr>
  </w:style>
  <w:style w:type="character" w:customStyle="1" w:styleId="752">
    <w:name w:val="批注文字 字符1"/>
    <w:autoRedefine/>
    <w:semiHidden/>
    <w:qFormat/>
    <w:uiPriority w:val="99"/>
    <w:rPr>
      <w:rFonts w:hint="default" w:ascii="Tahoma" w:hAnsi="Tahoma" w:eastAsia="微软雅黑" w:cs="Tahoma"/>
      <w:kern w:val="0"/>
      <w:sz w:val="22"/>
    </w:rPr>
  </w:style>
  <w:style w:type="character" w:customStyle="1" w:styleId="753">
    <w:name w:val="脚注文本 字符"/>
    <w:autoRedefine/>
    <w:qFormat/>
    <w:uiPriority w:val="99"/>
    <w:rPr>
      <w:rFonts w:ascii="Times New Roman" w:hAnsi="Times New Roman" w:eastAsia="宋体" w:cs="Times New Roman"/>
      <w:sz w:val="18"/>
      <w:szCs w:val="18"/>
    </w:rPr>
  </w:style>
  <w:style w:type="character" w:customStyle="1" w:styleId="754">
    <w:name w:val="viewthreadtxt"/>
    <w:autoRedefine/>
    <w:qFormat/>
    <w:uiPriority w:val="99"/>
  </w:style>
  <w:style w:type="character" w:customStyle="1" w:styleId="755">
    <w:name w:val="正文文本缩进 Char1"/>
    <w:autoRedefine/>
    <w:qFormat/>
    <w:uiPriority w:val="0"/>
    <w:rPr>
      <w:kern w:val="2"/>
      <w:sz w:val="21"/>
      <w:szCs w:val="24"/>
    </w:rPr>
  </w:style>
  <w:style w:type="character" w:customStyle="1" w:styleId="756">
    <w:name w:val="标题 5 Char3"/>
    <w:link w:val="6"/>
    <w:autoRedefine/>
    <w:qFormat/>
    <w:uiPriority w:val="0"/>
    <w:rPr>
      <w:rFonts w:ascii="Times New Roman" w:hAnsi="Times New Roman"/>
      <w:b/>
      <w:bCs/>
      <w:i/>
      <w:iCs/>
      <w:sz w:val="26"/>
      <w:szCs w:val="26"/>
    </w:rPr>
  </w:style>
  <w:style w:type="character" w:customStyle="1" w:styleId="757">
    <w:name w:val="标题 Char1"/>
    <w:autoRedefine/>
    <w:qFormat/>
    <w:uiPriority w:val="0"/>
    <w:rPr>
      <w:rFonts w:ascii="Cambria" w:hAnsi="Cambria" w:cs="Times New Roman"/>
      <w:b/>
      <w:bCs/>
      <w:kern w:val="2"/>
      <w:sz w:val="32"/>
      <w:szCs w:val="32"/>
    </w:rPr>
  </w:style>
  <w:style w:type="character" w:customStyle="1" w:styleId="758">
    <w:name w:val="UserStyle_18"/>
    <w:autoRedefine/>
    <w:qFormat/>
    <w:uiPriority w:val="0"/>
    <w:rPr>
      <w:rFonts w:ascii="Times New Roman" w:hAnsi="Times New Roman" w:eastAsia="仿宋"/>
      <w:b/>
      <w:sz w:val="32"/>
    </w:rPr>
  </w:style>
  <w:style w:type="character" w:customStyle="1" w:styleId="759">
    <w:name w:val="脚注文本 Char1"/>
    <w:autoRedefine/>
    <w:qFormat/>
    <w:uiPriority w:val="99"/>
    <w:rPr>
      <w:kern w:val="2"/>
      <w:sz w:val="18"/>
      <w:szCs w:val="18"/>
    </w:rPr>
  </w:style>
  <w:style w:type="character" w:customStyle="1" w:styleId="760">
    <w:name w:val="Body Text Indent 2 Char1"/>
    <w:autoRedefine/>
    <w:semiHidden/>
    <w:qFormat/>
    <w:locked/>
    <w:uiPriority w:val="99"/>
    <w:rPr>
      <w:sz w:val="21"/>
      <w:szCs w:val="21"/>
    </w:rPr>
  </w:style>
  <w:style w:type="character" w:customStyle="1" w:styleId="761">
    <w:name w:val="style21"/>
    <w:autoRedefine/>
    <w:qFormat/>
    <w:uiPriority w:val="0"/>
    <w:rPr>
      <w:b/>
      <w:bCs/>
      <w:sz w:val="24"/>
      <w:szCs w:val="24"/>
    </w:rPr>
  </w:style>
  <w:style w:type="character" w:customStyle="1" w:styleId="762">
    <w:name w:val="标题 8 Char1"/>
    <w:autoRedefine/>
    <w:semiHidden/>
    <w:qFormat/>
    <w:locked/>
    <w:uiPriority w:val="99"/>
    <w:rPr>
      <w:i/>
      <w:iCs/>
      <w:sz w:val="24"/>
      <w:szCs w:val="24"/>
    </w:rPr>
  </w:style>
  <w:style w:type="character" w:customStyle="1" w:styleId="763">
    <w:name w:val="Document Map Char1"/>
    <w:autoRedefine/>
    <w:semiHidden/>
    <w:qFormat/>
    <w:locked/>
    <w:uiPriority w:val="99"/>
    <w:rPr>
      <w:rFonts w:ascii="Times New Roman" w:hAnsi="Times New Roman" w:cs="Times New Roman"/>
      <w:sz w:val="2"/>
      <w:szCs w:val="2"/>
    </w:rPr>
  </w:style>
  <w:style w:type="character" w:customStyle="1" w:styleId="764">
    <w:name w:val="medium_text1"/>
    <w:autoRedefine/>
    <w:qFormat/>
    <w:uiPriority w:val="0"/>
    <w:rPr>
      <w:sz w:val="22"/>
      <w:szCs w:val="22"/>
    </w:rPr>
  </w:style>
  <w:style w:type="character" w:customStyle="1" w:styleId="765">
    <w:name w:val="标题 9 Char1"/>
    <w:autoRedefine/>
    <w:semiHidden/>
    <w:qFormat/>
    <w:locked/>
    <w:uiPriority w:val="99"/>
    <w:rPr>
      <w:rFonts w:ascii="Cambria" w:hAnsi="Cambria"/>
    </w:rPr>
  </w:style>
  <w:style w:type="character" w:customStyle="1" w:styleId="766">
    <w:name w:val="列出段落 Char1"/>
    <w:autoRedefine/>
    <w:qFormat/>
    <w:locked/>
    <w:uiPriority w:val="34"/>
    <w:rPr>
      <w:rFonts w:eastAsia="仿宋_GB2312"/>
      <w:kern w:val="2"/>
      <w:sz w:val="32"/>
      <w:szCs w:val="24"/>
    </w:rPr>
  </w:style>
  <w:style w:type="character" w:customStyle="1" w:styleId="767">
    <w:name w:val="标题 1 Char1"/>
    <w:autoRedefine/>
    <w:qFormat/>
    <w:locked/>
    <w:uiPriority w:val="9"/>
    <w:rPr>
      <w:rFonts w:eastAsia="黑体"/>
      <w:bCs/>
      <w:kern w:val="44"/>
      <w:sz w:val="32"/>
      <w:szCs w:val="44"/>
    </w:rPr>
  </w:style>
  <w:style w:type="character" w:customStyle="1" w:styleId="768">
    <w:name w:val="font61"/>
    <w:basedOn w:val="60"/>
    <w:autoRedefine/>
    <w:qFormat/>
    <w:uiPriority w:val="0"/>
    <w:rPr>
      <w:rFonts w:hint="eastAsia" w:ascii="宋体" w:hAnsi="宋体" w:eastAsia="宋体" w:cs="宋体"/>
      <w:color w:val="000000"/>
      <w:sz w:val="22"/>
      <w:szCs w:val="22"/>
      <w:u w:val="none"/>
    </w:rPr>
  </w:style>
  <w:style w:type="character" w:customStyle="1" w:styleId="769">
    <w:name w:val="_Style 768"/>
    <w:autoRedefine/>
    <w:unhideWhenUsed/>
    <w:qFormat/>
    <w:uiPriority w:val="99"/>
    <w:rPr>
      <w:color w:val="605E5C"/>
      <w:shd w:val="clear" w:color="auto" w:fill="E1DFDD"/>
    </w:rPr>
  </w:style>
  <w:style w:type="character" w:customStyle="1" w:styleId="770">
    <w:name w:val="未处理的提及11"/>
    <w:autoRedefine/>
    <w:unhideWhenUsed/>
    <w:qFormat/>
    <w:uiPriority w:val="99"/>
    <w:rPr>
      <w:color w:val="605E5C"/>
      <w:shd w:val="clear" w:color="auto" w:fill="E1DFDD"/>
    </w:rPr>
  </w:style>
  <w:style w:type="character" w:customStyle="1" w:styleId="771">
    <w:name w:val="正文文本缩进 3 Char2"/>
    <w:autoRedefine/>
    <w:qFormat/>
    <w:locked/>
    <w:uiPriority w:val="99"/>
    <w:rPr>
      <w:rFonts w:ascii="仿宋_GB2312" w:hAnsi="宋体" w:eastAsia="仿宋_GB2312" w:cs="仿宋_GB2312"/>
      <w:sz w:val="24"/>
      <w:szCs w:val="24"/>
      <w:lang w:eastAsia="en-US"/>
    </w:rPr>
  </w:style>
  <w:style w:type="character" w:customStyle="1" w:styleId="772">
    <w:name w:val="标题 2 字符1"/>
    <w:autoRedefine/>
    <w:qFormat/>
    <w:uiPriority w:val="99"/>
    <w:rPr>
      <w:rFonts w:ascii="Times New Roman" w:hAnsi="Times New Roman" w:eastAsia="楷体" w:cs="Times New Roman"/>
      <w:b/>
      <w:bCs/>
      <w:sz w:val="32"/>
      <w:szCs w:val="30"/>
    </w:rPr>
  </w:style>
  <w:style w:type="character" w:customStyle="1" w:styleId="773">
    <w:name w:val="UserStyle_13"/>
    <w:link w:val="394"/>
    <w:autoRedefine/>
    <w:qFormat/>
    <w:uiPriority w:val="0"/>
    <w:rPr>
      <w:b/>
      <w:bCs/>
      <w:sz w:val="24"/>
    </w:rPr>
  </w:style>
  <w:style w:type="character" w:customStyle="1" w:styleId="774">
    <w:name w:val="HTML 预设格式 Char1"/>
    <w:autoRedefine/>
    <w:qFormat/>
    <w:uiPriority w:val="99"/>
    <w:rPr>
      <w:rFonts w:ascii="Courier New" w:hAnsi="Courier New" w:cs="Courier New"/>
      <w:kern w:val="2"/>
    </w:rPr>
  </w:style>
  <w:style w:type="character" w:customStyle="1" w:styleId="775">
    <w:name w:val="正文文本 3 Char1"/>
    <w:autoRedefine/>
    <w:qFormat/>
    <w:uiPriority w:val="99"/>
    <w:rPr>
      <w:rFonts w:ascii="Times New Roman" w:hAnsi="Times New Roman"/>
      <w:kern w:val="2"/>
      <w:sz w:val="28"/>
      <w:szCs w:val="24"/>
    </w:rPr>
  </w:style>
  <w:style w:type="character" w:customStyle="1" w:styleId="776">
    <w:name w:val="首示例 Char"/>
    <w:autoRedefine/>
    <w:qFormat/>
    <w:uiPriority w:val="0"/>
    <w:rPr>
      <w:rFonts w:ascii="宋体" w:hAnsi="宋体" w:eastAsia="宋体" w:cs="Times New Roman"/>
      <w:sz w:val="18"/>
      <w:szCs w:val="18"/>
    </w:rPr>
  </w:style>
  <w:style w:type="character" w:customStyle="1" w:styleId="777">
    <w:name w:val="标题 2 字符"/>
    <w:autoRedefine/>
    <w:qFormat/>
    <w:uiPriority w:val="99"/>
    <w:rPr>
      <w:rFonts w:ascii="等线 Light" w:hAnsi="等线 Light" w:eastAsia="等线 Light" w:cs="Times New Roman"/>
      <w:b/>
      <w:bCs/>
      <w:sz w:val="32"/>
      <w:szCs w:val="32"/>
    </w:rPr>
  </w:style>
  <w:style w:type="character" w:customStyle="1" w:styleId="778">
    <w:name w:val="纯文本 Char2"/>
    <w:autoRedefine/>
    <w:qFormat/>
    <w:uiPriority w:val="99"/>
    <w:rPr>
      <w:rFonts w:ascii="宋体" w:hAnsi="Courier New" w:eastAsia="宋体" w:cs="Times New Roman"/>
      <w:szCs w:val="20"/>
    </w:rPr>
  </w:style>
  <w:style w:type="character" w:customStyle="1" w:styleId="779">
    <w:name w:val="表格1 Char"/>
    <w:link w:val="383"/>
    <w:autoRedefine/>
    <w:qFormat/>
    <w:uiPriority w:val="0"/>
    <w:rPr>
      <w:rFonts w:ascii="Times New Roman" w:hAnsi="Times New Roman"/>
      <w:kern w:val="2"/>
      <w:sz w:val="21"/>
      <w:szCs w:val="21"/>
    </w:rPr>
  </w:style>
  <w:style w:type="character" w:customStyle="1" w:styleId="780">
    <w:name w:val="Body Text Indent Char1"/>
    <w:autoRedefine/>
    <w:semiHidden/>
    <w:qFormat/>
    <w:locked/>
    <w:uiPriority w:val="99"/>
    <w:rPr>
      <w:sz w:val="21"/>
      <w:szCs w:val="21"/>
    </w:rPr>
  </w:style>
  <w:style w:type="character" w:customStyle="1" w:styleId="781">
    <w:name w:val="标题 1 字符"/>
    <w:autoRedefine/>
    <w:qFormat/>
    <w:uiPriority w:val="9"/>
    <w:rPr>
      <w:rFonts w:ascii="Times New Roman" w:hAnsi="Times New Roman" w:eastAsia="宋体" w:cs="Times New Roman"/>
      <w:b/>
      <w:bCs/>
      <w:kern w:val="44"/>
      <w:sz w:val="44"/>
      <w:szCs w:val="44"/>
    </w:rPr>
  </w:style>
  <w:style w:type="character" w:customStyle="1" w:styleId="782">
    <w:name w:val="批注主题 Char2"/>
    <w:autoRedefine/>
    <w:qFormat/>
    <w:uiPriority w:val="99"/>
    <w:rPr>
      <w:rFonts w:ascii="Times New Roman" w:hAnsi="Times New Roman" w:eastAsia="宋体" w:cs="Times New Roman"/>
      <w:b/>
      <w:bCs/>
      <w:kern w:val="0"/>
      <w:szCs w:val="24"/>
    </w:rPr>
  </w:style>
  <w:style w:type="character" w:customStyle="1" w:styleId="783">
    <w:name w:val="结束语 字符2"/>
    <w:autoRedefine/>
    <w:semiHidden/>
    <w:qFormat/>
    <w:uiPriority w:val="99"/>
    <w:rPr>
      <w:rFonts w:ascii="Times New Roman" w:hAnsi="Times New Roman" w:eastAsia="仿宋_GB2312" w:cs="Times New Roman"/>
      <w:sz w:val="32"/>
      <w:szCs w:val="24"/>
    </w:rPr>
  </w:style>
  <w:style w:type="character" w:customStyle="1" w:styleId="784">
    <w:name w:val="正文文本缩进 2 字符3"/>
    <w:autoRedefine/>
    <w:semiHidden/>
    <w:qFormat/>
    <w:uiPriority w:val="99"/>
    <w:rPr>
      <w:rFonts w:ascii="Times New Roman" w:hAnsi="Times New Roman" w:eastAsia="仿宋_GB2312" w:cs="Times New Roman"/>
      <w:sz w:val="32"/>
      <w:szCs w:val="24"/>
    </w:rPr>
  </w:style>
  <w:style w:type="character" w:customStyle="1" w:styleId="785">
    <w:name w:val="文档结构图 字符3"/>
    <w:autoRedefine/>
    <w:semiHidden/>
    <w:qFormat/>
    <w:uiPriority w:val="99"/>
    <w:rPr>
      <w:rFonts w:ascii="Microsoft YaHei UI" w:hAnsi="Times New Roman" w:eastAsia="Microsoft YaHei UI" w:cs="Times New Roman"/>
      <w:sz w:val="18"/>
      <w:szCs w:val="18"/>
    </w:rPr>
  </w:style>
  <w:style w:type="character" w:customStyle="1" w:styleId="786">
    <w:name w:val="HTML 预设格式 字符2"/>
    <w:autoRedefine/>
    <w:semiHidden/>
    <w:qFormat/>
    <w:uiPriority w:val="99"/>
    <w:rPr>
      <w:rFonts w:ascii="Courier New" w:hAnsi="Courier New" w:eastAsia="仿宋_GB2312" w:cs="Courier New"/>
      <w:sz w:val="20"/>
      <w:szCs w:val="20"/>
    </w:rPr>
  </w:style>
  <w:style w:type="table" w:customStyle="1" w:styleId="787">
    <w:name w:val="浅色列表 - 着色 11"/>
    <w:basedOn w:val="56"/>
    <w:autoRedefine/>
    <w:qFormat/>
    <w:uiPriority w:val="61"/>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788">
    <w:name w:val="网格表 5 深色 - 着色 11"/>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F81BD"/>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F81BD"/>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789">
    <w:name w:val="网格表 5 深色 - 着色 51"/>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AEEF3"/>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BACC6"/>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BACC6"/>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BACC6"/>
      </w:tcPr>
    </w:tblStylePr>
    <w:tblStylePr w:type="band1Vert">
      <w:tcPr>
        <w:shd w:val="clear" w:color="auto" w:fill="B6DDE8"/>
      </w:tcPr>
    </w:tblStylePr>
    <w:tblStylePr w:type="band1Horz">
      <w:tcPr>
        <w:shd w:val="clear" w:color="auto" w:fill="B6DDE8"/>
      </w:tcPr>
    </w:tblStylePr>
  </w:style>
  <w:style w:type="table" w:customStyle="1" w:styleId="790">
    <w:name w:val="网格型5"/>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1">
    <w:name w:val="TableGrid"/>
    <w:basedOn w:val="792"/>
    <w:autoRedefine/>
    <w:qFormat/>
    <w:uiPriority w:val="0"/>
    <w:tblPr>
      <w:tblCellMar>
        <w:top w:w="0" w:type="dxa"/>
        <w:left w:w="0" w:type="dxa"/>
        <w:bottom w:w="0" w:type="dxa"/>
        <w:right w:w="0" w:type="dxa"/>
      </w:tblCellMar>
    </w:tblPr>
  </w:style>
  <w:style w:type="table" w:customStyle="1" w:styleId="792">
    <w:name w:val="TableNormal"/>
    <w:autoRedefine/>
    <w:semiHidden/>
    <w:qFormat/>
    <w:uiPriority w:val="0"/>
    <w:tblPr>
      <w:tblCellMar>
        <w:top w:w="0" w:type="dxa"/>
        <w:left w:w="0" w:type="dxa"/>
        <w:bottom w:w="0" w:type="dxa"/>
        <w:right w:w="0" w:type="dxa"/>
      </w:tblCellMar>
    </w:tblPr>
  </w:style>
  <w:style w:type="table" w:customStyle="1" w:styleId="793">
    <w:name w:val="网格型4"/>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4">
    <w:name w:val="网格型111"/>
    <w:basedOn w:val="56"/>
    <w:autoRedefine/>
    <w:qFormat/>
    <w:uiPriority w:val="59"/>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795">
    <w:name w:val="浅色列表1"/>
    <w:basedOn w:val="56"/>
    <w:autoRedefine/>
    <w:qFormat/>
    <w:uiPriority w:val="61"/>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796">
    <w:name w:val="网格型20"/>
    <w:basedOn w:val="56"/>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7">
    <w:name w:val="网格型512"/>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8">
    <w:name w:val="网格型10"/>
    <w:basedOn w:val="5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9">
    <w:name w:val="网格型412"/>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0">
    <w:name w:val="TableNormal12"/>
    <w:autoRedefine/>
    <w:semiHidden/>
    <w:qFormat/>
    <w:uiPriority w:val="0"/>
    <w:tblPr>
      <w:tblCellMar>
        <w:top w:w="0" w:type="dxa"/>
        <w:left w:w="0" w:type="dxa"/>
        <w:bottom w:w="0" w:type="dxa"/>
        <w:right w:w="0" w:type="dxa"/>
      </w:tblCellMar>
    </w:tblPr>
  </w:style>
  <w:style w:type="table" w:customStyle="1" w:styleId="801">
    <w:name w:val="网格型31"/>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2">
    <w:name w:val="简明型 11"/>
    <w:basedOn w:val="56"/>
    <w:autoRedefine/>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single" w:color="008000" w:sz="6" w:space="0"/>
          <w:bottom w:val="nil"/>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803">
    <w:name w:val="网格型11"/>
    <w:basedOn w:val="56"/>
    <w:autoRedefine/>
    <w:qFormat/>
    <w:uiPriority w:val="59"/>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04">
    <w:name w:val="Table Normal2"/>
    <w:autoRedefine/>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805">
    <w:name w:val="Table Normal11"/>
    <w:autoRedefine/>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806">
    <w:name w:val="网格型21"/>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7">
    <w:name w:val="网格表 4 - 着色 11"/>
    <w:basedOn w:val="56"/>
    <w:autoRedefine/>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l2br w:val="nil"/>
          <w:tr2bl w:val="nil"/>
        </w:tcBorders>
        <w:shd w:val="clear" w:color="auto" w:fill="4F81BD"/>
      </w:tcPr>
    </w:tblStylePr>
    <w:tblStylePr w:type="lastRow">
      <w:rPr>
        <w:b/>
        <w:bCs/>
      </w:rPr>
      <w:tcPr>
        <w:tcBorders>
          <w:top w:val="double" w:color="4F81BD"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808">
    <w:name w:val="网格型7"/>
    <w:basedOn w:val="56"/>
    <w:autoRedefine/>
    <w:qFormat/>
    <w:uiPriority w:val="99"/>
    <w:rPr>
      <w:rFonts w:eastAsia="微软雅黑"/>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09">
    <w:name w:val="网格表 4 - 着色 51"/>
    <w:basedOn w:val="56"/>
    <w:autoRedefine/>
    <w:qFormat/>
    <w:uiPriority w:val="49"/>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cPr>
        <w:tcBorders>
          <w:top w:val="double" w:color="4BACC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810">
    <w:name w:val="网格型3"/>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1">
    <w:name w:val="网格型1"/>
    <w:basedOn w:val="56"/>
    <w:autoRedefine/>
    <w:qFormat/>
    <w:uiPriority w:val="59"/>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12">
    <w:name w:val="网格型2"/>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3">
    <w:name w:val="Table Normal"/>
    <w:autoRedefine/>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814">
    <w:name w:val="Table Normal1"/>
    <w:autoRedefine/>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815">
    <w:name w:val="网格型6"/>
    <w:basedOn w:val="56"/>
    <w:autoRedefine/>
    <w:qFormat/>
    <w:uiPriority w:val="99"/>
    <w:rPr>
      <w:rFonts w:eastAsia="微软雅黑"/>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16">
    <w:name w:val="表格主题1"/>
    <w:basedOn w:val="56"/>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7">
    <w:name w:val="网格型41"/>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8">
    <w:name w:val="网格型51"/>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9">
    <w:name w:val="TableNormal1"/>
    <w:autoRedefine/>
    <w:semiHidden/>
    <w:qFormat/>
    <w:uiPriority w:val="0"/>
    <w:tblPr>
      <w:tblCellMar>
        <w:top w:w="0" w:type="dxa"/>
        <w:left w:w="0" w:type="dxa"/>
        <w:bottom w:w="0" w:type="dxa"/>
        <w:right w:w="0" w:type="dxa"/>
      </w:tblCellMar>
    </w:tblPr>
  </w:style>
  <w:style w:type="table" w:customStyle="1" w:styleId="820">
    <w:name w:val="TableGrid1"/>
    <w:basedOn w:val="792"/>
    <w:autoRedefine/>
    <w:qFormat/>
    <w:uiPriority w:val="0"/>
    <w:tblPr>
      <w:tblCellMar>
        <w:top w:w="0" w:type="dxa"/>
        <w:left w:w="0" w:type="dxa"/>
        <w:bottom w:w="0" w:type="dxa"/>
        <w:right w:w="0" w:type="dxa"/>
      </w:tblCellMar>
    </w:tblPr>
  </w:style>
  <w:style w:type="table" w:customStyle="1" w:styleId="821">
    <w:name w:val="网格表 5 深色 - 着色 511"/>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AEEF3"/>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BACC6"/>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BACC6"/>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BACC6"/>
      </w:tcPr>
    </w:tblStylePr>
    <w:tblStylePr w:type="band1Vert">
      <w:tcPr>
        <w:shd w:val="clear" w:color="auto" w:fill="B6DDE8"/>
      </w:tcPr>
    </w:tblStylePr>
    <w:tblStylePr w:type="band1Horz">
      <w:tcPr>
        <w:shd w:val="clear" w:color="auto" w:fill="B6DDE8"/>
      </w:tcPr>
    </w:tblStylePr>
  </w:style>
  <w:style w:type="table" w:customStyle="1" w:styleId="822">
    <w:name w:val="浅色列表 - 着色 111"/>
    <w:basedOn w:val="56"/>
    <w:autoRedefine/>
    <w:qFormat/>
    <w:uiPriority w:val="61"/>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823">
    <w:name w:val="网格表 5 深色 - 着色 111"/>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F81BD"/>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F81BD"/>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824">
    <w:name w:val="网格表 4 - 着色 111"/>
    <w:basedOn w:val="56"/>
    <w:autoRedefine/>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l2br w:val="nil"/>
          <w:tr2bl w:val="nil"/>
        </w:tcBorders>
        <w:shd w:val="clear" w:color="auto" w:fill="4F81BD"/>
      </w:tcPr>
    </w:tblStylePr>
    <w:tblStylePr w:type="lastRow">
      <w:rPr>
        <w:b/>
        <w:bCs/>
      </w:rPr>
      <w:tcPr>
        <w:tcBorders>
          <w:top w:val="double" w:color="4F81BD"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825">
    <w:name w:val="网格表 4 - 着色 511"/>
    <w:basedOn w:val="56"/>
    <w:autoRedefine/>
    <w:qFormat/>
    <w:uiPriority w:val="49"/>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cPr>
        <w:tcBorders>
          <w:top w:val="double" w:color="4BACC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826">
    <w:name w:val="浅色列表11"/>
    <w:basedOn w:val="56"/>
    <w:autoRedefine/>
    <w:qFormat/>
    <w:uiPriority w:val="61"/>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827">
    <w:name w:val="网格型61"/>
    <w:basedOn w:val="56"/>
    <w:autoRedefine/>
    <w:qFormat/>
    <w:uiPriority w:val="99"/>
    <w:rPr>
      <w:rFonts w:eastAsia="微软雅黑"/>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28">
    <w:name w:val="网格表 4 - 着色 112"/>
    <w:basedOn w:val="56"/>
    <w:autoRedefine/>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l2br w:val="nil"/>
          <w:tr2bl w:val="nil"/>
        </w:tcBorders>
        <w:shd w:val="clear" w:color="auto" w:fill="4F81BD"/>
      </w:tcPr>
    </w:tblStylePr>
    <w:tblStylePr w:type="lastRow">
      <w:rPr>
        <w:b/>
        <w:bCs/>
      </w:rPr>
      <w:tcPr>
        <w:tcBorders>
          <w:top w:val="double" w:color="4F81BD"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829">
    <w:name w:val="浅色列表12"/>
    <w:basedOn w:val="56"/>
    <w:autoRedefine/>
    <w:qFormat/>
    <w:uiPriority w:val="61"/>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830">
    <w:name w:val="网格表 4 - 着色 512"/>
    <w:basedOn w:val="56"/>
    <w:autoRedefine/>
    <w:qFormat/>
    <w:uiPriority w:val="49"/>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cPr>
        <w:tcBorders>
          <w:top w:val="double" w:color="4BACC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831">
    <w:name w:val="浅色列表 - 着色 112"/>
    <w:basedOn w:val="56"/>
    <w:autoRedefine/>
    <w:qFormat/>
    <w:uiPriority w:val="61"/>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832">
    <w:name w:val="网格表 5 深色 - 着色 112"/>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F81BD"/>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F81BD"/>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833">
    <w:name w:val="网格表 5 深色 - 着色 512"/>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AEEF3"/>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BACC6"/>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BACC6"/>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BACC6"/>
      </w:tcPr>
    </w:tblStylePr>
    <w:tblStylePr w:type="band1Vert">
      <w:tcPr>
        <w:shd w:val="clear" w:color="auto" w:fill="B6DDE8"/>
      </w:tcPr>
    </w:tblStylePr>
    <w:tblStylePr w:type="band1Horz">
      <w:tcPr>
        <w:shd w:val="clear" w:color="auto" w:fill="B6DDE8"/>
      </w:tcPr>
    </w:tblStylePr>
  </w:style>
  <w:style w:type="table" w:customStyle="1" w:styleId="834">
    <w:name w:val="网格表 5 深色 - 着色 5111"/>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AEEF3"/>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BACC6"/>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BACC6"/>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BACC6"/>
      </w:tcPr>
    </w:tblStylePr>
    <w:tblStylePr w:type="band1Vert">
      <w:tcPr>
        <w:shd w:val="clear" w:color="auto" w:fill="B6DDE8"/>
      </w:tcPr>
    </w:tblStylePr>
    <w:tblStylePr w:type="band1Horz">
      <w:tcPr>
        <w:shd w:val="clear" w:color="auto" w:fill="B6DDE8"/>
      </w:tcPr>
    </w:tblStylePr>
  </w:style>
  <w:style w:type="table" w:customStyle="1" w:styleId="835">
    <w:name w:val="浅色列表 - 着色 1111"/>
    <w:basedOn w:val="56"/>
    <w:autoRedefine/>
    <w:qFormat/>
    <w:uiPriority w:val="61"/>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836">
    <w:name w:val="网格表 5 深色 - 着色 1111"/>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F81BD"/>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F81BD"/>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837">
    <w:name w:val="网格表 4 - 着色 1111"/>
    <w:basedOn w:val="56"/>
    <w:autoRedefine/>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l2br w:val="nil"/>
          <w:tr2bl w:val="nil"/>
        </w:tcBorders>
        <w:shd w:val="clear" w:color="auto" w:fill="4F81BD"/>
      </w:tcPr>
    </w:tblStylePr>
    <w:tblStylePr w:type="lastRow">
      <w:rPr>
        <w:b/>
        <w:bCs/>
      </w:rPr>
      <w:tcPr>
        <w:tcBorders>
          <w:top w:val="double" w:color="4F81BD"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838">
    <w:name w:val="网格表 4 - 着色 5111"/>
    <w:basedOn w:val="56"/>
    <w:autoRedefine/>
    <w:qFormat/>
    <w:uiPriority w:val="49"/>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cPr>
        <w:tcBorders>
          <w:top w:val="double" w:color="4BACC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839">
    <w:name w:val="浅色列表111"/>
    <w:basedOn w:val="56"/>
    <w:autoRedefine/>
    <w:qFormat/>
    <w:uiPriority w:val="61"/>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840">
    <w:name w:val="网格型8"/>
    <w:basedOn w:val="56"/>
    <w:autoRedefine/>
    <w:qFormat/>
    <w:uiPriority w:val="99"/>
    <w:rPr>
      <w:rFonts w:eastAsia="微软雅黑"/>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41">
    <w:name w:val="表格主题2"/>
    <w:basedOn w:val="56"/>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2">
    <w:name w:val="简明型 12"/>
    <w:basedOn w:val="56"/>
    <w:autoRedefine/>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single" w:color="008000" w:sz="6" w:space="0"/>
          <w:bottom w:val="nil"/>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843">
    <w:name w:val="网格型211"/>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4">
    <w:name w:val="网格型311"/>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5">
    <w:name w:val="简明型 111"/>
    <w:basedOn w:val="56"/>
    <w:autoRedefine/>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single" w:color="008000" w:sz="6" w:space="0"/>
          <w:bottom w:val="nil"/>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846">
    <w:name w:val="Table Normal21"/>
    <w:autoRedefine/>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847">
    <w:name w:val="Table Normal111"/>
    <w:autoRedefine/>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848">
    <w:name w:val="网格表 4 - 着色 113"/>
    <w:basedOn w:val="56"/>
    <w:autoRedefine/>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l2br w:val="nil"/>
          <w:tr2bl w:val="nil"/>
        </w:tcBorders>
        <w:shd w:val="clear" w:color="auto" w:fill="4F81BD"/>
      </w:tcPr>
    </w:tblStylePr>
    <w:tblStylePr w:type="lastRow">
      <w:rPr>
        <w:b/>
        <w:bCs/>
      </w:rPr>
      <w:tcPr>
        <w:tcBorders>
          <w:top w:val="double" w:color="4F81BD"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849">
    <w:name w:val="浅色列表13"/>
    <w:basedOn w:val="56"/>
    <w:autoRedefine/>
    <w:qFormat/>
    <w:uiPriority w:val="61"/>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850">
    <w:name w:val="网格型71"/>
    <w:basedOn w:val="56"/>
    <w:autoRedefine/>
    <w:qFormat/>
    <w:uiPriority w:val="99"/>
    <w:rPr>
      <w:rFonts w:eastAsia="微软雅黑"/>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51">
    <w:name w:val="网格表 4 - 着色 513"/>
    <w:basedOn w:val="56"/>
    <w:autoRedefine/>
    <w:qFormat/>
    <w:uiPriority w:val="49"/>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cPr>
        <w:tcBorders>
          <w:top w:val="double" w:color="4BACC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852">
    <w:name w:val="浅色列表 - 着色 113"/>
    <w:basedOn w:val="56"/>
    <w:autoRedefine/>
    <w:qFormat/>
    <w:uiPriority w:val="61"/>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853">
    <w:name w:val="网格表 5 深色 - 着色 113"/>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F81BD"/>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F81BD"/>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854">
    <w:name w:val="网格表 5 深色 - 着色 513"/>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AEEF3"/>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BACC6"/>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BACC6"/>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BACC6"/>
      </w:tcPr>
    </w:tblStylePr>
    <w:tblStylePr w:type="band1Vert">
      <w:tcPr>
        <w:shd w:val="clear" w:color="auto" w:fill="B6DDE8"/>
      </w:tcPr>
    </w:tblStylePr>
    <w:tblStylePr w:type="band1Horz">
      <w:tcPr>
        <w:shd w:val="clear" w:color="auto" w:fill="B6DDE8"/>
      </w:tcPr>
    </w:tblStylePr>
  </w:style>
  <w:style w:type="table" w:customStyle="1" w:styleId="855">
    <w:name w:val="网格型52"/>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6">
    <w:name w:val="TableGrid2"/>
    <w:basedOn w:val="792"/>
    <w:autoRedefine/>
    <w:qFormat/>
    <w:uiPriority w:val="0"/>
    <w:tblPr>
      <w:tblCellMar>
        <w:top w:w="0" w:type="dxa"/>
        <w:left w:w="0" w:type="dxa"/>
        <w:bottom w:w="0" w:type="dxa"/>
        <w:right w:w="0" w:type="dxa"/>
      </w:tblCellMar>
    </w:tblPr>
  </w:style>
  <w:style w:type="table" w:customStyle="1" w:styleId="857">
    <w:name w:val="网格型42"/>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8">
    <w:name w:val="网格型32"/>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9">
    <w:name w:val="Table Normal13"/>
    <w:autoRedefine/>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860">
    <w:name w:val="网格型12"/>
    <w:basedOn w:val="56"/>
    <w:autoRedefine/>
    <w:qFormat/>
    <w:uiPriority w:val="59"/>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61">
    <w:name w:val="网格型63"/>
    <w:basedOn w:val="56"/>
    <w:autoRedefine/>
    <w:qFormat/>
    <w:uiPriority w:val="99"/>
    <w:rPr>
      <w:rFonts w:eastAsia="微软雅黑"/>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62">
    <w:name w:val="网格型22"/>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3">
    <w:name w:val="表格主题12"/>
    <w:basedOn w:val="56"/>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4">
    <w:name w:val="Table Normal3"/>
    <w:autoRedefine/>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865">
    <w:name w:val="TableGrid12"/>
    <w:basedOn w:val="792"/>
    <w:autoRedefine/>
    <w:qFormat/>
    <w:uiPriority w:val="0"/>
    <w:tblPr>
      <w:tblCellMar>
        <w:top w:w="0" w:type="dxa"/>
        <w:left w:w="0" w:type="dxa"/>
        <w:bottom w:w="0" w:type="dxa"/>
        <w:right w:w="0" w:type="dxa"/>
      </w:tblCellMar>
    </w:tblPr>
  </w:style>
  <w:style w:type="table" w:customStyle="1" w:styleId="866">
    <w:name w:val="Table Normal12"/>
    <w:autoRedefine/>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867">
    <w:name w:val="网格表 5 深色 - 着色 5114"/>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AEEF3"/>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BACC6"/>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BACC6"/>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BACC6"/>
      </w:tcPr>
    </w:tblStylePr>
    <w:tblStylePr w:type="band1Vert">
      <w:tcPr>
        <w:shd w:val="clear" w:color="auto" w:fill="B6DDE8"/>
      </w:tcPr>
    </w:tblStylePr>
    <w:tblStylePr w:type="band1Horz">
      <w:tcPr>
        <w:shd w:val="clear" w:color="auto" w:fill="B6DDE8"/>
      </w:tcPr>
    </w:tblStylePr>
  </w:style>
  <w:style w:type="table" w:customStyle="1" w:styleId="868">
    <w:name w:val="网格型62"/>
    <w:basedOn w:val="56"/>
    <w:autoRedefine/>
    <w:qFormat/>
    <w:uiPriority w:val="99"/>
    <w:rPr>
      <w:rFonts w:eastAsia="微软雅黑"/>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69">
    <w:name w:val="浅色列表 - 着色 1114"/>
    <w:basedOn w:val="56"/>
    <w:autoRedefine/>
    <w:qFormat/>
    <w:uiPriority w:val="61"/>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870">
    <w:name w:val="TableNormal2"/>
    <w:autoRedefine/>
    <w:semiHidden/>
    <w:qFormat/>
    <w:uiPriority w:val="0"/>
    <w:tblPr>
      <w:tblCellMar>
        <w:top w:w="0" w:type="dxa"/>
        <w:left w:w="0" w:type="dxa"/>
        <w:bottom w:w="0" w:type="dxa"/>
        <w:right w:w="0" w:type="dxa"/>
      </w:tblCellMar>
    </w:tblPr>
  </w:style>
  <w:style w:type="table" w:customStyle="1" w:styleId="871">
    <w:name w:val="网格表 5 深色 - 着色 1114"/>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F81BD"/>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F81BD"/>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872">
    <w:name w:val="表格主题11"/>
    <w:basedOn w:val="56"/>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3">
    <w:name w:val="网格表 4 - 着色 1114"/>
    <w:basedOn w:val="56"/>
    <w:autoRedefine/>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l2br w:val="nil"/>
          <w:tr2bl w:val="nil"/>
        </w:tcBorders>
        <w:shd w:val="clear" w:color="auto" w:fill="4F81BD"/>
      </w:tcPr>
    </w:tblStylePr>
    <w:tblStylePr w:type="lastRow">
      <w:rPr>
        <w:b/>
        <w:bCs/>
      </w:rPr>
      <w:tcPr>
        <w:tcBorders>
          <w:top w:val="double" w:color="4F81BD"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874">
    <w:name w:val="网格型411"/>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5">
    <w:name w:val="网格表 4 - 着色 5114"/>
    <w:basedOn w:val="56"/>
    <w:autoRedefine/>
    <w:qFormat/>
    <w:uiPriority w:val="49"/>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cPr>
        <w:tcBorders>
          <w:top w:val="double" w:color="4BACC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876">
    <w:name w:val="网格型511"/>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7">
    <w:name w:val="浅色列表114"/>
    <w:basedOn w:val="56"/>
    <w:autoRedefine/>
    <w:qFormat/>
    <w:uiPriority w:val="61"/>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878">
    <w:name w:val="TableNormal11"/>
    <w:autoRedefine/>
    <w:semiHidden/>
    <w:qFormat/>
    <w:uiPriority w:val="0"/>
    <w:tblPr>
      <w:tblCellMar>
        <w:top w:w="0" w:type="dxa"/>
        <w:left w:w="0" w:type="dxa"/>
        <w:bottom w:w="0" w:type="dxa"/>
        <w:right w:w="0" w:type="dxa"/>
      </w:tblCellMar>
    </w:tblPr>
  </w:style>
  <w:style w:type="table" w:customStyle="1" w:styleId="879">
    <w:name w:val="网格型612"/>
    <w:basedOn w:val="56"/>
    <w:autoRedefine/>
    <w:qFormat/>
    <w:uiPriority w:val="99"/>
    <w:rPr>
      <w:rFonts w:eastAsia="微软雅黑"/>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80">
    <w:name w:val="TableGrid11"/>
    <w:basedOn w:val="792"/>
    <w:autoRedefine/>
    <w:qFormat/>
    <w:uiPriority w:val="0"/>
    <w:tblPr>
      <w:tblCellMar>
        <w:top w:w="0" w:type="dxa"/>
        <w:left w:w="0" w:type="dxa"/>
        <w:bottom w:w="0" w:type="dxa"/>
        <w:right w:w="0" w:type="dxa"/>
      </w:tblCellMar>
    </w:tblPr>
  </w:style>
  <w:style w:type="table" w:customStyle="1" w:styleId="881">
    <w:name w:val="网格表 5 深色 - 着色 516"/>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AEEF3"/>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BACC6"/>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BACC6"/>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BACC6"/>
      </w:tcPr>
    </w:tblStylePr>
    <w:tblStylePr w:type="band1Vert">
      <w:tcPr>
        <w:shd w:val="clear" w:color="auto" w:fill="B6DDE8"/>
      </w:tcPr>
    </w:tblStylePr>
    <w:tblStylePr w:type="band1Horz">
      <w:tcPr>
        <w:shd w:val="clear" w:color="auto" w:fill="B6DDE8"/>
      </w:tcPr>
    </w:tblStylePr>
  </w:style>
  <w:style w:type="table" w:customStyle="1" w:styleId="882">
    <w:name w:val="网格表 5 深色 - 着色 5112"/>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AEEF3"/>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BACC6"/>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BACC6"/>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BACC6"/>
      </w:tcPr>
    </w:tblStylePr>
    <w:tblStylePr w:type="band1Vert">
      <w:tcPr>
        <w:shd w:val="clear" w:color="auto" w:fill="B6DDE8"/>
      </w:tcPr>
    </w:tblStylePr>
    <w:tblStylePr w:type="band1Horz">
      <w:tcPr>
        <w:shd w:val="clear" w:color="auto" w:fill="B6DDE8"/>
      </w:tcPr>
    </w:tblStylePr>
  </w:style>
  <w:style w:type="table" w:customStyle="1" w:styleId="883">
    <w:name w:val="浅色列表 - 着色 116"/>
    <w:basedOn w:val="56"/>
    <w:autoRedefine/>
    <w:qFormat/>
    <w:uiPriority w:val="61"/>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884">
    <w:name w:val="浅色列表 - 着色 1112"/>
    <w:basedOn w:val="56"/>
    <w:autoRedefine/>
    <w:qFormat/>
    <w:uiPriority w:val="61"/>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885">
    <w:name w:val="网格表 5 深色 - 着色 116"/>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F81BD"/>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F81BD"/>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886">
    <w:name w:val="网格表 5 深色 - 着色 1112"/>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F81BD"/>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F81BD"/>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887">
    <w:name w:val="网格表 4 - 着色 116"/>
    <w:basedOn w:val="56"/>
    <w:autoRedefine/>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l2br w:val="nil"/>
          <w:tr2bl w:val="nil"/>
        </w:tcBorders>
        <w:shd w:val="clear" w:color="auto" w:fill="4F81BD"/>
      </w:tcPr>
    </w:tblStylePr>
    <w:tblStylePr w:type="lastRow">
      <w:rPr>
        <w:b/>
        <w:bCs/>
      </w:rPr>
      <w:tcPr>
        <w:tcBorders>
          <w:top w:val="double" w:color="4F81BD"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888">
    <w:name w:val="网格表 4 - 着色 1112"/>
    <w:basedOn w:val="56"/>
    <w:autoRedefine/>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l2br w:val="nil"/>
          <w:tr2bl w:val="nil"/>
        </w:tcBorders>
        <w:shd w:val="clear" w:color="auto" w:fill="4F81BD"/>
      </w:tcPr>
    </w:tblStylePr>
    <w:tblStylePr w:type="lastRow">
      <w:rPr>
        <w:b/>
        <w:bCs/>
      </w:rPr>
      <w:tcPr>
        <w:tcBorders>
          <w:top w:val="double" w:color="4F81BD"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889">
    <w:name w:val="网格表 4 - 着色 516"/>
    <w:basedOn w:val="56"/>
    <w:autoRedefine/>
    <w:qFormat/>
    <w:uiPriority w:val="49"/>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cPr>
        <w:tcBorders>
          <w:top w:val="double" w:color="4BACC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890">
    <w:name w:val="网格表 4 - 着色 5112"/>
    <w:basedOn w:val="56"/>
    <w:autoRedefine/>
    <w:qFormat/>
    <w:uiPriority w:val="49"/>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cPr>
        <w:tcBorders>
          <w:top w:val="double" w:color="4BACC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891">
    <w:name w:val="浅色列表16"/>
    <w:basedOn w:val="56"/>
    <w:autoRedefine/>
    <w:qFormat/>
    <w:uiPriority w:val="61"/>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892">
    <w:name w:val="浅色列表112"/>
    <w:basedOn w:val="56"/>
    <w:autoRedefine/>
    <w:qFormat/>
    <w:uiPriority w:val="61"/>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893">
    <w:name w:val="网格型14"/>
    <w:basedOn w:val="5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4">
    <w:name w:val="网格型611"/>
    <w:basedOn w:val="56"/>
    <w:autoRedefine/>
    <w:qFormat/>
    <w:uiPriority w:val="99"/>
    <w:rPr>
      <w:rFonts w:eastAsia="微软雅黑"/>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95">
    <w:name w:val="网格型15"/>
    <w:basedOn w:val="5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6">
    <w:name w:val="简明型 13"/>
    <w:basedOn w:val="56"/>
    <w:autoRedefine/>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single" w:color="008000" w:sz="6" w:space="0"/>
          <w:bottom w:val="nil"/>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897">
    <w:name w:val="网格型16"/>
    <w:basedOn w:val="5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8">
    <w:name w:val="网格表 5 深色 - 着色 514"/>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AEEF3"/>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BACC6"/>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BACC6"/>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BACC6"/>
      </w:tcPr>
    </w:tblStylePr>
    <w:tblStylePr w:type="band1Vert">
      <w:tcPr>
        <w:shd w:val="clear" w:color="auto" w:fill="B6DDE8"/>
      </w:tcPr>
    </w:tblStylePr>
    <w:tblStylePr w:type="band1Horz">
      <w:tcPr>
        <w:shd w:val="clear" w:color="auto" w:fill="B6DDE8"/>
      </w:tcPr>
    </w:tblStylePr>
  </w:style>
  <w:style w:type="table" w:customStyle="1" w:styleId="899">
    <w:name w:val="网格表 5 深色 - 着色 517"/>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AEEF3"/>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BACC6"/>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BACC6"/>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BACC6"/>
      </w:tcPr>
    </w:tblStylePr>
    <w:tblStylePr w:type="band1Vert">
      <w:tcPr>
        <w:shd w:val="clear" w:color="auto" w:fill="B6DDE8"/>
      </w:tcPr>
    </w:tblStylePr>
    <w:tblStylePr w:type="band1Horz">
      <w:tcPr>
        <w:shd w:val="clear" w:color="auto" w:fill="B6DDE8"/>
      </w:tcPr>
    </w:tblStylePr>
  </w:style>
  <w:style w:type="table" w:customStyle="1" w:styleId="900">
    <w:name w:val="浅色列表 - 着色 114"/>
    <w:basedOn w:val="56"/>
    <w:autoRedefine/>
    <w:qFormat/>
    <w:uiPriority w:val="61"/>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901">
    <w:name w:val="浅色列表 - 着色 117"/>
    <w:basedOn w:val="56"/>
    <w:autoRedefine/>
    <w:qFormat/>
    <w:uiPriority w:val="61"/>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902">
    <w:name w:val="网格表 5 深色 - 着色 114"/>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F81BD"/>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F81BD"/>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903">
    <w:name w:val="网格表 5 深色 - 着色 117"/>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F81BD"/>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F81BD"/>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904">
    <w:name w:val="网格表 4 - 着色 114"/>
    <w:basedOn w:val="56"/>
    <w:autoRedefine/>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l2br w:val="nil"/>
          <w:tr2bl w:val="nil"/>
        </w:tcBorders>
        <w:shd w:val="clear" w:color="auto" w:fill="4F81BD"/>
      </w:tcPr>
    </w:tblStylePr>
    <w:tblStylePr w:type="lastRow">
      <w:rPr>
        <w:b/>
        <w:bCs/>
      </w:rPr>
      <w:tcPr>
        <w:tcBorders>
          <w:top w:val="double" w:color="4F81BD"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905">
    <w:name w:val="网格表 4 - 着色 117"/>
    <w:basedOn w:val="56"/>
    <w:autoRedefine/>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l2br w:val="nil"/>
          <w:tr2bl w:val="nil"/>
        </w:tcBorders>
        <w:shd w:val="clear" w:color="auto" w:fill="4F81BD"/>
      </w:tcPr>
    </w:tblStylePr>
    <w:tblStylePr w:type="lastRow">
      <w:rPr>
        <w:b/>
        <w:bCs/>
      </w:rPr>
      <w:tcPr>
        <w:tcBorders>
          <w:top w:val="double" w:color="4F81BD"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906">
    <w:name w:val="网格表 4 - 着色 514"/>
    <w:basedOn w:val="56"/>
    <w:autoRedefine/>
    <w:qFormat/>
    <w:uiPriority w:val="49"/>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cPr>
        <w:tcBorders>
          <w:top w:val="double" w:color="4BACC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907">
    <w:name w:val="网格表 4 - 着色 517"/>
    <w:basedOn w:val="56"/>
    <w:autoRedefine/>
    <w:qFormat/>
    <w:uiPriority w:val="49"/>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cPr>
        <w:tcBorders>
          <w:top w:val="double" w:color="4BACC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908">
    <w:name w:val="浅色列表14"/>
    <w:basedOn w:val="56"/>
    <w:autoRedefine/>
    <w:qFormat/>
    <w:uiPriority w:val="61"/>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909">
    <w:name w:val="浅色列表17"/>
    <w:basedOn w:val="56"/>
    <w:autoRedefine/>
    <w:qFormat/>
    <w:uiPriority w:val="61"/>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910">
    <w:name w:val="简明型 112"/>
    <w:basedOn w:val="56"/>
    <w:autoRedefine/>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single" w:color="008000" w:sz="6" w:space="0"/>
          <w:bottom w:val="nil"/>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911">
    <w:name w:val="简明型 15"/>
    <w:basedOn w:val="56"/>
    <w:autoRedefine/>
    <w:unhideWhenUsed/>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blStylePr w:type="firstRow">
      <w:tcPr>
        <w:tcBorders>
          <w:top w:val="nil"/>
          <w:left w:val="single" w:color="008000" w:sz="6" w:space="0"/>
          <w:bottom w:val="nil"/>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912">
    <w:name w:val="网格表 5 深色 - 着色 5113"/>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AEEF3"/>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BACC6"/>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BACC6"/>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BACC6"/>
      </w:tcPr>
    </w:tblStylePr>
    <w:tblStylePr w:type="band1Vert">
      <w:tcPr>
        <w:shd w:val="clear" w:color="auto" w:fill="B6DDE8"/>
      </w:tcPr>
    </w:tblStylePr>
    <w:tblStylePr w:type="band1Horz">
      <w:tcPr>
        <w:shd w:val="clear" w:color="auto" w:fill="B6DDE8"/>
      </w:tcPr>
    </w:tblStylePr>
  </w:style>
  <w:style w:type="table" w:customStyle="1" w:styleId="913">
    <w:name w:val="网格表 4 - 着色 118"/>
    <w:basedOn w:val="56"/>
    <w:autoRedefine/>
    <w:qFormat/>
    <w:uiPriority w:val="49"/>
    <w:tblPr>
      <w:tblCellMar>
        <w:top w:w="0" w:type="dxa"/>
        <w:left w:w="108" w:type="dxa"/>
        <w:bottom w:w="0" w:type="dxa"/>
        <w:right w:w="108" w:type="dxa"/>
      </w:tblCellMar>
    </w:tblPr>
    <w:tblStylePr w:type="band1Horz">
      <w:tcPr>
        <w:shd w:val="clear" w:color="auto" w:fill="DBE5F1"/>
      </w:tcPr>
    </w:tblStylePr>
  </w:style>
  <w:style w:type="table" w:customStyle="1" w:styleId="914">
    <w:name w:val="浅色列表 - 着色 1113"/>
    <w:basedOn w:val="56"/>
    <w:autoRedefine/>
    <w:qFormat/>
    <w:uiPriority w:val="61"/>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915">
    <w:name w:val="网格表 5 深色 - 着色 518"/>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AEEF3"/>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BACC6"/>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BACC6"/>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BACC6"/>
      </w:tcPr>
    </w:tblStylePr>
    <w:tblStylePr w:type="band1Vert">
      <w:tcPr>
        <w:shd w:val="clear" w:color="auto" w:fill="B6DDE8"/>
      </w:tcPr>
    </w:tblStylePr>
  </w:style>
  <w:style w:type="table" w:customStyle="1" w:styleId="916">
    <w:name w:val="网格表 5 深色 - 着色 1113"/>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F81BD"/>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F81BD"/>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917">
    <w:name w:val="浅色列表115"/>
    <w:basedOn w:val="56"/>
    <w:autoRedefine/>
    <w:qFormat/>
    <w:uiPriority w:val="61"/>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beforeLines="0" w:beforeAutospacing="0" w:after="0" w:afterLines="0" w:afterAutospacing="0" w:line="240" w:lineRule="auto"/>
      </w:pPr>
      <w:rPr>
        <w:b/>
        <w:bCs/>
        <w:color w:val="FFFFFF"/>
      </w:rPr>
      <w:tcPr>
        <w:shd w:val="clear" w:color="auto" w:fill="000000"/>
      </w:tcPr>
    </w:tblStylePr>
    <w:tblStylePr w:type="lastRow">
      <w:pPr>
        <w:spacing w:before="0" w:beforeLines="0" w:beforeAutospacing="0" w:after="0" w:afterLines="0" w:afterAutospacing="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918">
    <w:name w:val="网格表 4 - 着色 1113"/>
    <w:basedOn w:val="56"/>
    <w:autoRedefine/>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l2br w:val="nil"/>
          <w:tr2bl w:val="nil"/>
        </w:tcBorders>
        <w:shd w:val="clear" w:color="auto" w:fill="4F81BD"/>
      </w:tcPr>
    </w:tblStylePr>
    <w:tblStylePr w:type="lastRow">
      <w:rPr>
        <w:b/>
        <w:bCs/>
      </w:rPr>
      <w:tcPr>
        <w:tcBorders>
          <w:top w:val="double" w:color="4F81BD"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919">
    <w:name w:val="网格型17"/>
    <w:basedOn w:val="5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表 4 - 着色 5113"/>
    <w:basedOn w:val="56"/>
    <w:autoRedefine/>
    <w:qFormat/>
    <w:uiPriority w:val="49"/>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cPr>
        <w:tcBorders>
          <w:top w:val="double" w:color="4BACC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921">
    <w:name w:val="TableNormal4"/>
    <w:autoRedefine/>
    <w:semiHidden/>
    <w:qFormat/>
    <w:uiPriority w:val="0"/>
    <w:tblPr>
      <w:tblCellMar>
        <w:top w:w="0" w:type="dxa"/>
        <w:left w:w="0" w:type="dxa"/>
        <w:bottom w:w="0" w:type="dxa"/>
        <w:right w:w="0" w:type="dxa"/>
      </w:tblCellMar>
    </w:tblPr>
  </w:style>
  <w:style w:type="table" w:customStyle="1" w:styleId="922">
    <w:name w:val="浅色列表113"/>
    <w:basedOn w:val="56"/>
    <w:autoRedefine/>
    <w:qFormat/>
    <w:uiPriority w:val="61"/>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923">
    <w:name w:val="网格型18"/>
    <w:basedOn w:val="56"/>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9"/>
    <w:basedOn w:val="56"/>
    <w:autoRedefine/>
    <w:qFormat/>
    <w:uiPriority w:val="99"/>
    <w:rPr>
      <w:rFonts w:eastAsia="微软雅黑"/>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925">
    <w:name w:val="网格型19"/>
    <w:basedOn w:val="56"/>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表格主题3"/>
    <w:basedOn w:val="56"/>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简明型 14"/>
    <w:basedOn w:val="56"/>
    <w:autoRedefine/>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single" w:color="008000" w:sz="6" w:space="0"/>
          <w:bottom w:val="nil"/>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928">
    <w:name w:val="网格型212"/>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312"/>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简明型 113"/>
    <w:basedOn w:val="56"/>
    <w:autoRedefine/>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single" w:color="008000" w:sz="6" w:space="0"/>
          <w:bottom w:val="nil"/>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931">
    <w:name w:val="网格型112"/>
    <w:basedOn w:val="56"/>
    <w:autoRedefine/>
    <w:qFormat/>
    <w:uiPriority w:val="59"/>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932">
    <w:name w:val="Table Normal22"/>
    <w:autoRedefine/>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933">
    <w:name w:val="Table Normal112"/>
    <w:autoRedefine/>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934">
    <w:name w:val="网格表 4 - 着色 115"/>
    <w:basedOn w:val="56"/>
    <w:autoRedefine/>
    <w:qFormat/>
    <w:uiPriority w:val="49"/>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insideV w:val="nil"/>
          <w:tl2br w:val="nil"/>
          <w:tr2bl w:val="nil"/>
        </w:tcBorders>
        <w:shd w:val="clear" w:color="auto" w:fill="4F81BD"/>
      </w:tcPr>
    </w:tblStylePr>
    <w:tblStylePr w:type="lastRow">
      <w:rPr>
        <w:b/>
        <w:bCs/>
      </w:rPr>
      <w:tcPr>
        <w:tcBorders>
          <w:top w:val="double" w:color="4F81BD"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935">
    <w:name w:val="浅色列表15"/>
    <w:basedOn w:val="56"/>
    <w:autoRedefine/>
    <w:qFormat/>
    <w:uiPriority w:val="61"/>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936">
    <w:name w:val="网格型72"/>
    <w:basedOn w:val="56"/>
    <w:autoRedefine/>
    <w:qFormat/>
    <w:uiPriority w:val="99"/>
    <w:rPr>
      <w:rFonts w:eastAsia="微软雅黑"/>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937">
    <w:name w:val="网格表 4 - 着色 515"/>
    <w:basedOn w:val="56"/>
    <w:autoRedefine/>
    <w:qFormat/>
    <w:uiPriority w:val="49"/>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cPr>
        <w:tcBorders>
          <w:top w:val="double" w:color="4BACC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938">
    <w:name w:val="浅色列表 - 着色 115"/>
    <w:basedOn w:val="56"/>
    <w:autoRedefine/>
    <w:qFormat/>
    <w:uiPriority w:val="61"/>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939">
    <w:name w:val="网格表 5 深色 - 着色 115"/>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F81BD"/>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F81BD"/>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940">
    <w:name w:val="网格表 5 深色 - 着色 515"/>
    <w:basedOn w:val="56"/>
    <w:autoRedefine/>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AEEF3"/>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BACC6"/>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BACC6"/>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BACC6"/>
      </w:tcPr>
    </w:tblStylePr>
    <w:tblStylePr w:type="band1Vert">
      <w:tcPr>
        <w:shd w:val="clear" w:color="auto" w:fill="B6DDE8"/>
      </w:tcPr>
    </w:tblStylePr>
    <w:tblStylePr w:type="band1Horz">
      <w:tcPr>
        <w:shd w:val="clear" w:color="auto" w:fill="B6DDE8"/>
      </w:tcPr>
    </w:tblStylePr>
  </w:style>
  <w:style w:type="table" w:customStyle="1" w:styleId="941">
    <w:name w:val="网格型53"/>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2">
    <w:name w:val="TableGrid3"/>
    <w:basedOn w:val="792"/>
    <w:autoRedefine/>
    <w:qFormat/>
    <w:uiPriority w:val="0"/>
    <w:tblPr>
      <w:tblCellMar>
        <w:top w:w="0" w:type="dxa"/>
        <w:left w:w="0" w:type="dxa"/>
        <w:bottom w:w="0" w:type="dxa"/>
        <w:right w:w="0" w:type="dxa"/>
      </w:tblCellMar>
    </w:tblPr>
  </w:style>
  <w:style w:type="table" w:customStyle="1" w:styleId="943">
    <w:name w:val="TableNormal3"/>
    <w:autoRedefine/>
    <w:semiHidden/>
    <w:qFormat/>
    <w:uiPriority w:val="0"/>
    <w:tblPr>
      <w:tblCellMar>
        <w:top w:w="0" w:type="dxa"/>
        <w:left w:w="0" w:type="dxa"/>
        <w:bottom w:w="0" w:type="dxa"/>
        <w:right w:w="0" w:type="dxa"/>
      </w:tblCellMar>
    </w:tblPr>
  </w:style>
  <w:style w:type="table" w:customStyle="1" w:styleId="944">
    <w:name w:val="网格型43"/>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5">
    <w:name w:val="网格型33"/>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6">
    <w:name w:val="网格型13"/>
    <w:basedOn w:val="56"/>
    <w:autoRedefine/>
    <w:qFormat/>
    <w:uiPriority w:val="59"/>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947">
    <w:name w:val="网格型23"/>
    <w:basedOn w:val="5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8">
    <w:name w:val="Table Normal4"/>
    <w:autoRedefine/>
    <w:unhideWhenUsed/>
    <w:qFormat/>
    <w:uiPriority w:val="2"/>
    <w:pPr>
      <w:widowControl w:val="0"/>
    </w:pPr>
    <w:rPr>
      <w:sz w:val="22"/>
      <w:szCs w:val="22"/>
      <w:lang w:eastAsia="en-US"/>
    </w:rPr>
    <w:tblPr>
      <w:tblCellMar>
        <w:top w:w="0" w:type="dxa"/>
        <w:left w:w="0" w:type="dxa"/>
        <w:bottom w:w="0" w:type="dxa"/>
        <w:right w:w="0" w:type="dxa"/>
      </w:tblCellMar>
    </w:tblPr>
  </w:style>
  <w:style w:type="paragraph" w:customStyle="1" w:styleId="949">
    <w:name w:val="Revision"/>
    <w:autoRedefine/>
    <w:hidden/>
    <w:semiHidden/>
    <w:qFormat/>
    <w:uiPriority w:val="99"/>
    <w:rPr>
      <w:rFonts w:ascii="Times New Roman" w:hAnsi="Times New Roman" w:eastAsia="仿宋_GB2312" w:cs="Times New Roman"/>
      <w:kern w:val="2"/>
      <w:sz w:val="32"/>
      <w:szCs w:val="24"/>
      <w:lang w:val="en-US" w:eastAsia="zh-CN" w:bidi="ar-SA"/>
    </w:rPr>
  </w:style>
  <w:style w:type="paragraph" w:styleId="950">
    <w:name w:val="List Paragraph"/>
    <w:basedOn w:val="1"/>
    <w:autoRedefine/>
    <w:qFormat/>
    <w:uiPriority w:val="99"/>
    <w:pPr>
      <w:ind w:firstLine="420"/>
    </w:pPr>
  </w:style>
  <w:style w:type="character" w:customStyle="1" w:styleId="951">
    <w:name w:val="Unresolved Mention"/>
    <w:basedOn w:val="60"/>
    <w:autoRedefine/>
    <w:semiHidden/>
    <w:unhideWhenUsed/>
    <w:qFormat/>
    <w:uiPriority w:val="99"/>
    <w:rPr>
      <w:color w:val="605E5C"/>
      <w:shd w:val="clear" w:color="auto" w:fill="E1DFDD"/>
    </w:rPr>
  </w:style>
  <w:style w:type="character" w:customStyle="1" w:styleId="952">
    <w:name w:val="pass"/>
    <w:basedOn w:val="60"/>
    <w:autoRedefine/>
    <w:qFormat/>
    <w:uiPriority w:val="0"/>
    <w:rPr>
      <w:color w:val="D50512"/>
    </w:rPr>
  </w:style>
  <w:style w:type="character" w:customStyle="1" w:styleId="953">
    <w:name w:val="clear2"/>
    <w:basedOn w:val="60"/>
    <w:autoRedefine/>
    <w:qFormat/>
    <w:uiPriority w:val="0"/>
    <w:rPr>
      <w:sz w:val="0"/>
      <w:szCs w:val="0"/>
    </w:rPr>
  </w:style>
  <w:style w:type="character" w:customStyle="1" w:styleId="954">
    <w:name w:val="font81"/>
    <w:basedOn w:val="60"/>
    <w:autoRedefine/>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Company>
  <Pages>73</Pages>
  <Words>6089</Words>
  <Characters>7150</Characters>
  <Lines>2108</Lines>
  <Paragraphs>593</Paragraphs>
  <TotalTime>4</TotalTime>
  <ScaleCrop>false</ScaleCrop>
  <LinksUpToDate>false</LinksUpToDate>
  <CharactersWithSpaces>7284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2022-06-14T15:44:00Z</dcterms:created>
  <dc:creator>Administrator</dc:creator>
  <cp:lastModifiedBy>土科</cp:lastModifiedBy>
  <cp:lastPrinted>2024-05-21T02:29:00Z</cp:lastPrinted>
  <dcterms:modified xsi:type="dcterms:W3CDTF">2025-04-16T06:27:27Z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922751B70E614EE5A20AF268800F57C3_13</vt:lpwstr>
  </property>
  <property fmtid="{D5CDD505-2E9C-101B-9397-08002B2CF9AE}" pid="4" name="KSOTemplateDocerSaveRecord">
    <vt:lpwstr>eyJoZGlkIjoiNmQwNjYxMGI5MWMxNTEyOTE5ZGY1M2UyYmM3NWI0ODgiLCJ1c2VySWQiOiIxNDU3MDE1NzMzIn0=</vt:lpwstr>
  </property>
</Properties>
</file>