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盘锦市退役军人事务局</w:t>
      </w: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5FD51DDE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Paragraphs>89</Paragraphs>
  <TotalTime>3</TotalTime>
  <ScaleCrop>false</ScaleCrop>
  <LinksUpToDate>false</LinksUpToDate>
  <CharactersWithSpaces>398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2025-04-14T17:55:00Z</dcterms:created>
  <dc:creator>赵大平</dc:creator>
  <cp:lastModifiedBy>晓染霜林醉</cp:lastModifiedBy>
  <dcterms:modified xsi:type="dcterms:W3CDTF">2025-04-23T10:46:32Z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eyJoZGlkIjoiYjQwZjZmMDA4NDYzY2MyNzEzNDdlZGZlNGUyZmI5NGMiLCJ1c2VySWQiOiIxNDQ4Mzc1MjMyIn0=</vt:lpwstr>
  </property>
</Properties>
</file>