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11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盘锦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市发展和改革委员会</w:t>
      </w:r>
      <w:r>
        <w:rPr>
          <w:rFonts w:hint="eastAsia" w:ascii="方正小标宋简体" w:eastAsia="方正小标宋简体"/>
          <w:b w:val="0"/>
          <w:bCs w:val="0"/>
          <w:color w:val="auto"/>
          <w:spacing w:val="-20"/>
          <w:sz w:val="44"/>
          <w:szCs w:val="44"/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030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5AC521FD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766FE0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9445D8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61A69A4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EBBD22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3149F7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031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B1C684D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0DFBF70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D77E95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42F72E3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27FEB3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106693D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453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3BEB288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5B9D70C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39338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413CF3F6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1709A6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421D78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11F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F46FDD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36831E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546629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3886D49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FEB47F5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3CF3B8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C34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36C8E5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538329C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529EE2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92511E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7F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1C89DBF2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500E456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0D0B1FC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E6C862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5C1178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5CB9D54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AC9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6F12A6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218FDB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4BD3E9B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1D5321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7FBBA7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3DAC4AFC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AC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F98EB79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E0DBD7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B657C5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4E3D65A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51B94C6E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DBEE14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2D4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E632B5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CD72F6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644B43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7A4461A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3C95B2F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12AA77E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99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C0FB035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2096F1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B4D605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0B1BCC7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5D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1276F1CC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7B7CBCA5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429AF444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74696BD8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66034CC7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1174B2A7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7A9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45F938AD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123CF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1005F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875F4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E44CD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AD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41019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A05018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7A804D4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70D3699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8F209E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7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6CDD3A2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4C5772E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5CEE05B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1BC2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69ED8241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8E0359F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3CB3B02E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72369A38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0AA7A9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5E9CBD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3658"/>
    <w:rsid w:val="16BD1134"/>
    <w:rsid w:val="19030A1D"/>
    <w:rsid w:val="1AB4354A"/>
    <w:rsid w:val="29D463A1"/>
    <w:rsid w:val="34E75B34"/>
    <w:rsid w:val="395E2EC3"/>
    <w:rsid w:val="3FF74C02"/>
    <w:rsid w:val="42817B51"/>
    <w:rsid w:val="44666E66"/>
    <w:rsid w:val="47AB266D"/>
    <w:rsid w:val="4EC90DDE"/>
    <w:rsid w:val="4FBF0675"/>
    <w:rsid w:val="55AC29E9"/>
    <w:rsid w:val="5E1B00F4"/>
    <w:rsid w:val="64917BC7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306</Characters>
  <Paragraphs>89</Paragraphs>
  <TotalTime>3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Administrator</cp:lastModifiedBy>
  <dcterms:modified xsi:type="dcterms:W3CDTF">2025-04-23T01:27:19Z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9225F66BEC3449CCA80B8B5C738596AA_13</vt:lpwstr>
  </property>
  <property fmtid="{D5CDD505-2E9C-101B-9397-08002B2CF9AE}" pid="4" name="KSOTemplateDocerSaveRecord">
    <vt:lpwstr>eyJoZGlkIjoiMzU0ZTA5NzBjZTQ1M2ZlZmY0YzM2MDllYzU2MTU4NDAifQ==</vt:lpwstr>
  </property>
</Properties>
</file>