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7098F">
      <w:pPr>
        <w:spacing w:line="600" w:lineRule="exact"/>
        <w:rPr>
          <w:rFonts w:ascii="宋体" w:hAnsi="宋体"/>
          <w:b/>
          <w:sz w:val="44"/>
          <w:szCs w:val="44"/>
        </w:rPr>
      </w:pPr>
      <w:bookmarkStart w:id="0" w:name="_GoBack"/>
      <w:bookmarkEnd w:id="0"/>
    </w:p>
    <w:p w14:paraId="28C693D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446F83C1">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年度部门预算</w:t>
      </w:r>
    </w:p>
    <w:p w14:paraId="2C3BBF30">
      <w:pPr>
        <w:spacing w:line="600" w:lineRule="exact"/>
        <w:jc w:val="center"/>
        <w:rPr>
          <w:bCs/>
          <w:sz w:val="44"/>
          <w:szCs w:val="44"/>
          <w:u w:val="single"/>
        </w:rPr>
      </w:pPr>
    </w:p>
    <w:p w14:paraId="1EDB7992">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5622BC4C">
      <w:pPr>
        <w:spacing w:line="600" w:lineRule="exact"/>
        <w:rPr>
          <w:rFonts w:ascii="黑体" w:hAnsi="黑体" w:eastAsia="黑体" w:cs="黑体"/>
          <w:bCs/>
          <w:sz w:val="32"/>
          <w:szCs w:val="32"/>
          <w:u w:val="single"/>
        </w:rPr>
      </w:pPr>
    </w:p>
    <w:p w14:paraId="13FBF65E">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盘锦市民族和宗教事务局部门概况</w:t>
      </w:r>
    </w:p>
    <w:p w14:paraId="7C051E3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6CCBA6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E5F633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DFE8B5A">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Cs/>
          <w:sz w:val="32"/>
          <w:szCs w:val="32"/>
        </w:rPr>
        <w:t>民族和宗教事务局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年度部门预算公开表</w:t>
      </w:r>
    </w:p>
    <w:p w14:paraId="787FBF3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年度部门收支总体情况表</w:t>
      </w:r>
    </w:p>
    <w:p w14:paraId="59384F3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年度部门收入总体情况表</w:t>
      </w:r>
    </w:p>
    <w:p w14:paraId="2C8A73D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年度部门支出总体情况表</w:t>
      </w:r>
    </w:p>
    <w:p w14:paraId="71B171B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年度财政拨款收支总体情况表</w:t>
      </w:r>
    </w:p>
    <w:p w14:paraId="74E3E29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年度一般公共预算支出情况表</w:t>
      </w:r>
    </w:p>
    <w:p w14:paraId="19F9B0F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年度一般公共预算基本支出情况表</w:t>
      </w:r>
    </w:p>
    <w:p w14:paraId="5F3B722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年度一般公共预算“三公”经费支出情况表</w:t>
      </w:r>
    </w:p>
    <w:p w14:paraId="0E46A5D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年度政府性基金预算支出情况表</w:t>
      </w:r>
    </w:p>
    <w:p w14:paraId="09E3488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年度综合预算项目支出表</w:t>
      </w:r>
    </w:p>
    <w:p w14:paraId="7869034B">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十、</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年度部门（单位）整体绩效目标表</w:t>
      </w:r>
    </w:p>
    <w:p w14:paraId="03FFC2DE">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年度部门预算项目（政策）绩效目标情况表</w:t>
      </w:r>
    </w:p>
    <w:p w14:paraId="69BADEF3">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Cs/>
          <w:sz w:val="32"/>
          <w:szCs w:val="32"/>
        </w:rPr>
        <w:t>民族和宗教事务局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年度部门预算情况说明</w:t>
      </w:r>
    </w:p>
    <w:p w14:paraId="63A95B8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484203F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65BDE8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EAF7AA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341E5BE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08974A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5F9A8A5">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202400D2">
      <w:pPr>
        <w:spacing w:line="600" w:lineRule="exact"/>
        <w:jc w:val="center"/>
        <w:rPr>
          <w:b/>
          <w:sz w:val="44"/>
          <w:szCs w:val="44"/>
          <w:u w:val="single"/>
        </w:rPr>
      </w:pPr>
    </w:p>
    <w:p w14:paraId="62D81358">
      <w:pPr>
        <w:spacing w:line="600" w:lineRule="exact"/>
        <w:jc w:val="center"/>
        <w:rPr>
          <w:rFonts w:ascii="方正小标宋_GBK" w:hAnsi="方正小标宋_GBK" w:eastAsia="方正小标宋_GBK" w:cs="方正小标宋_GBK"/>
          <w:bCs/>
          <w:sz w:val="44"/>
          <w:szCs w:val="44"/>
          <w:u w:val="single"/>
        </w:rPr>
      </w:pPr>
    </w:p>
    <w:p w14:paraId="75DC47F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443BAD7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盘锦市民族和宗教事务局部门概况</w:t>
      </w:r>
    </w:p>
    <w:p w14:paraId="64AB81AA">
      <w:pPr>
        <w:spacing w:line="600" w:lineRule="exact"/>
        <w:jc w:val="left"/>
        <w:rPr>
          <w:rFonts w:ascii="方正小标宋_GBK" w:hAnsi="方正小标宋_GBK" w:eastAsia="方正小标宋_GBK" w:cs="方正小标宋_GBK"/>
          <w:bCs/>
          <w:sz w:val="44"/>
          <w:szCs w:val="44"/>
        </w:rPr>
      </w:pPr>
    </w:p>
    <w:p w14:paraId="36D5273A">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3C4DEAC6">
      <w:pPr>
        <w:widowControl/>
        <w:ind w:firstLine="640" w:firstLineChars="200"/>
        <w:rPr>
          <w:rFonts w:ascii="仿宋_GB2312" w:hAnsi="仿宋" w:eastAsia="仿宋_GB2312" w:cs="宋体"/>
          <w:kern w:val="0"/>
          <w:szCs w:val="21"/>
        </w:rPr>
      </w:pPr>
      <w:r>
        <w:rPr>
          <w:rFonts w:hint="eastAsia" w:ascii="仿宋_GB2312" w:hAnsi="仿宋" w:eastAsia="仿宋_GB2312" w:cs="宋体"/>
          <w:kern w:val="0"/>
          <w:sz w:val="32"/>
          <w:szCs w:val="32"/>
        </w:rPr>
        <w:t>(1)组织开展民族宗教理论、政策和民族宗教工作重大问题的调查研究，提出民族宗教工作的政策建议；协调推动有关部门履行民族宗教工作相关职责。</w:t>
      </w:r>
    </w:p>
    <w:p w14:paraId="3500C94E">
      <w:pPr>
        <w:widowControl/>
        <w:rPr>
          <w:rFonts w:ascii="仿宋_GB2312" w:hAnsi="仿宋" w:eastAsia="仿宋_GB2312" w:cs="宋体"/>
          <w:kern w:val="0"/>
          <w:szCs w:val="21"/>
        </w:rPr>
      </w:pPr>
      <w:r>
        <w:rPr>
          <w:rFonts w:hint="eastAsia" w:ascii="仿宋_GB2312" w:hAnsi="仿宋" w:eastAsia="仿宋_GB2312" w:cs="宋体"/>
          <w:kern w:val="0"/>
          <w:sz w:val="32"/>
          <w:szCs w:val="32"/>
        </w:rPr>
        <w:t>　　(2)起草民族宗教规范性文件，维护少数民族的合法权益，促进民族团结进步。</w:t>
      </w:r>
    </w:p>
    <w:p w14:paraId="69154EF8">
      <w:pPr>
        <w:widowControl/>
        <w:rPr>
          <w:rFonts w:ascii="仿宋_GB2312" w:hAnsi="仿宋" w:eastAsia="仿宋_GB2312" w:cs="宋体"/>
          <w:kern w:val="0"/>
          <w:szCs w:val="21"/>
        </w:rPr>
      </w:pPr>
      <w:r>
        <w:rPr>
          <w:rFonts w:hint="eastAsia" w:ascii="仿宋_GB2312" w:hAnsi="仿宋" w:eastAsia="仿宋_GB2312" w:cs="宋体"/>
          <w:kern w:val="0"/>
          <w:sz w:val="32"/>
          <w:szCs w:val="32"/>
        </w:rPr>
        <w:t>　　(3)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14:paraId="7F4D327C">
      <w:pPr>
        <w:widowControl/>
        <w:rPr>
          <w:rFonts w:ascii="仿宋_GB2312" w:hAnsi="仿宋" w:eastAsia="仿宋_GB2312" w:cs="宋体"/>
          <w:kern w:val="0"/>
          <w:szCs w:val="21"/>
        </w:rPr>
      </w:pPr>
      <w:r>
        <w:rPr>
          <w:rFonts w:hint="eastAsia" w:ascii="仿宋_GB2312" w:hAnsi="仿宋" w:eastAsia="仿宋_GB2312" w:cs="宋体"/>
          <w:kern w:val="0"/>
          <w:sz w:val="32"/>
          <w:szCs w:val="32"/>
        </w:rPr>
        <w:t>　　(4)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14:paraId="5E219FD2">
      <w:pPr>
        <w:widowControl/>
        <w:rPr>
          <w:rFonts w:ascii="仿宋_GB2312" w:hAnsi="仿宋" w:eastAsia="仿宋_GB2312" w:cs="宋体"/>
          <w:kern w:val="0"/>
          <w:szCs w:val="21"/>
        </w:rPr>
      </w:pPr>
      <w:r>
        <w:rPr>
          <w:rFonts w:hint="eastAsia" w:ascii="仿宋_GB2312" w:hAnsi="仿宋" w:eastAsia="仿宋_GB2312" w:cs="宋体"/>
          <w:kern w:val="0"/>
          <w:sz w:val="32"/>
          <w:szCs w:val="32"/>
        </w:rPr>
        <w:t>　　(5)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、科技发展、科普工作、对口支援和经济技术合作。</w:t>
      </w:r>
    </w:p>
    <w:p w14:paraId="04358654">
      <w:pPr>
        <w:widowControl/>
        <w:rPr>
          <w:rFonts w:ascii="仿宋_GB2312" w:hAnsi="仿宋" w:eastAsia="仿宋_GB2312" w:cs="宋体"/>
          <w:kern w:val="0"/>
          <w:szCs w:val="21"/>
        </w:rPr>
      </w:pPr>
      <w:r>
        <w:rPr>
          <w:rFonts w:hint="eastAsia" w:ascii="仿宋_GB2312" w:hAnsi="仿宋" w:eastAsia="仿宋_GB2312" w:cs="宋体"/>
          <w:kern w:val="0"/>
          <w:sz w:val="32"/>
          <w:szCs w:val="32"/>
        </w:rPr>
        <w:t>　　(6)参与推进少数民族文化、卫生、体育、旅游、广播影视、新闻出版等工作，管理少数民族语言文字工作，指导少数民族语言文字的翻译、出版和少数民族古籍的搜集、整理、出版工作。</w:t>
      </w:r>
    </w:p>
    <w:p w14:paraId="046DD2ED">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(7)组织研究宗教理论和我市宗教工作现状，负责宗教动态和信息的汇总、分析，提出处理宗教领域问题的政策建设。</w:t>
      </w:r>
    </w:p>
    <w:p w14:paraId="251DADF3">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(8)负责宗教法律法规和政策的督促检查、宣传教育工作。</w:t>
      </w:r>
    </w:p>
    <w:p w14:paraId="70C05E34">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(9)依法履行宗教事务管理职责,依法保护公民宗教信仰自由和正常的宗教活动,维护宗教界合法权益,促进宗教关系和谐。</w:t>
      </w:r>
    </w:p>
    <w:p w14:paraId="34298781">
      <w:pPr>
        <w:widowControl/>
        <w:ind w:firstLine="630"/>
        <w:rPr>
          <w:rFonts w:ascii="仿宋_GB2312" w:hAnsi="仿宋" w:eastAsia="仿宋_GB2312" w:cs="宋体"/>
          <w:kern w:val="0"/>
          <w:szCs w:val="21"/>
        </w:rPr>
      </w:pPr>
      <w:r>
        <w:rPr>
          <w:rFonts w:hint="eastAsia" w:ascii="仿宋_GB2312" w:hAnsi="仿宋" w:eastAsia="仿宋_GB2312" w:cs="宋体"/>
          <w:kern w:val="0"/>
          <w:sz w:val="32"/>
          <w:szCs w:val="32"/>
        </w:rPr>
        <w:t>(10)指导宗教团体依法开展活动，支持宗教团体加强自身建设，推动宗教团体在宗教界开展爱国主义、社会主义、拥护祖国统一和民族团结的自我教育，办理宗教团体需由政府解决或协调的有关事务。</w:t>
      </w:r>
    </w:p>
    <w:p w14:paraId="3A402867">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(11)提出协调宗教关系的工作建议，指导县区政府宗教事务部门依法履行管理职能、处理宗教事务的重大事件，会同有关部门做好民族宗教领域意识形态、应急维稳等工作。</w:t>
      </w:r>
    </w:p>
    <w:p w14:paraId="5A3BF520">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(12)协调有关部门管理民族、宗教方面的涉外事务。</w:t>
      </w:r>
    </w:p>
    <w:p w14:paraId="19D45D67">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(13)参与拟订少数民族人才队伍建设规划，联系少数民族干部，协助有关部门做好少数民族干部的培养、教育、使用和宗教界代表人士推荐工作；组织做好相关培训工作，承担市民族宗教工作领导小组日常工作。</w:t>
      </w:r>
    </w:p>
    <w:p w14:paraId="4C39E41A">
      <w:pPr>
        <w:widowControl/>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(14)完成市委、市政府交办的其他任务。</w:t>
      </w:r>
    </w:p>
    <w:p w14:paraId="29749F51">
      <w:pPr>
        <w:spacing w:line="54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宋体"/>
          <w:kern w:val="0"/>
          <w:sz w:val="32"/>
          <w:szCs w:val="32"/>
        </w:rPr>
        <w:t>(15)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工作。</w:t>
      </w:r>
    </w:p>
    <w:p w14:paraId="1C91664E">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22508C23">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6735E983">
      <w:pPr>
        <w:widowControl/>
        <w:ind w:firstLine="640" w:firstLineChars="200"/>
        <w:rPr>
          <w:rFonts w:ascii="仿宋" w:hAnsi="仿宋" w:eastAsia="仿宋" w:cs="宋体"/>
          <w:kern w:val="0"/>
          <w:sz w:val="32"/>
          <w:szCs w:val="32"/>
        </w:rPr>
      </w:pPr>
      <w:r>
        <w:rPr>
          <w:rFonts w:hint="eastAsia" w:ascii="仿宋" w:hAnsi="仿宋" w:eastAsia="仿宋" w:cs="黑体"/>
          <w:sz w:val="32"/>
          <w:szCs w:val="32"/>
        </w:rPr>
        <w:t>内设三个科室，分别是办公室、民族科、宗教科。</w:t>
      </w:r>
    </w:p>
    <w:p w14:paraId="1ABC9E59">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2A5F09A2">
      <w:pPr>
        <w:spacing w:line="360" w:lineRule="auto"/>
        <w:ind w:firstLine="640" w:firstLineChars="200"/>
        <w:rPr>
          <w:rFonts w:ascii="仿宋_GB2312" w:hAnsi="仿宋" w:eastAsia="仿宋_GB2312" w:cs="仿宋"/>
          <w:sz w:val="32"/>
        </w:rPr>
      </w:pPr>
      <w:r>
        <w:rPr>
          <w:rFonts w:hint="eastAsia" w:ascii="仿宋_GB2312" w:hAnsi="仿宋" w:eastAsia="仿宋_GB2312" w:cs="仿宋"/>
          <w:sz w:val="32"/>
        </w:rPr>
        <w:t>纳入盘锦市民族和宗教事务局202</w:t>
      </w:r>
      <w:r>
        <w:rPr>
          <w:rFonts w:hint="eastAsia" w:ascii="仿宋_GB2312" w:hAnsi="仿宋" w:eastAsia="仿宋_GB2312" w:cs="仿宋"/>
          <w:sz w:val="32"/>
          <w:lang w:val="en-US" w:eastAsia="zh-CN"/>
        </w:rPr>
        <w:t>3</w:t>
      </w:r>
      <w:r>
        <w:rPr>
          <w:rFonts w:hint="eastAsia" w:ascii="仿宋_GB2312" w:hAnsi="仿宋" w:eastAsia="仿宋_GB2312" w:cs="仿宋"/>
          <w:sz w:val="32"/>
        </w:rPr>
        <w:t>年度部门预算编制范围由盘锦市</w:t>
      </w:r>
      <w:r>
        <w:rPr>
          <w:rFonts w:hint="eastAsia" w:ascii="仿宋_GB2312" w:hAnsi="仿宋" w:eastAsia="仿宋_GB2312"/>
          <w:sz w:val="32"/>
          <w:szCs w:val="32"/>
        </w:rPr>
        <w:t>民族和宗教事务局本级构成。</w:t>
      </w:r>
    </w:p>
    <w:p w14:paraId="1A716F96">
      <w:pPr>
        <w:spacing w:line="360" w:lineRule="auto"/>
        <w:ind w:firstLine="640" w:firstLineChars="200"/>
        <w:rPr>
          <w:rFonts w:ascii="仿宋_GB2312" w:hAnsi="仿宋" w:eastAsia="仿宋_GB2312" w:cs="仿宋"/>
          <w:sz w:val="32"/>
        </w:rPr>
      </w:pPr>
    </w:p>
    <w:p w14:paraId="11F8AE1E">
      <w:pPr>
        <w:spacing w:line="360" w:lineRule="auto"/>
        <w:ind w:firstLine="640" w:firstLineChars="200"/>
        <w:rPr>
          <w:rFonts w:ascii="仿宋_GB2312" w:hAnsi="仿宋" w:eastAsia="仿宋_GB2312" w:cs="仿宋"/>
          <w:sz w:val="32"/>
        </w:rPr>
      </w:pPr>
    </w:p>
    <w:p w14:paraId="732A35D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273E602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53C97D0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年度部门预算公开表</w:t>
      </w:r>
    </w:p>
    <w:p w14:paraId="0AC3E373">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635E83B3">
      <w:pPr>
        <w:spacing w:line="600" w:lineRule="exact"/>
        <w:jc w:val="center"/>
        <w:rPr>
          <w:rFonts w:ascii="宋体" w:hAnsi="宋体"/>
          <w:b/>
          <w:sz w:val="44"/>
          <w:szCs w:val="44"/>
        </w:rPr>
      </w:pPr>
    </w:p>
    <w:p w14:paraId="469ABB5A">
      <w:pPr>
        <w:spacing w:line="600" w:lineRule="exact"/>
        <w:jc w:val="center"/>
        <w:rPr>
          <w:rFonts w:ascii="方正小标宋_GBK" w:hAnsi="方正小标宋_GBK" w:eastAsia="方正小标宋_GBK" w:cs="方正小标宋_GBK"/>
          <w:bCs/>
          <w:sz w:val="44"/>
          <w:szCs w:val="44"/>
        </w:rPr>
      </w:pPr>
    </w:p>
    <w:p w14:paraId="3B5D4A2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6732AC8B">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5F67935D">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rPr>
        <w:t>年度部门预算情况说明</w:t>
      </w:r>
    </w:p>
    <w:p w14:paraId="0AF4CD98">
      <w:pPr>
        <w:spacing w:line="600" w:lineRule="exact"/>
        <w:rPr>
          <w:rFonts w:ascii="方正小标宋_GBK" w:hAnsi="方正小标宋_GBK" w:eastAsia="方正小标宋_GBK" w:cs="方正小标宋_GBK"/>
          <w:bCs/>
          <w:sz w:val="44"/>
          <w:szCs w:val="44"/>
        </w:rPr>
      </w:pPr>
    </w:p>
    <w:p w14:paraId="7A99F576">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633C5BB3">
      <w:pPr>
        <w:spacing w:line="600" w:lineRule="exact"/>
        <w:ind w:firstLine="624" w:firstLineChars="195"/>
        <w:rPr>
          <w:rFonts w:ascii="仿宋_GB2312" w:hAnsi="仿宋" w:eastAsia="仿宋_GB2312" w:cs="仿宋"/>
          <w:sz w:val="32"/>
        </w:rPr>
      </w:pPr>
      <w:r>
        <w:rPr>
          <w:rFonts w:hint="eastAsia" w:ascii="仿宋_GB2312" w:hAnsi="仿宋" w:eastAsia="仿宋_GB2312" w:cs="仿宋"/>
          <w:sz w:val="32"/>
        </w:rPr>
        <w:t>按照综合预算的原则，202</w:t>
      </w:r>
      <w:r>
        <w:rPr>
          <w:rFonts w:hint="eastAsia" w:ascii="仿宋_GB2312" w:hAnsi="仿宋" w:eastAsia="仿宋_GB2312" w:cs="仿宋"/>
          <w:sz w:val="32"/>
          <w:lang w:val="en-US" w:eastAsia="zh-CN"/>
        </w:rPr>
        <w:t>3</w:t>
      </w:r>
      <w:r>
        <w:rPr>
          <w:rFonts w:hint="eastAsia" w:ascii="仿宋_GB2312" w:hAnsi="仿宋" w:eastAsia="仿宋_GB2312" w:cs="仿宋"/>
          <w:sz w:val="32"/>
        </w:rPr>
        <w:t>年盘锦市民族和宗教事务局所有收入和支出均纳入部门预算管理。其中：</w:t>
      </w:r>
    </w:p>
    <w:p w14:paraId="6726BF1B">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297.86</w:t>
      </w:r>
      <w:r>
        <w:rPr>
          <w:rFonts w:hint="eastAsia" w:ascii="楷体" w:hAnsi="楷体" w:eastAsia="楷体" w:cs="楷体"/>
          <w:sz w:val="32"/>
        </w:rPr>
        <w:t>万元，包括：</w:t>
      </w:r>
    </w:p>
    <w:p w14:paraId="7944764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_GB2312" w:hAnsi="仿宋_GB2312" w:eastAsia="仿宋_GB2312" w:cs="仿宋_GB2312"/>
          <w:sz w:val="32"/>
          <w:lang w:val="en-US" w:eastAsia="zh-CN"/>
        </w:rPr>
        <w:t>297.86</w:t>
      </w:r>
      <w:r>
        <w:rPr>
          <w:rFonts w:hint="eastAsia" w:ascii="仿宋_GB2312" w:hAnsi="仿宋_GB2312" w:eastAsia="仿宋_GB2312" w:cs="仿宋_GB2312"/>
          <w:sz w:val="32"/>
        </w:rPr>
        <w:t>万元；</w:t>
      </w:r>
    </w:p>
    <w:p w14:paraId="3AECE6A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2.政府性基金预算收入0.00万元；</w:t>
      </w:r>
    </w:p>
    <w:p w14:paraId="73804CA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3.国有资本经营预算收入0.00万元；</w:t>
      </w:r>
    </w:p>
    <w:p w14:paraId="64037D5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4.财政专户管理资金收入0.00万元；</w:t>
      </w:r>
    </w:p>
    <w:p w14:paraId="2448F04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5.事业收入0.00万元；</w:t>
      </w:r>
    </w:p>
    <w:p w14:paraId="01A848D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6.事业单位经营收入0.00万元；</w:t>
      </w:r>
    </w:p>
    <w:p w14:paraId="07741E6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7.上级补助收入0.00万元；</w:t>
      </w:r>
    </w:p>
    <w:p w14:paraId="7287460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8.附属单位上缴收入0.00万元；</w:t>
      </w:r>
    </w:p>
    <w:p w14:paraId="32A548C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9.其他收入0.00万元；</w:t>
      </w:r>
    </w:p>
    <w:p w14:paraId="418B1D1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10.上年结转0.00万元。</w:t>
      </w:r>
    </w:p>
    <w:p w14:paraId="53A5E13D">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297.86</w:t>
      </w:r>
      <w:r>
        <w:rPr>
          <w:rFonts w:hint="eastAsia" w:ascii="楷体" w:hAnsi="楷体" w:eastAsia="楷体" w:cs="楷体"/>
          <w:sz w:val="32"/>
        </w:rPr>
        <w:t>万元，包括：</w:t>
      </w:r>
    </w:p>
    <w:p w14:paraId="3B323C64">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256.36</w:t>
      </w:r>
      <w:r>
        <w:rPr>
          <w:rFonts w:hint="eastAsia" w:ascii="仿宋_GB2312" w:hAnsi="仿宋_GB2312" w:eastAsia="仿宋_GB2312" w:cs="仿宋_GB2312"/>
          <w:sz w:val="32"/>
        </w:rPr>
        <w:t>万元；</w:t>
      </w:r>
    </w:p>
    <w:p w14:paraId="73A6623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41.5</w:t>
      </w:r>
      <w:r>
        <w:rPr>
          <w:rFonts w:hint="eastAsia" w:ascii="仿宋_GB2312" w:hAnsi="仿宋_GB2312" w:eastAsia="仿宋_GB2312" w:cs="仿宋_GB2312"/>
          <w:sz w:val="32"/>
        </w:rPr>
        <w:t>万元。</w:t>
      </w:r>
    </w:p>
    <w:p w14:paraId="7891500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支出预算中，政府采购支出0.00万元，债务支出0.00万元，政府购买服务支出0.00万元。</w:t>
      </w:r>
    </w:p>
    <w:p w14:paraId="13FCC165">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年预算同上年比较，收入增加</w:t>
      </w:r>
      <w:r>
        <w:rPr>
          <w:rFonts w:hint="eastAsia" w:ascii="仿宋_GB2312" w:hAnsi="仿宋_GB2312" w:eastAsia="仿宋_GB2312" w:cs="仿宋_GB2312"/>
          <w:sz w:val="32"/>
          <w:lang w:val="en-US" w:eastAsia="zh-CN"/>
        </w:rPr>
        <w:t>28.64</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10.64</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28.64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增长</w:t>
      </w:r>
      <w:r>
        <w:rPr>
          <w:rFonts w:hint="eastAsia" w:ascii="仿宋_GB2312" w:hAnsi="仿宋_GB2312" w:eastAsia="仿宋_GB2312" w:cs="仿宋_GB2312"/>
          <w:sz w:val="32"/>
          <w:lang w:val="en-US" w:eastAsia="zh-CN"/>
        </w:rPr>
        <w:t>10.64</w:t>
      </w:r>
      <w:r>
        <w:rPr>
          <w:rFonts w:hint="eastAsia" w:ascii="仿宋_GB2312" w:hAnsi="仿宋_GB2312" w:eastAsia="仿宋_GB2312" w:cs="仿宋_GB2312"/>
          <w:sz w:val="32"/>
        </w:rPr>
        <w:t>%。增加变化的主要原因是</w:t>
      </w:r>
      <w:r>
        <w:rPr>
          <w:rFonts w:hint="eastAsia" w:ascii="仿宋_GB2312" w:hAnsi="仿宋_GB2312" w:eastAsia="仿宋_GB2312" w:cs="仿宋_GB2312"/>
          <w:sz w:val="32"/>
          <w:lang w:eastAsia="zh-CN"/>
        </w:rPr>
        <w:t>增加基础绩效以及保险、公积金等</w:t>
      </w:r>
      <w:r>
        <w:rPr>
          <w:rFonts w:hint="eastAsia" w:ascii="仿宋_GB2312" w:hAnsi="仿宋_GB2312" w:eastAsia="仿宋_GB2312" w:cs="仿宋_GB2312"/>
          <w:sz w:val="32"/>
        </w:rPr>
        <w:t>。</w:t>
      </w:r>
    </w:p>
    <w:p w14:paraId="47457EBB">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6DE3C72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年度“三公”经费预算支出安排5万元，同上年度持平，其中：</w:t>
      </w:r>
    </w:p>
    <w:p w14:paraId="55C4583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1.因公出国（境）费0万元，与上年持平。 </w:t>
      </w:r>
    </w:p>
    <w:p w14:paraId="165D0E0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2.公务接待费0万元，同上年度持平，主要原因是今年未安排公务接待费。</w:t>
      </w:r>
    </w:p>
    <w:p w14:paraId="279A3280">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3.公务用车购置及运行费5万元，与上年持平，（其中：公务用车购置费0万元，与上年持平，公务用车运行费5万元，与上年持平。）。</w:t>
      </w:r>
    </w:p>
    <w:p w14:paraId="4BF52D5D">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0A5AF4B9">
      <w:pPr>
        <w:ind w:firstLine="640" w:firstLineChars="200"/>
        <w:rPr>
          <w:rFonts w:ascii="仿宋_GB2312" w:hAnsi="仿宋" w:eastAsia="仿宋_GB2312" w:cs="Arial"/>
          <w:color w:val="000000"/>
          <w:sz w:val="32"/>
          <w:szCs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29.53</w:t>
      </w:r>
      <w:r>
        <w:rPr>
          <w:rFonts w:hint="eastAsia" w:ascii="仿宋_GB2312" w:hAnsi="仿宋_GB2312" w:eastAsia="仿宋_GB2312" w:cs="仿宋_GB2312"/>
          <w:sz w:val="32"/>
        </w:rPr>
        <w:t>万元，比上年预算</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4.33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12.79</w:t>
      </w:r>
      <w:r>
        <w:rPr>
          <w:rFonts w:hint="eastAsia" w:ascii="仿宋_GB2312" w:hAnsi="仿宋_GB2312" w:eastAsia="仿宋_GB2312" w:cs="仿宋_GB2312"/>
          <w:sz w:val="32"/>
        </w:rPr>
        <w:t>%，主要原因是本年预算</w:t>
      </w:r>
      <w:r>
        <w:rPr>
          <w:rFonts w:hint="eastAsia" w:ascii="仿宋_GB2312" w:hAnsi="仿宋_GB2312" w:eastAsia="仿宋_GB2312" w:cs="仿宋_GB2312"/>
          <w:sz w:val="32"/>
          <w:lang w:eastAsia="zh-CN"/>
        </w:rPr>
        <w:t>公用经费缩减以及</w:t>
      </w:r>
      <w:r>
        <w:rPr>
          <w:rFonts w:hint="eastAsia" w:ascii="仿宋_GB2312" w:hAnsi="仿宋_GB2312" w:eastAsia="仿宋_GB2312" w:cs="仿宋_GB2312"/>
          <w:sz w:val="32"/>
          <w:lang w:val="en-US" w:eastAsia="zh-CN"/>
        </w:rPr>
        <w:t>有人员减少</w:t>
      </w:r>
      <w:r>
        <w:rPr>
          <w:rFonts w:hint="eastAsia" w:ascii="仿宋_GB2312" w:hAnsi="仿宋_GB2312" w:eastAsia="仿宋_GB2312" w:cs="仿宋_GB2312"/>
          <w:sz w:val="32"/>
        </w:rPr>
        <w:t>。主要包括：办公费</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万元、差旅费</w:t>
      </w:r>
      <w:r>
        <w:rPr>
          <w:rFonts w:hint="eastAsia" w:ascii="仿宋_GB2312" w:hAnsi="仿宋_GB2312" w:eastAsia="仿宋_GB2312" w:cs="仿宋_GB2312"/>
          <w:sz w:val="32"/>
          <w:lang w:val="en-US" w:eastAsia="zh-CN"/>
        </w:rPr>
        <w:t>0.45</w:t>
      </w:r>
      <w:r>
        <w:rPr>
          <w:rFonts w:hint="eastAsia" w:ascii="仿宋_GB2312" w:hAnsi="仿宋_GB2312" w:eastAsia="仿宋_GB2312" w:cs="仿宋_GB2312"/>
          <w:sz w:val="32"/>
        </w:rPr>
        <w:t>万元、维修（护）费0.50万元、工会经费</w:t>
      </w:r>
      <w:r>
        <w:rPr>
          <w:rFonts w:hint="eastAsia" w:ascii="仿宋_GB2312" w:hAnsi="仿宋_GB2312" w:eastAsia="仿宋_GB2312" w:cs="仿宋_GB2312"/>
          <w:sz w:val="32"/>
          <w:lang w:val="en-US" w:eastAsia="zh-CN"/>
        </w:rPr>
        <w:t>2.38</w:t>
      </w:r>
      <w:r>
        <w:rPr>
          <w:rFonts w:hint="eastAsia" w:ascii="仿宋_GB2312" w:hAnsi="仿宋_GB2312" w:eastAsia="仿宋_GB2312" w:cs="仿宋_GB2312"/>
          <w:sz w:val="32"/>
        </w:rPr>
        <w:t>万元。</w:t>
      </w:r>
      <w:r>
        <w:rPr>
          <w:rFonts w:hint="eastAsia" w:ascii="仿宋_GB2312" w:hAnsi="仿宋" w:eastAsia="仿宋_GB2312" w:cs="Arial"/>
          <w:color w:val="000000"/>
          <w:sz w:val="32"/>
          <w:szCs w:val="32"/>
        </w:rPr>
        <w:t>公务用车运行维护费5.00万元、其他交通费用</w:t>
      </w:r>
      <w:r>
        <w:rPr>
          <w:rFonts w:hint="eastAsia" w:ascii="仿宋_GB2312" w:hAnsi="仿宋" w:eastAsia="仿宋_GB2312" w:cs="Arial"/>
          <w:color w:val="000000"/>
          <w:sz w:val="32"/>
          <w:szCs w:val="32"/>
          <w:lang w:val="en-US" w:eastAsia="zh-CN"/>
        </w:rPr>
        <w:t>12.41</w:t>
      </w:r>
      <w:r>
        <w:rPr>
          <w:rFonts w:hint="eastAsia" w:ascii="仿宋_GB2312" w:hAnsi="仿宋" w:eastAsia="仿宋_GB2312" w:cs="Arial"/>
          <w:color w:val="000000"/>
          <w:sz w:val="32"/>
          <w:szCs w:val="32"/>
        </w:rPr>
        <w:t>万元、其他商品和服务支出</w:t>
      </w:r>
      <w:r>
        <w:rPr>
          <w:rFonts w:hint="eastAsia" w:ascii="仿宋_GB2312" w:hAnsi="仿宋" w:eastAsia="仿宋_GB2312" w:cs="Arial"/>
          <w:color w:val="000000"/>
          <w:sz w:val="32"/>
          <w:szCs w:val="32"/>
          <w:lang w:val="en-US" w:eastAsia="zh-CN"/>
        </w:rPr>
        <w:t>0.79</w:t>
      </w:r>
      <w:r>
        <w:rPr>
          <w:rFonts w:hint="eastAsia" w:ascii="仿宋_GB2312" w:hAnsi="仿宋" w:eastAsia="仿宋_GB2312" w:cs="Arial"/>
          <w:color w:val="000000"/>
          <w:sz w:val="32"/>
          <w:szCs w:val="32"/>
        </w:rPr>
        <w:t>万元。</w:t>
      </w:r>
    </w:p>
    <w:p w14:paraId="5DED091E">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6847157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年安排政府采购预算0万元，政府购买服务预算0万元。</w:t>
      </w:r>
    </w:p>
    <w:p w14:paraId="0504928A">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0F910CA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年12月31日，盘锦市民族和宗教事务局部门资产总额</w:t>
      </w:r>
      <w:r>
        <w:rPr>
          <w:rFonts w:hint="eastAsia" w:ascii="仿宋_GB2312" w:hAnsi="仿宋_GB2312" w:eastAsia="仿宋_GB2312" w:cs="仿宋_GB2312"/>
          <w:sz w:val="32"/>
          <w:lang w:val="en-US" w:eastAsia="zh-CN"/>
        </w:rPr>
        <w:t>906,827.41</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28,591.41</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648,300.00</w:t>
      </w:r>
      <w:r>
        <w:rPr>
          <w:rFonts w:hint="eastAsia" w:ascii="仿宋_GB2312" w:hAnsi="仿宋_GB2312" w:eastAsia="仿宋_GB2312" w:cs="仿宋_GB2312"/>
          <w:sz w:val="32"/>
        </w:rPr>
        <w:t>元，</w:t>
      </w:r>
      <w:r>
        <w:rPr>
          <w:rFonts w:hint="eastAsia" w:ascii="仿宋_GB2312" w:hAnsi="仿宋" w:eastAsia="仿宋_GB2312" w:cs="仿宋"/>
          <w:sz w:val="32"/>
        </w:rPr>
        <w:t>固定资产累计折旧</w:t>
      </w:r>
      <w:r>
        <w:rPr>
          <w:rFonts w:hint="eastAsia" w:ascii="仿宋_GB2312" w:hAnsi="仿宋" w:eastAsia="仿宋_GB2312" w:cs="仿宋"/>
          <w:sz w:val="32"/>
          <w:lang w:val="en-US" w:eastAsia="zh-CN"/>
        </w:rPr>
        <w:t>420,265.92</w:t>
      </w:r>
      <w:r>
        <w:rPr>
          <w:rFonts w:hint="eastAsia" w:ascii="仿宋_GB2312" w:hAnsi="仿宋" w:eastAsia="仿宋_GB2312" w:cs="仿宋"/>
          <w:sz w:val="32"/>
        </w:rPr>
        <w:t>元,</w:t>
      </w:r>
      <w:r>
        <w:rPr>
          <w:rFonts w:hint="eastAsia" w:ascii="仿宋_GB2312" w:hAnsi="仿宋_GB2312" w:eastAsia="仿宋_GB2312" w:cs="仿宋_GB2312"/>
          <w:sz w:val="32"/>
        </w:rPr>
        <w:t>无形资产</w:t>
      </w:r>
      <w:r>
        <w:rPr>
          <w:rFonts w:hint="eastAsia" w:ascii="仿宋_GB2312" w:hAnsi="仿宋_GB2312" w:eastAsia="仿宋_GB2312" w:cs="仿宋_GB2312"/>
          <w:sz w:val="32"/>
          <w:lang w:val="en-US" w:eastAsia="zh-CN"/>
        </w:rPr>
        <w:t>229,936.00</w:t>
      </w:r>
      <w:r>
        <w:rPr>
          <w:rFonts w:hint="eastAsia" w:ascii="仿宋_GB2312" w:hAnsi="仿宋_GB2312" w:eastAsia="仿宋_GB2312" w:cs="仿宋_GB2312"/>
          <w:sz w:val="32"/>
        </w:rPr>
        <w:t>元.</w:t>
      </w:r>
      <w:r>
        <w:rPr>
          <w:rFonts w:hint="eastAsia" w:ascii="仿宋_GB2312" w:hAnsi="仿宋" w:eastAsia="仿宋_GB2312" w:cs="仿宋"/>
          <w:sz w:val="32"/>
        </w:rPr>
        <w:t xml:space="preserve"> 无形资产累计摊销</w:t>
      </w:r>
      <w:r>
        <w:rPr>
          <w:rFonts w:hint="eastAsia" w:ascii="仿宋_GB2312" w:hAnsi="仿宋" w:eastAsia="仿宋_GB2312" w:cs="仿宋"/>
          <w:sz w:val="32"/>
          <w:lang w:val="en-US" w:eastAsia="zh-CN"/>
        </w:rPr>
        <w:t>176,162.99</w:t>
      </w:r>
      <w:r>
        <w:rPr>
          <w:rFonts w:hint="eastAsia" w:ascii="仿宋_GB2312" w:hAnsi="仿宋" w:eastAsia="仿宋_GB2312" w:cs="仿宋"/>
          <w:sz w:val="32"/>
        </w:rPr>
        <w:t>元,</w:t>
      </w:r>
      <w:r>
        <w:rPr>
          <w:rFonts w:hint="eastAsia" w:ascii="仿宋_GB2312" w:hAnsi="仿宋_GB2312" w:eastAsia="仿宋_GB2312" w:cs="仿宋_GB2312"/>
          <w:sz w:val="32"/>
        </w:rPr>
        <w:t>固定资产中共有车辆1辆（一般公务用车1辆，其他用车0辆），价值202,800.00元。</w:t>
      </w:r>
    </w:p>
    <w:p w14:paraId="3E7ACCBB">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6C1BA35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根据预算绩效管理要求，盘锦市民族和宗教事务局202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297.86</w:t>
      </w:r>
      <w:r>
        <w:rPr>
          <w:rFonts w:hint="eastAsia" w:ascii="仿宋_GB2312" w:hAnsi="仿宋_GB2312" w:eastAsia="仿宋_GB2312" w:cs="仿宋_GB2312"/>
          <w:sz w:val="32"/>
        </w:rPr>
        <w:t>万元，编制绩效目标的项目覆盖率（实际编制绩效目标的项目/应编制绩效目标的项目）为100%。</w:t>
      </w:r>
    </w:p>
    <w:p w14:paraId="00D35B91">
      <w:pPr>
        <w:spacing w:line="600" w:lineRule="exact"/>
        <w:jc w:val="center"/>
        <w:rPr>
          <w:rFonts w:ascii="仿宋_GB2312" w:hAnsi="仿宋_GB2312" w:eastAsia="仿宋_GB2312" w:cs="仿宋_GB2312"/>
          <w:sz w:val="32"/>
          <w:szCs w:val="32"/>
        </w:rPr>
      </w:pPr>
    </w:p>
    <w:p w14:paraId="3D37B8AA">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39C7174C">
      <w:pPr>
        <w:spacing w:line="600" w:lineRule="exact"/>
        <w:jc w:val="center"/>
        <w:rPr>
          <w:rFonts w:ascii="黑体" w:eastAsia="黑体"/>
          <w:sz w:val="36"/>
          <w:szCs w:val="36"/>
        </w:rPr>
      </w:pPr>
    </w:p>
    <w:p w14:paraId="42F7F874">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06DEEA6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32089BC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0C7CD43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14:paraId="37CCE6F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4FD4BC9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BC6EAB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5ACA97C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81B96F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0EE0260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344EB3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11.社会保障和就业支出（类）行政事业单位养老支出（款）机关事业单位基本养老保险缴费支出（项）：反映机关事业单位实施养老保险制度由单位缴纳的基本养老保险费支出。</w:t>
      </w:r>
    </w:p>
    <w:p w14:paraId="2F39189B">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A6B3C4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4BAFB7B0">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.住房保障（类）住房改革（款）住房公积金（项）：反映行政事业单位按人力资源和社会保障部、财政部规定的基本工资和津贴补贴以及规定比例为职工缴纳的住房公积金。</w:t>
      </w:r>
    </w:p>
    <w:p w14:paraId="7C36826A">
      <w:pPr>
        <w:spacing w:line="600" w:lineRule="exact"/>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一般公共服务支出</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val="en-US" w:eastAsia="zh-CN"/>
        </w:rPr>
        <w:t>民族事务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val="en-US" w:eastAsia="zh-CN"/>
        </w:rPr>
        <w:t>行政运行</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val="en-US" w:eastAsia="zh-CN"/>
        </w:rPr>
        <w:t>行政单位（包括实现公务员管理的事业单位）的基本支出。</w:t>
      </w:r>
    </w:p>
    <w:p w14:paraId="7E3A814C">
      <w:pPr>
        <w:spacing w:line="600" w:lineRule="exact"/>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一般公共服务支出</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val="en-US" w:eastAsia="zh-CN"/>
        </w:rPr>
        <w:t>民族事务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val="en-US" w:eastAsia="zh-CN"/>
        </w:rPr>
        <w:t>民族工作专项</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val="en-US" w:eastAsia="zh-CN"/>
        </w:rPr>
        <w:t>用于民族事务管理方面的专项支出。</w:t>
      </w:r>
    </w:p>
    <w:p w14:paraId="6B8D5E7D">
      <w:pPr>
        <w:spacing w:line="600" w:lineRule="exact"/>
        <w:ind w:firstLine="64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一般公共服务支出</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val="en-US" w:eastAsia="zh-CN"/>
        </w:rPr>
        <w:t>统战事务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val="en-US" w:eastAsia="zh-CN"/>
        </w:rPr>
        <w:t>宗教事务</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val="en-US" w:eastAsia="zh-CN"/>
        </w:rPr>
        <w:t>用于宗教事务管理方面的支出。</w:t>
      </w:r>
    </w:p>
    <w:p w14:paraId="72982418">
      <w:pPr>
        <w:spacing w:line="600" w:lineRule="exact"/>
        <w:ind w:firstLine="640"/>
        <w:rPr>
          <w:rFonts w:hint="eastAsia" w:ascii="仿宋_GB2312" w:hAnsi="仿宋_GB2312" w:eastAsia="仿宋_GB2312" w:cs="仿宋_GB2312"/>
          <w:bCs/>
          <w:sz w:val="32"/>
          <w:szCs w:val="32"/>
        </w:rPr>
      </w:pPr>
    </w:p>
    <w:p w14:paraId="46A253DF">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9924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69CAC02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F0FB">
    <w:pPr>
      <w:pStyle w:val="3"/>
      <w:framePr w:wrap="around" w:vAnchor="text" w:hAnchor="margin" w:xAlign="center" w:y="1"/>
      <w:rPr>
        <w:rStyle w:val="7"/>
      </w:rPr>
    </w:pPr>
    <w:r>
      <w:fldChar w:fldCharType="begin"/>
    </w:r>
    <w:r>
      <w:rPr>
        <w:rStyle w:val="7"/>
      </w:rPr>
      <w:instrText xml:space="preserve">PAGE  </w:instrText>
    </w:r>
    <w:r>
      <w:fldChar w:fldCharType="end"/>
    </w:r>
  </w:p>
  <w:p w14:paraId="52955FB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4MGZmZGFmYTM5Y2UxYjk4ZmNjODg5NWQxMGMxZGEifQ=="/>
  </w:docVars>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24450"/>
    <w:rsid w:val="00F27011"/>
    <w:rsid w:val="00F54421"/>
    <w:rsid w:val="00F57778"/>
    <w:rsid w:val="00F622B4"/>
    <w:rsid w:val="00F650D9"/>
    <w:rsid w:val="00F65298"/>
    <w:rsid w:val="00F72460"/>
    <w:rsid w:val="00F90E88"/>
    <w:rsid w:val="00F932BE"/>
    <w:rsid w:val="00FB0BEB"/>
    <w:rsid w:val="00FC0323"/>
    <w:rsid w:val="00FC5522"/>
    <w:rsid w:val="00FE14BA"/>
    <w:rsid w:val="03522419"/>
    <w:rsid w:val="078A0004"/>
    <w:rsid w:val="09FA274A"/>
    <w:rsid w:val="11845F88"/>
    <w:rsid w:val="1B874088"/>
    <w:rsid w:val="2198471D"/>
    <w:rsid w:val="23B24B3C"/>
    <w:rsid w:val="2FC91B3E"/>
    <w:rsid w:val="31D56357"/>
    <w:rsid w:val="39144283"/>
    <w:rsid w:val="395B069E"/>
    <w:rsid w:val="40C777C7"/>
    <w:rsid w:val="453246D3"/>
    <w:rsid w:val="47F72214"/>
    <w:rsid w:val="49A6471E"/>
    <w:rsid w:val="4C5B70AE"/>
    <w:rsid w:val="509719A0"/>
    <w:rsid w:val="5727045F"/>
    <w:rsid w:val="5A86270D"/>
    <w:rsid w:val="6BF77D5F"/>
    <w:rsid w:val="6D33069E"/>
    <w:rsid w:val="6FC97800"/>
    <w:rsid w:val="72D00C95"/>
    <w:rsid w:val="77AE0291"/>
    <w:rsid w:val="7F1F36AF"/>
    <w:rsid w:val="7F5954E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3844</Words>
  <Characters>4173</Characters>
  <Lines>29</Lines>
  <Paragraphs>8</Paragraphs>
  <TotalTime>2</TotalTime>
  <ScaleCrop>false</ScaleCrop>
  <LinksUpToDate>false</LinksUpToDate>
  <CharactersWithSpaces>4224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2022-01-24T07:45:00Z</dcterms:created>
  <dc:creator>lenovo</dc:creator>
  <cp:lastModifiedBy>市民宗局</cp:lastModifiedBy>
  <cp:lastPrinted>2021-01-21T06:26:00Z</cp:lastPrinted>
  <dcterms:modified xsi:type="dcterms:W3CDTF">2025-04-10T07:21:07Z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7E66F2EEEA1D4A2E8C72ED89FCB68788</vt:lpwstr>
  </property>
  <property fmtid="{D5CDD505-2E9C-101B-9397-08002B2CF9AE}" pid="4" name="KSOTemplateDocerSaveRecord">
    <vt:lpwstr>eyJoZGlkIjoiNjg2YzM0ZWRlMmIyMzcwZTU3YTU3ZDkwZGRiYTAyNzQifQ==</vt:lpwstr>
  </property>
</Properties>
</file>