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02FEC">
      <w:pPr>
        <w:spacing w:line="600" w:lineRule="exact"/>
        <w:rPr>
          <w:rFonts w:ascii="宋体" w:hAnsi="宋体"/>
          <w:b/>
          <w:sz w:val="44"/>
          <w:szCs w:val="44"/>
        </w:rPr>
      </w:pPr>
      <w:bookmarkStart w:id="0" w:name="_GoBack"/>
      <w:bookmarkEnd w:id="0"/>
    </w:p>
    <w:p w14:paraId="2FB07BD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3B3F71CB">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w:t>
      </w:r>
    </w:p>
    <w:p w14:paraId="3E7AB461">
      <w:pPr>
        <w:spacing w:line="600" w:lineRule="exact"/>
        <w:jc w:val="center"/>
        <w:rPr>
          <w:bCs/>
          <w:sz w:val="44"/>
          <w:szCs w:val="44"/>
          <w:u w:val="single"/>
        </w:rPr>
      </w:pPr>
    </w:p>
    <w:p w14:paraId="5BF2AC88">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31432DFA">
      <w:pPr>
        <w:spacing w:line="600" w:lineRule="exact"/>
        <w:rPr>
          <w:rFonts w:ascii="黑体" w:hAnsi="黑体" w:eastAsia="黑体" w:cs="黑体"/>
          <w:bCs/>
          <w:sz w:val="32"/>
          <w:szCs w:val="32"/>
          <w:u w:val="single"/>
        </w:rPr>
      </w:pPr>
    </w:p>
    <w:p w14:paraId="1B86F965">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盘锦市民族和宗教事务局部门概况</w:t>
      </w:r>
    </w:p>
    <w:p w14:paraId="2A7C844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6C7163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307E6C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7CA3E9F">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14:paraId="26C2A5C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1B5E87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4B85AB8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7FEAF0C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0F1E90B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7306865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070BA6E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14:paraId="0468071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1BC6F4B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14:paraId="1B073735">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十、202</w:t>
      </w:r>
      <w:r>
        <w:rPr>
          <w:rFonts w:hint="eastAsia" w:ascii="仿宋_GB2312" w:hAnsi="仿宋_GB2312" w:eastAsia="仿宋_GB2312" w:cs="仿宋_GB2312"/>
          <w:sz w:val="32"/>
          <w:szCs w:val="32"/>
          <w:lang w:val="en-US" w:eastAsia="zh-CN"/>
        </w:rPr>
        <w:t>4</w:t>
      </w:r>
      <w:r>
        <w:rPr>
          <w:rFonts w:hint="eastAsia" w:ascii="仿宋_GB2312" w:hAnsi="仿宋" w:eastAsia="仿宋_GB2312" w:cs="仿宋"/>
          <w:sz w:val="32"/>
          <w:szCs w:val="32"/>
        </w:rPr>
        <w:t>年度部门（单位）整体绩效目标表</w:t>
      </w:r>
    </w:p>
    <w:p w14:paraId="27594759">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p>
    <w:p w14:paraId="35B3BBE2">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14:paraId="15CE1E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09A70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1B91BD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5DF2C4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6EF4E8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34A6B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57848E8">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0E566CB">
      <w:pPr>
        <w:spacing w:line="600" w:lineRule="exact"/>
        <w:jc w:val="center"/>
        <w:rPr>
          <w:b/>
          <w:sz w:val="44"/>
          <w:szCs w:val="44"/>
          <w:u w:val="single"/>
        </w:rPr>
      </w:pPr>
    </w:p>
    <w:p w14:paraId="58A369FB">
      <w:pPr>
        <w:spacing w:line="600" w:lineRule="exact"/>
        <w:jc w:val="center"/>
        <w:rPr>
          <w:rFonts w:ascii="方正小标宋_GBK" w:hAnsi="方正小标宋_GBK" w:eastAsia="方正小标宋_GBK" w:cs="方正小标宋_GBK"/>
          <w:bCs/>
          <w:sz w:val="44"/>
          <w:szCs w:val="44"/>
          <w:u w:val="single"/>
        </w:rPr>
      </w:pPr>
    </w:p>
    <w:p w14:paraId="6DD310D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3FDFA7C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盘锦市民族和宗教事务局部门概况</w:t>
      </w:r>
    </w:p>
    <w:p w14:paraId="726C92FB">
      <w:pPr>
        <w:spacing w:line="600" w:lineRule="exact"/>
        <w:jc w:val="left"/>
        <w:rPr>
          <w:rFonts w:ascii="方正小标宋_GBK" w:hAnsi="方正小标宋_GBK" w:eastAsia="方正小标宋_GBK" w:cs="方正小标宋_GBK"/>
          <w:bCs/>
          <w:sz w:val="44"/>
          <w:szCs w:val="44"/>
        </w:rPr>
      </w:pPr>
    </w:p>
    <w:p w14:paraId="0ECD394A">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290D9675">
      <w:pPr>
        <w:widowControl/>
        <w:ind w:firstLine="640" w:firstLineChars="200"/>
        <w:rPr>
          <w:rFonts w:ascii="仿宋_GB2312" w:hAnsi="仿宋" w:eastAsia="仿宋_GB2312" w:cs="宋体"/>
          <w:kern w:val="0"/>
          <w:szCs w:val="21"/>
        </w:rPr>
      </w:pPr>
      <w:r>
        <w:rPr>
          <w:rFonts w:hint="eastAsia" w:ascii="仿宋_GB2312" w:hAnsi="仿宋" w:eastAsia="仿宋_GB2312" w:cs="宋体"/>
          <w:kern w:val="0"/>
          <w:sz w:val="32"/>
          <w:szCs w:val="32"/>
        </w:rPr>
        <w:t>(1)组织开展民族宗教理论、政策和民族宗教工作重大问题的调查研究，提出民族宗教工作的政策建议；协调推动有关部门履行民族宗教工作相关职责。</w:t>
      </w:r>
    </w:p>
    <w:p w14:paraId="4C41920F">
      <w:pPr>
        <w:widowControl/>
        <w:rPr>
          <w:rFonts w:ascii="仿宋_GB2312" w:hAnsi="仿宋" w:eastAsia="仿宋_GB2312" w:cs="宋体"/>
          <w:kern w:val="0"/>
          <w:szCs w:val="21"/>
        </w:rPr>
      </w:pPr>
      <w:r>
        <w:rPr>
          <w:rFonts w:hint="eastAsia" w:ascii="仿宋_GB2312" w:hAnsi="仿宋" w:eastAsia="仿宋_GB2312" w:cs="宋体"/>
          <w:kern w:val="0"/>
          <w:sz w:val="32"/>
          <w:szCs w:val="32"/>
        </w:rPr>
        <w:t>　　(2)起草民族宗教规范性文件，维护少数民族的合法权益，促进民族团结进步。</w:t>
      </w:r>
    </w:p>
    <w:p w14:paraId="33B54EC4">
      <w:pPr>
        <w:widowControl/>
        <w:rPr>
          <w:rFonts w:ascii="仿宋_GB2312" w:hAnsi="仿宋" w:eastAsia="仿宋_GB2312" w:cs="宋体"/>
          <w:kern w:val="0"/>
          <w:szCs w:val="21"/>
        </w:rPr>
      </w:pPr>
      <w:r>
        <w:rPr>
          <w:rFonts w:hint="eastAsia" w:ascii="仿宋_GB2312" w:hAnsi="仿宋" w:eastAsia="仿宋_GB2312" w:cs="宋体"/>
          <w:kern w:val="0"/>
          <w:sz w:val="32"/>
          <w:szCs w:val="32"/>
        </w:rPr>
        <w:t>　　(3)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73767E6A">
      <w:pPr>
        <w:widowControl/>
        <w:rPr>
          <w:rFonts w:ascii="仿宋_GB2312" w:hAnsi="仿宋" w:eastAsia="仿宋_GB2312" w:cs="宋体"/>
          <w:kern w:val="0"/>
          <w:szCs w:val="21"/>
        </w:rPr>
      </w:pPr>
      <w:r>
        <w:rPr>
          <w:rFonts w:hint="eastAsia" w:ascii="仿宋_GB2312" w:hAnsi="仿宋" w:eastAsia="仿宋_GB2312" w:cs="宋体"/>
          <w:kern w:val="0"/>
          <w:sz w:val="32"/>
          <w:szCs w:val="32"/>
        </w:rPr>
        <w:t>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01DADAF5">
      <w:pPr>
        <w:widowControl/>
        <w:rPr>
          <w:rFonts w:ascii="仿宋_GB2312" w:hAnsi="仿宋" w:eastAsia="仿宋_GB2312" w:cs="宋体"/>
          <w:kern w:val="0"/>
          <w:szCs w:val="21"/>
        </w:rPr>
      </w:pPr>
      <w:r>
        <w:rPr>
          <w:rFonts w:hint="eastAsia" w:ascii="仿宋_GB2312" w:hAnsi="仿宋" w:eastAsia="仿宋_GB2312" w:cs="宋体"/>
          <w:kern w:val="0"/>
          <w:sz w:val="32"/>
          <w:szCs w:val="32"/>
        </w:rPr>
        <w:t>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、科技发展、科普工作、对口支援和经济技术合作。</w:t>
      </w:r>
    </w:p>
    <w:p w14:paraId="2ED6BF83">
      <w:pPr>
        <w:widowControl/>
        <w:rPr>
          <w:rFonts w:ascii="仿宋_GB2312" w:hAnsi="仿宋" w:eastAsia="仿宋_GB2312" w:cs="宋体"/>
          <w:kern w:val="0"/>
          <w:szCs w:val="21"/>
        </w:rPr>
      </w:pPr>
      <w:r>
        <w:rPr>
          <w:rFonts w:hint="eastAsia" w:ascii="仿宋_GB2312" w:hAnsi="仿宋" w:eastAsia="仿宋_GB2312" w:cs="宋体"/>
          <w:kern w:val="0"/>
          <w:sz w:val="32"/>
          <w:szCs w:val="32"/>
        </w:rPr>
        <w:t>　　(6)参与推进少数民族文化、卫生、体育、旅游、广播影视、新闻出版等工作，管理少数民族语言文字工作，指导少数民族语言文字的翻译、出版和少数民族古籍的搜集、整理、出版工作。</w:t>
      </w:r>
    </w:p>
    <w:p w14:paraId="737E1ABD">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(7)组织研究宗教理论和我市宗教工作现状，负责宗教动态和信息的汇总、分析，提出处理宗教领域问题的政策建设。</w:t>
      </w:r>
    </w:p>
    <w:p w14:paraId="49A994D1">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(8)负责宗教法律法规和政策的督促检查、宣传教育工作。</w:t>
      </w:r>
    </w:p>
    <w:p w14:paraId="1FE10B76">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(9)依法履行宗教事务管理职责,依法保护公民宗教信仰自由和正常的宗教活动,维护宗教界合法权益,促进宗教关系和谐。</w:t>
      </w:r>
    </w:p>
    <w:p w14:paraId="58CF19F9">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14:paraId="211A8269">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(11)提出协调宗教关系的工作建议，指导县区政府宗教事务部门依法履行管理职能、处理宗教事务的重大事件，会同有关部门做好民族宗教领域意识形态、应急维稳等工作。</w:t>
      </w:r>
    </w:p>
    <w:p w14:paraId="6A29B818">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(12)协调有关部门管理民族、宗教方面的涉外事务。</w:t>
      </w:r>
    </w:p>
    <w:p w14:paraId="1A9B30B9">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14:paraId="3EAB905D">
      <w:pPr>
        <w:widowControl/>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(14)完成市委、市政府交办的其他任务。</w:t>
      </w:r>
    </w:p>
    <w:p w14:paraId="1888E914">
      <w:pPr>
        <w:spacing w:line="54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工作。</w:t>
      </w:r>
    </w:p>
    <w:p w14:paraId="035B9D43">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31B19E85">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6C1B1A6A">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内设三个科室，分别是办公室、民族科、宗教科。</w:t>
      </w:r>
    </w:p>
    <w:p w14:paraId="2A1A93E5">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7759B22C">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纳入盘锦市民族和宗教事务局202</w:t>
      </w:r>
      <w:r>
        <w:rPr>
          <w:rFonts w:hint="eastAsia" w:ascii="仿宋_GB2312" w:hAnsi="仿宋" w:eastAsia="仿宋_GB2312" w:cs="仿宋"/>
          <w:sz w:val="32"/>
          <w:lang w:val="en-US" w:eastAsia="zh-CN"/>
        </w:rPr>
        <w:t>4</w:t>
      </w:r>
      <w:r>
        <w:rPr>
          <w:rFonts w:hint="eastAsia" w:ascii="仿宋_GB2312" w:hAnsi="仿宋" w:eastAsia="仿宋_GB2312" w:cs="仿宋"/>
          <w:sz w:val="32"/>
        </w:rPr>
        <w:t>年度部门预算编制范围由盘锦市</w:t>
      </w:r>
      <w:r>
        <w:rPr>
          <w:rFonts w:hint="eastAsia" w:ascii="仿宋_GB2312" w:hAnsi="仿宋" w:eastAsia="仿宋_GB2312"/>
          <w:sz w:val="32"/>
          <w:szCs w:val="32"/>
        </w:rPr>
        <w:t>民族和宗教事务局</w:t>
      </w:r>
      <w:r>
        <w:rPr>
          <w:rFonts w:hint="eastAsia" w:ascii="仿宋_GB2312" w:hAnsi="仿宋" w:eastAsia="仿宋_GB2312"/>
          <w:sz w:val="32"/>
          <w:szCs w:val="32"/>
          <w:lang w:eastAsia="zh-CN"/>
        </w:rPr>
        <w:t>（</w:t>
      </w:r>
      <w:r>
        <w:rPr>
          <w:rFonts w:hint="eastAsia" w:ascii="仿宋_GB2312" w:hAnsi="仿宋" w:eastAsia="仿宋_GB2312"/>
          <w:sz w:val="32"/>
          <w:szCs w:val="32"/>
        </w:rPr>
        <w:t>本级</w:t>
      </w:r>
      <w:r>
        <w:rPr>
          <w:rFonts w:hint="eastAsia" w:ascii="仿宋_GB2312" w:hAnsi="仿宋" w:eastAsia="仿宋_GB2312"/>
          <w:sz w:val="32"/>
          <w:szCs w:val="32"/>
          <w:lang w:eastAsia="zh-CN"/>
        </w:rPr>
        <w:t>）</w:t>
      </w:r>
      <w:r>
        <w:rPr>
          <w:rFonts w:hint="eastAsia" w:ascii="仿宋_GB2312" w:hAnsi="仿宋" w:eastAsia="仿宋_GB2312"/>
          <w:sz w:val="32"/>
          <w:szCs w:val="32"/>
        </w:rPr>
        <w:t>构成。</w:t>
      </w:r>
    </w:p>
    <w:p w14:paraId="03D0F440">
      <w:pPr>
        <w:spacing w:line="360" w:lineRule="auto"/>
        <w:rPr>
          <w:rFonts w:ascii="仿宋_GB2312" w:hAnsi="仿宋" w:eastAsia="仿宋_GB2312" w:cs="仿宋"/>
          <w:sz w:val="32"/>
        </w:rPr>
      </w:pPr>
    </w:p>
    <w:p w14:paraId="4B0AE3D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130216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61C04A5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年度部门预算公开表</w:t>
      </w:r>
    </w:p>
    <w:p w14:paraId="0B42A3DA">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4779BBDB">
      <w:pPr>
        <w:spacing w:line="600" w:lineRule="exact"/>
        <w:jc w:val="center"/>
        <w:rPr>
          <w:rFonts w:ascii="宋体" w:hAnsi="宋体"/>
          <w:b/>
          <w:sz w:val="44"/>
          <w:szCs w:val="44"/>
        </w:rPr>
      </w:pPr>
    </w:p>
    <w:p w14:paraId="2509151E">
      <w:pPr>
        <w:spacing w:line="600" w:lineRule="exact"/>
        <w:jc w:val="center"/>
        <w:rPr>
          <w:rFonts w:ascii="方正小标宋_GBK" w:hAnsi="方正小标宋_GBK" w:eastAsia="方正小标宋_GBK" w:cs="方正小标宋_GBK"/>
          <w:bCs/>
          <w:sz w:val="44"/>
          <w:szCs w:val="44"/>
        </w:rPr>
      </w:pPr>
    </w:p>
    <w:p w14:paraId="433A36D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1FF4BE0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4EE1AD5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年度部门预算情况说明</w:t>
      </w:r>
    </w:p>
    <w:p w14:paraId="6141A380">
      <w:pPr>
        <w:spacing w:line="600" w:lineRule="exact"/>
        <w:rPr>
          <w:rFonts w:ascii="方正小标宋_GBK" w:hAnsi="方正小标宋_GBK" w:eastAsia="方正小标宋_GBK" w:cs="方正小标宋_GBK"/>
          <w:bCs/>
          <w:sz w:val="44"/>
          <w:szCs w:val="44"/>
        </w:rPr>
      </w:pPr>
    </w:p>
    <w:p w14:paraId="3AB00CEF">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70F51B2B">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w:t>
      </w:r>
      <w:r>
        <w:rPr>
          <w:rFonts w:hint="eastAsia" w:ascii="仿宋_GB2312" w:hAnsi="仿宋" w:eastAsia="仿宋_GB2312" w:cs="仿宋"/>
          <w:sz w:val="32"/>
          <w:lang w:val="en-US" w:eastAsia="zh-CN"/>
        </w:rPr>
        <w:t>4</w:t>
      </w:r>
      <w:r>
        <w:rPr>
          <w:rFonts w:hint="eastAsia" w:ascii="仿宋_GB2312" w:hAnsi="仿宋" w:eastAsia="仿宋_GB2312" w:cs="仿宋"/>
          <w:sz w:val="32"/>
        </w:rPr>
        <w:t>年盘锦市民族和宗教事务局所有收入和支出均纳入部门预算管理。其中：</w:t>
      </w:r>
    </w:p>
    <w:p w14:paraId="553488CE">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273.40</w:t>
      </w:r>
      <w:r>
        <w:rPr>
          <w:rFonts w:hint="eastAsia" w:ascii="楷体" w:hAnsi="楷体" w:eastAsia="楷体" w:cs="楷体"/>
          <w:sz w:val="32"/>
        </w:rPr>
        <w:t>万元，包括：</w:t>
      </w:r>
    </w:p>
    <w:p w14:paraId="12B879F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273.40</w:t>
      </w:r>
      <w:r>
        <w:rPr>
          <w:rFonts w:hint="eastAsia" w:ascii="仿宋_GB2312" w:hAnsi="仿宋_GB2312" w:eastAsia="仿宋_GB2312" w:cs="仿宋_GB2312"/>
          <w:sz w:val="32"/>
        </w:rPr>
        <w:t>万元；</w:t>
      </w:r>
    </w:p>
    <w:p w14:paraId="4D62D6F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14:paraId="7FCD44B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14:paraId="7ED6658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14:paraId="1CB8A5E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14:paraId="3DF4059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14:paraId="40DDEB2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14:paraId="2680E2A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14:paraId="352EECA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14:paraId="3080441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14:paraId="44796D2C">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273.40</w:t>
      </w:r>
      <w:r>
        <w:rPr>
          <w:rFonts w:hint="eastAsia" w:ascii="楷体" w:hAnsi="楷体" w:eastAsia="楷体" w:cs="楷体"/>
          <w:sz w:val="32"/>
        </w:rPr>
        <w:t>万元，包括：</w:t>
      </w:r>
    </w:p>
    <w:p w14:paraId="51CA015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224.90</w:t>
      </w:r>
      <w:r>
        <w:rPr>
          <w:rFonts w:hint="eastAsia" w:ascii="仿宋_GB2312" w:hAnsi="仿宋_GB2312" w:eastAsia="仿宋_GB2312" w:cs="仿宋_GB2312"/>
          <w:sz w:val="32"/>
        </w:rPr>
        <w:t>万元；</w:t>
      </w:r>
    </w:p>
    <w:p w14:paraId="7273183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48.5</w:t>
      </w:r>
      <w:r>
        <w:rPr>
          <w:rFonts w:hint="eastAsia" w:ascii="仿宋_GB2312" w:hAnsi="仿宋_GB2312" w:eastAsia="仿宋_GB2312" w:cs="仿宋_GB2312"/>
          <w:sz w:val="32"/>
        </w:rPr>
        <w:t>万元。</w:t>
      </w:r>
    </w:p>
    <w:p w14:paraId="036D11F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14:paraId="7B048AFA">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24.46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8.21</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24.46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8.21</w:t>
      </w:r>
      <w:r>
        <w:rPr>
          <w:rFonts w:hint="eastAsia" w:ascii="仿宋_GB2312" w:hAnsi="仿宋_GB2312" w:eastAsia="仿宋_GB2312" w:cs="仿宋_GB2312"/>
          <w:sz w:val="32"/>
        </w:rPr>
        <w:t>%。增加变化的主要原因是</w:t>
      </w:r>
      <w:r>
        <w:rPr>
          <w:rFonts w:hint="eastAsia" w:ascii="仿宋_GB2312" w:hAnsi="仿宋_GB2312" w:eastAsia="仿宋_GB2312" w:cs="仿宋_GB2312"/>
          <w:sz w:val="32"/>
          <w:lang w:eastAsia="zh-CN"/>
        </w:rPr>
        <w:t>人员减少</w:t>
      </w:r>
      <w:r>
        <w:rPr>
          <w:rFonts w:hint="eastAsia" w:ascii="仿宋_GB2312" w:hAnsi="仿宋_GB2312" w:eastAsia="仿宋_GB2312" w:cs="仿宋_GB2312"/>
          <w:sz w:val="32"/>
        </w:rPr>
        <w:t>。</w:t>
      </w:r>
    </w:p>
    <w:p w14:paraId="13806F4D">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5886481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年度“三公”经费预算支出安排</w:t>
      </w:r>
      <w:r>
        <w:rPr>
          <w:rFonts w:hint="eastAsia" w:ascii="仿宋_GB2312" w:hAnsi="仿宋_GB2312" w:eastAsia="仿宋_GB2312" w:cs="仿宋_GB2312"/>
          <w:sz w:val="32"/>
          <w:lang w:val="en-US" w:eastAsia="zh-CN"/>
        </w:rPr>
        <w:t>4.50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，其中：</w:t>
      </w:r>
    </w:p>
    <w:p w14:paraId="7069FD8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14:paraId="677C451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14:paraId="20A044F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，（其中：公务用车购置费0万元，与上年持平，公务用车运行费</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w:t>
      </w:r>
    </w:p>
    <w:p w14:paraId="6B5A4062">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5B62BE5D">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25.12</w:t>
      </w:r>
      <w:r>
        <w:rPr>
          <w:rFonts w:hint="eastAsia" w:ascii="仿宋_GB2312" w:hAnsi="仿宋_GB2312" w:eastAsia="仿宋_GB2312" w:cs="仿宋_GB2312"/>
          <w:sz w:val="32"/>
        </w:rPr>
        <w:t>万元，比上年预算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4.41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14.93</w:t>
      </w:r>
      <w:r>
        <w:rPr>
          <w:rFonts w:hint="eastAsia" w:ascii="仿宋_GB2312" w:hAnsi="仿宋_GB2312" w:eastAsia="仿宋_GB2312" w:cs="仿宋_GB2312"/>
          <w:sz w:val="32"/>
        </w:rPr>
        <w:t>%，主要原因是本年预算</w:t>
      </w:r>
      <w:r>
        <w:rPr>
          <w:rFonts w:hint="eastAsia" w:ascii="仿宋_GB2312" w:hAnsi="仿宋_GB2312" w:eastAsia="仿宋_GB2312" w:cs="仿宋_GB2312"/>
          <w:sz w:val="32"/>
          <w:lang w:eastAsia="zh-CN"/>
        </w:rPr>
        <w:t>公用经费缩减以及</w:t>
      </w:r>
      <w:r>
        <w:rPr>
          <w:rFonts w:hint="eastAsia" w:ascii="仿宋_GB2312" w:hAnsi="仿宋_GB2312" w:eastAsia="仿宋_GB2312" w:cs="仿宋_GB2312"/>
          <w:sz w:val="32"/>
          <w:lang w:val="en-US" w:eastAsia="zh-CN"/>
        </w:rPr>
        <w:t>有人员减少</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3.95</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0.28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委托业务</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1.80</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2.08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、福利费</w:t>
      </w:r>
      <w:r>
        <w:rPr>
          <w:rFonts w:hint="eastAsia" w:ascii="仿宋_GB2312" w:hAnsi="仿宋_GB2312" w:eastAsia="仿宋_GB2312" w:cs="仿宋_GB2312"/>
          <w:sz w:val="32"/>
          <w:lang w:val="en-US" w:eastAsia="zh-CN"/>
        </w:rPr>
        <w:t>0.16万元、</w:t>
      </w:r>
      <w:r>
        <w:rPr>
          <w:rFonts w:hint="eastAsia" w:ascii="仿宋_GB2312" w:hAnsi="仿宋" w:eastAsia="仿宋_GB2312" w:cs="Arial"/>
          <w:color w:val="000000"/>
          <w:sz w:val="32"/>
          <w:szCs w:val="32"/>
        </w:rPr>
        <w:t>公务用车运行维护费</w:t>
      </w:r>
      <w:r>
        <w:rPr>
          <w:rFonts w:hint="eastAsia" w:ascii="仿宋_GB2312" w:hAnsi="仿宋" w:eastAsia="仿宋_GB2312" w:cs="Arial"/>
          <w:color w:val="000000"/>
          <w:sz w:val="32"/>
          <w:szCs w:val="32"/>
          <w:lang w:val="en-US" w:eastAsia="zh-CN"/>
        </w:rPr>
        <w:t>4.50</w:t>
      </w:r>
      <w:r>
        <w:rPr>
          <w:rFonts w:hint="eastAsia" w:ascii="仿宋_GB2312" w:hAnsi="仿宋" w:eastAsia="仿宋_GB2312" w:cs="Arial"/>
          <w:color w:val="000000"/>
          <w:sz w:val="32"/>
          <w:szCs w:val="32"/>
        </w:rPr>
        <w:t>万元、其他交通费用</w:t>
      </w:r>
      <w:r>
        <w:rPr>
          <w:rFonts w:hint="eastAsia" w:ascii="仿宋_GB2312" w:hAnsi="仿宋" w:eastAsia="仿宋_GB2312" w:cs="Arial"/>
          <w:color w:val="000000"/>
          <w:sz w:val="32"/>
          <w:szCs w:val="32"/>
          <w:lang w:val="en-US" w:eastAsia="zh-CN"/>
        </w:rPr>
        <w:t>10.85</w:t>
      </w:r>
      <w:r>
        <w:rPr>
          <w:rFonts w:hint="eastAsia" w:ascii="仿宋_GB2312" w:hAnsi="仿宋" w:eastAsia="仿宋_GB2312" w:cs="Arial"/>
          <w:color w:val="000000"/>
          <w:sz w:val="32"/>
          <w:szCs w:val="32"/>
        </w:rPr>
        <w:t>万元、其他商品和服务支出</w:t>
      </w:r>
      <w:r>
        <w:rPr>
          <w:rFonts w:hint="eastAsia" w:ascii="仿宋_GB2312" w:hAnsi="仿宋" w:eastAsia="仿宋_GB2312" w:cs="Arial"/>
          <w:color w:val="000000"/>
          <w:sz w:val="32"/>
          <w:szCs w:val="32"/>
          <w:lang w:val="en-US" w:eastAsia="zh-CN"/>
        </w:rPr>
        <w:t>1.50</w:t>
      </w:r>
      <w:r>
        <w:rPr>
          <w:rFonts w:hint="eastAsia" w:ascii="仿宋_GB2312" w:hAnsi="仿宋" w:eastAsia="仿宋_GB2312" w:cs="Arial"/>
          <w:color w:val="000000"/>
          <w:sz w:val="32"/>
          <w:szCs w:val="32"/>
        </w:rPr>
        <w:t>万元。</w:t>
      </w:r>
    </w:p>
    <w:p w14:paraId="023EB408">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5D00D36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年安排政府采购预算0万元，政府购买服务预算0万元。</w:t>
      </w:r>
    </w:p>
    <w:p w14:paraId="4C6A2687">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65B7977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年12月31日，盘锦市民族和宗教事务局部门资产总额</w:t>
      </w:r>
      <w:r>
        <w:rPr>
          <w:rFonts w:hint="eastAsia" w:ascii="仿宋_GB2312" w:hAnsi="仿宋_GB2312" w:eastAsia="仿宋_GB2312" w:cs="仿宋_GB2312"/>
          <w:sz w:val="32"/>
          <w:lang w:val="en-US" w:eastAsia="zh-CN"/>
        </w:rPr>
        <w:t>1065,834.22</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176,298.22</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659,600.00</w:t>
      </w:r>
      <w:r>
        <w:rPr>
          <w:rFonts w:hint="eastAsia" w:ascii="仿宋_GB2312" w:hAnsi="仿宋_GB2312" w:eastAsia="仿宋_GB2312" w:cs="仿宋_GB2312"/>
          <w:sz w:val="32"/>
        </w:rPr>
        <w:t>元，</w:t>
      </w:r>
      <w:r>
        <w:rPr>
          <w:rFonts w:hint="eastAsia" w:ascii="仿宋_GB2312" w:hAnsi="仿宋" w:eastAsia="仿宋_GB2312" w:cs="仿宋"/>
          <w:sz w:val="32"/>
        </w:rPr>
        <w:t>固定资产累计折旧</w:t>
      </w:r>
      <w:r>
        <w:rPr>
          <w:rFonts w:hint="eastAsia" w:ascii="仿宋_GB2312" w:hAnsi="仿宋" w:eastAsia="仿宋_GB2312" w:cs="仿宋"/>
          <w:sz w:val="32"/>
          <w:lang w:val="en-US" w:eastAsia="zh-CN"/>
        </w:rPr>
        <w:t>473,631.41</w:t>
      </w:r>
      <w:r>
        <w:rPr>
          <w:rFonts w:hint="eastAsia" w:ascii="仿宋_GB2312" w:hAnsi="仿宋" w:eastAsia="仿宋_GB2312" w:cs="仿宋"/>
          <w:sz w:val="32"/>
        </w:rPr>
        <w:t>元,</w:t>
      </w:r>
      <w:r>
        <w:rPr>
          <w:rFonts w:hint="eastAsia" w:ascii="仿宋_GB2312" w:hAnsi="仿宋_GB2312" w:eastAsia="仿宋_GB2312" w:cs="仿宋_GB2312"/>
          <w:sz w:val="32"/>
        </w:rPr>
        <w:t>无形资产</w:t>
      </w:r>
      <w:r>
        <w:rPr>
          <w:rFonts w:hint="eastAsia" w:ascii="仿宋_GB2312" w:hAnsi="仿宋_GB2312" w:eastAsia="仿宋_GB2312" w:cs="仿宋_GB2312"/>
          <w:sz w:val="32"/>
          <w:lang w:val="en-US" w:eastAsia="zh-CN"/>
        </w:rPr>
        <w:t>229,936.00</w:t>
      </w:r>
      <w:r>
        <w:rPr>
          <w:rFonts w:hint="eastAsia" w:ascii="仿宋_GB2312" w:hAnsi="仿宋_GB2312" w:eastAsia="仿宋_GB2312" w:cs="仿宋_GB2312"/>
          <w:sz w:val="32"/>
        </w:rPr>
        <w:t>元.</w:t>
      </w:r>
      <w:r>
        <w:rPr>
          <w:rFonts w:hint="eastAsia" w:ascii="仿宋_GB2312" w:hAnsi="仿宋" w:eastAsia="仿宋_GB2312" w:cs="仿宋"/>
          <w:sz w:val="32"/>
        </w:rPr>
        <w:t xml:space="preserve"> 无形资产累计摊销</w:t>
      </w:r>
      <w:r>
        <w:rPr>
          <w:rFonts w:hint="eastAsia" w:ascii="仿宋_GB2312" w:hAnsi="仿宋" w:eastAsia="仿宋_GB2312" w:cs="仿宋"/>
          <w:sz w:val="32"/>
          <w:lang w:val="en-US" w:eastAsia="zh-CN"/>
        </w:rPr>
        <w:t>207,041.28</w:t>
      </w:r>
      <w:r>
        <w:rPr>
          <w:rFonts w:hint="eastAsia" w:ascii="仿宋_GB2312" w:hAnsi="仿宋" w:eastAsia="仿宋_GB2312" w:cs="仿宋"/>
          <w:sz w:val="32"/>
        </w:rPr>
        <w:t>元,</w:t>
      </w:r>
      <w:r>
        <w:rPr>
          <w:rFonts w:hint="eastAsia" w:ascii="仿宋_GB2312" w:hAnsi="仿宋_GB2312" w:eastAsia="仿宋_GB2312" w:cs="仿宋_GB2312"/>
          <w:sz w:val="32"/>
        </w:rPr>
        <w:t>固定资产中共有车辆1辆（一般公务用车1辆，其他用车0辆），价值202,800.00元。</w:t>
      </w:r>
    </w:p>
    <w:p w14:paraId="1893A195">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252E1A8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根据预算绩效管理要求，盘锦市民族和宗教事务局202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273.40</w:t>
      </w:r>
      <w:r>
        <w:rPr>
          <w:rFonts w:hint="eastAsia" w:ascii="仿宋_GB2312" w:hAnsi="仿宋_GB2312" w:eastAsia="仿宋_GB2312" w:cs="仿宋_GB2312"/>
          <w:sz w:val="32"/>
        </w:rPr>
        <w:t>万元，编制绩效目标的项目覆盖率（实际编制绩效目标的项目/应编制绩效目标的项目）为100%。</w:t>
      </w:r>
    </w:p>
    <w:p w14:paraId="0BC911EB">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19866DF">
      <w:pPr>
        <w:spacing w:line="600" w:lineRule="exact"/>
        <w:jc w:val="center"/>
        <w:rPr>
          <w:rFonts w:ascii="黑体" w:eastAsia="黑体"/>
          <w:sz w:val="36"/>
          <w:szCs w:val="36"/>
        </w:rPr>
      </w:pPr>
    </w:p>
    <w:p w14:paraId="01BADBBE">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286CE88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7D9F1FA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7BC631B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14:paraId="7A78971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9769CE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17578D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4D1AD2B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8B2659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1B8BA37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6953B34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EADF18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BBAFF53">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7F492A39">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.卫生健康（类）行政事业单位医疗（款）</w:t>
      </w:r>
      <w:r>
        <w:rPr>
          <w:rFonts w:hint="eastAsia" w:ascii="仿宋_GB2312" w:hAnsi="仿宋_GB2312" w:eastAsia="仿宋_GB2312" w:cs="仿宋_GB2312"/>
          <w:bCs/>
          <w:sz w:val="32"/>
          <w:szCs w:val="32"/>
          <w:lang w:eastAsia="zh-CN"/>
        </w:rPr>
        <w:t>其他行政事业单位医疗支出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除上述项目以外的其他用于行政事业单位医疗方面的支出。</w:t>
      </w:r>
    </w:p>
    <w:p w14:paraId="17A4B202">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社会保障和就业</w:t>
      </w:r>
      <w:r>
        <w:rPr>
          <w:rFonts w:hint="eastAsia" w:ascii="仿宋_GB2312" w:hAnsi="仿宋_GB2312" w:eastAsia="仿宋_GB2312" w:cs="仿宋_GB2312"/>
          <w:bCs/>
          <w:sz w:val="32"/>
          <w:szCs w:val="32"/>
        </w:rPr>
        <w:t>（类）行政事业单位</w:t>
      </w:r>
      <w:r>
        <w:rPr>
          <w:rFonts w:hint="eastAsia" w:ascii="仿宋_GB2312" w:hAnsi="仿宋_GB2312" w:eastAsia="仿宋_GB2312" w:cs="仿宋_GB2312"/>
          <w:bCs/>
          <w:sz w:val="32"/>
          <w:szCs w:val="32"/>
          <w:lang w:eastAsia="zh-CN"/>
        </w:rPr>
        <w:t>养老</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机关事业单位基本养老保险缴费支出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机关事业单位实施养老保险制度由单位缴纳的基本养老保险费支出。</w:t>
      </w:r>
    </w:p>
    <w:p w14:paraId="572A4192">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社会保障和就业</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残疾人事业</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其他残疾人事业支出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除上述项目以外其他用于残疾人事业方面的支出。</w:t>
      </w:r>
    </w:p>
    <w:p w14:paraId="7FDC3390">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行政运行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行政单位（包括实行公务员管理的事业单位）的基本支出。</w:t>
      </w:r>
    </w:p>
    <w:p w14:paraId="04A5DE43">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一般行政管理事务</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行政单位（包括实行公务员管理的事业单位）未单独设置项级科目的其他项目支出。</w:t>
      </w:r>
    </w:p>
    <w:p w14:paraId="359C9EE6">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民族工作专项</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用于民族事务管理方面的专项支出。</w:t>
      </w:r>
    </w:p>
    <w:p w14:paraId="5C2584AF">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统战事务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宗教事务</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用于宗教事务管理方面的支出。</w:t>
      </w:r>
    </w:p>
    <w:p w14:paraId="6DD011FD">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F6B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22B3994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D1ACF">
    <w:pPr>
      <w:pStyle w:val="3"/>
      <w:framePr w:wrap="around" w:vAnchor="text" w:hAnchor="margin" w:xAlign="center" w:y="1"/>
      <w:rPr>
        <w:rStyle w:val="7"/>
      </w:rPr>
    </w:pPr>
    <w:r>
      <w:fldChar w:fldCharType="begin"/>
    </w:r>
    <w:r>
      <w:rPr>
        <w:rStyle w:val="7"/>
      </w:rPr>
      <w:instrText xml:space="preserve">PAGE  </w:instrText>
    </w:r>
    <w:r>
      <w:fldChar w:fldCharType="end"/>
    </w:r>
  </w:p>
  <w:p w14:paraId="1CBB86C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xZmMwN2MwZDU3ZjkzZDBlNGZmZDg1MDJhYTg2YWU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85E2DCF"/>
    <w:rsid w:val="09FA274A"/>
    <w:rsid w:val="11845F88"/>
    <w:rsid w:val="131B7848"/>
    <w:rsid w:val="1AFF0DB3"/>
    <w:rsid w:val="1B874088"/>
    <w:rsid w:val="2198471D"/>
    <w:rsid w:val="23B24B3C"/>
    <w:rsid w:val="2ABC4052"/>
    <w:rsid w:val="2FC91B3E"/>
    <w:rsid w:val="37B75A65"/>
    <w:rsid w:val="395B069E"/>
    <w:rsid w:val="4028049C"/>
    <w:rsid w:val="40C777C7"/>
    <w:rsid w:val="453246D3"/>
    <w:rsid w:val="47F72214"/>
    <w:rsid w:val="49A6471E"/>
    <w:rsid w:val="4C5B70AE"/>
    <w:rsid w:val="4DC23403"/>
    <w:rsid w:val="4FBB4789"/>
    <w:rsid w:val="509719A0"/>
    <w:rsid w:val="55F46BF7"/>
    <w:rsid w:val="5A86270D"/>
    <w:rsid w:val="5B494191"/>
    <w:rsid w:val="5D0E70C2"/>
    <w:rsid w:val="6BF77D5F"/>
    <w:rsid w:val="6D33069E"/>
    <w:rsid w:val="6FC97800"/>
    <w:rsid w:val="6FDD1FFC"/>
    <w:rsid w:val="72D00C95"/>
    <w:rsid w:val="749710DC"/>
    <w:rsid w:val="75C60E88"/>
    <w:rsid w:val="77AE0291"/>
    <w:rsid w:val="7938316C"/>
    <w:rsid w:val="7EE02661"/>
    <w:rsid w:val="7F1F36AF"/>
    <w:rsid w:val="7F5954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4019</Words>
  <Characters>4378</Characters>
  <Lines>29</Lines>
  <Paragraphs>8</Paragraphs>
  <TotalTime>3</TotalTime>
  <ScaleCrop>false</ScaleCrop>
  <LinksUpToDate>false</LinksUpToDate>
  <CharactersWithSpaces>4431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市民宗局</cp:lastModifiedBy>
  <cp:lastPrinted>2021-01-21T06:26:00Z</cp:lastPrinted>
  <dcterms:modified xsi:type="dcterms:W3CDTF">2025-04-10T07:12:46Z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7E66F2EEEA1D4A2E8C72ED89FCB68788</vt:lpwstr>
  </property>
  <property fmtid="{D5CDD505-2E9C-101B-9397-08002B2CF9AE}" pid="4" name="KSOTemplateDocerSaveRecord">
    <vt:lpwstr>eyJoZGlkIjoiNjg2YzM0ZWRlMmIyMzcwZTU3YTU3ZDkwZGRiYTAyNzQifQ==</vt:lpwstr>
  </property>
</Properties>
</file>