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B8B6">
      <w:pPr>
        <w:spacing w:line="252" w:lineRule="auto"/>
        <w:rPr>
          <w:rFonts w:ascii="Arial"/>
          <w:sz w:val="21"/>
        </w:rPr>
      </w:pPr>
    </w:p>
    <w:p w14:paraId="4BC982C9">
      <w:pPr>
        <w:spacing w:line="252" w:lineRule="auto"/>
        <w:rPr>
          <w:rFonts w:ascii="Arial"/>
          <w:sz w:val="21"/>
        </w:rPr>
      </w:pPr>
    </w:p>
    <w:p w14:paraId="2821CE91">
      <w:pPr>
        <w:spacing w:line="253" w:lineRule="auto"/>
        <w:rPr>
          <w:rFonts w:ascii="Arial"/>
          <w:sz w:val="21"/>
        </w:rPr>
      </w:pPr>
    </w:p>
    <w:p w14:paraId="2853CD7E">
      <w:pPr>
        <w:spacing w:line="253" w:lineRule="auto"/>
        <w:rPr>
          <w:rFonts w:ascii="Arial"/>
          <w:sz w:val="21"/>
        </w:rPr>
      </w:pPr>
    </w:p>
    <w:p w14:paraId="68B57F71">
      <w:pPr>
        <w:spacing w:line="253" w:lineRule="auto"/>
        <w:rPr>
          <w:rFonts w:ascii="Arial"/>
          <w:sz w:val="21"/>
        </w:rPr>
      </w:pPr>
    </w:p>
    <w:p w14:paraId="325DE7F8">
      <w:pPr>
        <w:spacing w:line="253" w:lineRule="auto"/>
        <w:rPr>
          <w:rFonts w:ascii="Arial"/>
          <w:sz w:val="21"/>
        </w:rPr>
      </w:pPr>
    </w:p>
    <w:p w14:paraId="42BD8BA6">
      <w:pPr>
        <w:spacing w:line="253" w:lineRule="auto"/>
        <w:rPr>
          <w:rFonts w:ascii="Arial"/>
          <w:sz w:val="21"/>
        </w:rPr>
      </w:pPr>
    </w:p>
    <w:p w14:paraId="11C15128">
      <w:pPr>
        <w:spacing w:line="253" w:lineRule="auto"/>
        <w:rPr>
          <w:rFonts w:ascii="Arial"/>
          <w:sz w:val="21"/>
        </w:rPr>
      </w:pPr>
    </w:p>
    <w:p w14:paraId="2967D939">
      <w:pPr>
        <w:spacing w:line="253" w:lineRule="auto"/>
        <w:rPr>
          <w:rFonts w:ascii="Arial"/>
          <w:sz w:val="21"/>
        </w:rPr>
      </w:pPr>
    </w:p>
    <w:p w14:paraId="399E29BB">
      <w:pPr>
        <w:spacing w:before="275" w:line="208" w:lineRule="auto"/>
        <w:ind w:left="127"/>
        <w:outlineLvl w:val="0"/>
        <w:rPr>
          <w:rFonts w:ascii="方正小标宋简体" w:hAnsi="方正小标宋简体" w:eastAsia="方正小标宋简体" w:cs="方正小标宋简体"/>
          <w:sz w:val="71"/>
          <w:szCs w:val="71"/>
        </w:rPr>
      </w:pPr>
      <w:r>
        <w:rPr>
          <w:rFonts w:ascii="方正小标宋简体" w:hAnsi="方正小标宋简体" w:eastAsia="方正小标宋简体" w:cs="方正小标宋简体"/>
          <w:b/>
          <w:bCs/>
          <w:color w:val="FF0000"/>
          <w:spacing w:val="-13"/>
          <w:w w:val="83"/>
          <w:sz w:val="71"/>
          <w:szCs w:val="71"/>
        </w:rPr>
        <w:t>盘锦市林业和湿地保护管理局文件</w:t>
      </w:r>
    </w:p>
    <w:p w14:paraId="022391F2">
      <w:pPr>
        <w:spacing w:line="354" w:lineRule="auto"/>
        <w:rPr>
          <w:rFonts w:ascii="Arial"/>
          <w:sz w:val="21"/>
        </w:rPr>
      </w:pPr>
    </w:p>
    <w:p w14:paraId="697FC6B5">
      <w:pPr>
        <w:spacing w:line="355" w:lineRule="auto"/>
        <w:rPr>
          <w:rFonts w:ascii="Arial"/>
          <w:sz w:val="21"/>
        </w:rPr>
      </w:pPr>
    </w:p>
    <w:p w14:paraId="5D58D87F">
      <w:pPr>
        <w:pStyle w:val="2"/>
        <w:spacing w:before="101" w:line="220" w:lineRule="auto"/>
        <w:ind w:left="2923"/>
      </w:pPr>
      <w:r>
        <w:rPr>
          <w:spacing w:val="4"/>
        </w:rPr>
        <w:t>盘林湿字〔2020〕42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 w14:paraId="68EC6EB9">
      <w:pPr>
        <w:spacing w:line="361" w:lineRule="auto"/>
        <w:rPr>
          <w:rFonts w:ascii="Arial"/>
          <w:sz w:val="21"/>
        </w:rPr>
      </w:pPr>
    </w:p>
    <w:p w14:paraId="60285082">
      <w:pPr>
        <w:spacing w:line="35" w:lineRule="exact"/>
      </w:pPr>
      <w:r>
        <w:drawing>
          <wp:inline distT="0" distB="0" distL="0" distR="0">
            <wp:extent cx="5715000" cy="222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D89D">
      <w:pPr>
        <w:spacing w:before="306" w:line="225" w:lineRule="auto"/>
        <w:ind w:left="696" w:right="386" w:hanging="22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关于印发市林湿局信访事项实行首办责任制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实施快速办理闭环式管理工作方案的通知</w:t>
      </w:r>
    </w:p>
    <w:p w14:paraId="236D5F3D">
      <w:pPr>
        <w:spacing w:line="286" w:lineRule="auto"/>
        <w:rPr>
          <w:rFonts w:ascii="Arial"/>
          <w:sz w:val="21"/>
        </w:rPr>
      </w:pPr>
    </w:p>
    <w:p w14:paraId="5E11DCF1">
      <w:pPr>
        <w:spacing w:line="287" w:lineRule="auto"/>
        <w:rPr>
          <w:rFonts w:ascii="Arial"/>
          <w:sz w:val="21"/>
        </w:rPr>
      </w:pPr>
    </w:p>
    <w:p w14:paraId="70AD0587">
      <w:pPr>
        <w:pStyle w:val="2"/>
        <w:spacing w:before="100" w:line="218" w:lineRule="auto"/>
        <w:ind w:left="125"/>
      </w:pPr>
      <w:r>
        <w:rPr>
          <w:spacing w:val="-2"/>
        </w:rPr>
        <w:t>机关各科室，林湿服务中心各科室及分支机构，市森林公安局：</w:t>
      </w:r>
    </w:p>
    <w:p w14:paraId="53DA22E9">
      <w:pPr>
        <w:pStyle w:val="2"/>
        <w:spacing w:before="232" w:line="357" w:lineRule="auto"/>
        <w:ind w:left="125" w:right="42" w:firstLine="632"/>
        <w:jc w:val="both"/>
      </w:pPr>
      <w:r>
        <w:rPr>
          <w:spacing w:val="11"/>
        </w:rPr>
        <w:t>《市林湿局信访事项实行首办责任制 实施快速办理闭环式</w:t>
      </w:r>
      <w:r>
        <w:rPr>
          <w:spacing w:val="6"/>
        </w:rPr>
        <w:t xml:space="preserve"> </w:t>
      </w:r>
      <w:r>
        <w:rPr>
          <w:spacing w:val="5"/>
        </w:rPr>
        <w:t>管理工作方案》已经局党组（扩大）会议讨论通过，现印发给你</w:t>
      </w:r>
      <w:r>
        <w:rPr>
          <w:spacing w:val="10"/>
        </w:rPr>
        <w:t xml:space="preserve"> </w:t>
      </w:r>
      <w:r>
        <w:rPr>
          <w:spacing w:val="7"/>
        </w:rPr>
        <w:t>们，请认真贯彻执行。</w:t>
      </w:r>
    </w:p>
    <w:p w14:paraId="4019DF7A">
      <w:pPr>
        <w:spacing w:line="249" w:lineRule="auto"/>
        <w:rPr>
          <w:rFonts w:ascii="Arial"/>
          <w:sz w:val="21"/>
        </w:rPr>
      </w:pPr>
    </w:p>
    <w:p w14:paraId="141FAC88">
      <w:pPr>
        <w:spacing w:line="250" w:lineRule="auto"/>
        <w:rPr>
          <w:rFonts w:ascii="Arial"/>
          <w:sz w:val="21"/>
        </w:rPr>
      </w:pPr>
    </w:p>
    <w:p w14:paraId="0BFF90CC">
      <w:pPr>
        <w:pStyle w:val="2"/>
        <w:spacing w:before="101" w:line="219" w:lineRule="auto"/>
        <w:ind w:left="366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-506730</wp:posOffset>
            </wp:positionV>
            <wp:extent cx="1531620" cy="152590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1491" cy="1525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盘锦市林业和湿地保护管理局</w:t>
      </w:r>
    </w:p>
    <w:p w14:paraId="1AF53CE7">
      <w:pPr>
        <w:pStyle w:val="2"/>
        <w:spacing w:before="233" w:line="220" w:lineRule="auto"/>
        <w:ind w:left="4619"/>
      </w:pPr>
      <w:r>
        <w:rPr>
          <w:spacing w:val="-8"/>
        </w:rPr>
        <w:t>2020</w:t>
      </w:r>
      <w:r>
        <w:rPr>
          <w:spacing w:val="-54"/>
        </w:rPr>
        <w:t xml:space="preserve"> </w:t>
      </w:r>
      <w:r>
        <w:rPr>
          <w:spacing w:val="-8"/>
        </w:rPr>
        <w:t>年</w:t>
      </w:r>
      <w:r>
        <w:rPr>
          <w:spacing w:val="-46"/>
        </w:rPr>
        <w:t xml:space="preserve"> </w:t>
      </w:r>
      <w:r>
        <w:rPr>
          <w:spacing w:val="-8"/>
        </w:rPr>
        <w:t>6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15 日</w:t>
      </w:r>
    </w:p>
    <w:p w14:paraId="15E01395">
      <w:pPr>
        <w:spacing w:before="22"/>
      </w:pPr>
    </w:p>
    <w:p w14:paraId="28CC3DED">
      <w:pPr>
        <w:spacing w:before="22"/>
      </w:pPr>
    </w:p>
    <w:p w14:paraId="74FBB576">
      <w:pPr>
        <w:spacing w:before="22"/>
      </w:pPr>
    </w:p>
    <w:p w14:paraId="63AA9991">
      <w:pPr>
        <w:spacing w:before="22"/>
      </w:pPr>
    </w:p>
    <w:p w14:paraId="08B414B6">
      <w:pPr>
        <w:spacing w:before="22"/>
      </w:pPr>
    </w:p>
    <w:p w14:paraId="6AEC8565">
      <w:pPr>
        <w:spacing w:before="22"/>
      </w:pPr>
    </w:p>
    <w:p w14:paraId="4DC8D2E7">
      <w:pPr>
        <w:spacing w:before="21"/>
      </w:pPr>
    </w:p>
    <w:tbl>
      <w:tblPr>
        <w:tblStyle w:val="5"/>
        <w:tblW w:w="8797" w:type="dxa"/>
        <w:tblInd w:w="10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9"/>
        <w:gridCol w:w="3558"/>
      </w:tblGrid>
      <w:tr w14:paraId="1B5401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2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D4171E">
            <w:pPr>
              <w:spacing w:before="163" w:line="219" w:lineRule="auto"/>
              <w:ind w:left="13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盘锦市林业和湿地保护管理局办公室</w:t>
            </w:r>
          </w:p>
        </w:tc>
        <w:tc>
          <w:tcPr>
            <w:tcW w:w="3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C6669D">
            <w:pPr>
              <w:spacing w:before="163" w:line="220" w:lineRule="auto"/>
              <w:ind w:left="76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2020</w:t>
            </w:r>
            <w:r>
              <w:rPr>
                <w:rFonts w:ascii="FangSong_GB2312" w:hAnsi="FangSong_GB2312" w:eastAsia="FangSong_GB2312" w:cs="FangSong_GB2312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6</w:t>
            </w:r>
            <w:r>
              <w:rPr>
                <w:rFonts w:ascii="FangSong_GB2312" w:hAnsi="FangSong_GB2312" w:eastAsia="FangSong_GB2312" w:cs="FangSong_GB2312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8"/>
                <w:szCs w:val="28"/>
              </w:rPr>
              <w:t>15 日印发</w:t>
            </w:r>
          </w:p>
        </w:tc>
      </w:tr>
    </w:tbl>
    <w:p w14:paraId="3672FA90">
      <w:pPr>
        <w:rPr>
          <w:rFonts w:ascii="Arial"/>
          <w:sz w:val="21"/>
        </w:rPr>
      </w:pPr>
    </w:p>
    <w:p w14:paraId="6EDF78E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32" w:bottom="1154" w:left="1473" w:header="0" w:footer="787" w:gutter="0"/>
          <w:cols w:space="720" w:num="1"/>
        </w:sectPr>
      </w:pPr>
    </w:p>
    <w:p w14:paraId="6934A1D3">
      <w:pPr>
        <w:spacing w:line="260" w:lineRule="auto"/>
        <w:rPr>
          <w:rFonts w:ascii="Arial"/>
          <w:sz w:val="21"/>
        </w:rPr>
      </w:pPr>
    </w:p>
    <w:p w14:paraId="186611D2">
      <w:pPr>
        <w:spacing w:line="261" w:lineRule="auto"/>
        <w:rPr>
          <w:rFonts w:ascii="Arial"/>
          <w:sz w:val="21"/>
        </w:rPr>
      </w:pPr>
    </w:p>
    <w:p w14:paraId="5AD51B89">
      <w:pPr>
        <w:spacing w:before="166" w:line="225" w:lineRule="auto"/>
        <w:ind w:left="1121" w:right="1204" w:firstLine="3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市林湿局信访事项实行首办责任制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实施快速办理闭环式管理工作方案</w:t>
      </w:r>
    </w:p>
    <w:p w14:paraId="138FF2A9">
      <w:pPr>
        <w:spacing w:line="287" w:lineRule="auto"/>
        <w:rPr>
          <w:rFonts w:ascii="Arial"/>
          <w:sz w:val="21"/>
        </w:rPr>
      </w:pPr>
    </w:p>
    <w:p w14:paraId="087A10F4">
      <w:pPr>
        <w:spacing w:line="288" w:lineRule="auto"/>
        <w:rPr>
          <w:rFonts w:ascii="Arial"/>
          <w:sz w:val="21"/>
        </w:rPr>
      </w:pPr>
    </w:p>
    <w:p w14:paraId="03685932">
      <w:pPr>
        <w:pStyle w:val="2"/>
        <w:spacing w:before="100" w:line="357" w:lineRule="auto"/>
        <w:ind w:left="2" w:firstLine="648"/>
        <w:jc w:val="both"/>
      </w:pPr>
      <w:r>
        <w:rPr>
          <w:spacing w:val="10"/>
        </w:rPr>
        <w:t>为贯彻落实《盘锦市信访事项实行首办责任制 推进“最多</w:t>
      </w:r>
      <w:r>
        <w:rPr>
          <w:spacing w:val="14"/>
        </w:rPr>
        <w:t xml:space="preserve"> </w:t>
      </w:r>
      <w:r>
        <w:rPr>
          <w:spacing w:val="-4"/>
        </w:rPr>
        <w:t>访一次”实施方案》（盘信联发〔2020〕6</w:t>
      </w:r>
      <w:r>
        <w:rPr>
          <w:spacing w:val="-34"/>
        </w:rPr>
        <w:t xml:space="preserve"> </w:t>
      </w:r>
      <w:r>
        <w:rPr>
          <w:spacing w:val="-4"/>
        </w:rPr>
        <w:t>号）《盘锦市信访案件</w:t>
      </w:r>
      <w:r>
        <w:t xml:space="preserve"> </w:t>
      </w:r>
      <w:r>
        <w:rPr>
          <w:spacing w:val="1"/>
        </w:rPr>
        <w:t>快速办理闭环式管理办法》（盘信联发〔2020〕5</w:t>
      </w:r>
      <w:r>
        <w:rPr>
          <w:spacing w:val="-48"/>
        </w:rPr>
        <w:t xml:space="preserve"> </w:t>
      </w:r>
      <w:r>
        <w:rPr>
          <w:spacing w:val="1"/>
        </w:rPr>
        <w:t>号</w:t>
      </w:r>
      <w:r>
        <w:rPr>
          <w:spacing w:val="-71"/>
        </w:rPr>
        <w:t>），</w:t>
      </w:r>
      <w:r>
        <w:rPr>
          <w:spacing w:val="1"/>
        </w:rPr>
        <w:t>及时</w:t>
      </w:r>
      <w:r>
        <w:t xml:space="preserve">就地 </w:t>
      </w:r>
      <w:r>
        <w:rPr>
          <w:spacing w:val="-3"/>
        </w:rPr>
        <w:t>解决群众信访诉求，节约群众走访成本，妥善解决群众信访事项，</w:t>
      </w:r>
      <w:r>
        <w:rPr>
          <w:spacing w:val="8"/>
        </w:rPr>
        <w:t xml:space="preserve"> </w:t>
      </w:r>
      <w:r>
        <w:rPr>
          <w:spacing w:val="5"/>
        </w:rPr>
        <w:t>切实维护好信访人的合法权益，有效减少重复上访、越级上访发</w:t>
      </w:r>
      <w:r>
        <w:rPr>
          <w:spacing w:val="7"/>
        </w:rPr>
        <w:t xml:space="preserve"> </w:t>
      </w:r>
      <w:r>
        <w:rPr>
          <w:spacing w:val="11"/>
        </w:rPr>
        <w:t>生，提升信访事项办理质量、效率，结合我局实际</w:t>
      </w:r>
      <w:r>
        <w:rPr>
          <w:spacing w:val="10"/>
        </w:rPr>
        <w:t>,制定本工作</w:t>
      </w:r>
      <w:r>
        <w:t xml:space="preserve"> </w:t>
      </w:r>
      <w:r>
        <w:rPr>
          <w:spacing w:val="1"/>
        </w:rPr>
        <w:t>方案。</w:t>
      </w:r>
    </w:p>
    <w:p w14:paraId="5B762B1D">
      <w:pPr>
        <w:spacing w:line="226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一、指导思想及目标任务</w:t>
      </w:r>
    </w:p>
    <w:p w14:paraId="5D7259C0">
      <w:pPr>
        <w:pStyle w:val="2"/>
        <w:spacing w:before="222" w:line="357" w:lineRule="auto"/>
        <w:ind w:firstLine="654"/>
        <w:jc w:val="both"/>
      </w:pPr>
      <w:r>
        <w:rPr>
          <w:spacing w:val="4"/>
        </w:rPr>
        <w:t>坚持以习近平新时代中国特色社会主义思想为指导，认真贯</w:t>
      </w:r>
      <w:r>
        <w:rPr>
          <w:spacing w:val="14"/>
        </w:rPr>
        <w:t xml:space="preserve"> </w:t>
      </w:r>
      <w:r>
        <w:rPr>
          <w:spacing w:val="17"/>
        </w:rPr>
        <w:t>彻落实习近平总书记关于加强和改进人民信访工作的重要指示</w:t>
      </w:r>
      <w:r>
        <w:rPr>
          <w:spacing w:val="3"/>
        </w:rPr>
        <w:t xml:space="preserve"> </w:t>
      </w:r>
      <w:r>
        <w:rPr>
          <w:spacing w:val="-3"/>
        </w:rPr>
        <w:t>精神及全面依法治国新理念，以方便快捷、群众满意为工作目标，</w:t>
      </w:r>
      <w:r>
        <w:rPr>
          <w:spacing w:val="11"/>
        </w:rPr>
        <w:t xml:space="preserve"> </w:t>
      </w:r>
      <w:r>
        <w:rPr>
          <w:spacing w:val="5"/>
        </w:rPr>
        <w:t>坚持问题导向，全面落实首办责任制，全面实施快速办理闭环式</w:t>
      </w:r>
      <w:r>
        <w:rPr>
          <w:spacing w:val="10"/>
        </w:rPr>
        <w:t xml:space="preserve"> </w:t>
      </w:r>
      <w:r>
        <w:rPr>
          <w:spacing w:val="5"/>
        </w:rPr>
        <w:t>管理，强化通报督查考核问责各项工作，着力提速增效、优质服</w:t>
      </w:r>
      <w:r>
        <w:rPr>
          <w:spacing w:val="12"/>
        </w:rPr>
        <w:t xml:space="preserve"> </w:t>
      </w:r>
      <w:r>
        <w:rPr>
          <w:spacing w:val="5"/>
        </w:rPr>
        <w:t>务、全程监管，切实推动群众合理合法诉求一次性就地解决，有</w:t>
      </w:r>
      <w:r>
        <w:rPr>
          <w:spacing w:val="12"/>
        </w:rPr>
        <w:t xml:space="preserve"> </w:t>
      </w:r>
      <w:r>
        <w:rPr>
          <w:spacing w:val="8"/>
        </w:rPr>
        <w:t>效减少信访数量，维护社会大局持续稳定。</w:t>
      </w:r>
    </w:p>
    <w:p w14:paraId="7F0DF73D">
      <w:pPr>
        <w:spacing w:before="2" w:line="227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二、工作原则</w:t>
      </w:r>
    </w:p>
    <w:p w14:paraId="5437D721">
      <w:pPr>
        <w:pStyle w:val="2"/>
        <w:spacing w:before="219" w:line="357" w:lineRule="auto"/>
        <w:ind w:left="7" w:right="79" w:firstLine="637"/>
        <w:jc w:val="both"/>
      </w:pPr>
      <w:r>
        <w:rPr>
          <w:rFonts w:ascii="KaiTi_GB2312" w:hAnsi="KaiTi_GB2312" w:eastAsia="KaiTi_GB2312" w:cs="KaiTi_GB2312"/>
          <w:spacing w:val="5"/>
        </w:rPr>
        <w:t>一是坚持归口管理、分级负责，谁主管、谁负责</w:t>
      </w:r>
      <w:r>
        <w:rPr>
          <w:rFonts w:ascii="KaiTi_GB2312" w:hAnsi="KaiTi_GB2312" w:eastAsia="KaiTi_GB2312" w:cs="KaiTi_GB2312"/>
          <w:spacing w:val="4"/>
        </w:rPr>
        <w:t>的原则。</w:t>
      </w:r>
      <w:r>
        <w:rPr>
          <w:spacing w:val="4"/>
        </w:rPr>
        <w:t>全</w:t>
      </w:r>
      <w:r>
        <w:t xml:space="preserve"> </w:t>
      </w:r>
      <w:r>
        <w:rPr>
          <w:spacing w:val="5"/>
        </w:rPr>
        <w:t>局上下要牢固树立“一盘棋”思想，注重协作配合，切实担责尽</w:t>
      </w:r>
      <w:r>
        <w:rPr>
          <w:spacing w:val="2"/>
        </w:rPr>
        <w:t xml:space="preserve"> </w:t>
      </w:r>
      <w:r>
        <w:rPr>
          <w:spacing w:val="5"/>
        </w:rPr>
        <w:t>责，形成“党组领导、科室负责、系统协同、全员参与”的工作</w:t>
      </w:r>
    </w:p>
    <w:p w14:paraId="098DFF71">
      <w:pPr>
        <w:spacing w:line="357" w:lineRule="auto"/>
        <w:sectPr>
          <w:footerReference r:id="rId6" w:type="default"/>
          <w:pgSz w:w="11906" w:h="16839"/>
          <w:pgMar w:top="1431" w:right="1391" w:bottom="1154" w:left="1598" w:header="0" w:footer="787" w:gutter="0"/>
          <w:cols w:space="720" w:num="1"/>
        </w:sectPr>
      </w:pPr>
    </w:p>
    <w:p w14:paraId="2D710C75">
      <w:pPr>
        <w:pStyle w:val="2"/>
        <w:spacing w:before="218" w:line="356" w:lineRule="auto"/>
        <w:ind w:left="3" w:right="40" w:hanging="2"/>
      </w:pPr>
      <w:r>
        <w:rPr>
          <w:spacing w:val="5"/>
        </w:rPr>
        <w:t>格局。严格落实首接、首转、首办责任，依法及时就地解决群众</w:t>
      </w:r>
      <w:r>
        <w:rPr>
          <w:spacing w:val="9"/>
        </w:rPr>
        <w:t xml:space="preserve"> </w:t>
      </w:r>
      <w:r>
        <w:rPr>
          <w:spacing w:val="6"/>
        </w:rPr>
        <w:t>反映的信访事项。</w:t>
      </w:r>
    </w:p>
    <w:p w14:paraId="40339BAC">
      <w:pPr>
        <w:pStyle w:val="2"/>
        <w:spacing w:before="2" w:line="357" w:lineRule="auto"/>
        <w:ind w:right="38" w:firstLine="638"/>
        <w:jc w:val="both"/>
      </w:pPr>
      <w:r>
        <w:rPr>
          <w:rFonts w:ascii="KaiTi_GB2312" w:hAnsi="KaiTi_GB2312" w:eastAsia="KaiTi_GB2312" w:cs="KaiTi_GB2312"/>
          <w:spacing w:val="5"/>
        </w:rPr>
        <w:t>二是坚持快接快办的原则。</w:t>
      </w:r>
      <w:r>
        <w:rPr>
          <w:spacing w:val="5"/>
        </w:rPr>
        <w:t>对初次信访事项全部纳入“最多</w:t>
      </w:r>
      <w:r>
        <w:rPr>
          <w:spacing w:val="2"/>
        </w:rPr>
        <w:t xml:space="preserve"> </w:t>
      </w:r>
      <w:r>
        <w:t>访一次”范畴，当</w:t>
      </w:r>
      <w:r>
        <w:rPr>
          <w:spacing w:val="-78"/>
        </w:rPr>
        <w:t xml:space="preserve"> </w:t>
      </w:r>
      <w:r>
        <w:t>日接收、当</w:t>
      </w:r>
      <w:r>
        <w:rPr>
          <w:spacing w:val="-82"/>
        </w:rPr>
        <w:t xml:space="preserve"> </w:t>
      </w:r>
      <w:r>
        <w:t xml:space="preserve">日登记；在严格执行省委省政府信 </w:t>
      </w:r>
      <w:r>
        <w:rPr>
          <w:spacing w:val="5"/>
        </w:rPr>
        <w:t>访局《关于调整信访事项办理时限的通知》规定基础上，对事实</w:t>
      </w:r>
      <w:r>
        <w:rPr>
          <w:spacing w:val="12"/>
        </w:rPr>
        <w:t xml:space="preserve"> </w:t>
      </w:r>
      <w:r>
        <w:rPr>
          <w:spacing w:val="5"/>
        </w:rPr>
        <w:t>清楚、责任明确、易于解决的初次信访事项，首办负责人会同局</w:t>
      </w:r>
      <w:r>
        <w:rPr>
          <w:spacing w:val="10"/>
        </w:rPr>
        <w:t xml:space="preserve"> </w:t>
      </w:r>
      <w:r>
        <w:rPr>
          <w:spacing w:val="7"/>
        </w:rPr>
        <w:t>机关综合办公室应在</w:t>
      </w:r>
      <w:r>
        <w:rPr>
          <w:spacing w:val="-41"/>
        </w:rPr>
        <w:t xml:space="preserve"> </w:t>
      </w:r>
      <w:r>
        <w:rPr>
          <w:spacing w:val="7"/>
        </w:rPr>
        <w:t>10</w:t>
      </w:r>
      <w:r>
        <w:rPr>
          <w:spacing w:val="-60"/>
        </w:rPr>
        <w:t xml:space="preserve"> </w:t>
      </w:r>
      <w:r>
        <w:rPr>
          <w:spacing w:val="7"/>
        </w:rPr>
        <w:t>个自然日内一次性办结该信访事项。</w:t>
      </w:r>
    </w:p>
    <w:p w14:paraId="63E0FD7F">
      <w:pPr>
        <w:pStyle w:val="2"/>
        <w:spacing w:line="357" w:lineRule="auto"/>
        <w:ind w:left="10" w:firstLine="632"/>
        <w:jc w:val="both"/>
      </w:pPr>
      <w:r>
        <w:rPr>
          <w:rFonts w:ascii="KaiTi_GB2312" w:hAnsi="KaiTi_GB2312" w:eastAsia="KaiTi_GB2312" w:cs="KaiTi_GB2312"/>
          <w:spacing w:val="5"/>
        </w:rPr>
        <w:t>三是坚持全部网上办理的原则。</w:t>
      </w:r>
      <w:r>
        <w:rPr>
          <w:spacing w:val="5"/>
        </w:rPr>
        <w:t>所有信访事项全部在辽宁信</w:t>
      </w:r>
      <w:r>
        <w:t xml:space="preserve"> </w:t>
      </w:r>
      <w:r>
        <w:rPr>
          <w:spacing w:val="6"/>
        </w:rPr>
        <w:t>访信息系统流转办理。坚持信访事项办理全程公开，全网公开，</w:t>
      </w:r>
      <w:r>
        <w:rPr>
          <w:spacing w:val="12"/>
        </w:rPr>
        <w:t xml:space="preserve"> </w:t>
      </w:r>
      <w:r>
        <w:rPr>
          <w:spacing w:val="3"/>
        </w:rPr>
        <w:t>实行业务操作“</w:t>
      </w:r>
      <w:r>
        <w:rPr>
          <w:spacing w:val="-97"/>
        </w:rPr>
        <w:t xml:space="preserve"> </w:t>
      </w:r>
      <w:r>
        <w:rPr>
          <w:spacing w:val="3"/>
        </w:rPr>
        <w:t>留痕”可溯化管理，确保信访人“可查询、可跟</w:t>
      </w:r>
      <w:r>
        <w:t xml:space="preserve"> </w:t>
      </w:r>
      <w:r>
        <w:rPr>
          <w:spacing w:val="2"/>
        </w:rPr>
        <w:t>踪、可督办、可评价”，增强信访人对处理结果的满意度。</w:t>
      </w:r>
    </w:p>
    <w:p w14:paraId="02CABC21">
      <w:pPr>
        <w:pStyle w:val="2"/>
        <w:spacing w:before="3" w:line="357" w:lineRule="auto"/>
        <w:ind w:left="10" w:right="40" w:firstLine="644"/>
        <w:jc w:val="both"/>
      </w:pPr>
      <w:r>
        <w:rPr>
          <w:rFonts w:ascii="KaiTi_GB2312" w:hAnsi="KaiTi_GB2312" w:eastAsia="KaiTi_GB2312" w:cs="KaiTi_GB2312"/>
          <w:spacing w:val="4"/>
        </w:rPr>
        <w:t>四是坚持诉访分离的原则。</w:t>
      </w:r>
      <w:r>
        <w:rPr>
          <w:spacing w:val="4"/>
        </w:rPr>
        <w:t>对于涉法涉诉、纪检监察等信访</w:t>
      </w:r>
      <w:r>
        <w:rPr>
          <w:spacing w:val="11"/>
        </w:rPr>
        <w:t xml:space="preserve"> </w:t>
      </w:r>
      <w:r>
        <w:rPr>
          <w:spacing w:val="5"/>
        </w:rPr>
        <w:t>事项，在不予受理的同时，应当坚持法定程序优先，积极引导通</w:t>
      </w:r>
      <w:r>
        <w:t xml:space="preserve"> </w:t>
      </w:r>
      <w:r>
        <w:rPr>
          <w:spacing w:val="8"/>
        </w:rPr>
        <w:t>过诉讼、仲裁、行政复议等法定程序处理。</w:t>
      </w:r>
    </w:p>
    <w:p w14:paraId="6C8501C4">
      <w:pPr>
        <w:pStyle w:val="2"/>
        <w:spacing w:before="4" w:line="357" w:lineRule="auto"/>
        <w:ind w:right="38" w:firstLine="634"/>
        <w:jc w:val="both"/>
      </w:pPr>
      <w:r>
        <w:rPr>
          <w:rFonts w:ascii="KaiTi_GB2312" w:hAnsi="KaiTi_GB2312" w:eastAsia="KaiTi_GB2312" w:cs="KaiTi_GB2312"/>
          <w:spacing w:val="5"/>
        </w:rPr>
        <w:t>五是坚持督办问责的原则。</w:t>
      </w:r>
      <w:r>
        <w:rPr>
          <w:spacing w:val="5"/>
        </w:rPr>
        <w:t>把落实首办责任，推进“最多访 一次”列为信访工作绩效考核重要内容，对诉求有理却没有及时</w:t>
      </w:r>
      <w:r>
        <w:rPr>
          <w:spacing w:val="10"/>
        </w:rPr>
        <w:t xml:space="preserve"> </w:t>
      </w:r>
      <w:r>
        <w:rPr>
          <w:spacing w:val="5"/>
        </w:rPr>
        <w:t>化解的信访事项逐案进行督查督办，对工作没有落实到位的责任</w:t>
      </w:r>
      <w:r>
        <w:rPr>
          <w:spacing w:val="12"/>
        </w:rPr>
        <w:t xml:space="preserve"> </w:t>
      </w:r>
      <w:r>
        <w:rPr>
          <w:spacing w:val="5"/>
        </w:rPr>
        <w:t>科室和责任人予以通报、约谈，对情节严重的提请辽东湾纪检监</w:t>
      </w:r>
      <w:r>
        <w:rPr>
          <w:spacing w:val="12"/>
        </w:rPr>
        <w:t xml:space="preserve"> </w:t>
      </w:r>
      <w:r>
        <w:rPr>
          <w:spacing w:val="5"/>
        </w:rPr>
        <w:t>察组查处。</w:t>
      </w:r>
    </w:p>
    <w:p w14:paraId="32725CCF">
      <w:pPr>
        <w:spacing w:line="226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三、职责分工</w:t>
      </w:r>
    </w:p>
    <w:p w14:paraId="68A666E7">
      <w:pPr>
        <w:pStyle w:val="2"/>
        <w:spacing w:before="220" w:line="357" w:lineRule="auto"/>
        <w:ind w:left="12" w:right="38" w:firstLine="620"/>
        <w:jc w:val="both"/>
      </w:pPr>
      <w:r>
        <w:rPr>
          <w:rFonts w:ascii="KaiTi_GB2312" w:hAnsi="KaiTi_GB2312" w:eastAsia="KaiTi_GB2312" w:cs="KaiTi_GB2312"/>
          <w:spacing w:val="5"/>
        </w:rPr>
        <w:t>（一）局信访工作领导小组。</w:t>
      </w:r>
      <w:r>
        <w:rPr>
          <w:spacing w:val="5"/>
        </w:rPr>
        <w:t>成立由局长任组长、局党组成</w:t>
      </w:r>
      <w:r>
        <w:rPr>
          <w:spacing w:val="7"/>
        </w:rPr>
        <w:t xml:space="preserve"> </w:t>
      </w:r>
      <w:r>
        <w:rPr>
          <w:spacing w:val="5"/>
        </w:rPr>
        <w:t>员和中心班子成员任副组长、局和中心各科室及分支机构负责人</w:t>
      </w:r>
      <w:r>
        <w:t xml:space="preserve"> </w:t>
      </w:r>
      <w:r>
        <w:rPr>
          <w:spacing w:val="5"/>
        </w:rPr>
        <w:t>为成员的市林湿局信访工作领导小组。领导小组下设办公室</w:t>
      </w:r>
      <w:r>
        <w:rPr>
          <w:spacing w:val="4"/>
        </w:rPr>
        <w:t>，办</w:t>
      </w:r>
    </w:p>
    <w:p w14:paraId="2F112CDE">
      <w:pPr>
        <w:spacing w:line="357" w:lineRule="auto"/>
        <w:sectPr>
          <w:footerReference r:id="rId7" w:type="default"/>
          <w:pgSz w:w="11906" w:h="16839"/>
          <w:pgMar w:top="1431" w:right="1435" w:bottom="1154" w:left="1598" w:header="0" w:footer="790" w:gutter="0"/>
          <w:cols w:space="720" w:num="1"/>
        </w:sectPr>
      </w:pPr>
    </w:p>
    <w:p w14:paraId="5646CC9F">
      <w:pPr>
        <w:pStyle w:val="2"/>
        <w:spacing w:before="220" w:line="357" w:lineRule="auto"/>
        <w:ind w:right="68" w:firstLine="2"/>
        <w:jc w:val="both"/>
      </w:pPr>
      <w:r>
        <w:rPr>
          <w:spacing w:val="5"/>
        </w:rPr>
        <w:t>公室主任由分管副局长担任、副主任由局办负责人担任。领导小</w:t>
      </w:r>
      <w:r>
        <w:rPr>
          <w:spacing w:val="11"/>
        </w:rPr>
        <w:t xml:space="preserve"> </w:t>
      </w:r>
      <w:r>
        <w:rPr>
          <w:spacing w:val="5"/>
        </w:rPr>
        <w:t>组要认真履行统筹协调、整体推进、督促落实职责，坚持月调度</w:t>
      </w:r>
      <w:r>
        <w:rPr>
          <w:spacing w:val="11"/>
        </w:rPr>
        <w:t xml:space="preserve"> </w:t>
      </w:r>
      <w:r>
        <w:rPr>
          <w:spacing w:val="5"/>
        </w:rPr>
        <w:t>制度，梳理信访事项闭环工作情况，加大对各科室落实首办责任</w:t>
      </w:r>
      <w:r>
        <w:rPr>
          <w:spacing w:val="14"/>
        </w:rPr>
        <w:t xml:space="preserve"> </w:t>
      </w:r>
      <w:r>
        <w:rPr>
          <w:spacing w:val="5"/>
        </w:rPr>
        <w:t>制的指导力度，重点压实各科室办理信访事项的主体责任；严格</w:t>
      </w:r>
      <w:r>
        <w:rPr>
          <w:spacing w:val="11"/>
        </w:rPr>
        <w:t xml:space="preserve"> </w:t>
      </w:r>
      <w:r>
        <w:rPr>
          <w:spacing w:val="6"/>
        </w:rPr>
        <w:t>落实领导包案和接访下访制度，对信访突出问题加大会商力度；</w:t>
      </w:r>
      <w:r>
        <w:rPr>
          <w:spacing w:val="13"/>
        </w:rPr>
        <w:t xml:space="preserve"> </w:t>
      </w:r>
      <w:r>
        <w:rPr>
          <w:spacing w:val="5"/>
        </w:rPr>
        <w:t>及时研究制定化解方案，有效预防和减少重复信访和信访积案的</w:t>
      </w:r>
      <w:r>
        <w:rPr>
          <w:spacing w:val="11"/>
        </w:rPr>
        <w:t xml:space="preserve"> </w:t>
      </w:r>
      <w:r>
        <w:rPr>
          <w:spacing w:val="3"/>
        </w:rPr>
        <w:t>发生。</w:t>
      </w:r>
    </w:p>
    <w:p w14:paraId="2EF657C2">
      <w:pPr>
        <w:pStyle w:val="2"/>
        <w:spacing w:before="14" w:line="341" w:lineRule="auto"/>
        <w:ind w:left="3" w:right="49" w:firstLine="630"/>
      </w:pPr>
      <w:r>
        <w:rPr>
          <w:rFonts w:ascii="KaiTi_GB2312" w:hAnsi="KaiTi_GB2312" w:eastAsia="KaiTi_GB2312" w:cs="KaiTi_GB2312"/>
          <w:spacing w:val="5"/>
        </w:rPr>
        <w:t>（二）局信访工作领导小组办公室。</w:t>
      </w:r>
      <w:r>
        <w:rPr>
          <w:spacing w:val="5"/>
        </w:rPr>
        <w:t>承担我局信访工作领导</w:t>
      </w:r>
      <w:r>
        <w:rPr>
          <w:spacing w:val="7"/>
        </w:rPr>
        <w:t xml:space="preserve"> </w:t>
      </w:r>
      <w:r>
        <w:rPr>
          <w:spacing w:val="5"/>
        </w:rPr>
        <w:t>小组办公室职责。要抓好领导小组会议议定事项的督促落实，推</w:t>
      </w:r>
      <w:r>
        <w:rPr>
          <w:spacing w:val="7"/>
        </w:rPr>
        <w:t xml:space="preserve"> 动各科室落实好首办责任，组织对疑难信访事项进行公开评议。</w:t>
      </w:r>
      <w:r>
        <w:t xml:space="preserve"> </w:t>
      </w:r>
      <w:r>
        <w:rPr>
          <w:spacing w:val="5"/>
        </w:rPr>
        <w:t>对我局受理的和信访部门转送交办的信访事项，做好登记并进行</w:t>
      </w:r>
      <w:r>
        <w:rPr>
          <w:spacing w:val="7"/>
        </w:rPr>
        <w:t xml:space="preserve"> </w:t>
      </w:r>
      <w:r>
        <w:rPr>
          <w:spacing w:val="5"/>
        </w:rPr>
        <w:t>初步分析研判，对属于我局法定职权范围内受理的信访事项，依</w:t>
      </w:r>
      <w:r>
        <w:rPr>
          <w:spacing w:val="7"/>
        </w:rPr>
        <w:t xml:space="preserve"> </w:t>
      </w:r>
      <w:r>
        <w:rPr>
          <w:spacing w:val="5"/>
        </w:rPr>
        <w:t>法按政策办理。在规定时限内通过信访信息系统向信访工作机构</w:t>
      </w:r>
      <w:r>
        <w:rPr>
          <w:spacing w:val="10"/>
        </w:rPr>
        <w:t xml:space="preserve"> </w:t>
      </w:r>
      <w:r>
        <w:rPr>
          <w:spacing w:val="5"/>
        </w:rPr>
        <w:t>反馈办理结果，并向信访群众书面反馈处理意见，告知信访复查</w:t>
      </w:r>
      <w:r>
        <w:rPr>
          <w:spacing w:val="10"/>
        </w:rPr>
        <w:t xml:space="preserve"> </w:t>
      </w:r>
      <w:r>
        <w:rPr>
          <w:spacing w:val="5"/>
        </w:rPr>
        <w:t>复核（行政复议）权利，引导进行满意度评价，提高办理质量和</w:t>
      </w:r>
      <w:r>
        <w:rPr>
          <w:spacing w:val="7"/>
        </w:rPr>
        <w:t xml:space="preserve"> 效率，力争一次性化解。</w:t>
      </w:r>
    </w:p>
    <w:p w14:paraId="674D3556">
      <w:pPr>
        <w:pStyle w:val="2"/>
        <w:spacing w:before="227" w:line="338" w:lineRule="auto"/>
        <w:ind w:left="2" w:firstLine="631"/>
      </w:pPr>
      <w:r>
        <w:rPr>
          <w:rFonts w:ascii="KaiTi_GB2312" w:hAnsi="KaiTi_GB2312" w:eastAsia="KaiTi_GB2312" w:cs="KaiTi_GB2312"/>
          <w:spacing w:val="5"/>
        </w:rPr>
        <w:t>（三）信访受理部门。</w:t>
      </w:r>
      <w:r>
        <w:rPr>
          <w:spacing w:val="5"/>
        </w:rPr>
        <w:t>领导小组各成员科室作为信访受理部</w:t>
      </w:r>
      <w:r>
        <w:rPr>
          <w:spacing w:val="7"/>
        </w:rPr>
        <w:t xml:space="preserve"> </w:t>
      </w:r>
      <w:r>
        <w:rPr>
          <w:spacing w:val="5"/>
        </w:rPr>
        <w:t>门，要从维护社会和谐稳定大局出发，严格落实源头预防和解决</w:t>
      </w:r>
      <w:r>
        <w:rPr>
          <w:spacing w:val="9"/>
        </w:rPr>
        <w:t xml:space="preserve"> </w:t>
      </w:r>
      <w:r>
        <w:rPr>
          <w:spacing w:val="5"/>
        </w:rPr>
        <w:t>问题的责任，坚持谁产生问题、谁化解矛盾。明确从事信访工作</w:t>
      </w:r>
      <w:r>
        <w:rPr>
          <w:spacing w:val="9"/>
        </w:rPr>
        <w:t xml:space="preserve"> </w:t>
      </w:r>
      <w:r>
        <w:rPr>
          <w:spacing w:val="-2"/>
        </w:rPr>
        <w:t>的人员，筑牢落实首办责任制的根基，首接、首转责</w:t>
      </w:r>
      <w:r>
        <w:rPr>
          <w:spacing w:val="-3"/>
        </w:rPr>
        <w:t>任人对转送、</w:t>
      </w:r>
      <w:r>
        <w:t xml:space="preserve"> </w:t>
      </w:r>
      <w:r>
        <w:rPr>
          <w:spacing w:val="5"/>
        </w:rPr>
        <w:t>交办、督办事项，应当全程跟踪、及时督办、一盯到底，直至群</w:t>
      </w:r>
      <w:r>
        <w:rPr>
          <w:spacing w:val="13"/>
        </w:rPr>
        <w:t xml:space="preserve"> </w:t>
      </w:r>
      <w:r>
        <w:rPr>
          <w:spacing w:val="5"/>
        </w:rPr>
        <w:t>众作出满意度评价。各科室长是信访事项首办第一责任人，要积</w:t>
      </w:r>
      <w:r>
        <w:rPr>
          <w:spacing w:val="9"/>
        </w:rPr>
        <w:t xml:space="preserve"> </w:t>
      </w:r>
      <w:r>
        <w:rPr>
          <w:spacing w:val="17"/>
        </w:rPr>
        <w:t>极组织协调信访事项办理并就地化解，努力实现“小事不出科</w:t>
      </w:r>
    </w:p>
    <w:p w14:paraId="2BD34971">
      <w:pPr>
        <w:spacing w:line="338" w:lineRule="auto"/>
        <w:sectPr>
          <w:footerReference r:id="rId8" w:type="default"/>
          <w:pgSz w:w="11906" w:h="16839"/>
          <w:pgMar w:top="1431" w:right="1378" w:bottom="1154" w:left="1597" w:header="0" w:footer="787" w:gutter="0"/>
          <w:cols w:space="720" w:num="1"/>
        </w:sectPr>
      </w:pPr>
    </w:p>
    <w:p w14:paraId="1820D714">
      <w:pPr>
        <w:pStyle w:val="2"/>
        <w:spacing w:before="216" w:line="219" w:lineRule="auto"/>
        <w:ind w:left="1"/>
      </w:pPr>
      <w:r>
        <w:rPr>
          <w:spacing w:val="-1"/>
        </w:rPr>
        <w:t>（室）、大事不出局、矛盾不上交”。</w:t>
      </w:r>
    </w:p>
    <w:p w14:paraId="5F84C230">
      <w:pPr>
        <w:spacing w:before="231" w:line="228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四、具体措施</w:t>
      </w:r>
    </w:p>
    <w:p w14:paraId="353DE227">
      <w:pPr>
        <w:spacing w:before="214" w:line="220" w:lineRule="auto"/>
        <w:ind w:left="64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（一）市林湿局信访事项首办责任制工作流程。</w:t>
      </w:r>
    </w:p>
    <w:p w14:paraId="50B1C7CC">
      <w:pPr>
        <w:spacing w:line="274" w:lineRule="auto"/>
        <w:rPr>
          <w:rFonts w:ascii="Arial"/>
          <w:sz w:val="21"/>
        </w:rPr>
      </w:pPr>
    </w:p>
    <w:p w14:paraId="3327AAD1">
      <w:pPr>
        <w:spacing w:line="274" w:lineRule="auto"/>
        <w:rPr>
          <w:rFonts w:ascii="Arial"/>
          <w:sz w:val="21"/>
        </w:rPr>
      </w:pPr>
    </w:p>
    <w:p w14:paraId="6126C7AC">
      <w:pPr>
        <w:spacing w:line="275" w:lineRule="auto"/>
        <w:rPr>
          <w:rFonts w:ascii="Arial"/>
          <w:sz w:val="21"/>
        </w:rPr>
      </w:pPr>
    </w:p>
    <w:p w14:paraId="292E7FF3">
      <w:pPr>
        <w:pStyle w:val="2"/>
        <w:spacing w:before="101" w:line="219" w:lineRule="auto"/>
        <w:ind w:left="3050"/>
      </w:pPr>
      <w:r>
        <w:pict>
          <v:shape id="_x0000_s1026" o:spid="_x0000_s1026" o:spt="202" type="#_x0000_t202" style="position:absolute;left:0pt;margin-left:109.85pt;margin-top:-1.5pt;height:18.3pt;width:29.15pt;z-index:-251655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B7E7A6">
                  <w:pPr>
                    <w:pStyle w:val="2"/>
                    <w:spacing w:before="19" w:line="215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9"/>
                      <w:sz w:val="28"/>
                      <w:szCs w:val="28"/>
                    </w:rPr>
                    <w:t>报送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10.45pt;margin-top:-0.65pt;height:18.55pt;width:29.15pt;z-index:-2516561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8C2094">
                  <w:pPr>
                    <w:pStyle w:val="2"/>
                    <w:spacing w:before="19" w:line="218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9"/>
                      <w:sz w:val="28"/>
                      <w:szCs w:val="28"/>
                    </w:rPr>
                    <w:t>批示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9.55pt;margin-top:4.05pt;height:20.4pt;width:63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CF009F3">
                  <w:pPr>
                    <w:pStyle w:val="2"/>
                    <w:spacing w:before="19" w:line="219" w:lineRule="auto"/>
                    <w:jc w:val="right"/>
                  </w:pPr>
                  <w:r>
                    <w:rPr>
                      <w:spacing w:val="-56"/>
                      <w:w w:val="96"/>
                    </w:rPr>
                    <w:t>中</w:t>
                  </w:r>
                  <w:r>
                    <w:rPr>
                      <w:spacing w:val="-55"/>
                      <w:w w:val="96"/>
                    </w:rPr>
                    <w:t>心办公</w:t>
                  </w:r>
                  <w:r>
                    <w:rPr>
                      <w:spacing w:val="-39"/>
                      <w:w w:val="96"/>
                    </w:rPr>
                    <w:t>室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51.15pt;margin-top:5.5pt;height:20.35pt;width:73.7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F8546DB">
                  <w:pPr>
                    <w:pStyle w:val="2"/>
                    <w:spacing w:before="20" w:line="218" w:lineRule="auto"/>
                    <w:jc w:val="right"/>
                  </w:pPr>
                  <w:r>
                    <w:rPr>
                      <w:spacing w:val="-19"/>
                      <w:w w:val="57"/>
                    </w:rPr>
                    <w:t>科室或分支机构首办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-89535</wp:posOffset>
            </wp:positionV>
            <wp:extent cx="5495925" cy="2781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  <w:w w:val="82"/>
        </w:rPr>
        <w:t>分管领导</w:t>
      </w:r>
    </w:p>
    <w:p w14:paraId="320F8F0D">
      <w:pPr>
        <w:spacing w:line="261" w:lineRule="auto"/>
        <w:rPr>
          <w:rFonts w:ascii="Arial"/>
          <w:sz w:val="21"/>
        </w:rPr>
      </w:pPr>
    </w:p>
    <w:p w14:paraId="6A50AF17">
      <w:pPr>
        <w:spacing w:line="261" w:lineRule="auto"/>
        <w:rPr>
          <w:rFonts w:ascii="Arial"/>
          <w:sz w:val="21"/>
        </w:rPr>
      </w:pPr>
      <w:r>
        <w:pict>
          <v:shape id="_x0000_s1030" o:spid="_x0000_s1030" o:spt="202" type="#_x0000_t202" style="position:absolute;left:0pt;margin-left:47.1pt;margin-top:8pt;height:32pt;width:15.4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11356C4">
                  <w:pPr>
                    <w:spacing w:before="20" w:line="200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首 转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91.45pt;margin-top:7.3pt;height:32pt;width:15.6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2AE44B0">
                  <w:pPr>
                    <w:spacing w:before="19" w:line="203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反 馈</w:t>
                  </w:r>
                </w:p>
              </w:txbxContent>
            </v:textbox>
          </v:shape>
        </w:pict>
      </w:r>
    </w:p>
    <w:p w14:paraId="0ABEFE6A">
      <w:pPr>
        <w:spacing w:line="261" w:lineRule="auto"/>
        <w:rPr>
          <w:rFonts w:ascii="Arial"/>
          <w:sz w:val="21"/>
        </w:rPr>
      </w:pPr>
    </w:p>
    <w:p w14:paraId="24B81604">
      <w:pPr>
        <w:spacing w:line="261" w:lineRule="auto"/>
        <w:rPr>
          <w:rFonts w:ascii="Arial"/>
          <w:sz w:val="21"/>
        </w:rPr>
      </w:pPr>
    </w:p>
    <w:p w14:paraId="2BD97EBC">
      <w:pPr>
        <w:spacing w:line="262" w:lineRule="auto"/>
        <w:rPr>
          <w:rFonts w:ascii="Arial"/>
          <w:sz w:val="21"/>
        </w:rPr>
      </w:pPr>
    </w:p>
    <w:p w14:paraId="6E48436C">
      <w:pPr>
        <w:pStyle w:val="2"/>
        <w:spacing w:before="91" w:line="214" w:lineRule="auto"/>
        <w:ind w:left="338"/>
        <w:rPr>
          <w:sz w:val="28"/>
          <w:szCs w:val="28"/>
        </w:rPr>
      </w:pPr>
      <w:r>
        <w:pict>
          <v:shape id="_x0000_s1032" o:spid="_x0000_s1032" o:spt="202" type="#_x0000_t202" style="position:absolute;left:0pt;margin-left:264.9pt;margin-top:2pt;height:18.3pt;width:46.1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AEB365B">
                  <w:pPr>
                    <w:pStyle w:val="2"/>
                    <w:spacing w:before="19" w:line="215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pacing w:val="-33"/>
                      <w:w w:val="90"/>
                      <w:sz w:val="28"/>
                      <w:szCs w:val="28"/>
                    </w:rPr>
                    <w:t>局办公室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45.9pt;margin-top:-2.1pt;height:26.1pt;width:83.9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B7C849">
                  <w:pPr>
                    <w:pStyle w:val="2"/>
                    <w:spacing w:before="20" w:line="233" w:lineRule="auto"/>
                    <w:jc w:val="right"/>
                  </w:pPr>
                  <w:r>
                    <w:rPr>
                      <w:spacing w:val="-24"/>
                      <w:w w:val="83"/>
                      <w:position w:val="13"/>
                      <w:sz w:val="24"/>
                      <w:szCs w:val="24"/>
                    </w:rPr>
                    <w:t>上报</w:t>
                  </w:r>
                  <w:r>
                    <w:rPr>
                      <w:spacing w:val="56"/>
                      <w:position w:val="13"/>
                      <w:sz w:val="24"/>
                      <w:szCs w:val="24"/>
                    </w:rPr>
                    <w:t xml:space="preserve">  </w:t>
                  </w:r>
                  <w:r>
                    <w:rPr>
                      <w:spacing w:val="-24"/>
                      <w:w w:val="83"/>
                      <w:position w:val="-3"/>
                    </w:rPr>
                    <w:t>市信访局</w:t>
                  </w:r>
                </w:p>
              </w:txbxContent>
            </v:textbox>
          </v:shape>
        </w:pict>
      </w:r>
      <w:r>
        <w:rPr>
          <w:spacing w:val="-32"/>
          <w:w w:val="93"/>
          <w:sz w:val="28"/>
          <w:szCs w:val="28"/>
        </w:rPr>
        <w:t>局办公室首接</w:t>
      </w:r>
    </w:p>
    <w:p w14:paraId="6A712254">
      <w:pPr>
        <w:spacing w:line="289" w:lineRule="auto"/>
        <w:rPr>
          <w:rFonts w:ascii="Arial"/>
          <w:sz w:val="21"/>
        </w:rPr>
      </w:pPr>
    </w:p>
    <w:p w14:paraId="091A9389">
      <w:pPr>
        <w:spacing w:line="290" w:lineRule="auto"/>
        <w:rPr>
          <w:rFonts w:ascii="Arial"/>
          <w:sz w:val="21"/>
        </w:rPr>
      </w:pPr>
      <w:r>
        <w:pict>
          <v:shape id="_x0000_s1034" o:spid="_x0000_s1034" o:spt="202" type="#_x0000_t202" style="position:absolute;left:0pt;margin-left:46.15pt;margin-top:6.4pt;height:26pt;width:15.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3C819930">
                  <w:pPr>
                    <w:spacing w:before="19" w:line="202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报送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90.75pt;margin-top:5.7pt;height:32pt;width:15.6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114AD767">
                  <w:pPr>
                    <w:spacing w:before="19" w:line="203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反 馈</w:t>
                  </w:r>
                </w:p>
              </w:txbxContent>
            </v:textbox>
          </v:shape>
        </w:pict>
      </w:r>
    </w:p>
    <w:p w14:paraId="0C958AE0">
      <w:pPr>
        <w:spacing w:line="290" w:lineRule="auto"/>
        <w:rPr>
          <w:rFonts w:ascii="Arial"/>
          <w:sz w:val="21"/>
        </w:rPr>
      </w:pPr>
    </w:p>
    <w:p w14:paraId="3787FAC7">
      <w:pPr>
        <w:spacing w:line="290" w:lineRule="auto"/>
        <w:rPr>
          <w:rFonts w:ascii="Arial"/>
          <w:sz w:val="21"/>
        </w:rPr>
      </w:pPr>
    </w:p>
    <w:p w14:paraId="2BE3F7E0">
      <w:pPr>
        <w:pStyle w:val="2"/>
        <w:spacing w:before="92" w:line="159" w:lineRule="auto"/>
        <w:ind w:left="3098"/>
        <w:rPr>
          <w:sz w:val="28"/>
          <w:szCs w:val="28"/>
        </w:rPr>
      </w:pPr>
      <w:r>
        <w:pict>
          <v:shape id="_x0000_s1036" o:spid="_x0000_s1036" o:spt="202" type="#_x0000_t202" style="position:absolute;left:0pt;margin-left:34.45pt;margin-top:10.75pt;height:18.25pt;width:57.4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DD1D50">
                  <w:pPr>
                    <w:pStyle w:val="2"/>
                    <w:spacing w:before="20" w:line="214" w:lineRule="auto"/>
                    <w:ind w:left="20"/>
                    <w:rPr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分管领导</w:t>
                  </w:r>
                </w:p>
              </w:txbxContent>
            </v:textbox>
          </v:shape>
        </w:pict>
      </w:r>
      <w:r>
        <w:rPr>
          <w:spacing w:val="-10"/>
          <w:sz w:val="28"/>
          <w:szCs w:val="28"/>
        </w:rPr>
        <w:t>批</w:t>
      </w:r>
      <w:r>
        <w:rPr>
          <w:spacing w:val="27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示</w:t>
      </w:r>
    </w:p>
    <w:p w14:paraId="0D365BA4">
      <w:pPr>
        <w:pStyle w:val="2"/>
        <w:spacing w:line="189" w:lineRule="auto"/>
        <w:ind w:left="5311"/>
        <w:rPr>
          <w:sz w:val="28"/>
          <w:szCs w:val="28"/>
        </w:rPr>
      </w:pPr>
      <w:r>
        <w:rPr>
          <w:spacing w:val="-3"/>
          <w:sz w:val="28"/>
          <w:szCs w:val="28"/>
        </w:rPr>
        <w:t>科室首办</w:t>
      </w:r>
    </w:p>
    <w:p w14:paraId="1B7DFC08">
      <w:pPr>
        <w:spacing w:line="355" w:lineRule="auto"/>
        <w:rPr>
          <w:rFonts w:ascii="Arial"/>
          <w:sz w:val="21"/>
        </w:rPr>
      </w:pPr>
    </w:p>
    <w:p w14:paraId="2FA42C39">
      <w:pPr>
        <w:spacing w:line="355" w:lineRule="auto"/>
        <w:rPr>
          <w:rFonts w:ascii="Arial"/>
          <w:sz w:val="21"/>
        </w:rPr>
      </w:pPr>
    </w:p>
    <w:p w14:paraId="08993B96">
      <w:pPr>
        <w:pStyle w:val="2"/>
        <w:spacing w:before="101" w:line="338" w:lineRule="auto"/>
        <w:ind w:firstLine="640"/>
      </w:pPr>
      <w:r>
        <w:rPr>
          <w:rFonts w:ascii="KaiTi_GB2312" w:hAnsi="KaiTi_GB2312" w:eastAsia="KaiTi_GB2312" w:cs="KaiTi_GB2312"/>
          <w:spacing w:val="-3"/>
        </w:rPr>
        <w:t>（一）首接、首转。</w:t>
      </w:r>
      <w:r>
        <w:rPr>
          <w:spacing w:val="-3"/>
        </w:rPr>
        <w:t>接到分管领导批办的信</w:t>
      </w:r>
      <w:r>
        <w:rPr>
          <w:spacing w:val="-4"/>
        </w:rPr>
        <w:t>访事项的科室长，</w:t>
      </w:r>
      <w:r>
        <w:t xml:space="preserve"> </w:t>
      </w:r>
      <w:r>
        <w:rPr>
          <w:spacing w:val="6"/>
        </w:rPr>
        <w:t>是该信访事项首接、首转责任人。负责对信访</w:t>
      </w:r>
      <w:r>
        <w:rPr>
          <w:spacing w:val="5"/>
        </w:rPr>
        <w:t>事项进行甄别、接</w:t>
      </w:r>
      <w:r>
        <w:t xml:space="preserve"> </w:t>
      </w:r>
      <w:r>
        <w:rPr>
          <w:spacing w:val="6"/>
        </w:rPr>
        <w:t>谈、登记、受理，并向领导小组办公室上报，</w:t>
      </w:r>
      <w:r>
        <w:rPr>
          <w:spacing w:val="5"/>
        </w:rPr>
        <w:t>配合办公室对属于</w:t>
      </w:r>
      <w:r>
        <w:t xml:space="preserve"> </w:t>
      </w:r>
      <w:r>
        <w:rPr>
          <w:spacing w:val="5"/>
        </w:rPr>
        <w:t>信访事项受理范畴的信访事项，通过辽宁信访信息系统办理。对</w:t>
      </w:r>
      <w:r>
        <w:rPr>
          <w:spacing w:val="17"/>
        </w:rPr>
        <w:t xml:space="preserve"> </w:t>
      </w:r>
      <w:r>
        <w:rPr>
          <w:spacing w:val="11"/>
        </w:rPr>
        <w:t>不属于信访事项受理范畴的,出具《信访事项不予（再）受理告</w:t>
      </w:r>
      <w:r>
        <w:rPr>
          <w:spacing w:val="4"/>
        </w:rPr>
        <w:t xml:space="preserve"> </w:t>
      </w:r>
      <w:r>
        <w:t>知书》，送达信访人本人,说明不予（再）受理的原因，并积极引</w:t>
      </w:r>
      <w:r>
        <w:rPr>
          <w:spacing w:val="2"/>
        </w:rPr>
        <w:t xml:space="preserve"> </w:t>
      </w:r>
      <w:r>
        <w:rPr>
          <w:spacing w:val="9"/>
        </w:rPr>
        <w:t>导通过诉讼、仲裁、行政复议等法定程序处理。</w:t>
      </w:r>
    </w:p>
    <w:p w14:paraId="72D30783">
      <w:pPr>
        <w:pStyle w:val="2"/>
        <w:spacing w:before="231" w:line="323" w:lineRule="auto"/>
        <w:ind w:left="14" w:right="81" w:firstLine="625"/>
      </w:pPr>
      <w:r>
        <w:rPr>
          <w:rFonts w:ascii="KaiTi_GB2312" w:hAnsi="KaiTi_GB2312" w:eastAsia="KaiTi_GB2312" w:cs="KaiTi_GB2312"/>
          <w:spacing w:val="5"/>
        </w:rPr>
        <w:t>（二）首办。</w:t>
      </w:r>
      <w:r>
        <w:rPr>
          <w:spacing w:val="5"/>
        </w:rPr>
        <w:t>领导小组办公室主任是信访事项的首办第一责</w:t>
      </w:r>
      <w:r>
        <w:rPr>
          <w:spacing w:val="7"/>
        </w:rPr>
        <w:t xml:space="preserve"> </w:t>
      </w:r>
      <w:r>
        <w:rPr>
          <w:spacing w:val="5"/>
        </w:rPr>
        <w:t>任人，负责组织调度、协调督办；具体工作人员是该信访事项的</w:t>
      </w:r>
      <w:r>
        <w:rPr>
          <w:spacing w:val="2"/>
        </w:rPr>
        <w:t xml:space="preserve"> </w:t>
      </w:r>
      <w:r>
        <w:rPr>
          <w:spacing w:val="5"/>
        </w:rPr>
        <w:t xml:space="preserve">首办直接责任人，负责依法按程序办理信访事项，督促首接、首 </w:t>
      </w:r>
      <w:r>
        <w:rPr>
          <w:spacing w:val="-6"/>
        </w:rPr>
        <w:t>转责任人按期答复信访群众，并引导进行满意度评价。在收到《信</w:t>
      </w:r>
    </w:p>
    <w:p w14:paraId="0FE05498">
      <w:pPr>
        <w:spacing w:line="323" w:lineRule="auto"/>
        <w:sectPr>
          <w:footerReference r:id="rId9" w:type="default"/>
          <w:pgSz w:w="11906" w:h="16839"/>
          <w:pgMar w:top="1431" w:right="1391" w:bottom="1154" w:left="1591" w:header="0" w:footer="790" w:gutter="0"/>
          <w:cols w:space="720" w:num="1"/>
        </w:sectPr>
      </w:pPr>
    </w:p>
    <w:p w14:paraId="449D1F08">
      <w:pPr>
        <w:pStyle w:val="2"/>
        <w:spacing w:before="218" w:line="357" w:lineRule="auto"/>
        <w:ind w:left="1" w:right="174" w:firstLine="15"/>
        <w:jc w:val="both"/>
      </w:pPr>
      <w:r>
        <w:rPr>
          <w:spacing w:val="-6"/>
        </w:rPr>
        <w:t>访案件交办函》后，要对上访人的诉求进行甄别，3 日内出具《信</w:t>
      </w:r>
      <w:r>
        <w:rPr>
          <w:spacing w:val="12"/>
        </w:rPr>
        <w:t xml:space="preserve"> </w:t>
      </w:r>
      <w:r>
        <w:rPr>
          <w:spacing w:val="5"/>
        </w:rPr>
        <w:t>访事项受理告知书》或《不予（再）受理告知书》，对受理的信</w:t>
      </w:r>
      <w:r>
        <w:rPr>
          <w:spacing w:val="15"/>
        </w:rPr>
        <w:t xml:space="preserve"> </w:t>
      </w:r>
      <w:r>
        <w:rPr>
          <w:spacing w:val="5"/>
        </w:rPr>
        <w:t>访事项落实专人认真调查处理。对事实清楚、责任明确、易于解</w:t>
      </w:r>
      <w:r>
        <w:rPr>
          <w:spacing w:val="18"/>
        </w:rPr>
        <w:t xml:space="preserve"> </w:t>
      </w:r>
      <w:r>
        <w:rPr>
          <w:spacing w:val="9"/>
        </w:rPr>
        <w:t>决的初次信访事项，在</w:t>
      </w:r>
      <w:r>
        <w:rPr>
          <w:spacing w:val="-37"/>
        </w:rPr>
        <w:t xml:space="preserve"> </w:t>
      </w:r>
      <w:r>
        <w:rPr>
          <w:spacing w:val="9"/>
        </w:rPr>
        <w:t>10</w:t>
      </w:r>
      <w:r>
        <w:rPr>
          <w:spacing w:val="-60"/>
        </w:rPr>
        <w:t xml:space="preserve"> </w:t>
      </w:r>
      <w:r>
        <w:rPr>
          <w:spacing w:val="9"/>
        </w:rPr>
        <w:t>个自然日内，形成书面《行政答复意</w:t>
      </w:r>
      <w:r>
        <w:t xml:space="preserve"> </w:t>
      </w:r>
      <w:r>
        <w:rPr>
          <w:spacing w:val="-2"/>
        </w:rPr>
        <w:t>见书》或《信访事项答复意见书》，经信访部门审核文书规范性、</w:t>
      </w:r>
      <w:r>
        <w:rPr>
          <w:spacing w:val="1"/>
        </w:rPr>
        <w:t xml:space="preserve"> </w:t>
      </w:r>
      <w:r>
        <w:rPr>
          <w:spacing w:val="5"/>
        </w:rPr>
        <w:t>合理性后，当天录入辽宁信访信息系统。《行政答复意见书》或</w:t>
      </w:r>
      <w:r>
        <w:rPr>
          <w:spacing w:val="15"/>
        </w:rPr>
        <w:t xml:space="preserve"> </w:t>
      </w:r>
      <w:r>
        <w:rPr>
          <w:spacing w:val="5"/>
        </w:rPr>
        <w:t>《信访事项答复意见书》要在形成后</w:t>
      </w:r>
      <w:r>
        <w:rPr>
          <w:spacing w:val="-38"/>
        </w:rPr>
        <w:t xml:space="preserve"> </w:t>
      </w:r>
      <w:r>
        <w:rPr>
          <w:spacing w:val="5"/>
        </w:rPr>
        <w:t>3 日内</w:t>
      </w:r>
      <w:r>
        <w:rPr>
          <w:spacing w:val="4"/>
        </w:rPr>
        <w:t>送达给信访人本人，</w:t>
      </w:r>
      <w:r>
        <w:t xml:space="preserve"> </w:t>
      </w:r>
      <w:r>
        <w:rPr>
          <w:spacing w:val="9"/>
        </w:rPr>
        <w:t>告知行政复议（诉讼）及信访复查复核权利。</w:t>
      </w:r>
    </w:p>
    <w:p w14:paraId="70156265">
      <w:pPr>
        <w:pStyle w:val="2"/>
        <w:spacing w:before="2" w:line="336" w:lineRule="auto"/>
        <w:ind w:firstLine="640"/>
      </w:pPr>
      <w:r>
        <w:rPr>
          <w:rFonts w:ascii="KaiTi_GB2312" w:hAnsi="KaiTi_GB2312" w:eastAsia="KaiTi_GB2312" w:cs="KaiTi_GB2312"/>
          <w:spacing w:val="11"/>
        </w:rPr>
        <w:t>（三）督查督办。</w:t>
      </w:r>
      <w:r>
        <w:rPr>
          <w:spacing w:val="11"/>
        </w:rPr>
        <w:t>对办理结果符合政策规定,信访人因诉求</w:t>
      </w:r>
      <w:r>
        <w:rPr>
          <w:spacing w:val="3"/>
        </w:rPr>
        <w:t xml:space="preserve">  </w:t>
      </w:r>
      <w:r>
        <w:rPr>
          <w:spacing w:val="13"/>
        </w:rPr>
        <w:t>过高或其他原因不满意的，</w:t>
      </w:r>
      <w:r>
        <w:rPr>
          <w:spacing w:val="-89"/>
        </w:rPr>
        <w:t xml:space="preserve"> </w:t>
      </w:r>
      <w:r>
        <w:rPr>
          <w:spacing w:val="13"/>
        </w:rPr>
        <w:t>由首接、首转科室落实“五位一体”</w:t>
      </w:r>
      <w:r>
        <w:t xml:space="preserve"> </w:t>
      </w:r>
      <w:r>
        <w:rPr>
          <w:spacing w:val="6"/>
        </w:rPr>
        <w:t>包保稳控责任。对没有依法按政策解决群众合</w:t>
      </w:r>
      <w:r>
        <w:rPr>
          <w:spacing w:val="5"/>
        </w:rPr>
        <w:t>理诉求的，领导小</w:t>
      </w:r>
      <w:r>
        <w:t xml:space="preserve">  </w:t>
      </w:r>
      <w:r>
        <w:rPr>
          <w:spacing w:val="5"/>
        </w:rPr>
        <w:t>组办公室下发《信访案件督办函》，首接、首转科室在收到《信</w:t>
      </w:r>
      <w:r>
        <w:rPr>
          <w:spacing w:val="8"/>
        </w:rPr>
        <w:t xml:space="preserve">  </w:t>
      </w:r>
      <w:r>
        <w:rPr>
          <w:spacing w:val="5"/>
        </w:rPr>
        <w:t>访案件督办函》后，要按照规定程序配合领导小组办公室重新办</w:t>
      </w:r>
      <w:r>
        <w:rPr>
          <w:spacing w:val="8"/>
        </w:rPr>
        <w:t xml:space="preserve">  </w:t>
      </w:r>
      <w:r>
        <w:rPr>
          <w:spacing w:val="3"/>
        </w:rPr>
        <w:t>理。</w:t>
      </w:r>
    </w:p>
    <w:p w14:paraId="30122FE9">
      <w:pPr>
        <w:pStyle w:val="2"/>
        <w:spacing w:before="217" w:line="334" w:lineRule="auto"/>
        <w:ind w:left="7" w:right="188" w:firstLine="632"/>
      </w:pPr>
      <w:r>
        <w:rPr>
          <w:rFonts w:ascii="KaiTi_GB2312" w:hAnsi="KaiTi_GB2312" w:eastAsia="KaiTi_GB2312" w:cs="KaiTi_GB2312"/>
          <w:spacing w:val="5"/>
        </w:rPr>
        <w:t>（四）公开评议。</w:t>
      </w:r>
      <w:r>
        <w:rPr>
          <w:spacing w:val="5"/>
        </w:rPr>
        <w:t>对符合省信访工作领导小组办公室《关于</w:t>
      </w:r>
      <w:r>
        <w:rPr>
          <w:spacing w:val="7"/>
        </w:rPr>
        <w:t xml:space="preserve"> </w:t>
      </w:r>
      <w:r>
        <w:rPr>
          <w:spacing w:val="-3"/>
        </w:rPr>
        <w:t>减存控增省级台账信访事项评议办法（试行）的通知》信访事项，</w:t>
      </w:r>
      <w:r>
        <w:rPr>
          <w:spacing w:val="11"/>
        </w:rPr>
        <w:t xml:space="preserve"> </w:t>
      </w:r>
      <w:r>
        <w:rPr>
          <w:spacing w:val="5"/>
        </w:rPr>
        <w:t>由领导小组进行初评，对初评认为需要召开公开评议的，提出书</w:t>
      </w:r>
      <w:r>
        <w:rPr>
          <w:spacing w:val="12"/>
        </w:rPr>
        <w:t xml:space="preserve"> </w:t>
      </w:r>
      <w:r>
        <w:rPr>
          <w:spacing w:val="5"/>
        </w:rPr>
        <w:t>面申请报市信访工作联席会议办公室。评议结果作为信访事项办</w:t>
      </w:r>
      <w:r>
        <w:rPr>
          <w:spacing w:val="10"/>
        </w:rPr>
        <w:t xml:space="preserve"> </w:t>
      </w:r>
      <w:r>
        <w:rPr>
          <w:spacing w:val="5"/>
        </w:rPr>
        <w:t>理的一项参考，公开评议后首接、首转科室要继续做好信访事项</w:t>
      </w:r>
      <w:r>
        <w:rPr>
          <w:spacing w:val="12"/>
        </w:rPr>
        <w:t xml:space="preserve"> </w:t>
      </w:r>
      <w:r>
        <w:rPr>
          <w:spacing w:val="8"/>
        </w:rPr>
        <w:t>化解和信访人思想疏导及帮扶救助工作。</w:t>
      </w:r>
    </w:p>
    <w:p w14:paraId="7FC61EE1">
      <w:pPr>
        <w:pStyle w:val="2"/>
        <w:spacing w:before="232" w:line="288" w:lineRule="auto"/>
        <w:ind w:left="17" w:right="272" w:firstLine="622"/>
      </w:pPr>
      <w:r>
        <w:rPr>
          <w:rFonts w:ascii="KaiTi_GB2312" w:hAnsi="KaiTi_GB2312" w:eastAsia="KaiTi_GB2312" w:cs="KaiTi_GB2312"/>
          <w:spacing w:val="5"/>
        </w:rPr>
        <w:t>（五）办结归档。</w:t>
      </w:r>
      <w:r>
        <w:rPr>
          <w:spacing w:val="5"/>
        </w:rPr>
        <w:t>对所有办结的案件，领导小组办公室将信</w:t>
      </w:r>
      <w:r>
        <w:rPr>
          <w:spacing w:val="7"/>
        </w:rPr>
        <w:t xml:space="preserve"> </w:t>
      </w:r>
      <w:r>
        <w:rPr>
          <w:spacing w:val="9"/>
        </w:rPr>
        <w:t>访案件的全部材料报市信访工作联席会议办</w:t>
      </w:r>
      <w:r>
        <w:rPr>
          <w:spacing w:val="8"/>
        </w:rPr>
        <w:t>公室归档管理。</w:t>
      </w:r>
    </w:p>
    <w:p w14:paraId="685E8101">
      <w:pPr>
        <w:spacing w:before="232" w:line="226" w:lineRule="auto"/>
        <w:ind w:left="6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五、考核问责</w:t>
      </w:r>
    </w:p>
    <w:p w14:paraId="1D0F9AA1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0" w:type="default"/>
          <w:pgSz w:w="11906" w:h="16839"/>
          <w:pgMar w:top="1431" w:right="1203" w:bottom="1154" w:left="1591" w:header="0" w:footer="790" w:gutter="0"/>
          <w:cols w:space="720" w:num="1"/>
        </w:sectPr>
      </w:pPr>
    </w:p>
    <w:p w14:paraId="6E6AD00E">
      <w:pPr>
        <w:pStyle w:val="2"/>
        <w:spacing w:before="217" w:line="288" w:lineRule="auto"/>
        <w:ind w:left="17" w:firstLine="622"/>
      </w:pPr>
      <w:r>
        <w:rPr>
          <w:spacing w:val="5"/>
        </w:rPr>
        <w:t>（一）对领导小组成员落实首办责任制，推进“最多访一次”</w:t>
      </w:r>
      <w:r>
        <w:rPr>
          <w:spacing w:val="8"/>
        </w:rPr>
        <w:t xml:space="preserve"> </w:t>
      </w:r>
      <w:r>
        <w:rPr>
          <w:spacing w:val="9"/>
        </w:rPr>
        <w:t>工作纳入全局工作绩效考核体系，既考核数</w:t>
      </w:r>
      <w:r>
        <w:rPr>
          <w:spacing w:val="8"/>
        </w:rPr>
        <w:t>量又考核质量。</w:t>
      </w:r>
    </w:p>
    <w:p w14:paraId="480007DD">
      <w:pPr>
        <w:pStyle w:val="2"/>
        <w:spacing w:before="233" w:line="311" w:lineRule="auto"/>
        <w:ind w:left="23" w:right="315" w:firstLine="616"/>
      </w:pPr>
      <w:r>
        <w:rPr>
          <w:spacing w:val="3"/>
        </w:rPr>
        <w:t>（二）对办理超期</w:t>
      </w:r>
      <w:r>
        <w:rPr>
          <w:spacing w:val="-41"/>
        </w:rPr>
        <w:t xml:space="preserve"> </w:t>
      </w:r>
      <w:r>
        <w:rPr>
          <w:spacing w:val="3"/>
        </w:rPr>
        <w:t>1</w:t>
      </w:r>
      <w:r>
        <w:rPr>
          <w:spacing w:val="-52"/>
        </w:rPr>
        <w:t xml:space="preserve"> </w:t>
      </w:r>
      <w:r>
        <w:rPr>
          <w:spacing w:val="3"/>
        </w:rPr>
        <w:t>次的科室，由局信访工作领导小</w:t>
      </w:r>
      <w:r>
        <w:rPr>
          <w:spacing w:val="2"/>
        </w:rPr>
        <w:t>组办公</w:t>
      </w:r>
      <w:r>
        <w:t xml:space="preserve"> </w:t>
      </w:r>
      <w:r>
        <w:rPr>
          <w:spacing w:val="5"/>
        </w:rPr>
        <w:t>室在全局范围内予以通报，责任科室要以书面形式</w:t>
      </w:r>
      <w:r>
        <w:rPr>
          <w:spacing w:val="4"/>
        </w:rPr>
        <w:t>向局领导小组</w:t>
      </w:r>
      <w:r>
        <w:t xml:space="preserve"> </w:t>
      </w:r>
      <w:r>
        <w:rPr>
          <w:spacing w:val="7"/>
        </w:rPr>
        <w:t>办公室汇报超期原因和整改措施。</w:t>
      </w:r>
    </w:p>
    <w:p w14:paraId="79F3F1BE">
      <w:pPr>
        <w:pStyle w:val="2"/>
        <w:spacing w:before="234" w:line="311" w:lineRule="auto"/>
        <w:ind w:left="8" w:right="313" w:firstLine="631"/>
      </w:pPr>
      <w:r>
        <w:rPr>
          <w:spacing w:val="3"/>
        </w:rPr>
        <w:t>（三）对累计办理超期</w:t>
      </w:r>
      <w:r>
        <w:rPr>
          <w:spacing w:val="-41"/>
        </w:rPr>
        <w:t xml:space="preserve"> </w:t>
      </w:r>
      <w:r>
        <w:rPr>
          <w:spacing w:val="3"/>
        </w:rPr>
        <w:t>2</w:t>
      </w:r>
      <w:r>
        <w:rPr>
          <w:spacing w:val="-53"/>
        </w:rPr>
        <w:t xml:space="preserve"> </w:t>
      </w:r>
      <w:r>
        <w:rPr>
          <w:spacing w:val="3"/>
        </w:rPr>
        <w:t>次的科室，由局信访工作领导小组</w:t>
      </w:r>
      <w:r>
        <w:t xml:space="preserve"> </w:t>
      </w:r>
      <w:r>
        <w:rPr>
          <w:spacing w:val="5"/>
        </w:rPr>
        <w:t>组长约谈责任科室主要同志，在全局范围内予以通报批评，责任</w:t>
      </w:r>
      <w:r>
        <w:rPr>
          <w:spacing w:val="9"/>
        </w:rPr>
        <w:t xml:space="preserve"> </w:t>
      </w:r>
      <w:r>
        <w:rPr>
          <w:spacing w:val="8"/>
        </w:rPr>
        <w:t>科室要书面向局党组报告情况。</w:t>
      </w:r>
    </w:p>
    <w:p w14:paraId="2402C3EC">
      <w:pPr>
        <w:pStyle w:val="2"/>
        <w:spacing w:before="229" w:line="323" w:lineRule="auto"/>
        <w:ind w:left="13" w:right="261" w:firstLine="626"/>
      </w:pPr>
      <w:r>
        <w:rPr>
          <w:spacing w:val="5"/>
        </w:rPr>
        <w:t>（四）对首办责任落实不到位、导致信访人重复信访，工作</w:t>
      </w:r>
      <w:r>
        <w:rPr>
          <w:spacing w:val="7"/>
        </w:rPr>
        <w:t xml:space="preserve"> 中拖延推诿、不作为、乱作为、慢作为，侵害信访人合法权益、</w:t>
      </w:r>
      <w:r>
        <w:rPr>
          <w:spacing w:val="2"/>
        </w:rPr>
        <w:t xml:space="preserve"> </w:t>
      </w:r>
      <w:r>
        <w:rPr>
          <w:spacing w:val="5"/>
        </w:rPr>
        <w:t>造成严重后果的科室或个人，由局党组报请市纪委监委驻辽东湾</w:t>
      </w:r>
      <w:r>
        <w:rPr>
          <w:spacing w:val="4"/>
        </w:rPr>
        <w:t xml:space="preserve"> </w:t>
      </w:r>
      <w:r>
        <w:rPr>
          <w:spacing w:val="8"/>
        </w:rPr>
        <w:t>新区纪检监察组按照规定给予党纪或行政处分。</w:t>
      </w:r>
    </w:p>
    <w:p w14:paraId="19E92E62">
      <w:pPr>
        <w:spacing w:before="231" w:line="227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六、工作保障</w:t>
      </w:r>
    </w:p>
    <w:p w14:paraId="695C235E">
      <w:pPr>
        <w:pStyle w:val="2"/>
        <w:spacing w:before="223" w:line="334" w:lineRule="auto"/>
        <w:ind w:left="11" w:right="275" w:firstLine="629"/>
      </w:pPr>
      <w:r>
        <w:rPr>
          <w:rFonts w:ascii="KaiTi_GB2312" w:hAnsi="KaiTi_GB2312" w:eastAsia="KaiTi_GB2312" w:cs="KaiTi_GB2312"/>
          <w:spacing w:val="-7"/>
        </w:rPr>
        <w:t>（一）加强组织领导。</w:t>
      </w:r>
      <w:r>
        <w:rPr>
          <w:spacing w:val="-7"/>
        </w:rPr>
        <w:t>继续延用《市林湿局关于印发全国两</w:t>
      </w:r>
      <w:r>
        <w:rPr>
          <w:spacing w:val="16"/>
        </w:rPr>
        <w:t xml:space="preserve"> </w:t>
      </w:r>
      <w:r>
        <w:rPr>
          <w:spacing w:val="3"/>
        </w:rPr>
        <w:t>会</w:t>
      </w:r>
      <w:bookmarkStart w:id="0" w:name="_GoBack"/>
      <w:bookmarkEnd w:id="0"/>
      <w:r>
        <w:rPr>
          <w:spacing w:val="3"/>
        </w:rPr>
        <w:t>期间信访稳定工作应急预案的通知》（盘林湿党发〔2020〕</w:t>
      </w:r>
      <w:r>
        <w:rPr>
          <w:spacing w:val="7"/>
        </w:rPr>
        <w:t xml:space="preserve"> </w:t>
      </w:r>
      <w:r>
        <w:rPr>
          <w:spacing w:val="8"/>
        </w:rPr>
        <w:t>21</w:t>
      </w:r>
      <w:r>
        <w:rPr>
          <w:spacing w:val="-45"/>
        </w:rPr>
        <w:t xml:space="preserve"> </w:t>
      </w:r>
      <w:r>
        <w:rPr>
          <w:spacing w:val="8"/>
        </w:rPr>
        <w:t>号）成立的领导小组，不再单独成立工作领导小组。信访稳</w:t>
      </w:r>
      <w:r>
        <w:t xml:space="preserve">  </w:t>
      </w:r>
      <w:r>
        <w:rPr>
          <w:spacing w:val="1"/>
        </w:rPr>
        <w:t>定工作领导小组负责我局落实首办责任制 推进“最多访一次”，</w:t>
      </w:r>
      <w:r>
        <w:rPr>
          <w:spacing w:val="3"/>
        </w:rPr>
        <w:t xml:space="preserve"> </w:t>
      </w:r>
      <w:r>
        <w:rPr>
          <w:spacing w:val="5"/>
        </w:rPr>
        <w:t>实施快速办理闭环式管理的组织领导，领导小组成员按照本方案</w:t>
      </w:r>
      <w:r>
        <w:rPr>
          <w:spacing w:val="6"/>
        </w:rPr>
        <w:t xml:space="preserve"> </w:t>
      </w:r>
      <w:r>
        <w:rPr>
          <w:spacing w:val="8"/>
        </w:rPr>
        <w:t>确定的职责分工，承担相应职责。</w:t>
      </w:r>
    </w:p>
    <w:p w14:paraId="5CE4E140">
      <w:pPr>
        <w:pStyle w:val="2"/>
        <w:spacing w:before="229" w:line="323" w:lineRule="auto"/>
        <w:ind w:right="313" w:firstLine="640"/>
      </w:pPr>
      <w:r>
        <w:rPr>
          <w:rFonts w:ascii="KaiTi_GB2312" w:hAnsi="KaiTi_GB2312" w:eastAsia="KaiTi_GB2312" w:cs="KaiTi_GB2312"/>
          <w:spacing w:val="5"/>
        </w:rPr>
        <w:t>（二）强化顶层设计。</w:t>
      </w:r>
      <w:r>
        <w:rPr>
          <w:spacing w:val="5"/>
        </w:rPr>
        <w:t>局信访工作领导小组要严格落实“五</w:t>
      </w:r>
      <w:r>
        <w:rPr>
          <w:spacing w:val="9"/>
        </w:rPr>
        <w:t xml:space="preserve"> </w:t>
      </w:r>
      <w:r>
        <w:rPr>
          <w:spacing w:val="5"/>
        </w:rPr>
        <w:t>级书记抓信访”责任，进一步加强对信访工作的领导，深入推进</w:t>
      </w:r>
      <w:r>
        <w:rPr>
          <w:spacing w:val="17"/>
        </w:rPr>
        <w:t xml:space="preserve"> </w:t>
      </w:r>
      <w:r>
        <w:rPr>
          <w:spacing w:val="5"/>
        </w:rPr>
        <w:t>信访工作制度改革和信访法治化建设，坚持把信访工作列入重要</w:t>
      </w:r>
      <w:r>
        <w:rPr>
          <w:spacing w:val="17"/>
        </w:rPr>
        <w:t xml:space="preserve"> </w:t>
      </w:r>
      <w:r>
        <w:rPr>
          <w:spacing w:val="3"/>
        </w:rPr>
        <w:t>议事日程，每月研究不少于</w:t>
      </w:r>
      <w:r>
        <w:rPr>
          <w:spacing w:val="-29"/>
        </w:rPr>
        <w:t xml:space="preserve"> </w:t>
      </w:r>
      <w:r>
        <w:rPr>
          <w:spacing w:val="3"/>
        </w:rPr>
        <w:t>1</w:t>
      </w:r>
      <w:r>
        <w:rPr>
          <w:spacing w:val="-53"/>
        </w:rPr>
        <w:t xml:space="preserve"> </w:t>
      </w:r>
      <w:r>
        <w:rPr>
          <w:spacing w:val="3"/>
        </w:rPr>
        <w:t>次信访工作、分析信访形势、解决</w:t>
      </w:r>
    </w:p>
    <w:p w14:paraId="40FF15A6">
      <w:pPr>
        <w:spacing w:line="323" w:lineRule="auto"/>
        <w:sectPr>
          <w:footerReference r:id="rId11" w:type="default"/>
          <w:pgSz w:w="11906" w:h="16839"/>
          <w:pgMar w:top="1431" w:right="1160" w:bottom="1154" w:left="1591" w:header="0" w:footer="790" w:gutter="0"/>
          <w:cols w:space="720" w:num="1"/>
        </w:sectPr>
      </w:pPr>
    </w:p>
    <w:p w14:paraId="57B3BCF7">
      <w:pPr>
        <w:pStyle w:val="2"/>
        <w:spacing w:before="215" w:line="357" w:lineRule="auto"/>
        <w:ind w:left="6" w:right="83" w:firstLine="11"/>
        <w:jc w:val="both"/>
      </w:pPr>
      <w:r>
        <w:rPr>
          <w:spacing w:val="5"/>
        </w:rPr>
        <w:t>工作中的重要问题。同时，继续坚持科学民主决策，深入开展社</w:t>
      </w:r>
      <w:r>
        <w:t xml:space="preserve"> </w:t>
      </w:r>
      <w:r>
        <w:rPr>
          <w:spacing w:val="5"/>
        </w:rPr>
        <w:t>会稳定风险评估，从源头上预防和减少导致信访问题的矛盾和纠</w:t>
      </w:r>
      <w:r>
        <w:rPr>
          <w:spacing w:val="11"/>
        </w:rPr>
        <w:t xml:space="preserve"> </w:t>
      </w:r>
      <w:r>
        <w:t>纷。</w:t>
      </w:r>
    </w:p>
    <w:p w14:paraId="1424FD32">
      <w:pPr>
        <w:pStyle w:val="2"/>
        <w:spacing w:before="3" w:line="357" w:lineRule="auto"/>
        <w:ind w:firstLine="640"/>
        <w:jc w:val="both"/>
      </w:pPr>
      <w:r>
        <w:rPr>
          <w:rFonts w:ascii="KaiTi_GB2312" w:hAnsi="KaiTi_GB2312" w:eastAsia="KaiTi_GB2312" w:cs="KaiTi_GB2312"/>
          <w:spacing w:val="5"/>
        </w:rPr>
        <w:t>（三）坚持“事要解决”。</w:t>
      </w:r>
      <w:r>
        <w:rPr>
          <w:spacing w:val="5"/>
        </w:rPr>
        <w:t>各科室主要负责同志作为本部门</w:t>
      </w:r>
      <w:r>
        <w:rPr>
          <w:spacing w:val="7"/>
        </w:rPr>
        <w:t xml:space="preserve"> </w:t>
      </w:r>
      <w:r>
        <w:rPr>
          <w:spacing w:val="-3"/>
        </w:rPr>
        <w:t>信访稳定工作的第一责任人，切实肩负起工作职责，把好自家门，</w:t>
      </w:r>
      <w:r>
        <w:rPr>
          <w:spacing w:val="18"/>
        </w:rPr>
        <w:t xml:space="preserve"> </w:t>
      </w:r>
      <w:r>
        <w:rPr>
          <w:spacing w:val="5"/>
        </w:rPr>
        <w:t>管好自己人，抓好具体工作落实，做到守土有责、守土负责、守</w:t>
      </w:r>
      <w:r>
        <w:rPr>
          <w:spacing w:val="17"/>
        </w:rPr>
        <w:t xml:space="preserve"> </w:t>
      </w:r>
      <w:r>
        <w:rPr>
          <w:spacing w:val="5"/>
        </w:rPr>
        <w:t>土尽责，全力开展矛盾纠纷排查调处，依法及时就地解决信访问</w:t>
      </w:r>
      <w:r>
        <w:rPr>
          <w:spacing w:val="17"/>
        </w:rPr>
        <w:t xml:space="preserve"> </w:t>
      </w:r>
      <w:r>
        <w:rPr>
          <w:spacing w:val="5"/>
        </w:rPr>
        <w:t>题，全力实现让群众“最多访一次”，实行信访案件快速办理闭</w:t>
      </w:r>
      <w:r>
        <w:rPr>
          <w:spacing w:val="17"/>
        </w:rPr>
        <w:t xml:space="preserve"> </w:t>
      </w:r>
      <w:r>
        <w:rPr>
          <w:spacing w:val="7"/>
        </w:rPr>
        <w:t>环式管理。</w:t>
      </w:r>
    </w:p>
    <w:sectPr>
      <w:footerReference r:id="rId12" w:type="default"/>
      <w:pgSz w:w="11906" w:h="16839"/>
      <w:pgMar w:top="1431" w:right="1391" w:bottom="1154" w:left="1591" w:header="0" w:footer="7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B2577">
    <w:pPr>
      <w:spacing w:line="235" w:lineRule="auto"/>
      <w:ind w:left="80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F1855">
    <w:pPr>
      <w:spacing w:line="235" w:lineRule="auto"/>
      <w:ind w:left="79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4B973">
    <w:pPr>
      <w:spacing w:line="233" w:lineRule="auto"/>
      <w:ind w:left="79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4F62D">
    <w:pPr>
      <w:spacing w:line="235" w:lineRule="auto"/>
      <w:ind w:left="79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5EC3E">
    <w:pPr>
      <w:spacing w:line="233" w:lineRule="auto"/>
      <w:ind w:left="79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5905B">
    <w:pPr>
      <w:spacing w:line="233" w:lineRule="auto"/>
      <w:ind w:left="79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B5A6E">
    <w:pPr>
      <w:spacing w:line="233" w:lineRule="auto"/>
      <w:ind w:left="79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9FAF7">
    <w:pPr>
      <w:spacing w:line="233" w:lineRule="auto"/>
      <w:ind w:left="79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1D11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1638</Words>
  <Characters>1657</Characters>
  <TotalTime>0</TotalTime>
  <ScaleCrop>false</ScaleCrop>
  <LinksUpToDate>false</LinksUpToDate>
  <CharactersWithSpaces>1725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2020-06-18T20:22:00Z</dcterms:created>
  <dc:creator>Administrator</dc:creator>
  <cp:lastModifiedBy>啟鋭</cp:lastModifiedBy>
  <dcterms:modified xsi:type="dcterms:W3CDTF">2025-04-01T01:25:14Z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2025-04-01T09:24:35Z</vt:filetime>
  </property>
  <property fmtid="{D5CDD505-2E9C-101B-9397-08002B2CF9AE}" pid="4" name="KSOTemplateDocerSaveRecord">
    <vt:lpwstr>eyJoZGlkIjoiMmU2ODI1MzYzMzVlZjg4NWUwZTkzMWIyYzYwOTFjOTIiLCJ1c2VySWQiOiI0NDIzNzMzNTcifQ==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E489B84B77AB43C281E545D7B7F7B7B9_12</vt:lpwstr>
  </property>
</Properties>
</file>