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E172F">
      <w:pPr>
        <w:rPr>
          <w:rFonts w:hint="default" w:ascii="黑体" w:hAnsi="黑体" w:eastAsia="黑体" w:cs="黑体"/>
          <w:sz w:val="32"/>
          <w:szCs w:val="32"/>
          <w:lang w:val="en-US" w:eastAsia="zh-CN"/>
        </w:rPr>
      </w:pPr>
    </w:p>
    <w:p w14:paraId="28187275">
      <w:pPr>
        <w:pStyle w:val="2"/>
        <w:rPr>
          <w:rFonts w:hint="eastAsia" w:ascii="仿宋_GB2312" w:eastAsia="仿宋_GB2312"/>
          <w:sz w:val="32"/>
          <w:szCs w:val="32"/>
          <w:lang w:val="en-US" w:eastAsia="zh-CN"/>
        </w:rPr>
      </w:pPr>
    </w:p>
    <w:p w14:paraId="5EFC904B">
      <w:pPr>
        <w:spacing w:line="560" w:lineRule="exact"/>
        <w:jc w:val="center"/>
        <w:rPr>
          <w:bCs/>
          <w:sz w:val="32"/>
          <w:szCs w:val="32"/>
          <w:u w:val="single"/>
        </w:rPr>
      </w:pPr>
    </w:p>
    <w:p w14:paraId="0C587F82">
      <w:pPr>
        <w:spacing w:line="560" w:lineRule="exact"/>
        <w:jc w:val="center"/>
        <w:rPr>
          <w:b/>
          <w:sz w:val="44"/>
          <w:szCs w:val="44"/>
          <w:u w:val="single"/>
        </w:rPr>
      </w:pPr>
    </w:p>
    <w:p w14:paraId="0E81DA1F">
      <w:pPr>
        <w:pStyle w:val="2"/>
      </w:pPr>
    </w:p>
    <w:p w14:paraId="4BD8B9DE">
      <w:pPr>
        <w:spacing w:line="560" w:lineRule="exact"/>
        <w:jc w:val="center"/>
        <w:rPr>
          <w:b/>
          <w:sz w:val="44"/>
          <w:szCs w:val="44"/>
          <w:u w:val="single"/>
        </w:rPr>
      </w:pPr>
    </w:p>
    <w:p w14:paraId="159816A1">
      <w:pPr>
        <w:spacing w:line="560" w:lineRule="exact"/>
        <w:jc w:val="both"/>
        <w:rPr>
          <w:rFonts w:hint="eastAsia"/>
          <w:b/>
          <w:sz w:val="44"/>
          <w:szCs w:val="44"/>
        </w:rPr>
      </w:pPr>
    </w:p>
    <w:p w14:paraId="44543A61">
      <w:pPr>
        <w:spacing w:line="560" w:lineRule="exact"/>
        <w:jc w:val="center"/>
        <w:rPr>
          <w:rFonts w:hint="eastAsia"/>
          <w:b/>
          <w:sz w:val="44"/>
          <w:szCs w:val="44"/>
          <w:lang w:val="en-US" w:eastAsia="zh-CN"/>
        </w:rPr>
      </w:pPr>
      <w:r>
        <w:rPr>
          <w:rFonts w:hint="eastAsia"/>
          <w:b/>
          <w:sz w:val="44"/>
          <w:szCs w:val="44"/>
          <w:lang w:val="en-US" w:eastAsia="zh-CN"/>
        </w:rPr>
        <w:t>盘锦市福利彩票中心</w:t>
      </w:r>
    </w:p>
    <w:p w14:paraId="4DBE8C2D">
      <w:pPr>
        <w:spacing w:line="560" w:lineRule="exact"/>
        <w:jc w:val="center"/>
        <w:rPr>
          <w:rFonts w:hint="default" w:eastAsia="宋体"/>
          <w:b/>
          <w:sz w:val="44"/>
          <w:szCs w:val="44"/>
          <w:lang w:val="en-US" w:eastAsia="zh-CN"/>
        </w:rPr>
      </w:pPr>
      <w:r>
        <w:rPr>
          <w:rFonts w:hint="eastAsia"/>
          <w:b/>
          <w:sz w:val="44"/>
          <w:szCs w:val="44"/>
          <w:lang w:val="en-US" w:eastAsia="zh-CN"/>
        </w:rPr>
        <w:t>2025年度预算</w:t>
      </w:r>
    </w:p>
    <w:p w14:paraId="58BC5AB3">
      <w:pPr>
        <w:spacing w:line="560" w:lineRule="exact"/>
        <w:jc w:val="center"/>
        <w:rPr>
          <w:rFonts w:hint="eastAsia"/>
          <w:b/>
          <w:sz w:val="44"/>
          <w:szCs w:val="44"/>
        </w:rPr>
      </w:pPr>
    </w:p>
    <w:p w14:paraId="3E2FC725">
      <w:pPr>
        <w:spacing w:line="560" w:lineRule="exact"/>
        <w:jc w:val="center"/>
        <w:rPr>
          <w:rFonts w:hint="eastAsia"/>
          <w:b/>
          <w:sz w:val="44"/>
          <w:szCs w:val="44"/>
        </w:rPr>
      </w:pPr>
    </w:p>
    <w:p w14:paraId="02F23008">
      <w:pPr>
        <w:spacing w:line="560" w:lineRule="exact"/>
        <w:jc w:val="center"/>
        <w:rPr>
          <w:rFonts w:hint="eastAsia"/>
          <w:b/>
          <w:sz w:val="44"/>
          <w:szCs w:val="44"/>
        </w:rPr>
      </w:pPr>
    </w:p>
    <w:p w14:paraId="65146D1B">
      <w:pPr>
        <w:spacing w:line="560" w:lineRule="exact"/>
        <w:jc w:val="center"/>
        <w:rPr>
          <w:rFonts w:hint="eastAsia"/>
          <w:b/>
          <w:sz w:val="44"/>
          <w:szCs w:val="44"/>
        </w:rPr>
      </w:pPr>
    </w:p>
    <w:p w14:paraId="15904F18">
      <w:pPr>
        <w:spacing w:line="560" w:lineRule="exact"/>
        <w:jc w:val="center"/>
        <w:rPr>
          <w:rFonts w:hint="eastAsia"/>
          <w:b/>
          <w:sz w:val="44"/>
          <w:szCs w:val="44"/>
        </w:rPr>
      </w:pPr>
    </w:p>
    <w:p w14:paraId="67886AD6">
      <w:pPr>
        <w:spacing w:line="560" w:lineRule="exact"/>
        <w:jc w:val="center"/>
        <w:rPr>
          <w:rFonts w:hint="eastAsia"/>
          <w:b/>
          <w:sz w:val="44"/>
          <w:szCs w:val="44"/>
        </w:rPr>
      </w:pPr>
    </w:p>
    <w:p w14:paraId="1240442E">
      <w:pPr>
        <w:spacing w:line="560" w:lineRule="exact"/>
        <w:jc w:val="center"/>
        <w:rPr>
          <w:rFonts w:hint="eastAsia"/>
          <w:b/>
          <w:sz w:val="44"/>
          <w:szCs w:val="44"/>
        </w:rPr>
      </w:pPr>
    </w:p>
    <w:p w14:paraId="17E27D8C">
      <w:pPr>
        <w:spacing w:line="560" w:lineRule="exact"/>
        <w:jc w:val="center"/>
        <w:rPr>
          <w:rFonts w:hint="eastAsia"/>
          <w:b/>
          <w:sz w:val="44"/>
          <w:szCs w:val="44"/>
        </w:rPr>
      </w:pPr>
    </w:p>
    <w:p w14:paraId="35BE8400">
      <w:pPr>
        <w:spacing w:line="560" w:lineRule="exact"/>
        <w:jc w:val="center"/>
        <w:rPr>
          <w:rFonts w:hint="eastAsia"/>
          <w:b/>
          <w:sz w:val="44"/>
          <w:szCs w:val="44"/>
        </w:rPr>
      </w:pPr>
    </w:p>
    <w:p w14:paraId="30DD118C">
      <w:pPr>
        <w:spacing w:line="560" w:lineRule="exact"/>
        <w:jc w:val="center"/>
        <w:rPr>
          <w:rFonts w:hint="eastAsia"/>
          <w:b/>
          <w:sz w:val="44"/>
          <w:szCs w:val="44"/>
        </w:rPr>
      </w:pPr>
    </w:p>
    <w:p w14:paraId="2D8D1082">
      <w:pPr>
        <w:spacing w:line="560" w:lineRule="exact"/>
        <w:jc w:val="center"/>
        <w:rPr>
          <w:rFonts w:hint="eastAsia"/>
          <w:b/>
          <w:sz w:val="44"/>
          <w:szCs w:val="44"/>
        </w:rPr>
      </w:pPr>
    </w:p>
    <w:p w14:paraId="4BAF270E">
      <w:pPr>
        <w:spacing w:line="560" w:lineRule="exact"/>
        <w:jc w:val="center"/>
        <w:rPr>
          <w:rFonts w:hint="eastAsia"/>
          <w:b/>
          <w:sz w:val="44"/>
          <w:szCs w:val="44"/>
        </w:rPr>
      </w:pPr>
    </w:p>
    <w:p w14:paraId="5C1A217F">
      <w:pPr>
        <w:spacing w:line="560" w:lineRule="exact"/>
        <w:jc w:val="center"/>
        <w:rPr>
          <w:rFonts w:hint="eastAsia"/>
          <w:b/>
          <w:sz w:val="44"/>
          <w:szCs w:val="44"/>
        </w:rPr>
      </w:pPr>
    </w:p>
    <w:p w14:paraId="1359149A">
      <w:pPr>
        <w:spacing w:line="560" w:lineRule="exact"/>
        <w:jc w:val="center"/>
        <w:rPr>
          <w:rFonts w:hint="eastAsia"/>
          <w:b/>
          <w:sz w:val="44"/>
          <w:szCs w:val="44"/>
        </w:rPr>
      </w:pPr>
    </w:p>
    <w:p w14:paraId="7DF5E7A3">
      <w:pPr>
        <w:spacing w:line="560" w:lineRule="exact"/>
        <w:jc w:val="center"/>
        <w:rPr>
          <w:rFonts w:hint="eastAsia"/>
          <w:b/>
          <w:sz w:val="44"/>
          <w:szCs w:val="44"/>
        </w:rPr>
      </w:pPr>
    </w:p>
    <w:p w14:paraId="55F15F34">
      <w:pPr>
        <w:spacing w:line="560" w:lineRule="exact"/>
        <w:jc w:val="center"/>
        <w:rPr>
          <w:rFonts w:hint="eastAsia"/>
          <w:b/>
          <w:sz w:val="44"/>
          <w:szCs w:val="44"/>
        </w:rPr>
      </w:pPr>
    </w:p>
    <w:p w14:paraId="030137F1">
      <w:pPr>
        <w:spacing w:line="560" w:lineRule="exact"/>
        <w:jc w:val="center"/>
        <w:rPr>
          <w:b/>
          <w:sz w:val="44"/>
          <w:szCs w:val="44"/>
        </w:rPr>
      </w:pPr>
      <w:r>
        <w:rPr>
          <w:rFonts w:hint="eastAsia"/>
          <w:b/>
          <w:sz w:val="44"/>
          <w:szCs w:val="44"/>
        </w:rPr>
        <w:t>目    录</w:t>
      </w:r>
    </w:p>
    <w:p w14:paraId="39FF9A39">
      <w:pPr>
        <w:spacing w:line="560" w:lineRule="exact"/>
        <w:rPr>
          <w:b/>
          <w:sz w:val="44"/>
          <w:szCs w:val="44"/>
          <w:u w:val="single"/>
        </w:rPr>
      </w:pPr>
    </w:p>
    <w:p w14:paraId="73308638">
      <w:pPr>
        <w:spacing w:line="560" w:lineRule="exact"/>
        <w:rPr>
          <w:b/>
          <w:sz w:val="44"/>
          <w:szCs w:val="44"/>
          <w:u w:val="single"/>
        </w:rPr>
      </w:pPr>
    </w:p>
    <w:p w14:paraId="16F1BBC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BAAFEE3">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盘锦市福利彩票中心</w:t>
      </w:r>
      <w:r>
        <w:rPr>
          <w:rFonts w:hint="eastAsia" w:ascii="黑体" w:hAnsi="黑体" w:eastAsia="黑体"/>
          <w:sz w:val="32"/>
          <w:szCs w:val="32"/>
        </w:rPr>
        <w:t>概况</w:t>
      </w:r>
    </w:p>
    <w:p w14:paraId="4FC05F0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0F4345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B864287">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盘锦市福利彩票中心</w:t>
      </w:r>
      <w:r>
        <w:rPr>
          <w:rFonts w:hint="eastAsia" w:ascii="黑体" w:hAnsi="黑体" w:eastAsia="黑体"/>
          <w:sz w:val="32"/>
          <w:szCs w:val="32"/>
        </w:rPr>
        <w:t>预算情况说明</w:t>
      </w:r>
    </w:p>
    <w:p w14:paraId="4120A90F">
      <w:pPr>
        <w:spacing w:line="560" w:lineRule="exact"/>
        <w:rPr>
          <w:rFonts w:ascii="黑体" w:hAnsi="黑体" w:eastAsia="黑体"/>
          <w:sz w:val="32"/>
          <w:szCs w:val="32"/>
        </w:rPr>
      </w:pPr>
      <w:r>
        <w:rPr>
          <w:rFonts w:hint="eastAsia" w:ascii="黑体" w:hAnsi="黑体" w:eastAsia="黑体"/>
          <w:sz w:val="32"/>
          <w:szCs w:val="32"/>
        </w:rPr>
        <w:t>第四部分    名词解释</w:t>
      </w:r>
    </w:p>
    <w:p w14:paraId="6408183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2025年盘锦市福利彩票中心</w:t>
      </w:r>
      <w:r>
        <w:rPr>
          <w:rFonts w:hint="eastAsia" w:ascii="黑体" w:hAnsi="黑体" w:eastAsia="黑体"/>
          <w:sz w:val="32"/>
          <w:szCs w:val="32"/>
        </w:rPr>
        <w:t>预算批复表</w:t>
      </w:r>
    </w:p>
    <w:p w14:paraId="0C8FB3D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B2E34C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1717F9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E8420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C65BE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29EC31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934A5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3986A8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AEA1E4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FE1F4A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0BF104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28B2D9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BA5296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629778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16234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37D91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FF3F2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A2DB8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ED3F903">
      <w:pPr>
        <w:spacing w:line="560" w:lineRule="exact"/>
        <w:rPr>
          <w:rFonts w:ascii="黑体" w:hAnsi="黑体" w:eastAsia="黑体"/>
          <w:sz w:val="32"/>
          <w:szCs w:val="32"/>
        </w:rPr>
      </w:pPr>
      <w:r>
        <w:rPr>
          <w:rFonts w:hint="eastAsia" w:ascii="黑体" w:hAnsi="黑体" w:eastAsia="黑体"/>
          <w:sz w:val="32"/>
          <w:szCs w:val="32"/>
        </w:rPr>
        <w:t>　</w:t>
      </w:r>
    </w:p>
    <w:p w14:paraId="2C1405D2">
      <w:pPr>
        <w:spacing w:line="560" w:lineRule="exact"/>
        <w:ind w:firstLine="606" w:firstLineChars="200"/>
        <w:jc w:val="both"/>
        <w:rPr>
          <w:rFonts w:hint="eastAsia" w:ascii="宋体" w:hAnsi="宋体"/>
          <w:b/>
          <w:sz w:val="30"/>
          <w:szCs w:val="30"/>
        </w:rPr>
      </w:pPr>
    </w:p>
    <w:p w14:paraId="6E1B60E5">
      <w:pPr>
        <w:spacing w:line="560" w:lineRule="exact"/>
        <w:ind w:firstLine="606" w:firstLineChars="200"/>
        <w:jc w:val="both"/>
        <w:rPr>
          <w:rFonts w:hint="eastAsia" w:ascii="宋体" w:hAnsi="宋体"/>
          <w:b/>
          <w:sz w:val="30"/>
          <w:szCs w:val="30"/>
        </w:rPr>
      </w:pPr>
    </w:p>
    <w:p w14:paraId="4735C483">
      <w:pPr>
        <w:spacing w:line="560" w:lineRule="exact"/>
        <w:ind w:firstLine="606" w:firstLineChars="200"/>
        <w:jc w:val="both"/>
        <w:rPr>
          <w:rFonts w:hint="eastAsia" w:ascii="宋体" w:hAnsi="宋体"/>
          <w:b/>
          <w:sz w:val="30"/>
          <w:szCs w:val="30"/>
        </w:rPr>
      </w:pPr>
    </w:p>
    <w:p w14:paraId="32A09C00">
      <w:pPr>
        <w:spacing w:line="560" w:lineRule="exact"/>
        <w:ind w:firstLine="606" w:firstLineChars="200"/>
        <w:jc w:val="both"/>
        <w:rPr>
          <w:rFonts w:hint="eastAsia" w:ascii="宋体" w:hAnsi="宋体"/>
          <w:b/>
          <w:sz w:val="30"/>
          <w:szCs w:val="30"/>
        </w:rPr>
      </w:pPr>
    </w:p>
    <w:p w14:paraId="431BCA87">
      <w:pPr>
        <w:spacing w:line="560" w:lineRule="exact"/>
        <w:ind w:firstLine="606" w:firstLineChars="200"/>
        <w:jc w:val="both"/>
        <w:rPr>
          <w:rFonts w:hint="eastAsia" w:ascii="宋体" w:hAnsi="宋体"/>
          <w:b/>
          <w:sz w:val="30"/>
          <w:szCs w:val="30"/>
        </w:rPr>
      </w:pPr>
    </w:p>
    <w:p w14:paraId="76EBFF52">
      <w:pPr>
        <w:spacing w:line="560" w:lineRule="exact"/>
        <w:ind w:firstLine="606" w:firstLineChars="200"/>
        <w:jc w:val="both"/>
        <w:rPr>
          <w:rFonts w:hint="eastAsia" w:ascii="宋体" w:hAnsi="宋体"/>
          <w:b/>
          <w:sz w:val="30"/>
          <w:szCs w:val="30"/>
        </w:rPr>
      </w:pPr>
    </w:p>
    <w:p w14:paraId="6769EBFA">
      <w:pPr>
        <w:spacing w:line="560" w:lineRule="exact"/>
        <w:ind w:firstLine="606" w:firstLineChars="200"/>
        <w:jc w:val="both"/>
        <w:rPr>
          <w:rFonts w:hint="eastAsia" w:ascii="宋体" w:hAnsi="宋体"/>
          <w:b/>
          <w:sz w:val="30"/>
          <w:szCs w:val="30"/>
        </w:rPr>
      </w:pPr>
    </w:p>
    <w:p w14:paraId="1219EF45">
      <w:pPr>
        <w:spacing w:line="560" w:lineRule="exact"/>
        <w:ind w:firstLine="606" w:firstLineChars="200"/>
        <w:jc w:val="both"/>
        <w:rPr>
          <w:rFonts w:hint="eastAsia" w:ascii="宋体" w:hAnsi="宋体"/>
          <w:b/>
          <w:sz w:val="30"/>
          <w:szCs w:val="30"/>
        </w:rPr>
      </w:pPr>
    </w:p>
    <w:p w14:paraId="6EC75EF1">
      <w:pPr>
        <w:spacing w:line="560" w:lineRule="exact"/>
        <w:ind w:firstLine="606" w:firstLineChars="200"/>
        <w:jc w:val="both"/>
        <w:rPr>
          <w:rFonts w:hint="eastAsia" w:ascii="宋体" w:hAnsi="宋体"/>
          <w:b/>
          <w:sz w:val="30"/>
          <w:szCs w:val="30"/>
        </w:rPr>
      </w:pPr>
    </w:p>
    <w:p w14:paraId="538679C8">
      <w:pPr>
        <w:spacing w:line="560" w:lineRule="exact"/>
        <w:ind w:firstLine="606" w:firstLineChars="200"/>
        <w:jc w:val="both"/>
        <w:rPr>
          <w:rFonts w:hint="eastAsia" w:ascii="宋体" w:hAnsi="宋体"/>
          <w:b/>
          <w:sz w:val="30"/>
          <w:szCs w:val="30"/>
        </w:rPr>
      </w:pPr>
    </w:p>
    <w:p w14:paraId="79712B09">
      <w:pPr>
        <w:spacing w:line="560" w:lineRule="exact"/>
        <w:ind w:firstLine="606" w:firstLineChars="200"/>
        <w:jc w:val="both"/>
        <w:rPr>
          <w:rFonts w:hint="eastAsia" w:ascii="宋体" w:hAnsi="宋体"/>
          <w:b/>
          <w:sz w:val="30"/>
          <w:szCs w:val="30"/>
        </w:rPr>
      </w:pPr>
    </w:p>
    <w:p w14:paraId="7A143D86">
      <w:pPr>
        <w:spacing w:line="560" w:lineRule="exact"/>
        <w:ind w:firstLine="606" w:firstLineChars="200"/>
        <w:jc w:val="both"/>
        <w:rPr>
          <w:rFonts w:hint="eastAsia" w:ascii="宋体" w:hAnsi="宋体"/>
          <w:b/>
          <w:sz w:val="30"/>
          <w:szCs w:val="30"/>
        </w:rPr>
      </w:pPr>
    </w:p>
    <w:p w14:paraId="173F1ABD">
      <w:pPr>
        <w:spacing w:line="560" w:lineRule="exact"/>
        <w:ind w:firstLine="606" w:firstLineChars="200"/>
        <w:jc w:val="both"/>
        <w:rPr>
          <w:rFonts w:hint="eastAsia" w:ascii="宋体" w:hAnsi="宋体"/>
          <w:b/>
          <w:sz w:val="30"/>
          <w:szCs w:val="30"/>
        </w:rPr>
      </w:pPr>
    </w:p>
    <w:p w14:paraId="51681C30">
      <w:pPr>
        <w:spacing w:line="560" w:lineRule="exact"/>
        <w:ind w:firstLine="606" w:firstLineChars="200"/>
        <w:jc w:val="both"/>
        <w:rPr>
          <w:rFonts w:hint="eastAsia" w:ascii="宋体" w:hAnsi="宋体"/>
          <w:b/>
          <w:sz w:val="30"/>
          <w:szCs w:val="30"/>
        </w:rPr>
      </w:pPr>
    </w:p>
    <w:p w14:paraId="1A346171">
      <w:pPr>
        <w:spacing w:line="560" w:lineRule="exact"/>
        <w:ind w:firstLine="606" w:firstLineChars="200"/>
        <w:jc w:val="both"/>
        <w:rPr>
          <w:rFonts w:hint="eastAsia" w:ascii="宋体" w:hAnsi="宋体"/>
          <w:b/>
          <w:sz w:val="30"/>
          <w:szCs w:val="30"/>
        </w:rPr>
      </w:pPr>
    </w:p>
    <w:p w14:paraId="35EF0650">
      <w:pPr>
        <w:spacing w:line="560" w:lineRule="exact"/>
        <w:ind w:firstLine="606" w:firstLineChars="200"/>
        <w:jc w:val="both"/>
        <w:rPr>
          <w:rFonts w:hint="eastAsia" w:ascii="宋体" w:hAnsi="宋体"/>
          <w:b/>
          <w:sz w:val="30"/>
          <w:szCs w:val="30"/>
        </w:rPr>
      </w:pPr>
    </w:p>
    <w:p w14:paraId="0F5ECE2E">
      <w:pPr>
        <w:spacing w:line="560" w:lineRule="exact"/>
        <w:ind w:firstLine="606" w:firstLineChars="200"/>
        <w:jc w:val="both"/>
        <w:rPr>
          <w:rFonts w:hint="eastAsia" w:ascii="宋体" w:hAnsi="宋体"/>
          <w:b/>
          <w:sz w:val="30"/>
          <w:szCs w:val="30"/>
        </w:rPr>
      </w:pPr>
    </w:p>
    <w:p w14:paraId="10CBE4C8">
      <w:pPr>
        <w:spacing w:line="560" w:lineRule="exact"/>
        <w:ind w:firstLine="606" w:firstLineChars="200"/>
        <w:jc w:val="both"/>
        <w:rPr>
          <w:rFonts w:hint="eastAsia" w:ascii="宋体" w:hAnsi="宋体"/>
          <w:b/>
          <w:sz w:val="30"/>
          <w:szCs w:val="30"/>
        </w:rPr>
      </w:pPr>
    </w:p>
    <w:p w14:paraId="7ECFB5A4">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573E97A">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681E0D44">
      <w:pPr>
        <w:spacing w:line="560" w:lineRule="exact"/>
        <w:rPr>
          <w:rFonts w:ascii="宋体" w:hAnsi="宋体"/>
          <w:b/>
          <w:sz w:val="36"/>
          <w:szCs w:val="36"/>
        </w:rPr>
      </w:pPr>
    </w:p>
    <w:p w14:paraId="23B6EF51">
      <w:pPr>
        <w:spacing w:line="560" w:lineRule="exact"/>
        <w:ind w:firstLine="1089" w:firstLineChars="3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盘锦市福利彩票中心</w:t>
      </w:r>
      <w:r>
        <w:rPr>
          <w:rFonts w:hint="eastAsia" w:ascii="宋体" w:hAnsi="宋体"/>
          <w:b/>
          <w:sz w:val="36"/>
          <w:szCs w:val="36"/>
        </w:rPr>
        <w:t>概况</w:t>
      </w:r>
    </w:p>
    <w:p w14:paraId="047C85D4">
      <w:pPr>
        <w:spacing w:line="560" w:lineRule="exact"/>
        <w:ind w:firstLine="646" w:firstLineChars="200"/>
        <w:jc w:val="left"/>
        <w:rPr>
          <w:rFonts w:ascii="黑体" w:eastAsia="黑体"/>
          <w:sz w:val="32"/>
          <w:szCs w:val="32"/>
        </w:rPr>
      </w:pPr>
    </w:p>
    <w:p w14:paraId="441B7157">
      <w:pPr>
        <w:numPr>
          <w:ilvl w:val="0"/>
          <w:numId w:val="2"/>
        </w:numPr>
        <w:spacing w:line="600" w:lineRule="exact"/>
        <w:jc w:val="left"/>
        <w:rPr>
          <w:rFonts w:hint="eastAsia" w:ascii="黑体" w:eastAsia="黑体"/>
          <w:sz w:val="32"/>
          <w:szCs w:val="32"/>
        </w:rPr>
      </w:pPr>
      <w:r>
        <w:rPr>
          <w:rFonts w:hint="eastAsia" w:ascii="黑体" w:eastAsia="黑体"/>
          <w:sz w:val="32"/>
          <w:szCs w:val="32"/>
        </w:rPr>
        <w:t>主要职责</w:t>
      </w:r>
    </w:p>
    <w:p w14:paraId="761C9B8C">
      <w:pPr>
        <w:spacing w:line="600" w:lineRule="exact"/>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主要职责是：</w:t>
      </w:r>
      <w:r>
        <w:rPr>
          <w:rFonts w:hint="eastAsia" w:ascii="仿宋_GB2312" w:hAnsi="仿宋_GB2312" w:eastAsia="仿宋_GB2312" w:cs="仿宋_GB2312"/>
          <w:sz w:val="32"/>
          <w:szCs w:val="32"/>
        </w:rPr>
        <w:t>负责全市福利彩票的管理工作。</w:t>
      </w:r>
    </w:p>
    <w:p w14:paraId="1BC34B3E">
      <w:pPr>
        <w:spacing w:line="600" w:lineRule="exact"/>
        <w:ind w:left="2908" w:leftChars="304" w:hanging="2261" w:hangingChars="700"/>
        <w:rPr>
          <w:rFonts w:hint="eastAsia" w:ascii="黑体" w:eastAsia="黑体"/>
          <w:sz w:val="32"/>
          <w:szCs w:val="32"/>
        </w:rPr>
      </w:pPr>
      <w:r>
        <w:rPr>
          <w:rFonts w:ascii="黑体" w:eastAsia="黑体"/>
          <w:sz w:val="32"/>
          <w:szCs w:val="32"/>
        </w:rPr>
        <w:t>机构设置</w:t>
      </w:r>
      <w:r>
        <w:rPr>
          <w:rFonts w:hint="eastAsia" w:ascii="黑体" w:eastAsia="黑体"/>
          <w:sz w:val="32"/>
          <w:szCs w:val="32"/>
        </w:rPr>
        <w:t>：</w:t>
      </w:r>
    </w:p>
    <w:p w14:paraId="39DA0BC7">
      <w:pPr>
        <w:spacing w:line="540" w:lineRule="exact"/>
        <w:ind w:firstLine="646" w:firstLineChars="200"/>
        <w:jc w:val="left"/>
        <w:rPr>
          <w:rFonts w:hint="eastAsia" w:ascii="仿宋_GB2312" w:hAnsi="仿宋" w:eastAsia="仿宋_GB2312"/>
          <w:sz w:val="32"/>
          <w:szCs w:val="32"/>
        </w:rPr>
      </w:pPr>
      <w:r>
        <w:rPr>
          <w:rFonts w:hint="eastAsia" w:ascii="仿宋" w:hAnsi="仿宋" w:eastAsia="仿宋"/>
          <w:sz w:val="32"/>
          <w:szCs w:val="32"/>
        </w:rPr>
        <w:t>根据本部门主要职责，内设机构如下：</w:t>
      </w:r>
      <w:r>
        <w:rPr>
          <w:rFonts w:hint="eastAsia" w:ascii="仿宋" w:hAnsi="仿宋" w:eastAsia="仿宋"/>
          <w:sz w:val="32"/>
          <w:szCs w:val="32"/>
          <w:lang w:eastAsia="zh-CN"/>
        </w:rPr>
        <w:t>财务科、办公室、信息科、</w:t>
      </w:r>
      <w:r>
        <w:rPr>
          <w:rFonts w:hint="eastAsia" w:ascii="仿宋" w:hAnsi="仿宋" w:eastAsia="仿宋"/>
          <w:sz w:val="32"/>
          <w:szCs w:val="32"/>
          <w:lang w:val="en-US" w:eastAsia="zh-CN"/>
        </w:rPr>
        <w:t>市场一部.市场二部.监察科</w:t>
      </w:r>
      <w:r>
        <w:rPr>
          <w:rFonts w:hint="eastAsia" w:ascii="仿宋_GB2312" w:hAnsi="仿宋" w:eastAsia="仿宋_GB2312"/>
          <w:sz w:val="32"/>
          <w:szCs w:val="32"/>
        </w:rPr>
        <w:t>。</w:t>
      </w:r>
    </w:p>
    <w:p w14:paraId="13362DF4">
      <w:pPr>
        <w:spacing w:line="540" w:lineRule="exact"/>
        <w:ind w:firstLine="646" w:firstLineChars="200"/>
        <w:jc w:val="left"/>
        <w:rPr>
          <w:rFonts w:hint="eastAsia" w:ascii="黑体" w:eastAsia="黑体"/>
          <w:sz w:val="32"/>
          <w:szCs w:val="32"/>
        </w:rPr>
      </w:pPr>
      <w:r>
        <w:rPr>
          <w:rFonts w:hint="eastAsia" w:ascii="仿宋_GB2312" w:hAnsi="仿宋" w:eastAsia="仿宋_GB2312"/>
          <w:sz w:val="32"/>
          <w:szCs w:val="32"/>
          <w:lang w:eastAsia="zh-CN"/>
        </w:rPr>
        <w:t>人员情况：</w:t>
      </w:r>
      <w:r>
        <w:rPr>
          <w:rFonts w:hint="eastAsia" w:ascii="仿宋_GB2312" w:hAnsi="仿宋" w:eastAsia="仿宋_GB2312"/>
          <w:sz w:val="32"/>
          <w:szCs w:val="32"/>
        </w:rPr>
        <w:t>编制2</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人，实有人员2</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人，另有合同制退役士兵1人，退休</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14:paraId="13D5C320">
      <w:pPr>
        <w:spacing w:line="560" w:lineRule="exact"/>
        <w:ind w:firstLine="646" w:firstLineChars="200"/>
        <w:jc w:val="left"/>
        <w:rPr>
          <w:rFonts w:ascii="仿宋_GB2312" w:eastAsia="仿宋_GB2312"/>
          <w:sz w:val="32"/>
          <w:szCs w:val="32"/>
        </w:rPr>
      </w:pPr>
    </w:p>
    <w:p w14:paraId="649653D4">
      <w:pPr>
        <w:spacing w:line="560" w:lineRule="exact"/>
        <w:ind w:firstLine="726" w:firstLineChars="200"/>
        <w:jc w:val="both"/>
        <w:rPr>
          <w:rFonts w:ascii="宋体" w:hAns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盘锦市福利彩票中心</w:t>
      </w:r>
      <w:r>
        <w:rPr>
          <w:rFonts w:hint="eastAsia" w:ascii="宋体" w:hAnsi="宋体"/>
          <w:b/>
          <w:sz w:val="36"/>
          <w:szCs w:val="36"/>
        </w:rPr>
        <w:t>预算情况说明</w:t>
      </w:r>
    </w:p>
    <w:p w14:paraId="7F6D8097">
      <w:pPr>
        <w:spacing w:line="560" w:lineRule="exact"/>
        <w:jc w:val="center"/>
        <w:rPr>
          <w:rFonts w:ascii="宋体" w:hAnsi="宋体"/>
          <w:b/>
          <w:sz w:val="36"/>
          <w:szCs w:val="36"/>
        </w:rPr>
      </w:pPr>
    </w:p>
    <w:p w14:paraId="0FDFAE9F">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409C7255">
      <w:pPr>
        <w:spacing w:line="600" w:lineRule="exact"/>
        <w:ind w:firstLine="629"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年盘锦市福利彩票中心所有收入和支出均纳入部门预算管理。其中：</w:t>
      </w:r>
    </w:p>
    <w:p w14:paraId="354663C3">
      <w:pPr>
        <w:numPr>
          <w:ilvl w:val="0"/>
          <w:numId w:val="3"/>
        </w:numPr>
        <w:spacing w:line="600" w:lineRule="exact"/>
        <w:ind w:firstLine="629"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496.48</w:t>
      </w:r>
      <w:r>
        <w:rPr>
          <w:rFonts w:hint="eastAsia" w:ascii="楷体" w:hAnsi="楷体" w:eastAsia="楷体" w:cs="楷体"/>
          <w:sz w:val="32"/>
        </w:rPr>
        <w:t>万元，包括：</w:t>
      </w:r>
    </w:p>
    <w:p w14:paraId="1ED36AA8">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1.一般公共预算收入0万元；</w:t>
      </w:r>
    </w:p>
    <w:p w14:paraId="51D2B2AF">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hint="eastAsia" w:ascii="仿宋_GB2312" w:hAnsi="仿宋_GB2312" w:eastAsia="仿宋_GB2312" w:cs="仿宋_GB2312"/>
          <w:sz w:val="32"/>
          <w:lang w:val="en-US" w:eastAsia="zh-CN"/>
        </w:rPr>
        <w:t>496.48</w:t>
      </w:r>
      <w:r>
        <w:rPr>
          <w:rFonts w:hint="eastAsia" w:ascii="仿宋_GB2312" w:hAnsi="仿宋_GB2312" w:eastAsia="仿宋_GB2312" w:cs="仿宋_GB2312"/>
          <w:sz w:val="32"/>
        </w:rPr>
        <w:t>万元；</w:t>
      </w:r>
    </w:p>
    <w:p w14:paraId="45A15D3D">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7C3B56AB">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154DA86D">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6698CE5">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708B0B62">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7.上级补助收入0万元；</w:t>
      </w:r>
    </w:p>
    <w:p w14:paraId="42ECB453">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33B38E1C">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9.其他收入0万元；</w:t>
      </w:r>
    </w:p>
    <w:p w14:paraId="461BE68D">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10.上年结转0万元。</w:t>
      </w:r>
    </w:p>
    <w:p w14:paraId="66878984">
      <w:pPr>
        <w:spacing w:line="600" w:lineRule="exact"/>
        <w:ind w:firstLine="629" w:firstLineChars="195"/>
        <w:rPr>
          <w:rFonts w:hint="eastAsia"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496.48</w:t>
      </w:r>
      <w:r>
        <w:rPr>
          <w:rFonts w:hint="eastAsia" w:ascii="楷体" w:hAnsi="楷体" w:eastAsia="楷体" w:cs="楷体"/>
          <w:sz w:val="32"/>
        </w:rPr>
        <w:t>万元，包括：</w:t>
      </w:r>
    </w:p>
    <w:p w14:paraId="5B2FC309">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306.28</w:t>
      </w:r>
      <w:r>
        <w:rPr>
          <w:rFonts w:hint="eastAsia" w:ascii="仿宋_GB2312" w:hAnsi="仿宋_GB2312" w:eastAsia="仿宋_GB2312" w:cs="仿宋_GB2312"/>
          <w:sz w:val="32"/>
        </w:rPr>
        <w:t>万元；</w:t>
      </w:r>
    </w:p>
    <w:p w14:paraId="047692C1">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190.2万元</w:t>
      </w:r>
      <w:r>
        <w:rPr>
          <w:rFonts w:hint="eastAsia" w:ascii="仿宋_GB2312" w:hAnsi="仿宋_GB2312" w:eastAsia="仿宋_GB2312" w:cs="仿宋_GB2312"/>
          <w:sz w:val="32"/>
        </w:rPr>
        <w:t>预算中，政府采购支出0万元，债务支出0万元，政府购买服务支出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7C21587">
      <w:pPr>
        <w:spacing w:line="600" w:lineRule="exact"/>
        <w:ind w:firstLine="646"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4.52</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0.9</w:t>
      </w:r>
      <w:r>
        <w:rPr>
          <w:rFonts w:hint="eastAsia" w:ascii="仿宋_GB2312" w:hAnsi="仿宋_GB2312" w:eastAsia="仿宋_GB2312" w:cs="仿宋_GB2312"/>
          <w:sz w:val="32"/>
        </w:rPr>
        <w:t>%；支出减少</w:t>
      </w:r>
      <w:r>
        <w:rPr>
          <w:rFonts w:hint="eastAsia" w:ascii="仿宋_GB2312" w:hAnsi="仿宋_GB2312" w:eastAsia="仿宋_GB2312" w:cs="仿宋_GB2312"/>
          <w:sz w:val="32"/>
          <w:lang w:val="en-US" w:eastAsia="zh-CN"/>
        </w:rPr>
        <w:t>4.52</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0.9</w:t>
      </w:r>
      <w:r>
        <w:rPr>
          <w:rFonts w:hint="eastAsia" w:ascii="仿宋_GB2312" w:hAnsi="仿宋_GB2312" w:eastAsia="仿宋_GB2312" w:cs="仿宋_GB2312"/>
          <w:sz w:val="32"/>
        </w:rPr>
        <w:t>%。增减变化的主要原因一是人员调出，二是福彩项目减少，三是压缩项目经费。</w:t>
      </w:r>
    </w:p>
    <w:p w14:paraId="76B66DFF">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6C2FEEE8">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年度“三公”经费预算支出安排</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万元，比上年度增减0万元。其中：</w:t>
      </w:r>
    </w:p>
    <w:p w14:paraId="3F5ABAC7">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1.因公出国（境）费0万元，与上年持平。</w:t>
      </w:r>
    </w:p>
    <w:p w14:paraId="2E6BB5D8">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万元，与上年持平。</w:t>
      </w:r>
    </w:p>
    <w:p w14:paraId="198B4C2A">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万元与上年持平，（其中：公务用车购置费0万元，与上年持平；公务用车运行费</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万元，与上年持平）。</w:t>
      </w:r>
    </w:p>
    <w:p w14:paraId="06144CBB">
      <w:pPr>
        <w:spacing w:line="600" w:lineRule="exact"/>
        <w:ind w:firstLine="646"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2A8660F">
      <w:pPr>
        <w:spacing w:line="600" w:lineRule="exact"/>
        <w:ind w:firstLine="629" w:firstLineChars="195"/>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无</w:t>
      </w:r>
    </w:p>
    <w:p w14:paraId="4B46AAD1">
      <w:pPr>
        <w:spacing w:line="600" w:lineRule="exact"/>
        <w:ind w:firstLine="646"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1E014D43">
      <w:pPr>
        <w:spacing w:line="360" w:lineRule="auto"/>
        <w:ind w:firstLine="646" w:firstLineChars="200"/>
        <w:rPr>
          <w:rFonts w:hint="eastAsia" w:ascii="仿宋_GB2312" w:hAnsi="仿宋" w:eastAsia="仿宋_GB2312" w:cs="仿宋"/>
          <w:sz w:val="32"/>
          <w:lang w:eastAsia="zh-CN"/>
        </w:rPr>
      </w:pPr>
      <w:r>
        <w:rPr>
          <w:rFonts w:hint="eastAsia" w:ascii="仿宋_GB2312" w:hAnsi="仿宋_GB2312" w:eastAsia="仿宋_GB2312" w:cs="仿宋_GB2312"/>
          <w:sz w:val="32"/>
          <w:lang w:eastAsia="zh-CN"/>
        </w:rPr>
        <w:t>无</w:t>
      </w:r>
    </w:p>
    <w:p w14:paraId="04E6E544">
      <w:pPr>
        <w:spacing w:line="600" w:lineRule="exact"/>
        <w:ind w:firstLine="646"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5BAEB7BE">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盘锦市福利彩票中心2025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E16B972">
      <w:pPr>
        <w:spacing w:line="600" w:lineRule="exact"/>
        <w:ind w:firstLine="646"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1C231A3">
      <w:pPr>
        <w:spacing w:line="600" w:lineRule="exact"/>
        <w:ind w:firstLine="646"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根据预算绩效管理要求，盘锦市福利彩票中心202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190.2</w:t>
      </w:r>
      <w:r>
        <w:rPr>
          <w:rFonts w:hint="eastAsia" w:ascii="仿宋_GB2312" w:hAnsi="仿宋_GB2312" w:eastAsia="仿宋_GB2312" w:cs="仿宋_GB2312"/>
          <w:sz w:val="32"/>
        </w:rPr>
        <w:t>万元，编制绩效目标的项目覆盖率（实际编制绩效目标的项目/应编制绩效目标的项目）为100%。</w:t>
      </w:r>
    </w:p>
    <w:p w14:paraId="05836E0C">
      <w:pPr>
        <w:spacing w:line="600" w:lineRule="exact"/>
        <w:jc w:val="center"/>
        <w:rPr>
          <w:rFonts w:hint="eastAsia" w:ascii="仿宋_GB2312" w:hAnsi="仿宋_GB2312" w:eastAsia="仿宋_GB2312" w:cs="仿宋_GB2312"/>
          <w:sz w:val="32"/>
          <w:szCs w:val="32"/>
        </w:rPr>
      </w:pPr>
    </w:p>
    <w:p w14:paraId="2F1A98D8">
      <w:pPr>
        <w:spacing w:line="560" w:lineRule="exact"/>
        <w:ind w:firstLine="646" w:firstLineChars="200"/>
        <w:jc w:val="distribute"/>
        <w:rPr>
          <w:rFonts w:ascii="仿宋_GB2312" w:eastAsia="仿宋_GB2312" w:cs="仿宋_GB2312"/>
          <w:sz w:val="32"/>
          <w:szCs w:val="32"/>
          <w:highlight w:val="none"/>
        </w:rPr>
      </w:pPr>
    </w:p>
    <w:p w14:paraId="157CB58E">
      <w:pPr>
        <w:pStyle w:val="2"/>
      </w:pPr>
    </w:p>
    <w:p w14:paraId="11CB9270"/>
    <w:p w14:paraId="7D2F3479">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5B4186B">
        <w:tblPrEx>
          <w:tblCellMar>
            <w:top w:w="15" w:type="dxa"/>
            <w:left w:w="108" w:type="dxa"/>
            <w:bottom w:w="15" w:type="dxa"/>
            <w:right w:w="108" w:type="dxa"/>
          </w:tblCellMar>
        </w:tblPrEx>
        <w:trPr>
          <w:trHeight w:val="570" w:hRule="atLeast"/>
        </w:trPr>
        <w:tc>
          <w:tcPr>
            <w:tcW w:w="8835" w:type="dxa"/>
            <w:gridSpan w:val="4"/>
            <w:vAlign w:val="center"/>
          </w:tcPr>
          <w:p w14:paraId="66DDC45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307FA59">
        <w:tblPrEx>
          <w:tblCellMar>
            <w:top w:w="15" w:type="dxa"/>
            <w:left w:w="108" w:type="dxa"/>
            <w:bottom w:w="15" w:type="dxa"/>
            <w:right w:w="108" w:type="dxa"/>
          </w:tblCellMar>
        </w:tblPrEx>
        <w:trPr>
          <w:trHeight w:val="480" w:hRule="atLeast"/>
        </w:trPr>
        <w:tc>
          <w:tcPr>
            <w:tcW w:w="3423" w:type="dxa"/>
            <w:vAlign w:val="center"/>
          </w:tcPr>
          <w:p w14:paraId="36690A28">
            <w:pPr>
              <w:widowControl/>
              <w:spacing w:line="560" w:lineRule="exact"/>
              <w:jc w:val="left"/>
              <w:rPr>
                <w:rFonts w:ascii="宋体" w:hAnsi="宋体" w:cs="宋体"/>
                <w:color w:val="000000"/>
                <w:kern w:val="0"/>
                <w:sz w:val="24"/>
              </w:rPr>
            </w:pPr>
          </w:p>
        </w:tc>
        <w:tc>
          <w:tcPr>
            <w:tcW w:w="2026" w:type="dxa"/>
            <w:vAlign w:val="center"/>
          </w:tcPr>
          <w:p w14:paraId="60E395FC">
            <w:pPr>
              <w:widowControl/>
              <w:spacing w:line="560" w:lineRule="exact"/>
              <w:jc w:val="left"/>
              <w:rPr>
                <w:rFonts w:ascii="宋体" w:hAnsi="宋体" w:cs="宋体"/>
                <w:color w:val="000000"/>
                <w:kern w:val="0"/>
                <w:sz w:val="24"/>
              </w:rPr>
            </w:pPr>
          </w:p>
        </w:tc>
        <w:tc>
          <w:tcPr>
            <w:tcW w:w="3386" w:type="dxa"/>
            <w:gridSpan w:val="2"/>
            <w:vAlign w:val="center"/>
          </w:tcPr>
          <w:p w14:paraId="53552E9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964786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F2546E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1858BA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9FE3DA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3E6693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92874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A0B85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4E9570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73BE4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8B4DA3">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EC01366">
            <w:pPr>
              <w:widowControl/>
              <w:spacing w:line="560" w:lineRule="exact"/>
              <w:jc w:val="center"/>
              <w:rPr>
                <w:rFonts w:ascii="宋体" w:hAnsi="宋体" w:cs="宋体"/>
                <w:b/>
                <w:bCs/>
                <w:color w:val="000000"/>
                <w:kern w:val="0"/>
                <w:sz w:val="24"/>
              </w:rPr>
            </w:pPr>
          </w:p>
        </w:tc>
      </w:tr>
      <w:tr w14:paraId="12C3DB1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5BFA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DB2F2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809E45B">
            <w:pPr>
              <w:widowControl/>
              <w:spacing w:line="560" w:lineRule="exact"/>
              <w:jc w:val="left"/>
              <w:rPr>
                <w:rFonts w:ascii="宋体" w:hAnsi="宋体" w:cs="宋体"/>
                <w:color w:val="000000"/>
                <w:kern w:val="0"/>
                <w:sz w:val="24"/>
              </w:rPr>
            </w:pPr>
          </w:p>
        </w:tc>
      </w:tr>
      <w:tr w14:paraId="0F8D744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08C56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74280D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3319696">
            <w:pPr>
              <w:widowControl/>
              <w:spacing w:line="560" w:lineRule="exact"/>
              <w:jc w:val="left"/>
              <w:rPr>
                <w:rFonts w:ascii="宋体" w:hAnsi="宋体" w:cs="宋体"/>
                <w:color w:val="000000"/>
                <w:kern w:val="0"/>
                <w:sz w:val="24"/>
              </w:rPr>
            </w:pPr>
          </w:p>
        </w:tc>
      </w:tr>
      <w:tr w14:paraId="76D3C4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FF650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06C03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c>
          <w:tcPr>
            <w:tcW w:w="2583" w:type="dxa"/>
            <w:tcBorders>
              <w:top w:val="single" w:color="000000" w:sz="4" w:space="0"/>
              <w:left w:val="single" w:color="000000" w:sz="4" w:space="0"/>
              <w:bottom w:val="single" w:color="000000" w:sz="4" w:space="0"/>
              <w:right w:val="single" w:color="000000" w:sz="4" w:space="0"/>
            </w:tcBorders>
            <w:vAlign w:val="center"/>
          </w:tcPr>
          <w:p w14:paraId="6F81552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r>
      <w:tr w14:paraId="70E052F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4A488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CDEEB7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6267FD5">
            <w:pPr>
              <w:widowControl/>
              <w:spacing w:line="560" w:lineRule="exact"/>
              <w:jc w:val="left"/>
              <w:rPr>
                <w:rFonts w:ascii="宋体" w:hAnsi="宋体" w:cs="宋体"/>
                <w:color w:val="000000"/>
                <w:kern w:val="0"/>
                <w:sz w:val="24"/>
              </w:rPr>
            </w:pPr>
          </w:p>
        </w:tc>
      </w:tr>
      <w:tr w14:paraId="22F49ED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9B333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9E6BA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c>
          <w:tcPr>
            <w:tcW w:w="2583" w:type="dxa"/>
            <w:tcBorders>
              <w:top w:val="single" w:color="000000" w:sz="4" w:space="0"/>
              <w:left w:val="single" w:color="000000" w:sz="4" w:space="0"/>
              <w:bottom w:val="single" w:color="000000" w:sz="4" w:space="0"/>
              <w:right w:val="single" w:color="000000" w:sz="4" w:space="0"/>
            </w:tcBorders>
            <w:vAlign w:val="center"/>
          </w:tcPr>
          <w:p w14:paraId="4140DFE3">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r>
    </w:tbl>
    <w:p w14:paraId="4C17C270">
      <w:pPr>
        <w:spacing w:line="560" w:lineRule="exact"/>
        <w:ind w:firstLine="606" w:firstLineChars="200"/>
        <w:jc w:val="both"/>
        <w:rPr>
          <w:rFonts w:hint="eastAsia" w:ascii="宋体" w:hAnsi="宋体"/>
          <w:b/>
          <w:sz w:val="30"/>
          <w:szCs w:val="30"/>
        </w:rPr>
      </w:pPr>
    </w:p>
    <w:p w14:paraId="0D70A7DC">
      <w:pPr>
        <w:spacing w:line="560" w:lineRule="exact"/>
        <w:ind w:firstLine="2727" w:firstLineChars="900"/>
        <w:jc w:val="both"/>
        <w:rPr>
          <w:rFonts w:hint="eastAsia" w:ascii="宋体" w:hAnsi="宋体"/>
          <w:b/>
          <w:sz w:val="30"/>
          <w:szCs w:val="30"/>
        </w:rPr>
      </w:pPr>
    </w:p>
    <w:p w14:paraId="357FACBB">
      <w:pPr>
        <w:spacing w:line="560" w:lineRule="exact"/>
        <w:ind w:firstLine="2727" w:firstLineChars="900"/>
        <w:jc w:val="both"/>
        <w:rPr>
          <w:rFonts w:ascii="宋体" w:hAnsi="宋体"/>
          <w:b/>
          <w:sz w:val="30"/>
          <w:szCs w:val="30"/>
        </w:rPr>
      </w:pPr>
      <w:r>
        <w:rPr>
          <w:rFonts w:hint="eastAsia" w:ascii="宋体" w:hAnsi="宋体"/>
          <w:b/>
          <w:sz w:val="30"/>
          <w:szCs w:val="30"/>
        </w:rPr>
        <w:t xml:space="preserve">第四部分 </w:t>
      </w:r>
      <w:r>
        <w:rPr>
          <w:rFonts w:hint="eastAsia" w:ascii="宋体" w:hAnsi="宋体"/>
          <w:b/>
          <w:sz w:val="30"/>
          <w:szCs w:val="30"/>
          <w:lang w:val="en-US" w:eastAsia="zh-CN"/>
        </w:rPr>
        <w:t xml:space="preserve"> </w:t>
      </w:r>
      <w:r>
        <w:rPr>
          <w:rFonts w:hint="eastAsia" w:ascii="宋体" w:hAnsi="宋体"/>
          <w:b/>
          <w:sz w:val="30"/>
          <w:szCs w:val="30"/>
        </w:rPr>
        <w:t>名词解释</w:t>
      </w:r>
    </w:p>
    <w:p w14:paraId="75F7058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132B14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1DCF46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A31942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C3465B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50571F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76E9B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76E2F7F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1316C44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BE94355">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r>
        <w:rPr>
          <w:rFonts w:hint="eastAsia" w:ascii="仿宋_GB2312" w:eastAsia="仿宋_GB2312"/>
          <w:sz w:val="32"/>
          <w:szCs w:val="32"/>
          <w:lang w:eastAsia="zh-CN"/>
        </w:rPr>
        <w:t>。</w:t>
      </w:r>
    </w:p>
    <w:p w14:paraId="1B66549C">
      <w:pPr>
        <w:rPr>
          <w:rFonts w:hint="eastAsia"/>
          <w:sz w:val="32"/>
          <w:szCs w:val="32"/>
          <w:lang w:eastAsia="zh-CN"/>
        </w:rPr>
      </w:pPr>
    </w:p>
    <w:p w14:paraId="1BFBEF2E">
      <w:pPr>
        <w:tabs>
          <w:tab w:val="left" w:pos="2343"/>
        </w:tabs>
        <w:spacing w:line="560" w:lineRule="exact"/>
        <w:jc w:val="center"/>
        <w:rPr>
          <w:rFonts w:ascii="仿宋_GB2312" w:eastAsia="仿宋_GB2312"/>
          <w:sz w:val="30"/>
          <w:szCs w:val="30"/>
        </w:rPr>
      </w:pPr>
      <w:r>
        <w:rPr>
          <w:rFonts w:hint="eastAsia" w:ascii="宋体" w:hAnsi="宋体"/>
          <w:b/>
          <w:sz w:val="30"/>
          <w:szCs w:val="30"/>
        </w:rPr>
        <w:t xml:space="preserve">第五部分 </w:t>
      </w:r>
      <w:r>
        <w:rPr>
          <w:rFonts w:hint="eastAsia" w:ascii="宋体" w:hAnsi="宋体"/>
          <w:b/>
          <w:sz w:val="30"/>
          <w:szCs w:val="30"/>
          <w:lang w:val="en-US" w:eastAsia="zh-CN"/>
        </w:rPr>
        <w:t>2025年盘锦市福利彩票中心</w:t>
      </w:r>
      <w:r>
        <w:rPr>
          <w:rFonts w:hint="eastAsia" w:ascii="宋体" w:hAnsi="宋体"/>
          <w:b/>
          <w:sz w:val="30"/>
          <w:szCs w:val="30"/>
        </w:rPr>
        <w:t>预算</w:t>
      </w:r>
      <w:r>
        <w:rPr>
          <w:rFonts w:hint="eastAsia" w:ascii="宋体" w:hAnsi="宋体"/>
          <w:b/>
          <w:sz w:val="30"/>
          <w:szCs w:val="30"/>
          <w:lang w:val="en-US" w:eastAsia="zh-CN"/>
        </w:rPr>
        <w:t>公开</w:t>
      </w:r>
      <w:r>
        <w:rPr>
          <w:rFonts w:hint="eastAsia" w:ascii="宋体" w:hAnsi="宋体"/>
          <w:b/>
          <w:sz w:val="30"/>
          <w:szCs w:val="30"/>
        </w:rPr>
        <w:t>表</w:t>
      </w:r>
    </w:p>
    <w:p w14:paraId="3E0BB444">
      <w:pPr>
        <w:tabs>
          <w:tab w:val="left" w:pos="2343"/>
        </w:tabs>
        <w:spacing w:line="560" w:lineRule="exact"/>
        <w:ind w:firstLine="2261" w:firstLineChars="700"/>
        <w:jc w:val="both"/>
        <w:rPr>
          <w:rFonts w:hint="eastAsia" w:ascii="宋体" w:hAnsi="宋体"/>
          <w:b/>
          <w:sz w:val="30"/>
          <w:szCs w:val="30"/>
        </w:rPr>
      </w:pPr>
      <w:r>
        <w:rPr>
          <w:rFonts w:hint="eastAsia" w:ascii="仿宋_GB2312" w:hAnsi="仿宋_GB2312" w:eastAsia="仿宋_GB2312" w:cs="仿宋_GB2312"/>
          <w:b w:val="0"/>
          <w:bCs/>
          <w:color w:val="000000"/>
          <w:sz w:val="32"/>
          <w:szCs w:val="32"/>
          <w:lang w:eastAsia="zh-CN"/>
        </w:rPr>
        <w:t>（该部分内</w:t>
      </w:r>
      <w:bookmarkStart w:id="0" w:name="_GoBack"/>
      <w:bookmarkEnd w:id="0"/>
      <w:r>
        <w:rPr>
          <w:rFonts w:hint="eastAsia" w:ascii="仿宋_GB2312" w:hAnsi="仿宋_GB2312" w:eastAsia="仿宋_GB2312" w:cs="仿宋_GB2312"/>
          <w:b w:val="0"/>
          <w:bCs/>
          <w:color w:val="000000"/>
          <w:sz w:val="32"/>
          <w:szCs w:val="32"/>
          <w:lang w:eastAsia="zh-CN"/>
        </w:rPr>
        <w:t>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566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0CAA0C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510D02"/>
    <w:rsid w:val="0B642054"/>
    <w:rsid w:val="0BB208C5"/>
    <w:rsid w:val="0C423125"/>
    <w:rsid w:val="0D2427C1"/>
    <w:rsid w:val="0E5D2B9E"/>
    <w:rsid w:val="0E6D4386"/>
    <w:rsid w:val="0F2A085F"/>
    <w:rsid w:val="0F7349CC"/>
    <w:rsid w:val="106E56DE"/>
    <w:rsid w:val="11186A50"/>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2F7241D"/>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AF7A0F"/>
    <w:rsid w:val="39D46840"/>
    <w:rsid w:val="39FC9D6E"/>
    <w:rsid w:val="3ADF145F"/>
    <w:rsid w:val="3AE4639A"/>
    <w:rsid w:val="3B697A90"/>
    <w:rsid w:val="3C1C2BDE"/>
    <w:rsid w:val="3CA073AF"/>
    <w:rsid w:val="3CDE2B21"/>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4929C8"/>
    <w:rsid w:val="43243DE7"/>
    <w:rsid w:val="43F97ACA"/>
    <w:rsid w:val="4602561E"/>
    <w:rsid w:val="46460D56"/>
    <w:rsid w:val="46E13712"/>
    <w:rsid w:val="470E1B72"/>
    <w:rsid w:val="4792414F"/>
    <w:rsid w:val="479A5FB8"/>
    <w:rsid w:val="47B807F3"/>
    <w:rsid w:val="47E81BB1"/>
    <w:rsid w:val="47FC6910"/>
    <w:rsid w:val="4A623313"/>
    <w:rsid w:val="4A726690"/>
    <w:rsid w:val="4B1B6C71"/>
    <w:rsid w:val="4BDD39DD"/>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CE0E13"/>
    <w:rsid w:val="5CDEEC0A"/>
    <w:rsid w:val="5D5F6243"/>
    <w:rsid w:val="5D7C6005"/>
    <w:rsid w:val="5DC77D97"/>
    <w:rsid w:val="5DD22168"/>
    <w:rsid w:val="5E7F4FE5"/>
    <w:rsid w:val="5FE2B437"/>
    <w:rsid w:val="5FEF5520"/>
    <w:rsid w:val="5FF71960"/>
    <w:rsid w:val="60147D4F"/>
    <w:rsid w:val="60B34342"/>
    <w:rsid w:val="616B3E01"/>
    <w:rsid w:val="61DE4A37"/>
    <w:rsid w:val="62066B73"/>
    <w:rsid w:val="62222379"/>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8E30615"/>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2070</Words>
  <Characters>2198</Characters>
  <Lines>22</Lines>
  <Paragraphs>6</Paragraphs>
  <TotalTime>34</TotalTime>
  <ScaleCrop>false</ScaleCrop>
  <LinksUpToDate>false</LinksUpToDate>
  <CharactersWithSpaces>2240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2025-02-12T04:04:50Z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CB99268A646A4419B3C9E1AC64C923D7_13</vt:lpwstr>
  </property>
</Properties>
</file>