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724BE">
      <w:pPr>
        <w:adjustRightInd w:val="0"/>
        <w:snapToGrid w:val="0"/>
        <w:spacing w:line="440" w:lineRule="exact"/>
        <w:jc w:val="center"/>
        <w:rPr>
          <w:rFonts w:eastAsia="方正小标宋简体"/>
          <w:color w:val="000000"/>
          <w:sz w:val="32"/>
          <w:szCs w:val="32"/>
        </w:rPr>
      </w:pPr>
      <w:r>
        <w:rPr>
          <w:rFonts w:hint="eastAsia" w:eastAsia="方正小标宋简体"/>
          <w:sz w:val="32"/>
          <w:szCs w:val="32"/>
          <w:lang w:val="en-US" w:eastAsia="zh-CN"/>
        </w:rPr>
        <w:t>盘锦市兴隆台区</w:t>
      </w:r>
      <w:r>
        <w:rPr>
          <w:rFonts w:eastAsia="方正小标宋简体"/>
          <w:sz w:val="32"/>
          <w:szCs w:val="32"/>
        </w:rPr>
        <w:t>复肥产</w:t>
      </w:r>
      <w:r>
        <w:rPr>
          <w:rFonts w:eastAsia="方正小标宋简体"/>
          <w:color w:val="000000"/>
          <w:sz w:val="32"/>
          <w:szCs w:val="32"/>
        </w:rPr>
        <w:t>品质量监督抽查实施细则</w:t>
      </w:r>
    </w:p>
    <w:p w14:paraId="48B764B3">
      <w:pPr>
        <w:spacing w:line="440" w:lineRule="exact"/>
        <w:jc w:val="center"/>
        <w:rPr>
          <w:rFonts w:eastAsia="方正小标宋简体"/>
          <w:color w:val="000000"/>
          <w:sz w:val="32"/>
          <w:szCs w:val="32"/>
        </w:rPr>
      </w:pPr>
      <w:bookmarkStart w:id="2" w:name="_GoBack"/>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年版）</w:t>
      </w:r>
    </w:p>
    <w:bookmarkEnd w:id="2"/>
    <w:p w14:paraId="6B49FD3C">
      <w:pPr>
        <w:adjustRightInd w:val="0"/>
        <w:snapToGrid w:val="0"/>
        <w:spacing w:line="440" w:lineRule="exact"/>
        <w:jc w:val="center"/>
        <w:rPr>
          <w:color w:val="000000"/>
          <w:sz w:val="32"/>
          <w:szCs w:val="32"/>
        </w:rPr>
      </w:pPr>
    </w:p>
    <w:p w14:paraId="20392467">
      <w:pPr>
        <w:snapToGrid w:val="0"/>
        <w:spacing w:line="440" w:lineRule="exact"/>
        <w:rPr>
          <w:rFonts w:eastAsia="黑体"/>
          <w:color w:val="000000"/>
          <w:szCs w:val="21"/>
        </w:rPr>
      </w:pPr>
      <w:r>
        <w:rPr>
          <w:rFonts w:eastAsia="黑体"/>
          <w:color w:val="000000"/>
          <w:szCs w:val="21"/>
        </w:rPr>
        <w:t>1 抽样方法</w:t>
      </w:r>
    </w:p>
    <w:p w14:paraId="7482A1A0">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269B0DD4">
      <w:pPr>
        <w:snapToGrid w:val="0"/>
        <w:spacing w:line="440" w:lineRule="exact"/>
        <w:ind w:firstLine="420" w:firstLineChars="200"/>
        <w:rPr>
          <w:color w:val="000000"/>
          <w:szCs w:val="21"/>
        </w:rPr>
      </w:pPr>
      <w:r>
        <w:rPr>
          <w:color w:val="000000"/>
          <w:szCs w:val="21"/>
        </w:rPr>
        <w:t>随机数一般可使用随机数表等方法产生。</w:t>
      </w:r>
    </w:p>
    <w:p w14:paraId="68DA366F">
      <w:pPr>
        <w:snapToGrid w:val="0"/>
        <w:spacing w:line="440" w:lineRule="exact"/>
        <w:ind w:firstLine="420" w:firstLineChars="200"/>
        <w:rPr>
          <w:color w:val="000000"/>
          <w:szCs w:val="21"/>
        </w:rPr>
      </w:pPr>
      <w:bookmarkStart w:id="0" w:name="_Hlk40800877"/>
      <w:r>
        <w:rPr>
          <w:color w:val="000000"/>
          <w:szCs w:val="21"/>
        </w:rPr>
        <w:t>将样品缩分至约1kg，再缩分成两份</w:t>
      </w:r>
      <w:r>
        <w:rPr>
          <w:rFonts w:hint="eastAsia"/>
          <w:color w:val="000000"/>
          <w:szCs w:val="21"/>
          <w:lang w:eastAsia="zh-CN"/>
        </w:rPr>
        <w:t>（每份约</w:t>
      </w:r>
      <w:r>
        <w:rPr>
          <w:rFonts w:hint="eastAsia"/>
          <w:color w:val="000000"/>
          <w:szCs w:val="21"/>
          <w:lang w:val="en-US" w:eastAsia="zh-CN"/>
        </w:rPr>
        <w:t>500g</w:t>
      </w:r>
      <w:r>
        <w:rPr>
          <w:rFonts w:hint="eastAsia"/>
          <w:color w:val="000000"/>
          <w:szCs w:val="21"/>
          <w:lang w:eastAsia="zh-CN"/>
        </w:rPr>
        <w:t>）</w:t>
      </w:r>
      <w:r>
        <w:rPr>
          <w:color w:val="000000"/>
          <w:szCs w:val="21"/>
        </w:rPr>
        <w:t>，分装于2个洁净、干燥的塑料瓶中。1瓶作为检验样品，另1瓶作为备用样品。</w:t>
      </w:r>
    </w:p>
    <w:bookmarkEnd w:id="0"/>
    <w:p w14:paraId="07FEDCA7">
      <w:pPr>
        <w:snapToGrid w:val="0"/>
        <w:spacing w:line="440" w:lineRule="exact"/>
        <w:rPr>
          <w:color w:val="000000"/>
          <w:szCs w:val="21"/>
        </w:rPr>
      </w:pPr>
    </w:p>
    <w:p w14:paraId="180756A4">
      <w:pPr>
        <w:snapToGrid w:val="0"/>
        <w:spacing w:line="440" w:lineRule="exact"/>
        <w:rPr>
          <w:rFonts w:eastAsia="黑体"/>
          <w:color w:val="000000"/>
          <w:szCs w:val="21"/>
        </w:rPr>
      </w:pPr>
      <w:r>
        <w:rPr>
          <w:rFonts w:eastAsia="黑体"/>
          <w:color w:val="000000"/>
          <w:szCs w:val="21"/>
        </w:rPr>
        <w:t>2 检验依据</w:t>
      </w:r>
    </w:p>
    <w:p w14:paraId="62E7B090">
      <w:pPr>
        <w:snapToGrid w:val="0"/>
        <w:spacing w:line="440" w:lineRule="exact"/>
        <w:jc w:val="center"/>
        <w:rPr>
          <w:bCs/>
          <w:color w:val="000000"/>
          <w:szCs w:val="21"/>
        </w:rPr>
      </w:pPr>
      <w:r>
        <w:rPr>
          <w:bCs/>
          <w:color w:val="000000"/>
          <w:szCs w:val="21"/>
        </w:rPr>
        <w:t>表1复合肥料</w:t>
      </w:r>
    </w:p>
    <w:tbl>
      <w:tblPr>
        <w:tblStyle w:val="2"/>
        <w:tblW w:w="88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124"/>
        <w:gridCol w:w="4423"/>
        <w:gridCol w:w="3261"/>
      </w:tblGrid>
      <w:tr w14:paraId="742A7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8" w:hRule="atLeast"/>
          <w:tblHeader/>
        </w:trPr>
        <w:tc>
          <w:tcPr>
            <w:tcW w:w="1124" w:type="dxa"/>
            <w:shd w:val="clear" w:color="auto" w:fill="FFFFFF"/>
            <w:noWrap/>
            <w:vAlign w:val="center"/>
          </w:tcPr>
          <w:p w14:paraId="6B1DEFB5">
            <w:pPr>
              <w:widowControl/>
              <w:jc w:val="center"/>
              <w:rPr>
                <w:color w:val="000000"/>
                <w:kern w:val="0"/>
                <w:szCs w:val="21"/>
              </w:rPr>
            </w:pPr>
            <w:r>
              <w:rPr>
                <w:color w:val="000000"/>
                <w:kern w:val="0"/>
                <w:szCs w:val="21"/>
              </w:rPr>
              <w:t>序号</w:t>
            </w:r>
          </w:p>
        </w:tc>
        <w:tc>
          <w:tcPr>
            <w:tcW w:w="4423" w:type="dxa"/>
            <w:shd w:val="clear" w:color="auto" w:fill="FFFFFF"/>
            <w:noWrap/>
            <w:vAlign w:val="center"/>
          </w:tcPr>
          <w:p w14:paraId="0B489F7D">
            <w:pPr>
              <w:widowControl/>
              <w:jc w:val="center"/>
              <w:rPr>
                <w:color w:val="000000"/>
                <w:kern w:val="0"/>
                <w:szCs w:val="21"/>
              </w:rPr>
            </w:pPr>
            <w:r>
              <w:rPr>
                <w:color w:val="000000"/>
                <w:kern w:val="0"/>
                <w:szCs w:val="21"/>
              </w:rPr>
              <w:t>检验项目</w:t>
            </w:r>
          </w:p>
        </w:tc>
        <w:tc>
          <w:tcPr>
            <w:tcW w:w="3261" w:type="dxa"/>
            <w:shd w:val="clear" w:color="auto" w:fill="FFFFFF"/>
            <w:noWrap w:val="0"/>
            <w:vAlign w:val="center"/>
          </w:tcPr>
          <w:p w14:paraId="5F022069">
            <w:pPr>
              <w:widowControl/>
              <w:jc w:val="center"/>
              <w:rPr>
                <w:color w:val="000000"/>
                <w:kern w:val="0"/>
                <w:szCs w:val="21"/>
              </w:rPr>
            </w:pPr>
            <w:r>
              <w:rPr>
                <w:color w:val="000000"/>
                <w:kern w:val="0"/>
                <w:szCs w:val="21"/>
              </w:rPr>
              <w:t>检验方法</w:t>
            </w:r>
          </w:p>
        </w:tc>
      </w:tr>
      <w:tr w14:paraId="676D6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2B7179E2">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0352AD40">
            <w:pPr>
              <w:widowControl/>
              <w:jc w:val="center"/>
              <w:rPr>
                <w:color w:val="000000"/>
                <w:kern w:val="0"/>
                <w:szCs w:val="21"/>
              </w:rPr>
            </w:pPr>
            <w:r>
              <w:rPr>
                <w:color w:val="000000"/>
                <w:kern w:val="0"/>
                <w:szCs w:val="21"/>
              </w:rPr>
              <w:t>总氮（N）</w:t>
            </w:r>
          </w:p>
        </w:tc>
        <w:tc>
          <w:tcPr>
            <w:tcW w:w="3261" w:type="dxa"/>
            <w:shd w:val="clear" w:color="auto" w:fill="FFFFFF"/>
            <w:noWrap w:val="0"/>
            <w:vAlign w:val="center"/>
          </w:tcPr>
          <w:p w14:paraId="7E048BF9">
            <w:pPr>
              <w:widowControl/>
              <w:jc w:val="center"/>
              <w:rPr>
                <w:color w:val="000000"/>
                <w:kern w:val="0"/>
                <w:szCs w:val="21"/>
              </w:rPr>
            </w:pPr>
            <w:r>
              <w:rPr>
                <w:color w:val="000000"/>
                <w:kern w:val="0"/>
                <w:szCs w:val="21"/>
              </w:rPr>
              <w:t>GB/T 8572</w:t>
            </w:r>
            <w:r>
              <w:rPr>
                <w:color w:val="000000"/>
                <w:szCs w:val="21"/>
              </w:rPr>
              <w:t>—</w:t>
            </w:r>
            <w:r>
              <w:rPr>
                <w:color w:val="000000"/>
                <w:kern w:val="0"/>
                <w:szCs w:val="21"/>
              </w:rPr>
              <w:t>2010</w:t>
            </w:r>
          </w:p>
        </w:tc>
      </w:tr>
      <w:tr w14:paraId="36620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41CA6811">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33E73EAC">
            <w:pPr>
              <w:widowControl/>
              <w:jc w:val="center"/>
              <w:rPr>
                <w:color w:val="000000"/>
                <w:kern w:val="0"/>
                <w:szCs w:val="21"/>
              </w:rPr>
            </w:pPr>
            <w:r>
              <w:rPr>
                <w:color w:val="000000"/>
                <w:kern w:val="0"/>
                <w:szCs w:val="21"/>
              </w:rPr>
              <w:t>有效磷（P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w:t>
            </w:r>
          </w:p>
        </w:tc>
        <w:tc>
          <w:tcPr>
            <w:tcW w:w="3261" w:type="dxa"/>
            <w:shd w:val="clear" w:color="auto" w:fill="FFFFFF"/>
            <w:noWrap w:val="0"/>
            <w:vAlign w:val="center"/>
          </w:tcPr>
          <w:p w14:paraId="6DEF5A59">
            <w:pPr>
              <w:widowControl/>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47A88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2EBB1800">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4941CDA8">
            <w:pPr>
              <w:widowControl/>
              <w:jc w:val="center"/>
              <w:rPr>
                <w:color w:val="000000"/>
                <w:kern w:val="0"/>
                <w:szCs w:val="21"/>
              </w:rPr>
            </w:pPr>
            <w:r>
              <w:rPr>
                <w:color w:val="000000"/>
                <w:kern w:val="0"/>
                <w:szCs w:val="21"/>
              </w:rPr>
              <w:t>氧化钾（K</w:t>
            </w:r>
            <w:r>
              <w:rPr>
                <w:color w:val="000000"/>
                <w:kern w:val="0"/>
                <w:szCs w:val="21"/>
                <w:vertAlign w:val="subscript"/>
              </w:rPr>
              <w:t>2</w:t>
            </w:r>
            <w:r>
              <w:rPr>
                <w:color w:val="000000"/>
                <w:kern w:val="0"/>
                <w:szCs w:val="21"/>
              </w:rPr>
              <w:t>O）</w:t>
            </w:r>
          </w:p>
        </w:tc>
        <w:tc>
          <w:tcPr>
            <w:tcW w:w="3261" w:type="dxa"/>
            <w:shd w:val="clear" w:color="auto" w:fill="FFFFFF"/>
            <w:noWrap w:val="0"/>
            <w:vAlign w:val="center"/>
          </w:tcPr>
          <w:p w14:paraId="531C8BDD">
            <w:pPr>
              <w:widowControl/>
              <w:jc w:val="center"/>
              <w:rPr>
                <w:color w:val="000000"/>
                <w:kern w:val="0"/>
                <w:szCs w:val="21"/>
              </w:rPr>
            </w:pPr>
            <w:r>
              <w:rPr>
                <w:color w:val="000000"/>
                <w:kern w:val="0"/>
                <w:szCs w:val="21"/>
              </w:rPr>
              <w:t>GB/T 8574</w:t>
            </w:r>
            <w:r>
              <w:rPr>
                <w:color w:val="000000"/>
                <w:szCs w:val="21"/>
              </w:rPr>
              <w:t>—</w:t>
            </w:r>
            <w:r>
              <w:rPr>
                <w:color w:val="000000"/>
                <w:kern w:val="0"/>
                <w:szCs w:val="21"/>
              </w:rPr>
              <w:t>2010</w:t>
            </w:r>
          </w:p>
        </w:tc>
      </w:tr>
      <w:tr w14:paraId="13A94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601668EF">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7B33838E">
            <w:pPr>
              <w:widowControl/>
              <w:jc w:val="center"/>
              <w:rPr>
                <w:color w:val="000000"/>
                <w:kern w:val="0"/>
                <w:szCs w:val="21"/>
              </w:rPr>
            </w:pPr>
            <w:r>
              <w:rPr>
                <w:color w:val="000000"/>
                <w:kern w:val="0"/>
                <w:szCs w:val="21"/>
              </w:rPr>
              <w:t>总养分（N+P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w:t>
            </w:r>
          </w:p>
        </w:tc>
        <w:tc>
          <w:tcPr>
            <w:tcW w:w="3261" w:type="dxa"/>
            <w:shd w:val="clear" w:color="auto" w:fill="FFFFFF"/>
            <w:noWrap w:val="0"/>
            <w:vAlign w:val="center"/>
          </w:tcPr>
          <w:p w14:paraId="4D755CAE">
            <w:pPr>
              <w:widowControl/>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4CB09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5BEFFAFD">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3C150DF2">
            <w:pPr>
              <w:widowControl/>
              <w:jc w:val="center"/>
              <w:rPr>
                <w:color w:val="000000"/>
                <w:kern w:val="0"/>
                <w:szCs w:val="21"/>
              </w:rPr>
            </w:pPr>
            <w:r>
              <w:rPr>
                <w:color w:val="000000"/>
                <w:kern w:val="0"/>
                <w:szCs w:val="21"/>
              </w:rPr>
              <w:t>水溶性磷占有效磷百分率</w:t>
            </w:r>
          </w:p>
        </w:tc>
        <w:tc>
          <w:tcPr>
            <w:tcW w:w="3261" w:type="dxa"/>
            <w:shd w:val="clear" w:color="auto" w:fill="FFFFFF"/>
            <w:noWrap w:val="0"/>
            <w:vAlign w:val="center"/>
          </w:tcPr>
          <w:p w14:paraId="2FE7FB09">
            <w:pPr>
              <w:widowControl/>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559A9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1AD4C00D">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050910A7">
            <w:pPr>
              <w:widowControl/>
              <w:jc w:val="center"/>
              <w:rPr>
                <w:color w:val="000000"/>
                <w:kern w:val="0"/>
                <w:szCs w:val="21"/>
              </w:rPr>
            </w:pPr>
            <w:r>
              <w:rPr>
                <w:color w:val="000000"/>
                <w:kern w:val="0"/>
                <w:szCs w:val="21"/>
              </w:rPr>
              <w:t>硝态氮</w:t>
            </w:r>
          </w:p>
        </w:tc>
        <w:tc>
          <w:tcPr>
            <w:tcW w:w="3261" w:type="dxa"/>
            <w:shd w:val="clear" w:color="auto" w:fill="FFFFFF"/>
            <w:noWrap w:val="0"/>
            <w:vAlign w:val="center"/>
          </w:tcPr>
          <w:p w14:paraId="0E4AB6E1">
            <w:pPr>
              <w:widowControl/>
              <w:jc w:val="center"/>
              <w:rPr>
                <w:color w:val="000000"/>
                <w:kern w:val="0"/>
                <w:szCs w:val="21"/>
              </w:rPr>
            </w:pPr>
            <w:r>
              <w:rPr>
                <w:color w:val="000000"/>
                <w:kern w:val="0"/>
                <w:szCs w:val="21"/>
              </w:rPr>
              <w:t>GB/T 3597</w:t>
            </w:r>
            <w:r>
              <w:rPr>
                <w:color w:val="000000"/>
                <w:szCs w:val="21"/>
              </w:rPr>
              <w:t>—</w:t>
            </w:r>
            <w:r>
              <w:rPr>
                <w:color w:val="000000"/>
                <w:kern w:val="0"/>
                <w:szCs w:val="21"/>
              </w:rPr>
              <w:t>2002</w:t>
            </w:r>
          </w:p>
        </w:tc>
      </w:tr>
      <w:tr w14:paraId="7AB5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334D1B6C">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5473A0DC">
            <w:pPr>
              <w:widowControl/>
              <w:jc w:val="center"/>
              <w:rPr>
                <w:color w:val="000000"/>
                <w:kern w:val="0"/>
                <w:szCs w:val="21"/>
              </w:rPr>
            </w:pPr>
            <w:r>
              <w:rPr>
                <w:color w:val="000000"/>
                <w:kern w:val="0"/>
                <w:szCs w:val="21"/>
              </w:rPr>
              <w:t>粒度（1.00mm~4.75mm或3.35mm~5.60mm）</w:t>
            </w:r>
          </w:p>
        </w:tc>
        <w:tc>
          <w:tcPr>
            <w:tcW w:w="3261" w:type="dxa"/>
            <w:shd w:val="clear" w:color="auto" w:fill="FFFFFF"/>
            <w:noWrap w:val="0"/>
            <w:vAlign w:val="center"/>
          </w:tcPr>
          <w:p w14:paraId="7E20A663">
            <w:pPr>
              <w:widowControl/>
              <w:jc w:val="center"/>
              <w:rPr>
                <w:color w:val="000000"/>
                <w:kern w:val="0"/>
                <w:szCs w:val="21"/>
              </w:rPr>
            </w:pPr>
            <w:r>
              <w:rPr>
                <w:color w:val="000000"/>
                <w:kern w:val="0"/>
                <w:szCs w:val="21"/>
              </w:rPr>
              <w:t>GB/T 24891</w:t>
            </w:r>
            <w:r>
              <w:rPr>
                <w:color w:val="000000"/>
                <w:szCs w:val="21"/>
              </w:rPr>
              <w:t>—</w:t>
            </w:r>
            <w:r>
              <w:rPr>
                <w:color w:val="000000"/>
                <w:kern w:val="0"/>
                <w:szCs w:val="21"/>
              </w:rPr>
              <w:t>2010</w:t>
            </w:r>
          </w:p>
        </w:tc>
      </w:tr>
      <w:tr w14:paraId="31B2A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4CE07313">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55DF9AF7">
            <w:pPr>
              <w:widowControl/>
              <w:jc w:val="center"/>
              <w:rPr>
                <w:color w:val="000000"/>
                <w:kern w:val="0"/>
                <w:szCs w:val="21"/>
              </w:rPr>
            </w:pPr>
            <w:r>
              <w:rPr>
                <w:color w:val="000000"/>
                <w:kern w:val="0"/>
                <w:szCs w:val="21"/>
              </w:rPr>
              <w:t>氯离子</w:t>
            </w:r>
          </w:p>
        </w:tc>
        <w:tc>
          <w:tcPr>
            <w:tcW w:w="3261" w:type="dxa"/>
            <w:shd w:val="clear" w:color="auto" w:fill="FFFFFF"/>
            <w:noWrap w:val="0"/>
            <w:vAlign w:val="center"/>
          </w:tcPr>
          <w:p w14:paraId="66AD0DDD">
            <w:pPr>
              <w:widowControl/>
              <w:jc w:val="center"/>
              <w:rPr>
                <w:color w:val="000000"/>
                <w:kern w:val="0"/>
                <w:szCs w:val="21"/>
              </w:rPr>
            </w:pPr>
            <w:r>
              <w:rPr>
                <w:color w:val="000000"/>
                <w:kern w:val="0"/>
                <w:szCs w:val="21"/>
              </w:rPr>
              <w:t>GB/T 24890</w:t>
            </w:r>
            <w:r>
              <w:rPr>
                <w:color w:val="000000"/>
                <w:szCs w:val="21"/>
              </w:rPr>
              <w:t>—</w:t>
            </w:r>
            <w:r>
              <w:rPr>
                <w:color w:val="000000"/>
                <w:kern w:val="0"/>
                <w:szCs w:val="21"/>
              </w:rPr>
              <w:t>2010</w:t>
            </w:r>
          </w:p>
        </w:tc>
      </w:tr>
      <w:tr w14:paraId="2EF3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56CDF03B">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756E60EB">
            <w:pPr>
              <w:widowControl/>
              <w:jc w:val="center"/>
              <w:rPr>
                <w:color w:val="000000"/>
                <w:kern w:val="0"/>
                <w:szCs w:val="21"/>
              </w:rPr>
            </w:pPr>
            <w:r>
              <w:rPr>
                <w:color w:val="000000"/>
                <w:kern w:val="0"/>
                <w:szCs w:val="21"/>
              </w:rPr>
              <w:t>总砷</w:t>
            </w:r>
          </w:p>
        </w:tc>
        <w:tc>
          <w:tcPr>
            <w:tcW w:w="3261" w:type="dxa"/>
            <w:shd w:val="clear" w:color="auto" w:fill="FFFFFF"/>
            <w:noWrap w:val="0"/>
            <w:vAlign w:val="center"/>
          </w:tcPr>
          <w:p w14:paraId="53C92D5D">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2282F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6FBC652C">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20C43E2A">
            <w:pPr>
              <w:widowControl/>
              <w:jc w:val="center"/>
              <w:rPr>
                <w:color w:val="000000"/>
                <w:kern w:val="0"/>
                <w:szCs w:val="21"/>
              </w:rPr>
            </w:pPr>
            <w:r>
              <w:rPr>
                <w:color w:val="000000"/>
                <w:kern w:val="0"/>
                <w:szCs w:val="21"/>
              </w:rPr>
              <w:t>总镉</w:t>
            </w:r>
          </w:p>
        </w:tc>
        <w:tc>
          <w:tcPr>
            <w:tcW w:w="3261" w:type="dxa"/>
            <w:shd w:val="clear" w:color="auto" w:fill="FFFFFF"/>
            <w:noWrap w:val="0"/>
            <w:vAlign w:val="center"/>
          </w:tcPr>
          <w:p w14:paraId="218F53B2">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4A2E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0B583C01">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6538841C">
            <w:pPr>
              <w:widowControl/>
              <w:jc w:val="center"/>
              <w:rPr>
                <w:color w:val="000000"/>
                <w:kern w:val="0"/>
                <w:szCs w:val="21"/>
              </w:rPr>
            </w:pPr>
            <w:r>
              <w:rPr>
                <w:color w:val="000000"/>
                <w:kern w:val="0"/>
                <w:szCs w:val="21"/>
              </w:rPr>
              <w:t>总铅</w:t>
            </w:r>
          </w:p>
        </w:tc>
        <w:tc>
          <w:tcPr>
            <w:tcW w:w="3261" w:type="dxa"/>
            <w:shd w:val="clear" w:color="auto" w:fill="FFFFFF"/>
            <w:noWrap w:val="0"/>
            <w:vAlign w:val="center"/>
          </w:tcPr>
          <w:p w14:paraId="32B3BDB6">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06407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66C23221">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080E8B1E">
            <w:pPr>
              <w:widowControl/>
              <w:jc w:val="center"/>
              <w:rPr>
                <w:color w:val="000000"/>
                <w:kern w:val="0"/>
                <w:szCs w:val="21"/>
              </w:rPr>
            </w:pPr>
            <w:r>
              <w:rPr>
                <w:color w:val="000000"/>
                <w:kern w:val="0"/>
                <w:szCs w:val="21"/>
              </w:rPr>
              <w:t>总铬</w:t>
            </w:r>
          </w:p>
        </w:tc>
        <w:tc>
          <w:tcPr>
            <w:tcW w:w="3261" w:type="dxa"/>
            <w:shd w:val="clear" w:color="auto" w:fill="FFFFFF"/>
            <w:noWrap w:val="0"/>
            <w:vAlign w:val="center"/>
          </w:tcPr>
          <w:p w14:paraId="50187A9E">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76207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68C9F1C9">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4FB9B43D">
            <w:pPr>
              <w:widowControl/>
              <w:jc w:val="center"/>
              <w:rPr>
                <w:color w:val="000000"/>
                <w:kern w:val="0"/>
                <w:szCs w:val="21"/>
              </w:rPr>
            </w:pPr>
            <w:r>
              <w:rPr>
                <w:color w:val="000000"/>
                <w:kern w:val="0"/>
                <w:szCs w:val="21"/>
              </w:rPr>
              <w:t>总汞</w:t>
            </w:r>
          </w:p>
        </w:tc>
        <w:tc>
          <w:tcPr>
            <w:tcW w:w="3261" w:type="dxa"/>
            <w:shd w:val="clear" w:color="auto" w:fill="FFFFFF"/>
            <w:noWrap w:val="0"/>
            <w:vAlign w:val="center"/>
          </w:tcPr>
          <w:p w14:paraId="2B917D36">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65492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78E1D463">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1B1114FF">
            <w:pPr>
              <w:widowControl/>
              <w:jc w:val="center"/>
              <w:rPr>
                <w:color w:val="000000"/>
                <w:kern w:val="0"/>
                <w:szCs w:val="21"/>
              </w:rPr>
            </w:pPr>
            <w:r>
              <w:rPr>
                <w:color w:val="000000"/>
                <w:kern w:val="0"/>
                <w:szCs w:val="21"/>
              </w:rPr>
              <w:t>总铊</w:t>
            </w:r>
          </w:p>
        </w:tc>
        <w:tc>
          <w:tcPr>
            <w:tcW w:w="3261" w:type="dxa"/>
            <w:shd w:val="clear" w:color="auto" w:fill="FFFFFF"/>
            <w:noWrap w:val="0"/>
            <w:vAlign w:val="center"/>
          </w:tcPr>
          <w:p w14:paraId="097431D7">
            <w:pPr>
              <w:widowControl/>
              <w:jc w:val="center"/>
              <w:rPr>
                <w:color w:val="000000"/>
                <w:kern w:val="0"/>
                <w:szCs w:val="21"/>
              </w:rPr>
            </w:pPr>
            <w:r>
              <w:rPr>
                <w:color w:val="000000"/>
                <w:kern w:val="0"/>
                <w:szCs w:val="21"/>
              </w:rPr>
              <w:t>GB 38400</w:t>
            </w:r>
            <w:r>
              <w:rPr>
                <w:color w:val="000000"/>
                <w:szCs w:val="21"/>
              </w:rPr>
              <w:t>—</w:t>
            </w:r>
            <w:r>
              <w:rPr>
                <w:color w:val="000000"/>
                <w:kern w:val="0"/>
                <w:szCs w:val="21"/>
              </w:rPr>
              <w:t>2019</w:t>
            </w:r>
          </w:p>
        </w:tc>
      </w:tr>
      <w:tr w14:paraId="06136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49935B2F">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5ABDE5B6">
            <w:pPr>
              <w:widowControl/>
              <w:jc w:val="center"/>
              <w:rPr>
                <w:color w:val="000000"/>
                <w:kern w:val="0"/>
                <w:szCs w:val="21"/>
              </w:rPr>
            </w:pPr>
            <w:r>
              <w:rPr>
                <w:color w:val="000000"/>
                <w:kern w:val="0"/>
                <w:szCs w:val="21"/>
              </w:rPr>
              <w:t>缩二脲</w:t>
            </w:r>
          </w:p>
        </w:tc>
        <w:tc>
          <w:tcPr>
            <w:tcW w:w="3261" w:type="dxa"/>
            <w:shd w:val="clear" w:color="auto" w:fill="FFFFFF"/>
            <w:noWrap w:val="0"/>
            <w:vAlign w:val="center"/>
          </w:tcPr>
          <w:p w14:paraId="6F181DE0">
            <w:pPr>
              <w:widowControl/>
              <w:jc w:val="center"/>
              <w:rPr>
                <w:color w:val="000000"/>
                <w:kern w:val="0"/>
                <w:szCs w:val="21"/>
              </w:rPr>
            </w:pPr>
            <w:r>
              <w:rPr>
                <w:color w:val="000000"/>
                <w:kern w:val="0"/>
                <w:szCs w:val="21"/>
              </w:rPr>
              <w:t>GB/T 22924</w:t>
            </w:r>
            <w:r>
              <w:rPr>
                <w:color w:val="000000"/>
                <w:szCs w:val="21"/>
              </w:rPr>
              <w:t>—</w:t>
            </w:r>
            <w:r>
              <w:rPr>
                <w:color w:val="000000"/>
                <w:kern w:val="0"/>
                <w:szCs w:val="21"/>
              </w:rPr>
              <w:t>2008</w:t>
            </w:r>
          </w:p>
        </w:tc>
      </w:tr>
      <w:tr w14:paraId="4814A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4" w:type="dxa"/>
            <w:shd w:val="clear" w:color="auto" w:fill="FFFFFF"/>
            <w:noWrap/>
            <w:vAlign w:val="center"/>
          </w:tcPr>
          <w:p w14:paraId="70C31745">
            <w:pPr>
              <w:pStyle w:val="4"/>
              <w:widowControl/>
              <w:numPr>
                <w:ilvl w:val="0"/>
                <w:numId w:val="1"/>
              </w:numPr>
              <w:ind w:firstLineChars="0"/>
              <w:jc w:val="center"/>
              <w:rPr>
                <w:rFonts w:ascii="Times New Roman" w:hAnsi="Times New Roman" w:eastAsia="宋体"/>
                <w:color w:val="000000"/>
                <w:kern w:val="0"/>
                <w:szCs w:val="21"/>
              </w:rPr>
            </w:pPr>
          </w:p>
        </w:tc>
        <w:tc>
          <w:tcPr>
            <w:tcW w:w="4423" w:type="dxa"/>
            <w:shd w:val="clear" w:color="auto" w:fill="FFFFFF"/>
            <w:noWrap/>
            <w:vAlign w:val="center"/>
          </w:tcPr>
          <w:p w14:paraId="1C525C73">
            <w:pPr>
              <w:widowControl/>
              <w:jc w:val="center"/>
              <w:rPr>
                <w:color w:val="000000"/>
                <w:kern w:val="0"/>
                <w:szCs w:val="21"/>
              </w:rPr>
            </w:pPr>
            <w:r>
              <w:rPr>
                <w:color w:val="000000"/>
                <w:kern w:val="0"/>
                <w:szCs w:val="21"/>
              </w:rPr>
              <w:t>包装标识（养分含量、含氯标识、警示语、名称中的禁用语</w:t>
            </w:r>
            <w:r>
              <w:rPr>
                <w:rFonts w:hint="eastAsia"/>
                <w:color w:val="000000"/>
                <w:kern w:val="0"/>
                <w:szCs w:val="21"/>
              </w:rPr>
              <w:t>等</w:t>
            </w:r>
            <w:r>
              <w:rPr>
                <w:color w:val="000000"/>
                <w:kern w:val="0"/>
                <w:szCs w:val="21"/>
              </w:rPr>
              <w:t>）</w:t>
            </w:r>
          </w:p>
        </w:tc>
        <w:tc>
          <w:tcPr>
            <w:tcW w:w="3261" w:type="dxa"/>
            <w:shd w:val="clear" w:color="auto" w:fill="FFFFFF"/>
            <w:noWrap w:val="0"/>
            <w:vAlign w:val="center"/>
          </w:tcPr>
          <w:p w14:paraId="58D6A859">
            <w:pPr>
              <w:widowControl/>
              <w:jc w:val="center"/>
              <w:rPr>
                <w:bCs/>
                <w:color w:val="000000"/>
                <w:szCs w:val="21"/>
              </w:rPr>
            </w:pPr>
            <w:r>
              <w:rPr>
                <w:color w:val="000000"/>
                <w:kern w:val="0"/>
                <w:szCs w:val="21"/>
              </w:rPr>
              <w:t>GB 18382</w:t>
            </w:r>
            <w:r>
              <w:rPr>
                <w:color w:val="000000"/>
                <w:szCs w:val="21"/>
              </w:rPr>
              <w:t>—</w:t>
            </w:r>
            <w:r>
              <w:rPr>
                <w:color w:val="000000"/>
                <w:kern w:val="0"/>
                <w:szCs w:val="21"/>
              </w:rPr>
              <w:t>2021</w:t>
            </w:r>
          </w:p>
          <w:p w14:paraId="5775C1E9">
            <w:pPr>
              <w:widowControl/>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bl>
    <w:p w14:paraId="69B540EF">
      <w:pPr>
        <w:snapToGrid w:val="0"/>
        <w:spacing w:line="440" w:lineRule="exact"/>
        <w:jc w:val="center"/>
        <w:rPr>
          <w:bCs/>
          <w:color w:val="000000"/>
          <w:szCs w:val="21"/>
        </w:rPr>
      </w:pPr>
    </w:p>
    <w:p w14:paraId="56CA6DDB">
      <w:pPr>
        <w:snapToGrid w:val="0"/>
        <w:spacing w:line="440" w:lineRule="exact"/>
        <w:jc w:val="center"/>
        <w:rPr>
          <w:bCs/>
          <w:color w:val="000000"/>
          <w:szCs w:val="21"/>
        </w:rPr>
      </w:pPr>
      <w:r>
        <w:rPr>
          <w:bCs/>
          <w:color w:val="000000"/>
          <w:szCs w:val="21"/>
        </w:rPr>
        <w:t>表2 掺混肥料（BB肥）</w:t>
      </w:r>
    </w:p>
    <w:tbl>
      <w:tblPr>
        <w:tblStyle w:val="2"/>
        <w:tblW w:w="88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4423"/>
        <w:gridCol w:w="3261"/>
      </w:tblGrid>
      <w:tr w14:paraId="0940A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1124" w:type="dxa"/>
            <w:noWrap w:val="0"/>
            <w:vAlign w:val="center"/>
          </w:tcPr>
          <w:p w14:paraId="18DDBD01">
            <w:pPr>
              <w:widowControl/>
              <w:jc w:val="center"/>
              <w:rPr>
                <w:color w:val="000000"/>
                <w:kern w:val="0"/>
                <w:szCs w:val="21"/>
              </w:rPr>
            </w:pPr>
            <w:r>
              <w:rPr>
                <w:color w:val="000000"/>
                <w:kern w:val="0"/>
                <w:szCs w:val="21"/>
              </w:rPr>
              <w:t>序号</w:t>
            </w:r>
          </w:p>
        </w:tc>
        <w:tc>
          <w:tcPr>
            <w:tcW w:w="4423" w:type="dxa"/>
            <w:noWrap w:val="0"/>
            <w:vAlign w:val="center"/>
          </w:tcPr>
          <w:p w14:paraId="033E0C98">
            <w:pPr>
              <w:widowControl/>
              <w:jc w:val="center"/>
              <w:rPr>
                <w:color w:val="000000"/>
                <w:kern w:val="0"/>
                <w:szCs w:val="21"/>
              </w:rPr>
            </w:pPr>
            <w:r>
              <w:rPr>
                <w:color w:val="000000"/>
                <w:kern w:val="0"/>
                <w:szCs w:val="21"/>
              </w:rPr>
              <w:t>检验项目</w:t>
            </w:r>
          </w:p>
        </w:tc>
        <w:tc>
          <w:tcPr>
            <w:tcW w:w="3261" w:type="dxa"/>
            <w:noWrap w:val="0"/>
            <w:vAlign w:val="center"/>
          </w:tcPr>
          <w:p w14:paraId="16099A8F">
            <w:pPr>
              <w:widowControl/>
              <w:jc w:val="center"/>
              <w:rPr>
                <w:color w:val="000000"/>
                <w:kern w:val="0"/>
                <w:szCs w:val="21"/>
              </w:rPr>
            </w:pPr>
            <w:r>
              <w:rPr>
                <w:color w:val="000000"/>
                <w:kern w:val="0"/>
                <w:szCs w:val="21"/>
              </w:rPr>
              <w:t>检验方法</w:t>
            </w:r>
          </w:p>
        </w:tc>
      </w:tr>
      <w:tr w14:paraId="14561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03A21325">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0"/>
            <w:vAlign w:val="center"/>
          </w:tcPr>
          <w:p w14:paraId="694C084F">
            <w:pPr>
              <w:widowControl/>
              <w:jc w:val="center"/>
              <w:rPr>
                <w:color w:val="000000"/>
                <w:kern w:val="0"/>
                <w:szCs w:val="21"/>
              </w:rPr>
            </w:pPr>
            <w:r>
              <w:rPr>
                <w:color w:val="000000"/>
                <w:kern w:val="0"/>
                <w:szCs w:val="21"/>
              </w:rPr>
              <w:t>总氮（N）</w:t>
            </w:r>
          </w:p>
        </w:tc>
        <w:tc>
          <w:tcPr>
            <w:tcW w:w="3261" w:type="dxa"/>
            <w:noWrap w:val="0"/>
            <w:vAlign w:val="center"/>
          </w:tcPr>
          <w:p w14:paraId="1D1F58B5">
            <w:pPr>
              <w:widowControl/>
              <w:jc w:val="center"/>
              <w:rPr>
                <w:color w:val="000000"/>
                <w:kern w:val="0"/>
                <w:szCs w:val="21"/>
              </w:rPr>
            </w:pPr>
            <w:r>
              <w:rPr>
                <w:color w:val="000000"/>
                <w:kern w:val="0"/>
                <w:szCs w:val="21"/>
              </w:rPr>
              <w:t>GB/T 8572</w:t>
            </w:r>
            <w:r>
              <w:rPr>
                <w:color w:val="000000"/>
                <w:szCs w:val="21"/>
              </w:rPr>
              <w:t>—</w:t>
            </w:r>
            <w:r>
              <w:rPr>
                <w:color w:val="000000"/>
                <w:kern w:val="0"/>
                <w:szCs w:val="21"/>
              </w:rPr>
              <w:t>2010</w:t>
            </w:r>
          </w:p>
        </w:tc>
      </w:tr>
      <w:tr w14:paraId="0870B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DDFEB18">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0"/>
            <w:vAlign w:val="center"/>
          </w:tcPr>
          <w:p w14:paraId="4977A6F5">
            <w:pPr>
              <w:widowControl/>
              <w:jc w:val="center"/>
              <w:rPr>
                <w:color w:val="000000"/>
                <w:kern w:val="0"/>
                <w:szCs w:val="21"/>
              </w:rPr>
            </w:pPr>
            <w:r>
              <w:rPr>
                <w:color w:val="000000"/>
                <w:kern w:val="0"/>
                <w:szCs w:val="21"/>
              </w:rPr>
              <w:t>有效磷（P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w:t>
            </w:r>
          </w:p>
        </w:tc>
        <w:tc>
          <w:tcPr>
            <w:tcW w:w="3261" w:type="dxa"/>
            <w:noWrap w:val="0"/>
            <w:vAlign w:val="center"/>
          </w:tcPr>
          <w:p w14:paraId="7AAE4988">
            <w:pPr>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1B1E8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4BDD17D9">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0"/>
            <w:vAlign w:val="center"/>
          </w:tcPr>
          <w:p w14:paraId="4BD79FFB">
            <w:pPr>
              <w:widowControl/>
              <w:jc w:val="center"/>
              <w:rPr>
                <w:color w:val="000000"/>
                <w:kern w:val="0"/>
                <w:szCs w:val="21"/>
              </w:rPr>
            </w:pPr>
            <w:r>
              <w:rPr>
                <w:color w:val="000000"/>
                <w:kern w:val="0"/>
                <w:szCs w:val="21"/>
              </w:rPr>
              <w:t>氧化钾（K</w:t>
            </w:r>
            <w:r>
              <w:rPr>
                <w:color w:val="000000"/>
                <w:kern w:val="0"/>
                <w:szCs w:val="21"/>
                <w:vertAlign w:val="subscript"/>
              </w:rPr>
              <w:t>2</w:t>
            </w:r>
            <w:r>
              <w:rPr>
                <w:color w:val="000000"/>
                <w:kern w:val="0"/>
                <w:szCs w:val="21"/>
              </w:rPr>
              <w:t>O）</w:t>
            </w:r>
          </w:p>
        </w:tc>
        <w:tc>
          <w:tcPr>
            <w:tcW w:w="3261" w:type="dxa"/>
            <w:noWrap w:val="0"/>
            <w:vAlign w:val="center"/>
          </w:tcPr>
          <w:p w14:paraId="015AD7FC">
            <w:pPr>
              <w:jc w:val="center"/>
              <w:rPr>
                <w:color w:val="000000"/>
                <w:kern w:val="0"/>
                <w:szCs w:val="21"/>
              </w:rPr>
            </w:pPr>
            <w:r>
              <w:rPr>
                <w:color w:val="000000"/>
                <w:kern w:val="0"/>
                <w:szCs w:val="21"/>
              </w:rPr>
              <w:t>GB/T 8574</w:t>
            </w:r>
            <w:r>
              <w:rPr>
                <w:color w:val="000000"/>
                <w:szCs w:val="21"/>
              </w:rPr>
              <w:t>—</w:t>
            </w:r>
            <w:r>
              <w:rPr>
                <w:color w:val="000000"/>
                <w:kern w:val="0"/>
                <w:szCs w:val="21"/>
              </w:rPr>
              <w:t>2010</w:t>
            </w:r>
          </w:p>
        </w:tc>
      </w:tr>
      <w:tr w14:paraId="70A70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820F343">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ign w:val="center"/>
          </w:tcPr>
          <w:p w14:paraId="35D9A89B">
            <w:pPr>
              <w:widowControl/>
              <w:jc w:val="center"/>
              <w:rPr>
                <w:color w:val="000000"/>
                <w:kern w:val="0"/>
                <w:szCs w:val="21"/>
              </w:rPr>
            </w:pPr>
            <w:r>
              <w:rPr>
                <w:color w:val="000000"/>
                <w:kern w:val="0"/>
                <w:szCs w:val="21"/>
              </w:rPr>
              <w:t>总养分（N+P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w:t>
            </w:r>
          </w:p>
        </w:tc>
        <w:tc>
          <w:tcPr>
            <w:tcW w:w="3261" w:type="dxa"/>
            <w:noWrap w:val="0"/>
            <w:vAlign w:val="center"/>
          </w:tcPr>
          <w:p w14:paraId="00DD84A4">
            <w:pPr>
              <w:widowControl/>
              <w:jc w:val="center"/>
              <w:rPr>
                <w:color w:val="000000"/>
                <w:kern w:val="0"/>
                <w:szCs w:val="21"/>
              </w:rPr>
            </w:pPr>
            <w:r>
              <w:rPr>
                <w:color w:val="000000"/>
                <w:kern w:val="0"/>
                <w:szCs w:val="21"/>
              </w:rPr>
              <w:t>GB/T 21633</w:t>
            </w:r>
            <w:r>
              <w:rPr>
                <w:color w:val="000000"/>
                <w:szCs w:val="21"/>
              </w:rPr>
              <w:t>—</w:t>
            </w:r>
            <w:r>
              <w:rPr>
                <w:color w:val="000000"/>
                <w:kern w:val="0"/>
                <w:szCs w:val="21"/>
              </w:rPr>
              <w:t>2020</w:t>
            </w:r>
          </w:p>
        </w:tc>
      </w:tr>
      <w:tr w14:paraId="21735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6E49DFB9">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0"/>
            <w:vAlign w:val="center"/>
          </w:tcPr>
          <w:p w14:paraId="6B0190B8">
            <w:pPr>
              <w:widowControl/>
              <w:jc w:val="center"/>
              <w:rPr>
                <w:color w:val="000000"/>
                <w:kern w:val="0"/>
                <w:szCs w:val="21"/>
              </w:rPr>
            </w:pPr>
            <w:r>
              <w:rPr>
                <w:color w:val="000000"/>
                <w:kern w:val="0"/>
                <w:szCs w:val="21"/>
              </w:rPr>
              <w:t>水溶</w:t>
            </w:r>
            <w:r>
              <w:rPr>
                <w:rFonts w:hint="eastAsia"/>
                <w:color w:val="000000"/>
                <w:kern w:val="0"/>
                <w:szCs w:val="21"/>
              </w:rPr>
              <w:t>性</w:t>
            </w:r>
            <w:r>
              <w:rPr>
                <w:color w:val="000000"/>
                <w:kern w:val="0"/>
                <w:szCs w:val="21"/>
              </w:rPr>
              <w:t>磷占有效磷的百分率</w:t>
            </w:r>
          </w:p>
        </w:tc>
        <w:tc>
          <w:tcPr>
            <w:tcW w:w="3261" w:type="dxa"/>
            <w:noWrap w:val="0"/>
            <w:vAlign w:val="center"/>
          </w:tcPr>
          <w:p w14:paraId="0AFE49C9">
            <w:pPr>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18CE2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F10E7CD">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0"/>
            <w:vAlign w:val="center"/>
          </w:tcPr>
          <w:p w14:paraId="61479512">
            <w:pPr>
              <w:widowControl/>
              <w:jc w:val="center"/>
              <w:rPr>
                <w:color w:val="000000"/>
                <w:kern w:val="0"/>
                <w:szCs w:val="21"/>
              </w:rPr>
            </w:pPr>
            <w:r>
              <w:rPr>
                <w:color w:val="000000"/>
                <w:kern w:val="0"/>
                <w:szCs w:val="21"/>
              </w:rPr>
              <w:t>粒度（2.00mm~4.75mm）</w:t>
            </w:r>
          </w:p>
        </w:tc>
        <w:tc>
          <w:tcPr>
            <w:tcW w:w="3261" w:type="dxa"/>
            <w:noWrap w:val="0"/>
            <w:vAlign w:val="center"/>
          </w:tcPr>
          <w:p w14:paraId="1B63CDBB">
            <w:pPr>
              <w:widowControl/>
              <w:jc w:val="center"/>
              <w:rPr>
                <w:color w:val="000000"/>
                <w:kern w:val="0"/>
                <w:szCs w:val="21"/>
              </w:rPr>
            </w:pPr>
            <w:r>
              <w:rPr>
                <w:color w:val="000000"/>
                <w:kern w:val="0"/>
                <w:szCs w:val="21"/>
              </w:rPr>
              <w:t>GB/T 24891</w:t>
            </w:r>
            <w:r>
              <w:rPr>
                <w:color w:val="000000"/>
                <w:szCs w:val="21"/>
              </w:rPr>
              <w:t>—</w:t>
            </w:r>
            <w:r>
              <w:rPr>
                <w:color w:val="000000"/>
                <w:kern w:val="0"/>
                <w:szCs w:val="21"/>
              </w:rPr>
              <w:t>2010</w:t>
            </w:r>
          </w:p>
        </w:tc>
      </w:tr>
      <w:tr w14:paraId="56407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0F27C1FB">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0"/>
            <w:vAlign w:val="center"/>
          </w:tcPr>
          <w:p w14:paraId="3400ED59">
            <w:pPr>
              <w:widowControl/>
              <w:jc w:val="center"/>
              <w:rPr>
                <w:color w:val="000000"/>
                <w:kern w:val="0"/>
                <w:szCs w:val="21"/>
              </w:rPr>
            </w:pPr>
            <w:r>
              <w:rPr>
                <w:color w:val="000000"/>
                <w:kern w:val="0"/>
                <w:szCs w:val="21"/>
              </w:rPr>
              <w:t>氯离子</w:t>
            </w:r>
          </w:p>
        </w:tc>
        <w:tc>
          <w:tcPr>
            <w:tcW w:w="3261" w:type="dxa"/>
            <w:noWrap w:val="0"/>
            <w:vAlign w:val="center"/>
          </w:tcPr>
          <w:p w14:paraId="20C0FBAA">
            <w:pPr>
              <w:widowControl/>
              <w:jc w:val="center"/>
              <w:rPr>
                <w:color w:val="000000"/>
                <w:kern w:val="0"/>
                <w:szCs w:val="21"/>
              </w:rPr>
            </w:pPr>
            <w:r>
              <w:rPr>
                <w:color w:val="000000"/>
                <w:kern w:val="0"/>
                <w:szCs w:val="21"/>
              </w:rPr>
              <w:t>GB/T 24890</w:t>
            </w:r>
            <w:r>
              <w:rPr>
                <w:color w:val="000000"/>
                <w:szCs w:val="21"/>
              </w:rPr>
              <w:t>—</w:t>
            </w:r>
            <w:r>
              <w:rPr>
                <w:color w:val="000000"/>
                <w:kern w:val="0"/>
                <w:szCs w:val="21"/>
              </w:rPr>
              <w:t>2010</w:t>
            </w:r>
          </w:p>
        </w:tc>
      </w:tr>
      <w:tr w14:paraId="45566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2F4E0960">
            <w:pPr>
              <w:pStyle w:val="4"/>
              <w:widowControl/>
              <w:numPr>
                <w:ilvl w:val="0"/>
                <w:numId w:val="2"/>
              </w:numPr>
              <w:ind w:firstLineChars="0"/>
              <w:jc w:val="center"/>
              <w:rPr>
                <w:rFonts w:ascii="Times New Roman" w:hAnsi="Times New Roman" w:eastAsia="宋体"/>
                <w:color w:val="000000"/>
                <w:kern w:val="0"/>
                <w:szCs w:val="21"/>
              </w:rPr>
            </w:pPr>
          </w:p>
        </w:tc>
        <w:tc>
          <w:tcPr>
            <w:tcW w:w="4423" w:type="dxa"/>
            <w:shd w:val="clear" w:color="auto" w:fill="auto"/>
            <w:noWrap/>
            <w:vAlign w:val="center"/>
          </w:tcPr>
          <w:p w14:paraId="1DE45D29">
            <w:pPr>
              <w:widowControl/>
              <w:jc w:val="center"/>
              <w:rPr>
                <w:color w:val="000000"/>
                <w:kern w:val="0"/>
                <w:szCs w:val="21"/>
              </w:rPr>
            </w:pPr>
            <w:r>
              <w:rPr>
                <w:color w:val="000000"/>
                <w:kern w:val="0"/>
                <w:szCs w:val="21"/>
              </w:rPr>
              <w:t>总砷</w:t>
            </w:r>
          </w:p>
        </w:tc>
        <w:tc>
          <w:tcPr>
            <w:tcW w:w="3261" w:type="dxa"/>
            <w:shd w:val="clear" w:color="auto" w:fill="FFFFFF"/>
            <w:noWrap w:val="0"/>
            <w:vAlign w:val="center"/>
          </w:tcPr>
          <w:p w14:paraId="6985EB1B">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056F4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07F73727">
            <w:pPr>
              <w:pStyle w:val="4"/>
              <w:widowControl/>
              <w:numPr>
                <w:ilvl w:val="0"/>
                <w:numId w:val="2"/>
              </w:numPr>
              <w:ind w:firstLineChars="0"/>
              <w:jc w:val="center"/>
              <w:rPr>
                <w:rFonts w:ascii="Times New Roman" w:hAnsi="Times New Roman" w:eastAsia="宋体"/>
                <w:color w:val="000000"/>
                <w:kern w:val="0"/>
                <w:szCs w:val="21"/>
              </w:rPr>
            </w:pPr>
          </w:p>
        </w:tc>
        <w:tc>
          <w:tcPr>
            <w:tcW w:w="4423" w:type="dxa"/>
            <w:shd w:val="clear" w:color="auto" w:fill="auto"/>
            <w:noWrap/>
            <w:vAlign w:val="center"/>
          </w:tcPr>
          <w:p w14:paraId="36203491">
            <w:pPr>
              <w:widowControl/>
              <w:jc w:val="center"/>
              <w:rPr>
                <w:color w:val="000000"/>
                <w:kern w:val="0"/>
                <w:szCs w:val="21"/>
              </w:rPr>
            </w:pPr>
            <w:r>
              <w:rPr>
                <w:color w:val="000000"/>
                <w:kern w:val="0"/>
                <w:szCs w:val="21"/>
              </w:rPr>
              <w:t>总镉</w:t>
            </w:r>
          </w:p>
        </w:tc>
        <w:tc>
          <w:tcPr>
            <w:tcW w:w="3261" w:type="dxa"/>
            <w:shd w:val="clear" w:color="auto" w:fill="FFFFFF"/>
            <w:noWrap w:val="0"/>
            <w:vAlign w:val="center"/>
          </w:tcPr>
          <w:p w14:paraId="3DE0DDEA">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701EC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58C0DCD0">
            <w:pPr>
              <w:pStyle w:val="4"/>
              <w:widowControl/>
              <w:numPr>
                <w:ilvl w:val="0"/>
                <w:numId w:val="2"/>
              </w:numPr>
              <w:ind w:firstLineChars="0"/>
              <w:jc w:val="center"/>
              <w:rPr>
                <w:rFonts w:ascii="Times New Roman" w:hAnsi="Times New Roman" w:eastAsia="宋体"/>
                <w:color w:val="000000"/>
                <w:kern w:val="0"/>
                <w:szCs w:val="21"/>
              </w:rPr>
            </w:pPr>
          </w:p>
        </w:tc>
        <w:tc>
          <w:tcPr>
            <w:tcW w:w="4423" w:type="dxa"/>
            <w:shd w:val="clear" w:color="auto" w:fill="auto"/>
            <w:noWrap/>
            <w:vAlign w:val="center"/>
          </w:tcPr>
          <w:p w14:paraId="2854528E">
            <w:pPr>
              <w:widowControl/>
              <w:jc w:val="center"/>
              <w:rPr>
                <w:color w:val="000000"/>
                <w:kern w:val="0"/>
                <w:szCs w:val="21"/>
              </w:rPr>
            </w:pPr>
            <w:r>
              <w:rPr>
                <w:color w:val="000000"/>
                <w:kern w:val="0"/>
                <w:szCs w:val="21"/>
              </w:rPr>
              <w:t>总铅</w:t>
            </w:r>
          </w:p>
        </w:tc>
        <w:tc>
          <w:tcPr>
            <w:tcW w:w="3261" w:type="dxa"/>
            <w:shd w:val="clear" w:color="auto" w:fill="FFFFFF"/>
            <w:noWrap w:val="0"/>
            <w:vAlign w:val="center"/>
          </w:tcPr>
          <w:p w14:paraId="3AAE9919">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55906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0CF107F4">
            <w:pPr>
              <w:pStyle w:val="4"/>
              <w:widowControl/>
              <w:numPr>
                <w:ilvl w:val="0"/>
                <w:numId w:val="2"/>
              </w:numPr>
              <w:ind w:firstLineChars="0"/>
              <w:jc w:val="center"/>
              <w:rPr>
                <w:rFonts w:ascii="Times New Roman" w:hAnsi="Times New Roman" w:eastAsia="宋体"/>
                <w:color w:val="000000"/>
                <w:kern w:val="0"/>
                <w:szCs w:val="21"/>
              </w:rPr>
            </w:pPr>
          </w:p>
        </w:tc>
        <w:tc>
          <w:tcPr>
            <w:tcW w:w="4423" w:type="dxa"/>
            <w:shd w:val="clear" w:color="auto" w:fill="auto"/>
            <w:noWrap/>
            <w:vAlign w:val="center"/>
          </w:tcPr>
          <w:p w14:paraId="75D23365">
            <w:pPr>
              <w:widowControl/>
              <w:jc w:val="center"/>
              <w:rPr>
                <w:color w:val="000000"/>
                <w:kern w:val="0"/>
                <w:szCs w:val="21"/>
              </w:rPr>
            </w:pPr>
            <w:r>
              <w:rPr>
                <w:color w:val="000000"/>
                <w:kern w:val="0"/>
                <w:szCs w:val="21"/>
              </w:rPr>
              <w:t>总铬</w:t>
            </w:r>
          </w:p>
        </w:tc>
        <w:tc>
          <w:tcPr>
            <w:tcW w:w="3261" w:type="dxa"/>
            <w:shd w:val="clear" w:color="auto" w:fill="FFFFFF"/>
            <w:noWrap w:val="0"/>
            <w:vAlign w:val="center"/>
          </w:tcPr>
          <w:p w14:paraId="21923670">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45BBA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693C1064">
            <w:pPr>
              <w:pStyle w:val="4"/>
              <w:widowControl/>
              <w:numPr>
                <w:ilvl w:val="0"/>
                <w:numId w:val="2"/>
              </w:numPr>
              <w:ind w:firstLineChars="0"/>
              <w:jc w:val="center"/>
              <w:rPr>
                <w:rFonts w:ascii="Times New Roman" w:hAnsi="Times New Roman" w:eastAsia="宋体"/>
                <w:color w:val="000000"/>
                <w:kern w:val="0"/>
                <w:szCs w:val="21"/>
              </w:rPr>
            </w:pPr>
          </w:p>
        </w:tc>
        <w:tc>
          <w:tcPr>
            <w:tcW w:w="4423" w:type="dxa"/>
            <w:shd w:val="clear" w:color="auto" w:fill="auto"/>
            <w:noWrap/>
            <w:vAlign w:val="center"/>
          </w:tcPr>
          <w:p w14:paraId="77194EFC">
            <w:pPr>
              <w:widowControl/>
              <w:jc w:val="center"/>
              <w:rPr>
                <w:color w:val="000000"/>
                <w:kern w:val="0"/>
                <w:szCs w:val="21"/>
              </w:rPr>
            </w:pPr>
            <w:r>
              <w:rPr>
                <w:color w:val="000000"/>
                <w:kern w:val="0"/>
                <w:szCs w:val="21"/>
              </w:rPr>
              <w:t>总汞</w:t>
            </w:r>
          </w:p>
        </w:tc>
        <w:tc>
          <w:tcPr>
            <w:tcW w:w="3261" w:type="dxa"/>
            <w:shd w:val="clear" w:color="auto" w:fill="FFFFFF"/>
            <w:noWrap w:val="0"/>
            <w:vAlign w:val="center"/>
          </w:tcPr>
          <w:p w14:paraId="4B02BD94">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21E8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74A8BF43">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ign w:val="center"/>
          </w:tcPr>
          <w:p w14:paraId="708E10F2">
            <w:pPr>
              <w:widowControl/>
              <w:jc w:val="center"/>
              <w:rPr>
                <w:color w:val="000000"/>
                <w:kern w:val="0"/>
                <w:szCs w:val="21"/>
              </w:rPr>
            </w:pPr>
            <w:r>
              <w:rPr>
                <w:color w:val="000000"/>
                <w:kern w:val="0"/>
                <w:szCs w:val="21"/>
              </w:rPr>
              <w:t>总铊</w:t>
            </w:r>
          </w:p>
        </w:tc>
        <w:tc>
          <w:tcPr>
            <w:tcW w:w="3261" w:type="dxa"/>
            <w:noWrap w:val="0"/>
            <w:vAlign w:val="center"/>
          </w:tcPr>
          <w:p w14:paraId="297A190F">
            <w:pPr>
              <w:widowControl/>
              <w:jc w:val="center"/>
              <w:rPr>
                <w:color w:val="000000"/>
                <w:kern w:val="0"/>
                <w:szCs w:val="21"/>
              </w:rPr>
            </w:pPr>
            <w:r>
              <w:rPr>
                <w:color w:val="000000"/>
                <w:kern w:val="0"/>
                <w:szCs w:val="21"/>
              </w:rPr>
              <w:t>GB 38400</w:t>
            </w:r>
            <w:r>
              <w:rPr>
                <w:color w:val="000000"/>
                <w:szCs w:val="21"/>
              </w:rPr>
              <w:t>—</w:t>
            </w:r>
            <w:r>
              <w:rPr>
                <w:color w:val="000000"/>
                <w:kern w:val="0"/>
                <w:szCs w:val="21"/>
              </w:rPr>
              <w:t>2019</w:t>
            </w:r>
          </w:p>
        </w:tc>
      </w:tr>
      <w:tr w14:paraId="6F05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5A717A1D">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0"/>
            <w:vAlign w:val="center"/>
          </w:tcPr>
          <w:p w14:paraId="3DC1F318">
            <w:pPr>
              <w:widowControl/>
              <w:jc w:val="center"/>
              <w:rPr>
                <w:color w:val="000000"/>
                <w:kern w:val="0"/>
                <w:szCs w:val="21"/>
              </w:rPr>
            </w:pPr>
            <w:r>
              <w:rPr>
                <w:color w:val="000000"/>
                <w:kern w:val="0"/>
                <w:szCs w:val="21"/>
              </w:rPr>
              <w:t>缩二脲</w:t>
            </w:r>
          </w:p>
        </w:tc>
        <w:tc>
          <w:tcPr>
            <w:tcW w:w="3261" w:type="dxa"/>
            <w:noWrap w:val="0"/>
            <w:vAlign w:val="center"/>
          </w:tcPr>
          <w:p w14:paraId="00F6EAB2">
            <w:pPr>
              <w:widowControl/>
              <w:jc w:val="center"/>
              <w:rPr>
                <w:color w:val="000000"/>
                <w:kern w:val="0"/>
                <w:szCs w:val="21"/>
              </w:rPr>
            </w:pPr>
            <w:r>
              <w:rPr>
                <w:color w:val="000000"/>
                <w:kern w:val="0"/>
                <w:szCs w:val="21"/>
              </w:rPr>
              <w:t>GB/T 22924</w:t>
            </w:r>
            <w:r>
              <w:rPr>
                <w:color w:val="000000"/>
                <w:szCs w:val="21"/>
              </w:rPr>
              <w:t>—</w:t>
            </w:r>
            <w:r>
              <w:rPr>
                <w:color w:val="000000"/>
                <w:kern w:val="0"/>
                <w:szCs w:val="21"/>
              </w:rPr>
              <w:t>2008</w:t>
            </w:r>
          </w:p>
        </w:tc>
      </w:tr>
      <w:tr w14:paraId="137F6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24" w:type="dxa"/>
            <w:noWrap w:val="0"/>
            <w:vAlign w:val="center"/>
          </w:tcPr>
          <w:p w14:paraId="16EFEC4B">
            <w:pPr>
              <w:pStyle w:val="4"/>
              <w:widowControl/>
              <w:numPr>
                <w:ilvl w:val="0"/>
                <w:numId w:val="2"/>
              </w:numPr>
              <w:ind w:firstLineChars="0"/>
              <w:jc w:val="center"/>
              <w:rPr>
                <w:rFonts w:ascii="Times New Roman" w:hAnsi="Times New Roman" w:eastAsia="宋体"/>
                <w:color w:val="000000"/>
                <w:kern w:val="0"/>
                <w:szCs w:val="21"/>
              </w:rPr>
            </w:pPr>
          </w:p>
        </w:tc>
        <w:tc>
          <w:tcPr>
            <w:tcW w:w="4423" w:type="dxa"/>
            <w:noWrap w:val="0"/>
            <w:vAlign w:val="center"/>
          </w:tcPr>
          <w:p w14:paraId="5918B141">
            <w:pPr>
              <w:widowControl/>
              <w:jc w:val="center"/>
              <w:rPr>
                <w:color w:val="000000"/>
                <w:kern w:val="0"/>
                <w:szCs w:val="21"/>
              </w:rPr>
            </w:pPr>
            <w:r>
              <w:rPr>
                <w:color w:val="000000"/>
                <w:kern w:val="0"/>
                <w:szCs w:val="21"/>
              </w:rPr>
              <w:t>包装标识（养分含量、含氯标识、其他、名称中的禁用语</w:t>
            </w:r>
            <w:r>
              <w:rPr>
                <w:rFonts w:hint="eastAsia"/>
                <w:color w:val="000000"/>
                <w:kern w:val="0"/>
                <w:szCs w:val="21"/>
              </w:rPr>
              <w:t>等</w:t>
            </w:r>
            <w:r>
              <w:rPr>
                <w:color w:val="000000"/>
                <w:kern w:val="0"/>
                <w:szCs w:val="21"/>
              </w:rPr>
              <w:t>）</w:t>
            </w:r>
          </w:p>
        </w:tc>
        <w:tc>
          <w:tcPr>
            <w:tcW w:w="3261" w:type="dxa"/>
            <w:noWrap w:val="0"/>
            <w:vAlign w:val="center"/>
          </w:tcPr>
          <w:p w14:paraId="730524EF">
            <w:pPr>
              <w:widowControl/>
              <w:jc w:val="center"/>
              <w:rPr>
                <w:bCs/>
                <w:color w:val="000000"/>
                <w:szCs w:val="21"/>
              </w:rPr>
            </w:pPr>
            <w:r>
              <w:rPr>
                <w:color w:val="000000"/>
                <w:kern w:val="0"/>
                <w:szCs w:val="21"/>
              </w:rPr>
              <w:t>GB 18382</w:t>
            </w:r>
            <w:r>
              <w:rPr>
                <w:color w:val="000000"/>
                <w:szCs w:val="21"/>
              </w:rPr>
              <w:t>—</w:t>
            </w:r>
            <w:r>
              <w:rPr>
                <w:color w:val="000000"/>
                <w:kern w:val="0"/>
                <w:szCs w:val="21"/>
              </w:rPr>
              <w:t>2021</w:t>
            </w:r>
          </w:p>
          <w:p w14:paraId="7420AC42">
            <w:pPr>
              <w:widowControl/>
              <w:jc w:val="center"/>
              <w:rPr>
                <w:color w:val="000000"/>
                <w:kern w:val="0"/>
                <w:szCs w:val="21"/>
              </w:rPr>
            </w:pPr>
            <w:r>
              <w:rPr>
                <w:color w:val="000000"/>
                <w:kern w:val="0"/>
                <w:szCs w:val="21"/>
              </w:rPr>
              <w:t>GB/T 21633</w:t>
            </w:r>
            <w:r>
              <w:rPr>
                <w:color w:val="000000"/>
                <w:szCs w:val="21"/>
              </w:rPr>
              <w:t>—</w:t>
            </w:r>
            <w:r>
              <w:rPr>
                <w:color w:val="000000"/>
                <w:kern w:val="0"/>
                <w:szCs w:val="21"/>
              </w:rPr>
              <w:t>2020</w:t>
            </w:r>
          </w:p>
        </w:tc>
      </w:tr>
    </w:tbl>
    <w:p w14:paraId="1A6B38CF">
      <w:pPr>
        <w:adjustRightInd w:val="0"/>
        <w:snapToGrid w:val="0"/>
        <w:spacing w:line="440" w:lineRule="exact"/>
        <w:jc w:val="center"/>
        <w:rPr>
          <w:bCs/>
          <w:color w:val="000000"/>
          <w:szCs w:val="21"/>
        </w:rPr>
      </w:pPr>
    </w:p>
    <w:p w14:paraId="0B198A80">
      <w:pPr>
        <w:adjustRightInd w:val="0"/>
        <w:snapToGrid w:val="0"/>
        <w:spacing w:line="440" w:lineRule="exact"/>
        <w:jc w:val="center"/>
        <w:rPr>
          <w:bCs/>
          <w:color w:val="000000"/>
          <w:szCs w:val="21"/>
        </w:rPr>
      </w:pPr>
      <w:r>
        <w:rPr>
          <w:bCs/>
          <w:color w:val="000000"/>
          <w:szCs w:val="21"/>
        </w:rPr>
        <w:t>表3 有机无机复混肥料</w:t>
      </w:r>
    </w:p>
    <w:tbl>
      <w:tblPr>
        <w:tblStyle w:val="2"/>
        <w:tblW w:w="8780"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4"/>
        <w:gridCol w:w="4423"/>
        <w:gridCol w:w="3233"/>
      </w:tblGrid>
      <w:tr w14:paraId="183CD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1124" w:type="dxa"/>
            <w:noWrap w:val="0"/>
            <w:vAlign w:val="center"/>
          </w:tcPr>
          <w:p w14:paraId="193BB13F">
            <w:pPr>
              <w:widowControl/>
              <w:jc w:val="center"/>
              <w:rPr>
                <w:color w:val="000000"/>
                <w:kern w:val="0"/>
                <w:szCs w:val="21"/>
              </w:rPr>
            </w:pPr>
            <w:r>
              <w:rPr>
                <w:color w:val="000000"/>
                <w:kern w:val="0"/>
                <w:szCs w:val="21"/>
              </w:rPr>
              <w:t>序号</w:t>
            </w:r>
          </w:p>
        </w:tc>
        <w:tc>
          <w:tcPr>
            <w:tcW w:w="4423" w:type="dxa"/>
            <w:noWrap w:val="0"/>
            <w:vAlign w:val="center"/>
          </w:tcPr>
          <w:p w14:paraId="7F29EB69">
            <w:pPr>
              <w:widowControl/>
              <w:jc w:val="center"/>
              <w:rPr>
                <w:color w:val="000000"/>
                <w:kern w:val="0"/>
                <w:szCs w:val="21"/>
              </w:rPr>
            </w:pPr>
            <w:r>
              <w:rPr>
                <w:color w:val="000000"/>
                <w:kern w:val="0"/>
                <w:szCs w:val="21"/>
              </w:rPr>
              <w:t>检验项目</w:t>
            </w:r>
          </w:p>
        </w:tc>
        <w:tc>
          <w:tcPr>
            <w:tcW w:w="3233" w:type="dxa"/>
            <w:noWrap w:val="0"/>
            <w:vAlign w:val="center"/>
          </w:tcPr>
          <w:p w14:paraId="784FBC22">
            <w:pPr>
              <w:widowControl/>
              <w:jc w:val="center"/>
              <w:rPr>
                <w:color w:val="000000"/>
                <w:kern w:val="0"/>
                <w:szCs w:val="21"/>
              </w:rPr>
            </w:pPr>
            <w:r>
              <w:rPr>
                <w:color w:val="000000"/>
                <w:kern w:val="0"/>
                <w:szCs w:val="21"/>
              </w:rPr>
              <w:t>检验方法</w:t>
            </w:r>
          </w:p>
        </w:tc>
      </w:tr>
      <w:tr w14:paraId="68747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909F7C7">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4E60106D">
            <w:pPr>
              <w:widowControl/>
              <w:jc w:val="center"/>
              <w:rPr>
                <w:color w:val="000000"/>
                <w:kern w:val="0"/>
                <w:szCs w:val="21"/>
              </w:rPr>
            </w:pPr>
            <w:r>
              <w:rPr>
                <w:color w:val="000000"/>
                <w:kern w:val="0"/>
                <w:szCs w:val="21"/>
              </w:rPr>
              <w:t>总氮（N）含量</w:t>
            </w:r>
          </w:p>
        </w:tc>
        <w:tc>
          <w:tcPr>
            <w:tcW w:w="3233" w:type="dxa"/>
            <w:noWrap w:val="0"/>
            <w:vAlign w:val="center"/>
          </w:tcPr>
          <w:p w14:paraId="36C43238">
            <w:pPr>
              <w:jc w:val="center"/>
              <w:rPr>
                <w:color w:val="000000"/>
                <w:kern w:val="0"/>
                <w:szCs w:val="21"/>
              </w:rPr>
            </w:pPr>
            <w:r>
              <w:rPr>
                <w:color w:val="000000"/>
                <w:kern w:val="0"/>
                <w:szCs w:val="21"/>
              </w:rPr>
              <w:t>GB/T 17767.1</w:t>
            </w:r>
            <w:r>
              <w:rPr>
                <w:color w:val="000000"/>
                <w:szCs w:val="21"/>
              </w:rPr>
              <w:t>—</w:t>
            </w:r>
            <w:r>
              <w:rPr>
                <w:color w:val="000000"/>
                <w:kern w:val="0"/>
                <w:szCs w:val="21"/>
              </w:rPr>
              <w:t>2008</w:t>
            </w:r>
          </w:p>
        </w:tc>
      </w:tr>
      <w:tr w14:paraId="4EDEE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79687520">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081126C4">
            <w:pPr>
              <w:widowControl/>
              <w:jc w:val="center"/>
              <w:rPr>
                <w:color w:val="000000"/>
                <w:kern w:val="0"/>
                <w:szCs w:val="21"/>
              </w:rPr>
            </w:pPr>
            <w:r>
              <w:rPr>
                <w:color w:val="000000"/>
                <w:kern w:val="0"/>
                <w:szCs w:val="21"/>
              </w:rPr>
              <w:t>有效五氧化二磷（P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）含量</w:t>
            </w:r>
          </w:p>
        </w:tc>
        <w:tc>
          <w:tcPr>
            <w:tcW w:w="3233" w:type="dxa"/>
            <w:noWrap w:val="0"/>
            <w:vAlign w:val="center"/>
          </w:tcPr>
          <w:p w14:paraId="522E0C9D">
            <w:pPr>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7B1D6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1D4A6A6">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16D7FA1F">
            <w:pPr>
              <w:widowControl/>
              <w:jc w:val="center"/>
              <w:rPr>
                <w:color w:val="000000"/>
                <w:kern w:val="0"/>
                <w:szCs w:val="21"/>
              </w:rPr>
            </w:pPr>
            <w:r>
              <w:rPr>
                <w:color w:val="000000"/>
                <w:kern w:val="0"/>
                <w:szCs w:val="21"/>
              </w:rPr>
              <w:t>总氧化钾（K</w:t>
            </w:r>
            <w:r>
              <w:rPr>
                <w:color w:val="000000"/>
                <w:kern w:val="0"/>
                <w:szCs w:val="21"/>
                <w:vertAlign w:val="subscript"/>
              </w:rPr>
              <w:t>2</w:t>
            </w:r>
            <w:r>
              <w:rPr>
                <w:color w:val="000000"/>
                <w:kern w:val="0"/>
                <w:szCs w:val="21"/>
              </w:rPr>
              <w:t>O）含量</w:t>
            </w:r>
          </w:p>
        </w:tc>
        <w:tc>
          <w:tcPr>
            <w:tcW w:w="3233" w:type="dxa"/>
            <w:noWrap w:val="0"/>
            <w:vAlign w:val="center"/>
          </w:tcPr>
          <w:p w14:paraId="65BF1D44">
            <w:pPr>
              <w:jc w:val="center"/>
              <w:rPr>
                <w:color w:val="000000"/>
                <w:kern w:val="0"/>
                <w:szCs w:val="21"/>
              </w:rPr>
            </w:pPr>
            <w:r>
              <w:rPr>
                <w:color w:val="000000"/>
                <w:kern w:val="0"/>
                <w:szCs w:val="21"/>
              </w:rPr>
              <w:t>GB/T 17767.3</w:t>
            </w:r>
            <w:r>
              <w:rPr>
                <w:color w:val="000000"/>
                <w:szCs w:val="21"/>
              </w:rPr>
              <w:t>—</w:t>
            </w:r>
            <w:r>
              <w:rPr>
                <w:color w:val="000000"/>
                <w:kern w:val="0"/>
                <w:szCs w:val="21"/>
              </w:rPr>
              <w:t>2010</w:t>
            </w:r>
          </w:p>
        </w:tc>
      </w:tr>
      <w:tr w14:paraId="5D9DA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589C4472">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20223E02">
            <w:pPr>
              <w:widowControl/>
              <w:jc w:val="center"/>
              <w:rPr>
                <w:color w:val="000000"/>
                <w:kern w:val="0"/>
                <w:szCs w:val="21"/>
              </w:rPr>
            </w:pPr>
            <w:r>
              <w:rPr>
                <w:color w:val="000000"/>
                <w:kern w:val="0"/>
                <w:szCs w:val="21"/>
              </w:rPr>
              <w:t>总养分（N+P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O）含量</w:t>
            </w:r>
          </w:p>
        </w:tc>
        <w:tc>
          <w:tcPr>
            <w:tcW w:w="3233" w:type="dxa"/>
            <w:noWrap w:val="0"/>
            <w:vAlign w:val="center"/>
          </w:tcPr>
          <w:p w14:paraId="4205C65A">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bCs/>
                <w:color w:val="000000"/>
                <w:szCs w:val="21"/>
              </w:rPr>
              <w:t>（含第1号修改单）</w:t>
            </w:r>
          </w:p>
        </w:tc>
      </w:tr>
      <w:tr w14:paraId="7F316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06BE7D73">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2C16828A">
            <w:pPr>
              <w:widowControl/>
              <w:jc w:val="center"/>
              <w:rPr>
                <w:color w:val="000000"/>
                <w:kern w:val="0"/>
                <w:szCs w:val="21"/>
              </w:rPr>
            </w:pPr>
            <w:r>
              <w:rPr>
                <w:color w:val="000000"/>
                <w:kern w:val="0"/>
                <w:szCs w:val="21"/>
              </w:rPr>
              <w:t>有机质含量</w:t>
            </w:r>
          </w:p>
        </w:tc>
        <w:tc>
          <w:tcPr>
            <w:tcW w:w="3233" w:type="dxa"/>
            <w:noWrap w:val="0"/>
            <w:vAlign w:val="center"/>
          </w:tcPr>
          <w:p w14:paraId="0DC56B60">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bCs/>
                <w:color w:val="000000"/>
                <w:szCs w:val="21"/>
              </w:rPr>
              <w:t>（含第1号修改单）</w:t>
            </w:r>
          </w:p>
        </w:tc>
      </w:tr>
      <w:tr w14:paraId="7541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70EE0C83">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41DE5F73">
            <w:pPr>
              <w:widowControl/>
              <w:jc w:val="center"/>
              <w:rPr>
                <w:color w:val="000000"/>
                <w:kern w:val="0"/>
                <w:szCs w:val="21"/>
              </w:rPr>
            </w:pPr>
            <w:r>
              <w:rPr>
                <w:color w:val="000000"/>
                <w:kern w:val="0"/>
                <w:szCs w:val="21"/>
              </w:rPr>
              <w:t>酸碱度（pH值）</w:t>
            </w:r>
          </w:p>
        </w:tc>
        <w:tc>
          <w:tcPr>
            <w:tcW w:w="3233" w:type="dxa"/>
            <w:noWrap w:val="0"/>
            <w:vAlign w:val="center"/>
          </w:tcPr>
          <w:p w14:paraId="778BA526">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bCs/>
                <w:color w:val="000000"/>
                <w:szCs w:val="21"/>
              </w:rPr>
              <w:t>（含第1号修改单）</w:t>
            </w:r>
          </w:p>
        </w:tc>
      </w:tr>
      <w:tr w14:paraId="31F7A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5DC7DF59">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29BA18D7">
            <w:pPr>
              <w:widowControl/>
              <w:jc w:val="center"/>
              <w:rPr>
                <w:color w:val="000000"/>
                <w:kern w:val="0"/>
                <w:szCs w:val="21"/>
              </w:rPr>
            </w:pPr>
            <w:r>
              <w:rPr>
                <w:color w:val="000000"/>
                <w:kern w:val="0"/>
                <w:szCs w:val="21"/>
              </w:rPr>
              <w:t>粒度（1.00mm~4.75mm或3.35~5.60mm）</w:t>
            </w:r>
          </w:p>
        </w:tc>
        <w:tc>
          <w:tcPr>
            <w:tcW w:w="3233" w:type="dxa"/>
            <w:noWrap w:val="0"/>
            <w:vAlign w:val="center"/>
          </w:tcPr>
          <w:p w14:paraId="14B6C53D">
            <w:pPr>
              <w:widowControl/>
              <w:jc w:val="center"/>
              <w:rPr>
                <w:color w:val="000000"/>
                <w:kern w:val="0"/>
                <w:szCs w:val="21"/>
              </w:rPr>
            </w:pPr>
            <w:r>
              <w:rPr>
                <w:color w:val="000000"/>
                <w:kern w:val="0"/>
                <w:szCs w:val="21"/>
              </w:rPr>
              <w:t>GB/T 24891</w:t>
            </w:r>
            <w:r>
              <w:rPr>
                <w:color w:val="000000"/>
                <w:szCs w:val="21"/>
              </w:rPr>
              <w:t>—</w:t>
            </w:r>
            <w:r>
              <w:rPr>
                <w:color w:val="000000"/>
                <w:kern w:val="0"/>
                <w:szCs w:val="21"/>
              </w:rPr>
              <w:t>2010</w:t>
            </w:r>
          </w:p>
        </w:tc>
      </w:tr>
      <w:tr w14:paraId="1CFC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B13F061">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501DF619">
            <w:pPr>
              <w:widowControl/>
              <w:jc w:val="center"/>
              <w:rPr>
                <w:color w:val="000000"/>
                <w:kern w:val="0"/>
                <w:szCs w:val="21"/>
              </w:rPr>
            </w:pPr>
            <w:r>
              <w:rPr>
                <w:color w:val="000000"/>
                <w:kern w:val="0"/>
                <w:szCs w:val="21"/>
              </w:rPr>
              <w:t>氯离子含量</w:t>
            </w:r>
          </w:p>
        </w:tc>
        <w:tc>
          <w:tcPr>
            <w:tcW w:w="3233" w:type="dxa"/>
            <w:noWrap w:val="0"/>
            <w:vAlign w:val="center"/>
          </w:tcPr>
          <w:p w14:paraId="14233927">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bCs/>
                <w:color w:val="000000"/>
                <w:szCs w:val="21"/>
              </w:rPr>
              <w:t>（含第1号修改单）</w:t>
            </w:r>
          </w:p>
        </w:tc>
      </w:tr>
      <w:tr w14:paraId="4121A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41B7B28A">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7FDE30A7">
            <w:pPr>
              <w:widowControl/>
              <w:jc w:val="center"/>
              <w:rPr>
                <w:color w:val="000000"/>
                <w:kern w:val="0"/>
                <w:szCs w:val="21"/>
              </w:rPr>
            </w:pPr>
            <w:r>
              <w:rPr>
                <w:color w:val="000000"/>
                <w:kern w:val="0"/>
                <w:szCs w:val="21"/>
              </w:rPr>
              <w:t>总砷</w:t>
            </w:r>
          </w:p>
        </w:tc>
        <w:tc>
          <w:tcPr>
            <w:tcW w:w="3233" w:type="dxa"/>
            <w:noWrap w:val="0"/>
            <w:vAlign w:val="center"/>
          </w:tcPr>
          <w:p w14:paraId="64BD703E">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46AC9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61B8CE3A">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583979FE">
            <w:pPr>
              <w:widowControl/>
              <w:jc w:val="center"/>
              <w:rPr>
                <w:color w:val="000000"/>
                <w:kern w:val="0"/>
                <w:szCs w:val="21"/>
              </w:rPr>
            </w:pPr>
            <w:r>
              <w:rPr>
                <w:color w:val="000000"/>
                <w:kern w:val="0"/>
                <w:szCs w:val="21"/>
              </w:rPr>
              <w:t>总镉</w:t>
            </w:r>
          </w:p>
        </w:tc>
        <w:tc>
          <w:tcPr>
            <w:tcW w:w="3233" w:type="dxa"/>
            <w:noWrap w:val="0"/>
            <w:vAlign w:val="center"/>
          </w:tcPr>
          <w:p w14:paraId="3696C5E5">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6DD37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16A0C86F">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68B27B74">
            <w:pPr>
              <w:widowControl/>
              <w:jc w:val="center"/>
              <w:rPr>
                <w:color w:val="000000"/>
                <w:kern w:val="0"/>
                <w:szCs w:val="21"/>
              </w:rPr>
            </w:pPr>
            <w:r>
              <w:rPr>
                <w:color w:val="000000"/>
                <w:kern w:val="0"/>
                <w:szCs w:val="21"/>
              </w:rPr>
              <w:t>总铅</w:t>
            </w:r>
          </w:p>
        </w:tc>
        <w:tc>
          <w:tcPr>
            <w:tcW w:w="3233" w:type="dxa"/>
            <w:noWrap w:val="0"/>
            <w:vAlign w:val="center"/>
          </w:tcPr>
          <w:p w14:paraId="26A5B888">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57B60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AC9A947">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5DC4FC85">
            <w:pPr>
              <w:widowControl/>
              <w:jc w:val="center"/>
              <w:rPr>
                <w:color w:val="000000"/>
                <w:kern w:val="0"/>
                <w:szCs w:val="21"/>
              </w:rPr>
            </w:pPr>
            <w:r>
              <w:rPr>
                <w:color w:val="000000"/>
                <w:kern w:val="0"/>
                <w:szCs w:val="21"/>
              </w:rPr>
              <w:t>总铬</w:t>
            </w:r>
          </w:p>
        </w:tc>
        <w:tc>
          <w:tcPr>
            <w:tcW w:w="3233" w:type="dxa"/>
            <w:noWrap w:val="0"/>
            <w:vAlign w:val="center"/>
          </w:tcPr>
          <w:p w14:paraId="2045A9FE">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2AF77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1D42BFFB">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0D206FE1">
            <w:pPr>
              <w:widowControl/>
              <w:jc w:val="center"/>
              <w:rPr>
                <w:color w:val="000000"/>
                <w:kern w:val="0"/>
                <w:szCs w:val="21"/>
              </w:rPr>
            </w:pPr>
            <w:r>
              <w:rPr>
                <w:color w:val="000000"/>
                <w:kern w:val="0"/>
                <w:szCs w:val="21"/>
              </w:rPr>
              <w:t>总汞</w:t>
            </w:r>
          </w:p>
        </w:tc>
        <w:tc>
          <w:tcPr>
            <w:tcW w:w="3233" w:type="dxa"/>
            <w:noWrap w:val="0"/>
            <w:vAlign w:val="center"/>
          </w:tcPr>
          <w:p w14:paraId="1042604C">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7DDB0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02936165">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120B2A19">
            <w:pPr>
              <w:widowControl/>
              <w:jc w:val="center"/>
              <w:rPr>
                <w:color w:val="000000"/>
                <w:kern w:val="0"/>
                <w:szCs w:val="21"/>
              </w:rPr>
            </w:pPr>
            <w:r>
              <w:rPr>
                <w:color w:val="000000"/>
                <w:kern w:val="0"/>
                <w:szCs w:val="21"/>
              </w:rPr>
              <w:t>总铊</w:t>
            </w:r>
          </w:p>
        </w:tc>
        <w:tc>
          <w:tcPr>
            <w:tcW w:w="3233" w:type="dxa"/>
            <w:noWrap w:val="0"/>
            <w:vAlign w:val="center"/>
          </w:tcPr>
          <w:p w14:paraId="407E2806">
            <w:pPr>
              <w:widowControl/>
              <w:jc w:val="center"/>
              <w:rPr>
                <w:color w:val="000000"/>
                <w:kern w:val="0"/>
                <w:szCs w:val="21"/>
              </w:rPr>
            </w:pPr>
            <w:r>
              <w:rPr>
                <w:color w:val="000000"/>
                <w:kern w:val="0"/>
                <w:szCs w:val="21"/>
              </w:rPr>
              <w:t>GB 38400</w:t>
            </w:r>
            <w:r>
              <w:rPr>
                <w:color w:val="000000"/>
                <w:szCs w:val="21"/>
              </w:rPr>
              <w:t>—</w:t>
            </w:r>
            <w:r>
              <w:rPr>
                <w:color w:val="000000"/>
                <w:kern w:val="0"/>
                <w:szCs w:val="21"/>
              </w:rPr>
              <w:t>2019</w:t>
            </w:r>
          </w:p>
        </w:tc>
      </w:tr>
      <w:tr w14:paraId="21BC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5A7DCC91">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639D8A4C">
            <w:pPr>
              <w:widowControl/>
              <w:jc w:val="center"/>
              <w:rPr>
                <w:color w:val="000000"/>
                <w:kern w:val="0"/>
                <w:szCs w:val="21"/>
              </w:rPr>
            </w:pPr>
            <w:r>
              <w:rPr>
                <w:color w:val="000000"/>
                <w:kern w:val="0"/>
                <w:szCs w:val="21"/>
              </w:rPr>
              <w:t>钠离子含量</w:t>
            </w:r>
          </w:p>
        </w:tc>
        <w:tc>
          <w:tcPr>
            <w:tcW w:w="3233" w:type="dxa"/>
            <w:noWrap w:val="0"/>
            <w:vAlign w:val="center"/>
          </w:tcPr>
          <w:p w14:paraId="25A2B573">
            <w:pPr>
              <w:jc w:val="center"/>
              <w:rPr>
                <w:color w:val="000000"/>
                <w:kern w:val="0"/>
                <w:szCs w:val="21"/>
              </w:rPr>
            </w:pPr>
            <w:r>
              <w:rPr>
                <w:color w:val="000000"/>
                <w:kern w:val="0"/>
                <w:szCs w:val="21"/>
              </w:rPr>
              <w:t>NY/T 1972</w:t>
            </w:r>
            <w:r>
              <w:rPr>
                <w:color w:val="000000"/>
                <w:szCs w:val="21"/>
              </w:rPr>
              <w:t>—</w:t>
            </w:r>
            <w:r>
              <w:rPr>
                <w:color w:val="000000"/>
                <w:kern w:val="0"/>
                <w:szCs w:val="21"/>
              </w:rPr>
              <w:t>2010</w:t>
            </w:r>
          </w:p>
        </w:tc>
      </w:tr>
      <w:tr w14:paraId="318B0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624F2BE7">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609868D4">
            <w:pPr>
              <w:widowControl/>
              <w:jc w:val="center"/>
              <w:rPr>
                <w:color w:val="000000"/>
                <w:kern w:val="0"/>
                <w:szCs w:val="21"/>
              </w:rPr>
            </w:pPr>
            <w:r>
              <w:rPr>
                <w:color w:val="000000"/>
                <w:kern w:val="0"/>
                <w:szCs w:val="21"/>
              </w:rPr>
              <w:t>缩二脲</w:t>
            </w:r>
          </w:p>
        </w:tc>
        <w:tc>
          <w:tcPr>
            <w:tcW w:w="3233" w:type="dxa"/>
            <w:noWrap w:val="0"/>
            <w:vAlign w:val="center"/>
          </w:tcPr>
          <w:p w14:paraId="7C914139">
            <w:pPr>
              <w:jc w:val="center"/>
              <w:rPr>
                <w:color w:val="000000"/>
                <w:kern w:val="0"/>
                <w:szCs w:val="21"/>
              </w:rPr>
            </w:pPr>
            <w:r>
              <w:rPr>
                <w:color w:val="000000"/>
                <w:kern w:val="0"/>
                <w:szCs w:val="21"/>
              </w:rPr>
              <w:t>GB/T 22924</w:t>
            </w:r>
            <w:r>
              <w:rPr>
                <w:color w:val="000000"/>
                <w:szCs w:val="21"/>
              </w:rPr>
              <w:t>—</w:t>
            </w:r>
            <w:r>
              <w:rPr>
                <w:color w:val="000000"/>
                <w:kern w:val="0"/>
                <w:szCs w:val="21"/>
              </w:rPr>
              <w:t>2008</w:t>
            </w:r>
          </w:p>
        </w:tc>
      </w:tr>
      <w:tr w14:paraId="4DFE3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66519AB8">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39C29B8F">
            <w:pPr>
              <w:widowControl/>
              <w:jc w:val="center"/>
              <w:rPr>
                <w:color w:val="000000"/>
                <w:kern w:val="0"/>
                <w:szCs w:val="21"/>
              </w:rPr>
            </w:pPr>
            <w:r>
              <w:rPr>
                <w:color w:val="000000"/>
                <w:kern w:val="0"/>
                <w:szCs w:val="21"/>
              </w:rPr>
              <w:t>蛔虫卵死亡率</w:t>
            </w:r>
          </w:p>
        </w:tc>
        <w:tc>
          <w:tcPr>
            <w:tcW w:w="3233" w:type="dxa"/>
            <w:noWrap w:val="0"/>
            <w:vAlign w:val="center"/>
          </w:tcPr>
          <w:p w14:paraId="1C3830AE">
            <w:pPr>
              <w:widowControl/>
              <w:jc w:val="center"/>
              <w:rPr>
                <w:color w:val="000000"/>
                <w:kern w:val="0"/>
                <w:szCs w:val="21"/>
              </w:rPr>
            </w:pPr>
            <w:r>
              <w:rPr>
                <w:color w:val="000000"/>
                <w:kern w:val="0"/>
                <w:szCs w:val="21"/>
              </w:rPr>
              <w:t>GB/T 19524.2</w:t>
            </w:r>
            <w:r>
              <w:rPr>
                <w:color w:val="000000"/>
                <w:szCs w:val="21"/>
              </w:rPr>
              <w:t>—</w:t>
            </w:r>
            <w:r>
              <w:rPr>
                <w:color w:val="000000"/>
                <w:kern w:val="0"/>
                <w:szCs w:val="21"/>
              </w:rPr>
              <w:t>2004</w:t>
            </w:r>
          </w:p>
        </w:tc>
      </w:tr>
      <w:tr w14:paraId="0691D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40A2E923">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4E411737">
            <w:pPr>
              <w:widowControl/>
              <w:jc w:val="center"/>
              <w:rPr>
                <w:color w:val="000000"/>
                <w:kern w:val="0"/>
                <w:szCs w:val="21"/>
              </w:rPr>
            </w:pPr>
            <w:r>
              <w:rPr>
                <w:color w:val="000000"/>
                <w:kern w:val="0"/>
                <w:szCs w:val="21"/>
              </w:rPr>
              <w:t>粪大肠菌群数</w:t>
            </w:r>
          </w:p>
        </w:tc>
        <w:tc>
          <w:tcPr>
            <w:tcW w:w="3233" w:type="dxa"/>
            <w:noWrap w:val="0"/>
            <w:vAlign w:val="center"/>
          </w:tcPr>
          <w:p w14:paraId="009204BE">
            <w:pPr>
              <w:widowControl/>
              <w:jc w:val="center"/>
              <w:rPr>
                <w:color w:val="000000"/>
                <w:kern w:val="0"/>
                <w:szCs w:val="21"/>
              </w:rPr>
            </w:pPr>
            <w:r>
              <w:rPr>
                <w:color w:val="000000"/>
                <w:kern w:val="0"/>
                <w:szCs w:val="21"/>
              </w:rPr>
              <w:t>GB/T 19524.1</w:t>
            </w:r>
            <w:r>
              <w:rPr>
                <w:color w:val="000000"/>
                <w:szCs w:val="21"/>
              </w:rPr>
              <w:t>—</w:t>
            </w:r>
            <w:r>
              <w:rPr>
                <w:color w:val="000000"/>
                <w:kern w:val="0"/>
                <w:szCs w:val="21"/>
              </w:rPr>
              <w:t>2004</w:t>
            </w:r>
          </w:p>
        </w:tc>
      </w:tr>
      <w:tr w14:paraId="0522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124" w:type="dxa"/>
            <w:noWrap w:val="0"/>
            <w:vAlign w:val="center"/>
          </w:tcPr>
          <w:p w14:paraId="33766E78">
            <w:pPr>
              <w:pStyle w:val="4"/>
              <w:widowControl/>
              <w:numPr>
                <w:ilvl w:val="0"/>
                <w:numId w:val="3"/>
              </w:numPr>
              <w:ind w:firstLineChars="0"/>
              <w:jc w:val="center"/>
              <w:rPr>
                <w:rFonts w:ascii="Times New Roman" w:hAnsi="Times New Roman" w:eastAsia="宋体"/>
                <w:color w:val="000000"/>
                <w:kern w:val="0"/>
                <w:szCs w:val="21"/>
              </w:rPr>
            </w:pPr>
          </w:p>
        </w:tc>
        <w:tc>
          <w:tcPr>
            <w:tcW w:w="4423" w:type="dxa"/>
            <w:noWrap w:val="0"/>
            <w:vAlign w:val="center"/>
          </w:tcPr>
          <w:p w14:paraId="1F01ED2B">
            <w:pPr>
              <w:widowControl/>
              <w:jc w:val="center"/>
              <w:rPr>
                <w:color w:val="000000"/>
                <w:kern w:val="0"/>
                <w:szCs w:val="21"/>
              </w:rPr>
            </w:pPr>
            <w:r>
              <w:rPr>
                <w:color w:val="000000"/>
                <w:kern w:val="0"/>
                <w:szCs w:val="21"/>
              </w:rPr>
              <w:t>包装标识（养分含量、含氯标识、其他、名称中的禁用语</w:t>
            </w:r>
            <w:r>
              <w:rPr>
                <w:rFonts w:hint="eastAsia"/>
                <w:color w:val="000000"/>
                <w:kern w:val="0"/>
                <w:szCs w:val="21"/>
              </w:rPr>
              <w:t>等</w:t>
            </w:r>
            <w:r>
              <w:rPr>
                <w:color w:val="000000"/>
                <w:kern w:val="0"/>
                <w:szCs w:val="21"/>
              </w:rPr>
              <w:t>）</w:t>
            </w:r>
          </w:p>
        </w:tc>
        <w:tc>
          <w:tcPr>
            <w:tcW w:w="3233" w:type="dxa"/>
            <w:noWrap w:val="0"/>
            <w:vAlign w:val="center"/>
          </w:tcPr>
          <w:p w14:paraId="41268432">
            <w:pPr>
              <w:widowControl/>
              <w:jc w:val="center"/>
              <w:rPr>
                <w:bCs/>
                <w:color w:val="000000"/>
                <w:szCs w:val="21"/>
              </w:rPr>
            </w:pPr>
            <w:r>
              <w:rPr>
                <w:color w:val="000000"/>
                <w:kern w:val="0"/>
                <w:szCs w:val="21"/>
              </w:rPr>
              <w:t>GB 18382</w:t>
            </w:r>
            <w:r>
              <w:rPr>
                <w:color w:val="000000"/>
                <w:szCs w:val="21"/>
              </w:rPr>
              <w:t>—</w:t>
            </w:r>
            <w:r>
              <w:rPr>
                <w:color w:val="000000"/>
                <w:kern w:val="0"/>
                <w:szCs w:val="21"/>
              </w:rPr>
              <w:t>2021</w:t>
            </w:r>
          </w:p>
          <w:p w14:paraId="3143FE4D">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bCs/>
                <w:color w:val="000000"/>
                <w:szCs w:val="21"/>
              </w:rPr>
              <w:t>（含第1号修改单）</w:t>
            </w:r>
          </w:p>
        </w:tc>
      </w:tr>
    </w:tbl>
    <w:p w14:paraId="50DA0E07">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188AD403">
      <w:pPr>
        <w:snapToGrid w:val="0"/>
        <w:spacing w:line="440" w:lineRule="exact"/>
        <w:ind w:firstLine="420" w:firstLineChars="200"/>
        <w:rPr>
          <w:color w:val="000000"/>
          <w:szCs w:val="21"/>
        </w:rPr>
      </w:pPr>
      <w:bookmarkStart w:id="1" w:name="_Hlk101710548"/>
    </w:p>
    <w:bookmarkEnd w:id="1"/>
    <w:p w14:paraId="1E4E0934">
      <w:pPr>
        <w:spacing w:line="440" w:lineRule="exact"/>
        <w:rPr>
          <w:rFonts w:eastAsia="黑体"/>
          <w:color w:val="000000"/>
          <w:szCs w:val="21"/>
        </w:rPr>
      </w:pPr>
      <w:r>
        <w:rPr>
          <w:rFonts w:eastAsia="黑体"/>
          <w:color w:val="000000"/>
          <w:szCs w:val="21"/>
        </w:rPr>
        <w:t>3 判定规则</w:t>
      </w:r>
    </w:p>
    <w:p w14:paraId="07C43D06">
      <w:pPr>
        <w:snapToGrid w:val="0"/>
        <w:spacing w:line="440" w:lineRule="exact"/>
        <w:rPr>
          <w:bCs/>
          <w:color w:val="000000"/>
          <w:szCs w:val="21"/>
        </w:rPr>
      </w:pPr>
      <w:r>
        <w:rPr>
          <w:color w:val="000000"/>
          <w:szCs w:val="21"/>
        </w:rPr>
        <w:t>3.1依据标准</w:t>
      </w:r>
    </w:p>
    <w:p w14:paraId="1B3A3CA4">
      <w:pPr>
        <w:spacing w:line="440" w:lineRule="exact"/>
        <w:ind w:firstLine="420" w:firstLineChars="200"/>
        <w:rPr>
          <w:bCs/>
          <w:color w:val="000000"/>
          <w:szCs w:val="21"/>
        </w:rPr>
      </w:pPr>
      <w:r>
        <w:rPr>
          <w:bCs/>
          <w:color w:val="000000"/>
          <w:szCs w:val="21"/>
        </w:rPr>
        <w:t>GB 18382</w:t>
      </w:r>
      <w:r>
        <w:rPr>
          <w:color w:val="000000"/>
          <w:szCs w:val="21"/>
        </w:rPr>
        <w:t>—</w:t>
      </w:r>
      <w:r>
        <w:rPr>
          <w:bCs/>
          <w:color w:val="000000"/>
          <w:szCs w:val="21"/>
        </w:rPr>
        <w:t>2021 肥料标识 内容和要求</w:t>
      </w:r>
    </w:p>
    <w:p w14:paraId="46611B21">
      <w:pPr>
        <w:spacing w:line="440" w:lineRule="exact"/>
        <w:ind w:firstLine="420" w:firstLineChars="200"/>
        <w:rPr>
          <w:bCs/>
          <w:color w:val="000000"/>
          <w:szCs w:val="21"/>
        </w:rPr>
      </w:pPr>
      <w:r>
        <w:rPr>
          <w:bCs/>
          <w:color w:val="000000"/>
          <w:szCs w:val="21"/>
        </w:rPr>
        <w:t>GB 38400</w:t>
      </w:r>
      <w:r>
        <w:rPr>
          <w:color w:val="000000"/>
          <w:szCs w:val="21"/>
        </w:rPr>
        <w:t>—</w:t>
      </w:r>
      <w:r>
        <w:rPr>
          <w:bCs/>
          <w:color w:val="000000"/>
          <w:szCs w:val="21"/>
        </w:rPr>
        <w:t>2019 肥料中有毒有害物质的限量要求</w:t>
      </w:r>
    </w:p>
    <w:p w14:paraId="7FCC5BE1">
      <w:pPr>
        <w:spacing w:line="440" w:lineRule="exact"/>
        <w:ind w:firstLine="420" w:firstLineChars="200"/>
        <w:rPr>
          <w:bCs/>
          <w:color w:val="000000"/>
          <w:szCs w:val="21"/>
        </w:rPr>
      </w:pPr>
      <w:r>
        <w:rPr>
          <w:bCs/>
          <w:color w:val="000000"/>
          <w:szCs w:val="21"/>
        </w:rPr>
        <w:t>GB/T 15063</w:t>
      </w:r>
      <w:r>
        <w:rPr>
          <w:color w:val="000000"/>
          <w:szCs w:val="21"/>
        </w:rPr>
        <w:t>—</w:t>
      </w:r>
      <w:r>
        <w:rPr>
          <w:bCs/>
          <w:color w:val="000000"/>
          <w:szCs w:val="21"/>
        </w:rPr>
        <w:t>2020 复合肥料</w:t>
      </w:r>
    </w:p>
    <w:p w14:paraId="36DD2B66">
      <w:pPr>
        <w:spacing w:line="440" w:lineRule="exact"/>
        <w:ind w:firstLine="420" w:firstLineChars="200"/>
        <w:rPr>
          <w:bCs/>
          <w:color w:val="000000"/>
          <w:szCs w:val="21"/>
        </w:rPr>
      </w:pPr>
      <w:r>
        <w:rPr>
          <w:bCs/>
          <w:color w:val="000000"/>
          <w:szCs w:val="21"/>
        </w:rPr>
        <w:t>GB/T 18877</w:t>
      </w:r>
      <w:r>
        <w:rPr>
          <w:color w:val="000000"/>
          <w:szCs w:val="21"/>
        </w:rPr>
        <w:t>—</w:t>
      </w:r>
      <w:r>
        <w:rPr>
          <w:bCs/>
          <w:color w:val="000000"/>
          <w:szCs w:val="21"/>
        </w:rPr>
        <w:t>2020 有机无机复混肥料</w:t>
      </w:r>
      <w:r>
        <w:rPr>
          <w:rFonts w:hint="eastAsia"/>
          <w:bCs/>
          <w:color w:val="000000"/>
          <w:szCs w:val="21"/>
        </w:rPr>
        <w:t>（含第1号修改单）</w:t>
      </w:r>
    </w:p>
    <w:p w14:paraId="189D85C3">
      <w:pPr>
        <w:spacing w:line="440" w:lineRule="exact"/>
        <w:ind w:firstLine="420" w:firstLineChars="200"/>
        <w:rPr>
          <w:bCs/>
          <w:color w:val="000000"/>
          <w:szCs w:val="21"/>
        </w:rPr>
      </w:pPr>
      <w:r>
        <w:rPr>
          <w:bCs/>
          <w:color w:val="000000"/>
          <w:szCs w:val="21"/>
        </w:rPr>
        <w:t>GB/T 21633</w:t>
      </w:r>
      <w:r>
        <w:rPr>
          <w:color w:val="000000"/>
          <w:szCs w:val="21"/>
        </w:rPr>
        <w:t>—</w:t>
      </w:r>
      <w:r>
        <w:rPr>
          <w:bCs/>
          <w:color w:val="000000"/>
          <w:szCs w:val="21"/>
        </w:rPr>
        <w:t>2020 掺混肥料（BB肥）</w:t>
      </w:r>
    </w:p>
    <w:p w14:paraId="15976F81">
      <w:pPr>
        <w:spacing w:line="440" w:lineRule="exact"/>
        <w:ind w:firstLine="420" w:firstLineChars="200"/>
        <w:rPr>
          <w:bCs/>
          <w:strike/>
          <w:color w:val="000000"/>
          <w:szCs w:val="21"/>
        </w:rPr>
      </w:pPr>
      <w:r>
        <w:rPr>
          <w:color w:val="000000"/>
          <w:szCs w:val="21"/>
        </w:rPr>
        <w:t>现行有效的企业标准、团体标准、地方标准及产品明示质量要求</w:t>
      </w:r>
    </w:p>
    <w:p w14:paraId="34D90818">
      <w:pPr>
        <w:snapToGrid w:val="0"/>
        <w:spacing w:line="440" w:lineRule="exact"/>
        <w:rPr>
          <w:color w:val="000000"/>
          <w:szCs w:val="21"/>
        </w:rPr>
      </w:pPr>
      <w:r>
        <w:rPr>
          <w:color w:val="000000"/>
          <w:szCs w:val="21"/>
        </w:rPr>
        <w:t>3.2判定原则</w:t>
      </w:r>
    </w:p>
    <w:p w14:paraId="3474DF2B">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F1A3FB4">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0E9EF86A">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69DDB2DE">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5D766633">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5B56C236">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FE107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CB47BE"/>
    <w:rsid w:val="76CB4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2025-02-19T01:59:00Z</dcterms:created>
  <dc:creator>WPS_1677761538</dc:creator>
  <cp:lastModifiedBy>WPS_1677761538</cp:lastModifiedBy>
  <dcterms:modified xsi:type="dcterms:W3CDTF">2025-02-19T02:00:22Z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E20666E65B2F4F2DB06BDC5B746A3205_11</vt:lpwstr>
  </property>
  <property fmtid="{D5CDD505-2E9C-101B-9397-08002B2CF9AE}" pid="4" name="KSOTemplateDocerSaveRecord">
    <vt:lpwstr>eyJoZGlkIjoiZTQ3OGNlZjI3YzlkZDI5NmY0MDVkNGEzYmRlZDY2M2YiLCJ1c2VySWQiOiIxNDc3ODg5MzQ4In0=</vt:lpwstr>
  </property>
</Properties>
</file>