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865F">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24E7C62A">
      <w:pPr>
        <w:spacing w:line="600" w:lineRule="exact"/>
        <w:rPr>
          <w:rFonts w:ascii="宋体" w:hAnsi="宋体"/>
          <w:b/>
          <w:sz w:val="44"/>
          <w:szCs w:val="44"/>
        </w:rPr>
      </w:pPr>
    </w:p>
    <w:p w14:paraId="2C5955E9">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盘锦市辽河油田兴隆台第一小学2025年度部门预算</w:t>
      </w:r>
    </w:p>
    <w:p w14:paraId="03F63130">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06A1FEB0">
      <w:pPr>
        <w:spacing w:line="600" w:lineRule="exact"/>
        <w:rPr>
          <w:rFonts w:ascii="黑体" w:hAnsi="黑体" w:eastAsia="黑体" w:cs="黑体"/>
          <w:bCs/>
          <w:sz w:val="32"/>
          <w:szCs w:val="32"/>
          <w:u w:val="single"/>
        </w:rPr>
      </w:pPr>
    </w:p>
    <w:p w14:paraId="5B30E033">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第一部分盘锦市辽河油田兴隆台第一小学部门概况</w:t>
      </w:r>
    </w:p>
    <w:p w14:paraId="126C011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347A51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5EC97B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5AF17BD">
      <w:pPr>
        <w:spacing w:line="600" w:lineRule="exact"/>
        <w:ind w:firstLine="640" w:firstLineChars="200"/>
        <w:rPr>
          <w:rFonts w:ascii="黑体" w:hAnsi="黑体" w:eastAsia="黑体"/>
          <w:sz w:val="32"/>
          <w:szCs w:val="32"/>
        </w:rPr>
      </w:pPr>
      <w:r>
        <w:rPr>
          <w:rFonts w:hint="eastAsia" w:ascii="黑体" w:hAnsi="黑体" w:eastAsia="黑体"/>
          <w:sz w:val="32"/>
          <w:szCs w:val="32"/>
        </w:rPr>
        <w:t>第二部分  盘锦市辽河油田兴隆台第一小学2025年度部门预算公开表</w:t>
      </w:r>
    </w:p>
    <w:p w14:paraId="634801B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65B47F1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1C635BC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0001849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6426721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045B585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3BD9463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055AE57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67B8E2E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58E7639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十、2025年度部门（单位）整体绩效目标表</w:t>
      </w:r>
    </w:p>
    <w:p w14:paraId="753A789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十一、2025年度部门预算项目（政策）绩效目标表</w:t>
      </w:r>
    </w:p>
    <w:p w14:paraId="3588E6AB">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盘锦市辽河油田兴隆台第一小学2025年度部门预算情况说明</w:t>
      </w:r>
    </w:p>
    <w:p w14:paraId="5333225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6FB636A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DA4F04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2306937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17AB55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459A967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2BF3BA6D">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68D58CB3">
      <w:pPr>
        <w:spacing w:line="600" w:lineRule="exact"/>
        <w:jc w:val="center"/>
        <w:rPr>
          <w:b/>
          <w:sz w:val="44"/>
          <w:szCs w:val="44"/>
          <w:u w:val="single"/>
        </w:rPr>
      </w:pPr>
    </w:p>
    <w:p w14:paraId="0876D985">
      <w:pPr>
        <w:spacing w:line="600" w:lineRule="exact"/>
        <w:jc w:val="center"/>
        <w:rPr>
          <w:rFonts w:ascii="方正小标宋_GBK" w:hAnsi="方正小标宋_GBK" w:eastAsia="方正小标宋_GBK" w:cs="方正小标宋_GBK"/>
          <w:bCs/>
          <w:sz w:val="44"/>
          <w:szCs w:val="44"/>
          <w:u w:val="single"/>
        </w:rPr>
      </w:pPr>
    </w:p>
    <w:p w14:paraId="21E00F61">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7CC2A644">
      <w:pPr>
        <w:pStyle w:val="6"/>
        <w:shd w:val="clear" w:color="auto" w:fill="FFFFFF"/>
        <w:spacing w:before="0" w:beforeAutospacing="0" w:after="0" w:afterAutospacing="0"/>
        <w:jc w:val="center"/>
        <w:rPr>
          <w:rFonts w:hint="eastAsia" w:ascii="仿宋_GB2312" w:hAnsi="微软雅黑" w:eastAsia="仿宋_GB2312"/>
          <w:b/>
          <w:color w:val="000000"/>
          <w:sz w:val="36"/>
          <w:szCs w:val="36"/>
        </w:rPr>
      </w:pPr>
      <w:r>
        <w:rPr>
          <w:rFonts w:hint="eastAsia" w:ascii="仿宋_GB2312" w:hAnsi="微软雅黑" w:eastAsia="仿宋_GB2312"/>
          <w:b/>
          <w:color w:val="000000"/>
          <w:sz w:val="36"/>
          <w:szCs w:val="36"/>
        </w:rPr>
        <w:t>盘锦市辽河油田兴隆台第一小学部门概况</w:t>
      </w:r>
    </w:p>
    <w:p w14:paraId="16588E1F">
      <w:pPr>
        <w:pStyle w:val="6"/>
        <w:shd w:val="clear" w:color="auto" w:fill="FFFFFF"/>
        <w:spacing w:before="0" w:beforeAutospacing="0" w:after="0" w:afterAutospacing="0"/>
        <w:jc w:val="center"/>
        <w:rPr>
          <w:rFonts w:hint="eastAsia" w:ascii="仿宋_GB2312" w:hAnsi="微软雅黑" w:eastAsia="仿宋_GB2312"/>
          <w:b/>
          <w:color w:val="000000"/>
          <w:sz w:val="36"/>
          <w:szCs w:val="36"/>
        </w:rPr>
      </w:pPr>
    </w:p>
    <w:p w14:paraId="6816EEBA">
      <w:pPr>
        <w:pStyle w:val="6"/>
        <w:shd w:val="clear" w:color="auto" w:fill="FFFFFF"/>
        <w:spacing w:before="0" w:beforeAutospacing="0" w:after="0" w:afterAutospacing="0"/>
        <w:ind w:firstLine="560" w:firstLineChars="20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一、主要职责</w:t>
      </w:r>
    </w:p>
    <w:p w14:paraId="0A25048F">
      <w:pPr>
        <w:pStyle w:val="6"/>
        <w:shd w:val="clear" w:color="auto" w:fill="FFFFFF"/>
        <w:spacing w:before="0" w:beforeAutospacing="0" w:after="0" w:afterAutospacing="0"/>
        <w:ind w:firstLine="560" w:firstLineChars="20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单位的主要职责是组织教育教学、科学研究活动，促进学生身心健康和谐的发展。教师遵照教学大纲、课程标准，有目的、有计划、有组织地指导学生接受思想政治教育、学习文化科学知识、培养各种能力的双边活动，教学工作是学校的中心工作。。</w:t>
      </w:r>
    </w:p>
    <w:p w14:paraId="39CAE40C">
      <w:pPr>
        <w:pStyle w:val="6"/>
        <w:shd w:val="clear" w:color="auto" w:fill="FFFFFF"/>
        <w:spacing w:before="0" w:beforeAutospacing="0" w:after="0" w:afterAutospacing="0"/>
        <w:ind w:firstLine="560" w:firstLineChars="20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1、教学职责和制度</w:t>
      </w:r>
    </w:p>
    <w:p w14:paraId="2EACE901">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学校的首要职责是进行教学工作。学校需要安排合适的教师队伍，制定科学的教学计划和课程体系，为学生提供高质量的教育教学活动。此外，学校还需要建立健全的教学管理制度，包括教师的考核和评价制度、课堂纪律管理制度等，以确保教学工作的顺利进行。</w:t>
      </w:r>
    </w:p>
    <w:p w14:paraId="3BE4DEF4">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2、管理职责和制度</w:t>
      </w:r>
    </w:p>
    <w:p w14:paraId="456BAD05">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学校需要进行综合管理，包括校园文化建设、学生管理、资产管理等方面的工作。学校应制定规范的管理制度，确保学校内部秩序的良好和谐。管理职责还包括协调教师和学生之间的关系，处理学生纠纷和矛盾，提供良好的学习和生活环境。</w:t>
      </w:r>
    </w:p>
    <w:p w14:paraId="5FCCF634">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3、安全职责和制度</w:t>
      </w:r>
    </w:p>
    <w:p w14:paraId="79E44E61">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学校要确保师生的人身安全和财产安全。学校应制定安全保卫制度，建立健全的安全管理体系，包括防火防盗、应急处理等方面的工作。同时，学校还需要教育学生注意安全，提高他们的安全意识，如开展安全教育活动，组织安全演习等。</w:t>
      </w:r>
    </w:p>
    <w:p w14:paraId="3304EA1A">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4、教育质量职责和制度</w:t>
      </w:r>
    </w:p>
    <w:p w14:paraId="452BAD50">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学校要追求教育质量的提升，为学生提供优质的教育资源和服务。学校应建立完善的教育质量审核制度，对教育教学过程进行监督和评估，发现问题及时采取措施予以解决。此外，学校还需要加强与家长的沟通和合作，建立家校合作机制，共同关注学生的学习和发展。</w:t>
      </w:r>
    </w:p>
    <w:p w14:paraId="1C855754">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二、机构设置、</w:t>
      </w:r>
    </w:p>
    <w:p w14:paraId="06C5CCD8">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根据本部门主要职责，内设机构如下:</w:t>
      </w:r>
    </w:p>
    <w:p w14:paraId="326CE382">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兴隆一小10个内设机构:</w:t>
      </w:r>
    </w:p>
    <w:p w14:paraId="628C3420">
      <w:pPr>
        <w:pStyle w:val="6"/>
        <w:shd w:val="clear" w:color="auto" w:fill="FFFFFF"/>
        <w:spacing w:before="0" w:beforeAutospacing="0" w:after="0" w:afterAutospacing="0"/>
        <w:ind w:firstLine="420"/>
        <w:rPr>
          <w:rFonts w:hint="eastAsia" w:ascii="仿宋_GB2312" w:hAnsi="微软雅黑" w:eastAsia="仿宋_GB2312"/>
          <w:b/>
          <w:color w:val="000000"/>
          <w:sz w:val="28"/>
          <w:szCs w:val="28"/>
        </w:rPr>
      </w:pPr>
      <w:bookmarkStart w:id="0" w:name="OLE_LINK2"/>
      <w:bookmarkStart w:id="1" w:name="OLE_LINK1"/>
      <w:r>
        <w:rPr>
          <w:rFonts w:hint="eastAsia" w:ascii="仿宋_GB2312" w:hAnsi="微软雅黑" w:eastAsia="仿宋_GB2312"/>
          <w:b/>
          <w:color w:val="000000"/>
          <w:sz w:val="28"/>
          <w:szCs w:val="28"/>
        </w:rPr>
        <w:t>党办</w:t>
      </w:r>
      <w:bookmarkEnd w:id="0"/>
      <w:bookmarkEnd w:id="1"/>
      <w:r>
        <w:rPr>
          <w:rFonts w:hint="eastAsia" w:ascii="仿宋_GB2312" w:hAnsi="微软雅黑" w:eastAsia="仿宋_GB2312"/>
          <w:b/>
          <w:color w:val="000000"/>
          <w:sz w:val="28"/>
          <w:szCs w:val="28"/>
        </w:rPr>
        <w:t>：</w:t>
      </w:r>
    </w:p>
    <w:p w14:paraId="3DFE2DBF">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负责学校党务工作，具体职责范围如下：</w:t>
      </w:r>
    </w:p>
    <w:p w14:paraId="7DF8A939">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1.负麦组织、安排和落实校党内工作会议、重要活动；</w:t>
      </w:r>
    </w:p>
    <w:p w14:paraId="2ADBB7D2">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2.根据学校党政领导的意图和工作要求，开展调查研究工作，分析、研究并提出带政策性、倾向性有价值的决策咨询意见；</w:t>
      </w:r>
    </w:p>
    <w:p w14:paraId="71419FC8">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3.负责校党政工作计划、工作总结及重要文字材料的撰制，督促检查校党政工作计划及决议的贯彻落实情况；</w:t>
      </w:r>
    </w:p>
    <w:p w14:paraId="5363DD3C">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4.负责党内各类文件、机要函件、机密刊物、内部盗料的登记收发、传阅、催办等文书处理工作；</w:t>
      </w:r>
    </w:p>
    <w:p w14:paraId="302ADD1E">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5.负责党内各种文件、材料的保管保密工作，协助党支部领导抓好校保密委员会的日常工作；</w:t>
      </w:r>
    </w:p>
    <w:p w14:paraId="469CC8F5">
      <w:pPr>
        <w:pStyle w:val="6"/>
        <w:shd w:val="clear" w:color="auto" w:fill="FFFFFF"/>
        <w:spacing w:before="0" w:beforeAutospacing="0" w:after="0" w:afterAutospacing="0"/>
        <w:ind w:firstLine="420"/>
        <w:rPr>
          <w:rFonts w:hint="eastAsia" w:ascii="仿宋_GB2312" w:hAnsi="微软雅黑" w:eastAsia="仿宋_GB2312"/>
          <w:color w:val="000000"/>
          <w:sz w:val="28"/>
          <w:szCs w:val="28"/>
        </w:rPr>
      </w:pPr>
      <w:r>
        <w:rPr>
          <w:rFonts w:hint="eastAsia" w:ascii="仿宋_GB2312" w:hAnsi="微软雅黑" w:eastAsia="仿宋_GB2312"/>
          <w:color w:val="000000"/>
          <w:sz w:val="28"/>
          <w:szCs w:val="28"/>
        </w:rPr>
        <w:t>6.负责学校重要信息的搜集、整理、报送工作。</w:t>
      </w:r>
    </w:p>
    <w:p w14:paraId="20F0182A">
      <w:pPr>
        <w:pStyle w:val="6"/>
        <w:shd w:val="clear" w:color="auto" w:fill="FFFFFF"/>
        <w:spacing w:before="0" w:beforeAutospacing="0" w:after="0" w:afterAutospacing="0"/>
        <w:ind w:firstLine="420"/>
        <w:rPr>
          <w:rFonts w:hint="eastAsia" w:ascii="仿宋_GB2312" w:hAnsi="微软雅黑" w:eastAsia="仿宋_GB2312"/>
          <w:b/>
          <w:color w:val="000000"/>
          <w:sz w:val="28"/>
          <w:szCs w:val="28"/>
        </w:rPr>
      </w:pPr>
      <w:r>
        <w:rPr>
          <w:rFonts w:hint="eastAsia" w:ascii="仿宋_GB2312" w:hAnsi="微软雅黑" w:eastAsia="仿宋_GB2312"/>
          <w:b/>
          <w:color w:val="000000"/>
          <w:sz w:val="28"/>
          <w:szCs w:val="28"/>
        </w:rPr>
        <w:t>校办：</w:t>
      </w:r>
    </w:p>
    <w:p w14:paraId="44E3545E">
      <w:pPr>
        <w:pStyle w:val="2"/>
        <w:shd w:val="clear" w:color="auto" w:fill="FFFFFF"/>
        <w:spacing w:before="0" w:beforeAutospacing="0" w:after="0" w:afterAutospacing="0"/>
        <w:ind w:firstLine="480"/>
        <w:rPr>
          <w:rFonts w:ascii="仿宋_GB2312" w:hAnsi="微软雅黑" w:eastAsia="仿宋_GB2312"/>
          <w:color w:val="000000"/>
          <w:sz w:val="28"/>
          <w:szCs w:val="28"/>
        </w:rPr>
      </w:pPr>
      <w:bookmarkStart w:id="2" w:name="OLE_LINK4"/>
      <w:bookmarkStart w:id="3" w:name="OLE_LINK3"/>
      <w:r>
        <w:rPr>
          <w:rFonts w:hint="eastAsia" w:ascii="仿宋_GB2312" w:hAnsi="微软雅黑" w:eastAsia="仿宋_GB2312"/>
          <w:color w:val="000000"/>
          <w:sz w:val="28"/>
          <w:szCs w:val="28"/>
        </w:rPr>
        <w:t>负责学校行政人事工作，具体职责范围如下：</w:t>
      </w:r>
    </w:p>
    <w:bookmarkEnd w:id="2"/>
    <w:bookmarkEnd w:id="3"/>
    <w:p w14:paraId="2C670301">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1.负责学校日常行政办公管理，包括办公工作规范、、会议安排等，确保学校正常的教育教学秩序；</w:t>
      </w:r>
    </w:p>
    <w:p w14:paraId="2F876B46">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2.具体负责学校工作计划（总结）、工作汇报、经验材料、学校大事记等的草拟，负责公文收发；</w:t>
      </w:r>
    </w:p>
    <w:p w14:paraId="4F410A08">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3.做好学校品牌建设、对外宣传工作及舆情监控工作；</w:t>
      </w:r>
    </w:p>
    <w:p w14:paraId="1BAC4973">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4.负责教职工职称评审、岗位聘任及各类考核工作；</w:t>
      </w:r>
    </w:p>
    <w:p w14:paraId="31A4AB4A">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5.负责学校日常会务接待工作；</w:t>
      </w:r>
    </w:p>
    <w:p w14:paraId="74B2B95B">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6.配合其他部门做好学校有关工作，完成校领导安排的其他工作。</w:t>
      </w:r>
    </w:p>
    <w:p w14:paraId="398C2C80">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教务处：</w:t>
      </w:r>
    </w:p>
    <w:p w14:paraId="166710C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 xml:space="preserve">1.负责全校教学常规管理和检查工作； </w:t>
      </w:r>
    </w:p>
    <w:p w14:paraId="0B5DB319">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2.负责全校集体备课等集体教研活动 ；</w:t>
      </w:r>
    </w:p>
    <w:p w14:paraId="6650BE17">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3.负责全校课程管理工作；</w:t>
      </w:r>
    </w:p>
    <w:p w14:paraId="64F254FF">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4.负责规范办学行为；</w:t>
      </w:r>
    </w:p>
    <w:p w14:paraId="2EB723B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5.做好学籍管理和学分认定工作；</w:t>
      </w:r>
    </w:p>
    <w:p w14:paraId="46FB257A">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6.做好实验室、图书室、阅览室等教学功能科室的管理工作。</w:t>
      </w:r>
    </w:p>
    <w:p w14:paraId="4ACADF85">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科研室：</w:t>
      </w:r>
    </w:p>
    <w:p w14:paraId="590AA1FF">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1.制定科研工作计划，撰写总结；</w:t>
      </w:r>
    </w:p>
    <w:p w14:paraId="72C6ABC8">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2.组织教师专业发展活动；</w:t>
      </w:r>
    </w:p>
    <w:p w14:paraId="6C08B4B3">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3.安排和总结每月工作；</w:t>
      </w:r>
    </w:p>
    <w:p w14:paraId="436AF8A0">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4.安排调度各项教科研工作；</w:t>
      </w:r>
    </w:p>
    <w:p w14:paraId="521696F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5.抓好教科室日常管理。</w:t>
      </w:r>
    </w:p>
    <w:p w14:paraId="443D0096">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后勤保障部：</w:t>
      </w:r>
    </w:p>
    <w:p w14:paraId="04A7AB32">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1.主持总务处全面工作；</w:t>
      </w:r>
    </w:p>
    <w:p w14:paraId="0F4F9946">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2.负责学校物品采购工作；</w:t>
      </w:r>
    </w:p>
    <w:p w14:paraId="0BC3BF57">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3.负责学校基建工作；</w:t>
      </w:r>
    </w:p>
    <w:p w14:paraId="729F005A">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4.负责学校校舍维修工作。</w:t>
      </w:r>
    </w:p>
    <w:p w14:paraId="6E9C33F1">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德育处：</w:t>
      </w:r>
    </w:p>
    <w:p w14:paraId="221135E6">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主持德育处全面工作</w:t>
      </w:r>
    </w:p>
    <w:p w14:paraId="58224C5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主要负责：</w:t>
      </w:r>
    </w:p>
    <w:p w14:paraId="2E0D5A5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1.抓好学生各项日常活动；</w:t>
      </w:r>
    </w:p>
    <w:p w14:paraId="22ABC00E">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2.抓好学生思想行为教育、法纪教育；</w:t>
      </w:r>
    </w:p>
    <w:p w14:paraId="28BD845E">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3.制定各类学生管理制度；</w:t>
      </w:r>
    </w:p>
    <w:p w14:paraId="645416D5">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4.组织各项德育活动；</w:t>
      </w:r>
    </w:p>
    <w:p w14:paraId="1414F09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5.管理心理咨询工作；</w:t>
      </w:r>
    </w:p>
    <w:p w14:paraId="5FB4095B">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6.做好贫困生国家救助工作。</w:t>
      </w:r>
    </w:p>
    <w:p w14:paraId="0F44A3D2">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少先队：</w:t>
      </w:r>
    </w:p>
    <w:p w14:paraId="65EEB3FA">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主持少先队全面工作</w:t>
      </w:r>
    </w:p>
    <w:p w14:paraId="46DA1A92">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主要负责：</w:t>
      </w:r>
    </w:p>
    <w:p w14:paraId="71F6524E">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1.抓好学生少先队培训工作；</w:t>
      </w:r>
    </w:p>
    <w:p w14:paraId="67D8B130">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2.做好新队员考核、培训、发展工作；</w:t>
      </w:r>
    </w:p>
    <w:p w14:paraId="7E7E8FB7">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3.少先队活动及宣传。</w:t>
      </w:r>
    </w:p>
    <w:p w14:paraId="72040691">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艺体卫办：</w:t>
      </w:r>
    </w:p>
    <w:p w14:paraId="6B573160">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主持学校艺体卫全面工作</w:t>
      </w:r>
    </w:p>
    <w:p w14:paraId="79BE231B">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主要负责：</w:t>
      </w:r>
    </w:p>
    <w:p w14:paraId="0CE72CDF">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艺体教学常规管理、专业训练与各类比赛活动</w:t>
      </w:r>
    </w:p>
    <w:p w14:paraId="542521D5">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1.抓好艺体教师的政治思想教育、职业道德教育；</w:t>
      </w:r>
    </w:p>
    <w:p w14:paraId="4532B552">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2.根据学校工作计划的要求，制订学年、学期的艺体办工作计划；</w:t>
      </w:r>
    </w:p>
    <w:p w14:paraId="0E6A3B4B">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3.建立健全艺体的各项管理制度，并督促艺体教师严格执行各项管理制度，负责统一管理艺体各类资料、文件档案存档；</w:t>
      </w:r>
    </w:p>
    <w:p w14:paraId="60977BBB">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4.指导艺体教师制订教学、专业辅导和各项活动计划，督促开展各种听、评课活动，抓好阳光大课间的体育技术组织和指导工作；</w:t>
      </w:r>
    </w:p>
    <w:p w14:paraId="5D62781E">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5.审查每学年艺体器材，检查艺体设施使用保管情况；检查指导艺体专用教室、功能室、器材室、体育运动场的使用。</w:t>
      </w:r>
    </w:p>
    <w:p w14:paraId="43C7E3EE">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6.做好学校学生的卫生管理工作。</w:t>
      </w:r>
    </w:p>
    <w:p w14:paraId="53CAA7E3">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安全办：</w:t>
      </w:r>
    </w:p>
    <w:p w14:paraId="1D18515F">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主持安全办全面工作</w:t>
      </w:r>
    </w:p>
    <w:p w14:paraId="41F74DC7">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主要负责：</w:t>
      </w:r>
    </w:p>
    <w:p w14:paraId="632D3466">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1.负责学校安全管理全面工作；</w:t>
      </w:r>
    </w:p>
    <w:p w14:paraId="5744191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2.抓好校园日常安全检查工作。</w:t>
      </w:r>
    </w:p>
    <w:p w14:paraId="52D58E72">
      <w:pPr>
        <w:pStyle w:val="2"/>
        <w:shd w:val="clear" w:color="auto" w:fill="FFFFFF"/>
        <w:spacing w:before="0" w:beforeAutospacing="0" w:after="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信息办：</w:t>
      </w:r>
    </w:p>
    <w:p w14:paraId="4C34C394">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主持学校信息办全面工作</w:t>
      </w:r>
    </w:p>
    <w:p w14:paraId="76582067">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主要负责：</w:t>
      </w:r>
    </w:p>
    <w:p w14:paraId="76179B76">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1.负责学校电教安全，是校园网第一责任人；</w:t>
      </w:r>
    </w:p>
    <w:p w14:paraId="1A919BED">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2.负责学校电教设备购置、管理、维修和保养；</w:t>
      </w:r>
    </w:p>
    <w:p w14:paraId="72C277B7">
      <w:pPr>
        <w:pStyle w:val="2"/>
        <w:shd w:val="clear" w:color="auto" w:fill="FFFFFF"/>
        <w:spacing w:before="0" w:beforeAutospacing="0" w:after="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3.抓好各种考试的准备、电教手段支持工作。</w:t>
      </w:r>
    </w:p>
    <w:p w14:paraId="046FA9CB">
      <w:pPr>
        <w:spacing w:line="600" w:lineRule="exact"/>
        <w:ind w:firstLine="640"/>
        <w:rPr>
          <w:rFonts w:ascii="仿宋_GB2312" w:hAnsi="仿宋_GB2312" w:eastAsia="仿宋_GB2312" w:cs="仿宋_GB2312"/>
          <w:sz w:val="32"/>
        </w:rPr>
      </w:pPr>
    </w:p>
    <w:p w14:paraId="46ED681F">
      <w:pPr>
        <w:spacing w:line="600" w:lineRule="exact"/>
        <w:ind w:firstLine="640" w:firstLineChars="200"/>
        <w:rPr>
          <w:rFonts w:ascii="黑体" w:eastAsia="黑体"/>
          <w:sz w:val="32"/>
          <w:szCs w:val="32"/>
        </w:rPr>
      </w:pPr>
      <w:r>
        <w:rPr>
          <w:rFonts w:hint="eastAsia" w:ascii="黑体" w:eastAsia="黑体"/>
          <w:sz w:val="32"/>
          <w:szCs w:val="32"/>
        </w:rPr>
        <w:t>三、部门预算单位构成</w:t>
      </w:r>
    </w:p>
    <w:p w14:paraId="77DE00E6">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48BF34EF">
      <w:pPr>
        <w:spacing w:line="600" w:lineRule="exact"/>
        <w:ind w:firstLine="640" w:firstLineChars="200"/>
        <w:rPr>
          <w:rFonts w:ascii="仿宋_GB2312" w:hAnsi="仿宋_GB2312" w:eastAsia="仿宋_GB2312" w:cs="仿宋_GB2312"/>
          <w:sz w:val="32"/>
        </w:rPr>
      </w:pPr>
    </w:p>
    <w:p w14:paraId="4501CE77">
      <w:pPr>
        <w:spacing w:line="600" w:lineRule="exact"/>
        <w:ind w:firstLine="640" w:firstLineChars="200"/>
        <w:rPr>
          <w:rFonts w:ascii="仿宋_GB2312" w:hAnsi="仿宋_GB2312" w:eastAsia="仿宋_GB2312" w:cs="仿宋_GB2312"/>
          <w:sz w:val="32"/>
        </w:rPr>
      </w:pPr>
    </w:p>
    <w:p w14:paraId="2CF71B53">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7AA4B7C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盘锦市辽河油田兴隆台第一小学2025年度部门预算公开表</w:t>
      </w:r>
    </w:p>
    <w:p w14:paraId="199CE3DF">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31D25B76">
      <w:pPr>
        <w:spacing w:line="600" w:lineRule="exact"/>
        <w:jc w:val="center"/>
        <w:rPr>
          <w:rFonts w:ascii="宋体" w:hAnsi="宋体"/>
          <w:b/>
          <w:sz w:val="44"/>
          <w:szCs w:val="44"/>
        </w:rPr>
      </w:pPr>
    </w:p>
    <w:p w14:paraId="4614E51C">
      <w:pPr>
        <w:spacing w:line="600" w:lineRule="exact"/>
        <w:jc w:val="center"/>
        <w:rPr>
          <w:rFonts w:ascii="方正小标宋_GBK" w:hAnsi="方正小标宋_GBK" w:eastAsia="方正小标宋_GBK" w:cs="方正小标宋_GBK"/>
          <w:bCs/>
          <w:sz w:val="44"/>
          <w:szCs w:val="44"/>
        </w:rPr>
      </w:pPr>
    </w:p>
    <w:p w14:paraId="6AE39EA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3F51E216">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盘锦市辽河油田兴隆台第一小学2025年度部门预算情况说明</w:t>
      </w:r>
    </w:p>
    <w:p w14:paraId="2898F364">
      <w:pPr>
        <w:spacing w:line="600" w:lineRule="exact"/>
        <w:rPr>
          <w:rFonts w:ascii="方正小标宋_GBK" w:hAnsi="方正小标宋_GBK" w:eastAsia="方正小标宋_GBK" w:cs="方正小标宋_GBK"/>
          <w:bCs/>
          <w:sz w:val="44"/>
          <w:szCs w:val="44"/>
        </w:rPr>
      </w:pPr>
    </w:p>
    <w:p w14:paraId="7AA6D90D">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6BE5E263">
      <w:pPr>
        <w:spacing w:line="600" w:lineRule="exact"/>
        <w:ind w:firstLine="624" w:firstLineChars="195"/>
        <w:rPr>
          <w:rFonts w:ascii="仿宋" w:hAnsi="仿宋" w:eastAsia="仿宋" w:cs="仿宋"/>
          <w:sz w:val="32"/>
        </w:rPr>
      </w:pPr>
      <w:r>
        <w:rPr>
          <w:rFonts w:hint="eastAsia" w:ascii="仿宋" w:hAnsi="仿宋" w:eastAsia="仿宋" w:cs="仿宋"/>
          <w:sz w:val="32"/>
          <w:szCs w:val="32"/>
        </w:rPr>
        <w:t>按照综合预算的原则，2025年盘锦市辽河油田兴隆台第一小学所有收入和支出均纳入部门预算管理。其中：</w:t>
      </w:r>
    </w:p>
    <w:p w14:paraId="7E5AC2F8">
      <w:pPr>
        <w:numPr>
          <w:ilvl w:val="0"/>
          <w:numId w:val="1"/>
        </w:numPr>
        <w:spacing w:line="600" w:lineRule="exact"/>
        <w:ind w:firstLine="624" w:firstLineChars="195"/>
        <w:jc w:val="both"/>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1,829.56</w:t>
      </w:r>
      <w:r>
        <w:rPr>
          <w:rFonts w:hint="eastAsia" w:ascii="楷体" w:hAnsi="楷体" w:eastAsia="楷体" w:cs="楷体"/>
          <w:sz w:val="32"/>
        </w:rPr>
        <w:t>万元，包括：</w:t>
      </w:r>
    </w:p>
    <w:p w14:paraId="592B87F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1,829.56</w:t>
      </w:r>
      <w:r>
        <w:rPr>
          <w:rFonts w:hint="eastAsia" w:ascii="仿宋_GB2312" w:hAnsi="仿宋_GB2312" w:eastAsia="仿宋_GB2312" w:cs="仿宋_GB2312"/>
          <w:sz w:val="32"/>
        </w:rPr>
        <w:t>万元；</w:t>
      </w:r>
    </w:p>
    <w:p w14:paraId="6AF6A7B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41CD174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44D05D6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109C386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4739EC1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0DFEF5C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1C1B4EC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11F989F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27A4E3C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0A4F5276">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1,829.56</w:t>
      </w:r>
      <w:r>
        <w:rPr>
          <w:rFonts w:hint="eastAsia" w:ascii="楷体" w:hAnsi="楷体" w:eastAsia="楷体" w:cs="楷体"/>
          <w:sz w:val="32"/>
        </w:rPr>
        <w:t>万元，包括：</w:t>
      </w:r>
    </w:p>
    <w:p w14:paraId="4C17B04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1,829.56</w:t>
      </w:r>
      <w:r>
        <w:rPr>
          <w:rFonts w:hint="eastAsia" w:ascii="仿宋_GB2312" w:hAnsi="仿宋_GB2312" w:eastAsia="仿宋_GB2312" w:cs="仿宋_GB2312"/>
          <w:sz w:val="32"/>
        </w:rPr>
        <w:t>万元；</w:t>
      </w:r>
    </w:p>
    <w:p w14:paraId="0AF83888">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1EBEE8F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28468037">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2025年预算收入</w:t>
      </w:r>
      <w:r>
        <w:rPr>
          <w:rFonts w:hint="eastAsia" w:ascii="仿宋" w:hAnsi="仿宋" w:eastAsia="仿宋" w:cs="楷体"/>
          <w:sz w:val="32"/>
        </w:rPr>
        <w:t>1,829.56</w:t>
      </w:r>
      <w:r>
        <w:rPr>
          <w:rFonts w:hint="eastAsia" w:ascii="仿宋_GB2312" w:hAnsi="仿宋_GB2312" w:eastAsia="仿宋_GB2312" w:cs="仿宋_GB2312"/>
          <w:sz w:val="32"/>
        </w:rPr>
        <w:t>万元。支出</w:t>
      </w:r>
      <w:r>
        <w:rPr>
          <w:rFonts w:hint="eastAsia" w:ascii="仿宋" w:hAnsi="仿宋" w:eastAsia="仿宋" w:cs="楷体"/>
          <w:sz w:val="32"/>
        </w:rPr>
        <w:t>1,829.56</w:t>
      </w:r>
      <w:r>
        <w:rPr>
          <w:rFonts w:hint="eastAsia" w:ascii="仿宋_GB2312" w:hAnsi="仿宋_GB2312" w:eastAsia="仿宋_GB2312" w:cs="仿宋_GB2312"/>
          <w:sz w:val="32"/>
        </w:rPr>
        <w:t>万元,无上年增减变化的主要原因是新独立核算单位。</w:t>
      </w:r>
    </w:p>
    <w:p w14:paraId="1A84CD92">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1BA8F10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3E5EAB2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54B1122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2EE8649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0A20A8B6">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00FB4A40">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4" w:name="_GoBack"/>
      <w:bookmarkEnd w:id="4"/>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14FD5068">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5EC32392">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68E1D6C6">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2D5B7856">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09671C5D">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1CB11B21">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7BC56270">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截至2024年12月31日，盘锦市辽河油田兴隆台第一小学</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58534278">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741C0C9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1F4C9788">
      <w:pPr>
        <w:spacing w:line="600" w:lineRule="exact"/>
        <w:jc w:val="center"/>
        <w:rPr>
          <w:rFonts w:ascii="仿宋_GB2312" w:hAnsi="仿宋_GB2312" w:eastAsia="仿宋_GB2312" w:cs="仿宋_GB2312"/>
          <w:sz w:val="32"/>
          <w:szCs w:val="32"/>
        </w:rPr>
      </w:pPr>
    </w:p>
    <w:p w14:paraId="70F44399">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7343C7DD">
      <w:pPr>
        <w:spacing w:line="600" w:lineRule="exact"/>
        <w:jc w:val="center"/>
        <w:rPr>
          <w:rFonts w:ascii="黑体" w:eastAsia="黑体"/>
          <w:sz w:val="36"/>
          <w:szCs w:val="36"/>
        </w:rPr>
      </w:pPr>
    </w:p>
    <w:p w14:paraId="33AEA180">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396E420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74C3B20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69A364B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F7B38A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AA2F0A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297765A">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10A2D2B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30FF21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072BD11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5FFFA2E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5FA408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1E34F86F">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0D20AD49">
      <w:pPr>
        <w:spacing w:line="600" w:lineRule="exact"/>
        <w:ind w:firstLine="640"/>
        <w:rPr>
          <w:rFonts w:ascii="仿宋_GB2312" w:hAnsi="仿宋_GB2312" w:eastAsia="仿宋_GB2312" w:cs="仿宋_GB2312"/>
          <w:bCs/>
          <w:sz w:val="32"/>
          <w:szCs w:val="32"/>
        </w:rPr>
      </w:pPr>
    </w:p>
    <w:p w14:paraId="636996E8">
      <w:pPr>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FBF574-A1B2-41C0-AAD2-0F5B2A9863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F5818C9-E716-4C46-B0F0-A141680403CC}"/>
  </w:font>
  <w:font w:name="仿宋_GB2312">
    <w:panose1 w:val="02010609030101010101"/>
    <w:charset w:val="86"/>
    <w:family w:val="modern"/>
    <w:pitch w:val="default"/>
    <w:sig w:usb0="00000001" w:usb1="080E0000" w:usb2="00000000" w:usb3="00000000" w:csb0="00040000" w:csb1="00000000"/>
    <w:embedRegular r:id="rId3" w:fontKey="{51AA7203-41D3-46BE-A417-DFDFBC86C096}"/>
  </w:font>
  <w:font w:name="方正小标宋_GBK">
    <w:panose1 w:val="02000000000000000000"/>
    <w:charset w:val="86"/>
    <w:family w:val="auto"/>
    <w:pitch w:val="default"/>
    <w:sig w:usb0="A00002BF" w:usb1="38CF7CFA" w:usb2="00082016" w:usb3="00000000" w:csb0="00040001" w:csb1="00000000"/>
    <w:embedRegular r:id="rId4" w:fontKey="{400801D6-2E62-49C3-8594-06B49EE4BF8A}"/>
  </w:font>
  <w:font w:name="微软雅黑">
    <w:panose1 w:val="020B0503020204020204"/>
    <w:charset w:val="86"/>
    <w:family w:val="roman"/>
    <w:pitch w:val="default"/>
    <w:sig w:usb0="80000287" w:usb1="280F3C52" w:usb2="00000016" w:usb3="00000000" w:csb0="0004001F" w:csb1="00000000"/>
    <w:embedRegular r:id="rId5" w:fontKey="{8B8E8A4F-2662-477C-9409-1C58BDA24C3B}"/>
  </w:font>
  <w:font w:name="仿宋">
    <w:panose1 w:val="02010609060101010101"/>
    <w:charset w:val="86"/>
    <w:family w:val="modern"/>
    <w:pitch w:val="default"/>
    <w:sig w:usb0="800002BF" w:usb1="38CF7CFA" w:usb2="00000016" w:usb3="00000000" w:csb0="00040001" w:csb1="00000000"/>
    <w:embedRegular r:id="rId6" w:fontKey="{4E08B040-A496-46F6-A5BC-8492E5F4EF95}"/>
  </w:font>
  <w:font w:name="楷体">
    <w:panose1 w:val="02010609060101010101"/>
    <w:charset w:val="86"/>
    <w:family w:val="modern"/>
    <w:pitch w:val="default"/>
    <w:sig w:usb0="800002BF" w:usb1="38CF7CFA" w:usb2="00000016" w:usb3="00000000" w:csb0="00040001" w:csb1="00000000"/>
    <w:embedRegular r:id="rId7" w:fontKey="{7BFD8AB9-77C7-49B4-BAC8-7DB735F777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6E3"/>
    <w:rsid w:val="0005115C"/>
    <w:rsid w:val="0065388B"/>
    <w:rsid w:val="00693319"/>
    <w:rsid w:val="007076E3"/>
    <w:rsid w:val="007469B4"/>
    <w:rsid w:val="0075406C"/>
    <w:rsid w:val="0091304B"/>
    <w:rsid w:val="00924D6E"/>
    <w:rsid w:val="009B3FCF"/>
    <w:rsid w:val="009F6C10"/>
    <w:rsid w:val="00A232AA"/>
    <w:rsid w:val="00BD2286"/>
    <w:rsid w:val="00DF3EAB"/>
    <w:rsid w:val="00EC2D46"/>
    <w:rsid w:val="00F66C9E"/>
    <w:rsid w:val="0EB9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pPr>
    <w:rPr>
      <w:rFonts w:ascii="宋体" w:hAnsi="宋体" w:eastAsia="宋体" w:cs="宋体"/>
      <w:kern w:val="0"/>
      <w:sz w:val="24"/>
      <w:szCs w:val="24"/>
    </w:rPr>
  </w:style>
  <w:style w:type="character" w:styleId="5">
    <w:name w:val="Hyperlink"/>
    <w:basedOn w:val="4"/>
    <w:uiPriority w:val="0"/>
    <w:rPr>
      <w:color w:val="0000FF"/>
      <w:u w:val="single"/>
    </w:rPr>
  </w:style>
  <w:style w:type="paragraph" w:customStyle="1" w:styleId="6">
    <w:name w:val="p"/>
    <w:basedOn w:val="1"/>
    <w:uiPriority w:val="0"/>
    <w:pPr>
      <w:widowControl/>
      <w:spacing w:before="100" w:beforeAutospacing="1" w:after="10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4389</Words>
  <Characters>4675</Characters>
  <Lines>34</Lines>
  <Paragraphs>9</Paragraphs>
  <TotalTime>51</TotalTime>
  <ScaleCrop>false</ScaleCrop>
  <LinksUpToDate>false</LinksUpToDate>
  <CharactersWithSpaces>4712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2025-01-17T02:31:00Z</dcterms:created>
  <dc:creator>HP</dc:creator>
  <cp:lastModifiedBy>LUMEN</cp:lastModifiedBy>
  <dcterms:modified xsi:type="dcterms:W3CDTF">2025-03-28T05:16:09Z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eyJoZGlkIjoiZjRjOTUwNTA3OTM4ZjEwZjczZGUzNGNhNTlmMzRkM2MiLCJ1c2VySWQiOiI0MDIzNjE4MzEifQ==</vt:lpwstr>
  </property>
  <property fmtid="{D5CDD505-2E9C-101B-9397-08002B2CF9AE}" pid="3" name="KSOProductBuildVer">
    <vt:lpwstr>2052-12.1.0.20305</vt:lpwstr>
  </property>
  <property fmtid="{D5CDD505-2E9C-101B-9397-08002B2CF9AE}" pid="4" name="ICV">
    <vt:lpwstr>0FC5DB3512A349908F7E8DA078911191_12</vt:lpwstr>
  </property>
</Properties>
</file>