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284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4"/>
          <w:szCs w:val="44"/>
          <w:shd w:val="clear" w:fill="FFFFFF"/>
        </w:rPr>
      </w:pPr>
    </w:p>
    <w:p w14:paraId="4BEA84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4"/>
          <w:szCs w:val="44"/>
          <w:shd w:val="clear" w:fill="FFFFFF"/>
          <w:lang w:val="en-US" w:eastAsia="zh-CN"/>
        </w:rPr>
      </w:pPr>
      <w:r>
        <w:rPr>
          <w:rFonts w:hint="eastAsia" w:ascii="宋体" w:hAnsi="宋体" w:eastAsia="宋体" w:cs="宋体"/>
          <w:b/>
          <w:bCs/>
          <w:i w:val="0"/>
          <w:iCs w:val="0"/>
          <w:color w:val="333333"/>
          <w:sz w:val="44"/>
          <w:szCs w:val="44"/>
          <w:shd w:val="clear" w:fill="FFFFFF"/>
        </w:rPr>
        <w:t>盘锦市</w:t>
      </w:r>
      <w:r>
        <w:rPr>
          <w:rFonts w:hint="eastAsia" w:ascii="宋体" w:hAnsi="宋体" w:eastAsia="宋体" w:cs="宋体"/>
          <w:b/>
          <w:bCs/>
          <w:i w:val="0"/>
          <w:iCs w:val="0"/>
          <w:color w:val="333333"/>
          <w:sz w:val="44"/>
          <w:szCs w:val="44"/>
          <w:shd w:val="clear" w:fill="FFFFFF"/>
          <w:lang w:val="en-US" w:eastAsia="zh-CN"/>
        </w:rPr>
        <w:t>兴隆台区住房和城乡建设局</w:t>
      </w:r>
    </w:p>
    <w:p w14:paraId="1893FC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rFonts w:hint="eastAsia" w:ascii="宋体" w:hAnsi="宋体" w:eastAsia="宋体" w:cs="宋体"/>
          <w:b/>
          <w:bCs/>
          <w:i w:val="0"/>
          <w:iCs w:val="0"/>
          <w:color w:val="333333"/>
          <w:sz w:val="44"/>
          <w:szCs w:val="44"/>
          <w:shd w:val="clear" w:fill="FFFFFF"/>
        </w:rPr>
        <w:t>202</w:t>
      </w:r>
      <w:r>
        <w:rPr>
          <w:rFonts w:hint="eastAsia" w:ascii="宋体" w:hAnsi="宋体" w:eastAsia="宋体" w:cs="宋体"/>
          <w:b/>
          <w:bCs/>
          <w:i w:val="0"/>
          <w:iCs w:val="0"/>
          <w:color w:val="333333"/>
          <w:sz w:val="44"/>
          <w:szCs w:val="44"/>
          <w:shd w:val="clear" w:fill="FFFFFF"/>
          <w:lang w:val="en-US" w:eastAsia="zh-CN"/>
        </w:rPr>
        <w:t>5</w:t>
      </w:r>
      <w:r>
        <w:rPr>
          <w:rFonts w:hint="eastAsia" w:ascii="宋体" w:hAnsi="宋体" w:eastAsia="宋体" w:cs="宋体"/>
          <w:b/>
          <w:bCs/>
          <w:i w:val="0"/>
          <w:iCs w:val="0"/>
          <w:color w:val="333333"/>
          <w:sz w:val="44"/>
          <w:szCs w:val="44"/>
          <w:shd w:val="clear" w:fill="FFFFFF"/>
        </w:rPr>
        <w:t>年度部门预算</w:t>
      </w:r>
      <w:r>
        <w:rPr>
          <w:rFonts w:hint="eastAsia" w:ascii="宋体" w:hAnsi="宋体" w:eastAsia="宋体" w:cs="宋体"/>
          <w:b/>
          <w:bCs/>
          <w:i w:val="0"/>
          <w:iCs w:val="0"/>
          <w:color w:val="333333"/>
          <w:sz w:val="44"/>
          <w:szCs w:val="44"/>
          <w:shd w:val="clear" w:fill="FFFFFF"/>
          <w:lang w:eastAsia="zh-CN"/>
        </w:rPr>
        <w:t>（</w:t>
      </w:r>
      <w:r>
        <w:rPr>
          <w:rFonts w:hint="eastAsia" w:ascii="宋体" w:hAnsi="宋体" w:eastAsia="宋体" w:cs="宋体"/>
          <w:b/>
          <w:bCs/>
          <w:i w:val="0"/>
          <w:iCs w:val="0"/>
          <w:color w:val="333333"/>
          <w:sz w:val="44"/>
          <w:szCs w:val="44"/>
          <w:shd w:val="clear" w:fill="FFFFFF"/>
          <w:lang w:val="en-US" w:eastAsia="zh-CN"/>
        </w:rPr>
        <w:t>汇总</w:t>
      </w:r>
      <w:r>
        <w:rPr>
          <w:rFonts w:hint="eastAsia" w:ascii="宋体" w:hAnsi="宋体" w:eastAsia="宋体" w:cs="宋体"/>
          <w:b/>
          <w:bCs/>
          <w:i w:val="0"/>
          <w:iCs w:val="0"/>
          <w:color w:val="333333"/>
          <w:sz w:val="44"/>
          <w:szCs w:val="44"/>
          <w:shd w:val="clear" w:fill="FFFFFF"/>
          <w:lang w:eastAsia="zh-CN"/>
        </w:rPr>
        <w:t>）</w:t>
      </w:r>
    </w:p>
    <w:p w14:paraId="5FF3A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r>
        <w:rPr>
          <w:b/>
          <w:bCs/>
          <w:i w:val="0"/>
          <w:iCs w:val="0"/>
          <w:color w:val="333333"/>
          <w:sz w:val="44"/>
          <w:szCs w:val="44"/>
          <w:shd w:val="clear" w:fill="FFFFFF"/>
        </w:rPr>
        <w:t>目    录</w:t>
      </w:r>
      <w:r>
        <w:rPr>
          <w:shd w:val="clear" w:fill="FFFFFF"/>
        </w:rPr>
        <w:t xml:space="preserve"> </w:t>
      </w:r>
    </w:p>
    <w:p w14:paraId="1D10A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i w:val="0"/>
          <w:iCs w:val="0"/>
          <w:color w:val="333333"/>
          <w:sz w:val="32"/>
          <w:szCs w:val="32"/>
          <w:shd w:val="clear" w:fill="FFFFFF"/>
        </w:rPr>
        <w:t>第一部分</w:t>
      </w:r>
      <w:r>
        <w:rPr>
          <w:rFonts w:hint="eastAsia" w:ascii="宋体" w:hAnsi="宋体" w:eastAsia="宋体" w:cs="宋体"/>
          <w:b/>
          <w:bCs/>
          <w:i w:val="0"/>
          <w:iCs w:val="0"/>
          <w:color w:val="333333"/>
          <w:sz w:val="32"/>
          <w:szCs w:val="32"/>
          <w:shd w:val="clear" w:fill="FFFFFF"/>
          <w:lang w:val="en-US" w:eastAsia="zh-CN"/>
        </w:rPr>
        <w:t xml:space="preserve"> 盘锦市兴隆台区住房和城乡建设局</w:t>
      </w:r>
      <w:r>
        <w:rPr>
          <w:rFonts w:hint="eastAsia" w:ascii="宋体" w:hAnsi="宋体" w:eastAsia="宋体" w:cs="宋体"/>
          <w:b/>
          <w:bCs/>
          <w:i w:val="0"/>
          <w:iCs w:val="0"/>
          <w:color w:val="333333"/>
          <w:sz w:val="32"/>
          <w:szCs w:val="32"/>
          <w:shd w:val="clear" w:fill="FFFFFF"/>
        </w:rPr>
        <w:t>部门概况</w:t>
      </w:r>
      <w:r>
        <w:rPr>
          <w:rFonts w:hint="eastAsia" w:ascii="宋体" w:hAnsi="宋体" w:eastAsia="宋体" w:cs="宋体"/>
          <w:b/>
          <w:bCs/>
          <w:sz w:val="32"/>
          <w:szCs w:val="32"/>
          <w:shd w:val="clear" w:fill="FFFFFF"/>
        </w:rPr>
        <w:t xml:space="preserve"> </w:t>
      </w:r>
    </w:p>
    <w:p w14:paraId="690A8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i w:val="0"/>
          <w:iCs w:val="0"/>
          <w:color w:val="333333"/>
          <w:sz w:val="32"/>
          <w:szCs w:val="32"/>
          <w:shd w:val="clear" w:fill="FFFFFF"/>
        </w:rPr>
        <w:t>一、主要职责</w:t>
      </w:r>
      <w:r>
        <w:rPr>
          <w:rFonts w:hint="eastAsia" w:ascii="宋体" w:hAnsi="宋体" w:eastAsia="宋体" w:cs="宋体"/>
          <w:sz w:val="32"/>
          <w:szCs w:val="32"/>
          <w:shd w:val="clear" w:fill="FFFFFF"/>
        </w:rPr>
        <w:t xml:space="preserve"> </w:t>
      </w:r>
    </w:p>
    <w:p w14:paraId="2B4F0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i w:val="0"/>
          <w:iCs w:val="0"/>
          <w:color w:val="333333"/>
          <w:sz w:val="32"/>
          <w:szCs w:val="32"/>
          <w:shd w:val="clear" w:fill="FFFFFF"/>
        </w:rPr>
        <w:t>二、机构设置</w:t>
      </w:r>
      <w:r>
        <w:rPr>
          <w:rFonts w:hint="eastAsia" w:ascii="宋体" w:hAnsi="宋体" w:eastAsia="宋体" w:cs="宋体"/>
          <w:sz w:val="32"/>
          <w:szCs w:val="32"/>
          <w:shd w:val="clear" w:fill="FFFFFF"/>
        </w:rPr>
        <w:t xml:space="preserve"> </w:t>
      </w:r>
    </w:p>
    <w:p w14:paraId="30D7DF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i w:val="0"/>
          <w:iCs w:val="0"/>
          <w:color w:val="333333"/>
          <w:sz w:val="32"/>
          <w:szCs w:val="32"/>
          <w:shd w:val="clear" w:fill="FFFFFF"/>
        </w:rPr>
        <w:t>三、部门预算单位构成</w:t>
      </w:r>
      <w:r>
        <w:rPr>
          <w:rFonts w:hint="eastAsia" w:ascii="宋体" w:hAnsi="宋体" w:eastAsia="宋体" w:cs="宋体"/>
          <w:sz w:val="32"/>
          <w:szCs w:val="32"/>
          <w:shd w:val="clear" w:fill="FFFFFF"/>
        </w:rPr>
        <w:t xml:space="preserve"> </w:t>
      </w:r>
    </w:p>
    <w:p w14:paraId="56964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3" w:firstLineChars="20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rPr>
        <w:t>第二部分</w:t>
      </w:r>
      <w:r>
        <w:rPr>
          <w:rFonts w:hint="eastAsia" w:ascii="宋体" w:hAnsi="宋体" w:eastAsia="宋体" w:cs="宋体"/>
          <w:b/>
          <w:bCs/>
          <w:i w:val="0"/>
          <w:iCs w:val="0"/>
          <w:color w:val="333333"/>
          <w:sz w:val="32"/>
          <w:szCs w:val="32"/>
          <w:shd w:val="clear" w:fill="FFFFFF"/>
          <w:lang w:val="en-US" w:eastAsia="zh-CN"/>
        </w:rPr>
        <w:t xml:space="preserve"> 盘锦市兴隆台区住房和城乡建设局</w:t>
      </w:r>
      <w:r>
        <w:rPr>
          <w:rFonts w:hint="eastAsia" w:ascii="宋体" w:hAnsi="宋体" w:eastAsia="宋体" w:cs="宋体"/>
          <w:b/>
          <w:bCs/>
          <w:i w:val="0"/>
          <w:iCs w:val="0"/>
          <w:color w:val="333333"/>
          <w:sz w:val="32"/>
          <w:szCs w:val="32"/>
          <w:shd w:val="clear" w:fill="FFFFFF"/>
        </w:rPr>
        <w:t>202</w:t>
      </w:r>
      <w:r>
        <w:rPr>
          <w:rFonts w:hint="eastAsia" w:ascii="宋体" w:hAnsi="宋体" w:eastAsia="宋体" w:cs="宋体"/>
          <w:b/>
          <w:bCs/>
          <w:i w:val="0"/>
          <w:iCs w:val="0"/>
          <w:color w:val="333333"/>
          <w:sz w:val="32"/>
          <w:szCs w:val="32"/>
          <w:shd w:val="clear" w:fill="FFFFFF"/>
          <w:lang w:val="en-US" w:eastAsia="zh-CN"/>
        </w:rPr>
        <w:t>5</w:t>
      </w:r>
      <w:r>
        <w:rPr>
          <w:rFonts w:hint="eastAsia" w:ascii="宋体" w:hAnsi="宋体" w:eastAsia="宋体" w:cs="宋体"/>
          <w:b/>
          <w:bCs/>
          <w:i w:val="0"/>
          <w:iCs w:val="0"/>
          <w:color w:val="333333"/>
          <w:sz w:val="32"/>
          <w:szCs w:val="32"/>
          <w:shd w:val="clear" w:fill="FFFFFF"/>
        </w:rPr>
        <w:t>年度部门预算报表</w:t>
      </w:r>
      <w:r>
        <w:rPr>
          <w:rFonts w:hint="eastAsia" w:ascii="宋体" w:hAnsi="宋体" w:eastAsia="宋体" w:cs="宋体"/>
          <w:sz w:val="32"/>
          <w:szCs w:val="32"/>
          <w:shd w:val="clear" w:fill="FFFFFF"/>
        </w:rPr>
        <w:t xml:space="preserve"> </w:t>
      </w:r>
    </w:p>
    <w:p w14:paraId="3E2726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left="638" w:leftChars="304" w:right="0"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年度综合预算收支情况表</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二、</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年度支出预算表</w:t>
      </w:r>
    </w:p>
    <w:p w14:paraId="0E632C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年度综合预算项目支出表</w:t>
      </w:r>
    </w:p>
    <w:p w14:paraId="2460541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年度预算项目（政策）绩效目标表</w:t>
      </w:r>
    </w:p>
    <w:p w14:paraId="0FEA94A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年度整体绩效目标表</w:t>
      </w:r>
    </w:p>
    <w:p w14:paraId="2272F52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uto"/>
        <w:ind w:left="0" w:leftChars="0" w:right="0" w:righ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六、政府采购支出预算表</w:t>
      </w:r>
    </w:p>
    <w:p w14:paraId="4A74113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uto"/>
        <w:ind w:left="0" w:leftChars="0" w:right="0" w:rightChars="0" w:firstLine="640" w:firstLineChars="200"/>
        <w:jc w:val="left"/>
        <w:textAlignment w:val="auto"/>
        <w:rPr>
          <w:sz w:val="32"/>
          <w:szCs w:val="32"/>
        </w:rPr>
      </w:pPr>
      <w:r>
        <w:rPr>
          <w:rFonts w:hint="eastAsia" w:ascii="宋体" w:hAnsi="宋体" w:eastAsia="宋体" w:cs="宋体"/>
          <w:sz w:val="32"/>
          <w:szCs w:val="32"/>
          <w:lang w:val="en-US" w:eastAsia="zh-CN"/>
        </w:rPr>
        <w:t>七、“三公”经费支出表</w:t>
      </w:r>
      <w:r>
        <w:rPr>
          <w:sz w:val="32"/>
          <w:szCs w:val="32"/>
        </w:rPr>
        <w:t xml:space="preserve"> </w:t>
      </w:r>
    </w:p>
    <w:p w14:paraId="54DAB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3" w:firstLineChars="20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rPr>
        <w:t>第三部分</w:t>
      </w:r>
      <w:r>
        <w:rPr>
          <w:rFonts w:hint="eastAsia" w:ascii="宋体" w:hAnsi="宋体" w:eastAsia="宋体" w:cs="宋体"/>
          <w:b/>
          <w:bCs/>
          <w:i w:val="0"/>
          <w:iCs w:val="0"/>
          <w:color w:val="333333"/>
          <w:sz w:val="32"/>
          <w:szCs w:val="32"/>
          <w:shd w:val="clear" w:fill="FFFFFF"/>
          <w:lang w:val="en-US" w:eastAsia="zh-CN"/>
        </w:rPr>
        <w:t xml:space="preserve"> 盘锦市兴隆台区住房和城乡建设局</w:t>
      </w:r>
      <w:r>
        <w:rPr>
          <w:rFonts w:hint="eastAsia" w:ascii="宋体" w:hAnsi="宋体" w:eastAsia="宋体" w:cs="宋体"/>
          <w:b/>
          <w:bCs/>
          <w:i w:val="0"/>
          <w:iCs w:val="0"/>
          <w:color w:val="333333"/>
          <w:sz w:val="32"/>
          <w:szCs w:val="32"/>
          <w:shd w:val="clear" w:fill="FFFFFF"/>
        </w:rPr>
        <w:t>202</w:t>
      </w:r>
      <w:r>
        <w:rPr>
          <w:rFonts w:hint="eastAsia" w:ascii="宋体" w:hAnsi="宋体" w:eastAsia="宋体" w:cs="宋体"/>
          <w:b/>
          <w:bCs/>
          <w:i w:val="0"/>
          <w:iCs w:val="0"/>
          <w:color w:val="333333"/>
          <w:sz w:val="32"/>
          <w:szCs w:val="32"/>
          <w:shd w:val="clear" w:fill="FFFFFF"/>
          <w:lang w:val="en-US" w:eastAsia="zh-CN"/>
        </w:rPr>
        <w:t>5</w:t>
      </w:r>
      <w:r>
        <w:rPr>
          <w:rFonts w:hint="eastAsia" w:ascii="宋体" w:hAnsi="宋体" w:eastAsia="宋体" w:cs="宋体"/>
          <w:b/>
          <w:bCs/>
          <w:i w:val="0"/>
          <w:iCs w:val="0"/>
          <w:color w:val="333333"/>
          <w:sz w:val="32"/>
          <w:szCs w:val="32"/>
          <w:shd w:val="clear" w:fill="FFFFFF"/>
        </w:rPr>
        <w:t>年度部门预算情况说明</w:t>
      </w:r>
      <w:r>
        <w:rPr>
          <w:rFonts w:hint="eastAsia" w:ascii="宋体" w:hAnsi="宋体" w:eastAsia="宋体" w:cs="宋体"/>
          <w:sz w:val="32"/>
          <w:szCs w:val="32"/>
          <w:shd w:val="clear" w:fill="FFFFFF"/>
        </w:rPr>
        <w:t xml:space="preserve"> </w:t>
      </w:r>
    </w:p>
    <w:p w14:paraId="5D1D1864">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一、收支预算的总体情况说明 </w:t>
      </w:r>
    </w:p>
    <w:p w14:paraId="55C1214F">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二、“三公”经费预算安排使用情况说明 </w:t>
      </w:r>
    </w:p>
    <w:p w14:paraId="3C0BF3E5">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三、机关运行经费预算安排使用情况说明 </w:t>
      </w:r>
    </w:p>
    <w:p w14:paraId="4A767256">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四、政府采购安排情况说明 </w:t>
      </w:r>
    </w:p>
    <w:p w14:paraId="3C8BFF0A">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五、国有资产占用情况说明 </w:t>
      </w:r>
    </w:p>
    <w:p w14:paraId="16847745">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六、项目预算绩效目标情况说明 </w:t>
      </w:r>
    </w:p>
    <w:p w14:paraId="257D3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left="0" w:right="0" w:firstLine="643" w:firstLineChars="200"/>
        <w:jc w:val="left"/>
        <w:textAlignment w:val="auto"/>
      </w:pPr>
      <w:r>
        <w:rPr>
          <w:rFonts w:hint="eastAsia" w:ascii="宋体" w:hAnsi="宋体" w:eastAsia="宋体" w:cs="宋体"/>
          <w:b/>
          <w:bCs/>
          <w:i w:val="0"/>
          <w:iCs w:val="0"/>
          <w:color w:val="333333"/>
          <w:sz w:val="32"/>
          <w:szCs w:val="32"/>
          <w:shd w:val="clear" w:fill="FFFFFF"/>
          <w:lang w:val="en-US" w:eastAsia="zh-CN"/>
        </w:rPr>
        <w:t xml:space="preserve">第四部分 名词解释 </w:t>
      </w:r>
    </w:p>
    <w:p w14:paraId="2A20A4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pPr>
    </w:p>
    <w:p w14:paraId="18F593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b/>
          <w:bCs/>
          <w:i w:val="0"/>
          <w:iCs w:val="0"/>
          <w:color w:val="333333"/>
          <w:sz w:val="44"/>
          <w:szCs w:val="44"/>
          <w:shd w:val="clear" w:fill="FFFFFF"/>
        </w:rPr>
        <w:t>第一部分  </w:t>
      </w:r>
    </w:p>
    <w:p w14:paraId="2DF23D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r>
        <w:rPr>
          <w:rFonts w:hint="eastAsia"/>
          <w:b/>
          <w:bCs/>
          <w:i w:val="0"/>
          <w:iCs w:val="0"/>
          <w:color w:val="333333"/>
          <w:sz w:val="40"/>
          <w:szCs w:val="40"/>
          <w:shd w:val="clear" w:fill="FFFFFF"/>
          <w:lang w:val="en-US" w:eastAsia="zh-CN"/>
        </w:rPr>
        <w:t>兴隆台区住房和城乡建设局</w:t>
      </w:r>
      <w:r>
        <w:rPr>
          <w:b/>
          <w:bCs/>
          <w:i w:val="0"/>
          <w:iCs w:val="0"/>
          <w:color w:val="333333"/>
          <w:sz w:val="40"/>
          <w:szCs w:val="40"/>
          <w:shd w:val="clear" w:fill="FFFFFF"/>
        </w:rPr>
        <w:t>部门概况</w:t>
      </w:r>
      <w:r>
        <w:rPr>
          <w:shd w:val="clear" w:fill="FFFFFF"/>
        </w:rPr>
        <w:t xml:space="preserve"> </w:t>
      </w:r>
    </w:p>
    <w:p w14:paraId="29679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p>
    <w:p w14:paraId="652AE42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3" w:firstLineChars="200"/>
        <w:jc w:val="left"/>
        <w:textAlignment w:val="auto"/>
        <w:rPr>
          <w:rFonts w:hint="default" w:ascii="仿宋" w:hAnsi="仿宋" w:eastAsia="仿宋" w:cs="仿宋"/>
          <w:sz w:val="32"/>
          <w:szCs w:val="32"/>
          <w:lang w:val="en-US" w:eastAsia="zh-CN"/>
        </w:rPr>
      </w:pPr>
      <w:r>
        <w:rPr>
          <w:rFonts w:hint="eastAsia" w:ascii="宋体" w:hAnsi="宋体" w:eastAsia="宋体" w:cs="宋体"/>
          <w:b/>
          <w:bCs/>
          <w:i w:val="0"/>
          <w:iCs w:val="0"/>
          <w:color w:val="333333"/>
          <w:sz w:val="32"/>
          <w:szCs w:val="32"/>
          <w:shd w:val="clear" w:fill="FFFFFF"/>
          <w:lang w:val="en-US" w:eastAsia="zh-CN"/>
        </w:rPr>
        <w:t>一、</w:t>
      </w:r>
      <w:r>
        <w:rPr>
          <w:rFonts w:hint="eastAsia" w:ascii="宋体" w:hAnsi="宋体" w:eastAsia="宋体" w:cs="宋体"/>
          <w:b/>
          <w:bCs/>
          <w:i w:val="0"/>
          <w:iCs w:val="0"/>
          <w:color w:val="333333"/>
          <w:sz w:val="32"/>
          <w:szCs w:val="32"/>
          <w:shd w:val="clear" w:fill="FFFFFF"/>
        </w:rPr>
        <w:t>主</w:t>
      </w:r>
      <w:r>
        <w:rPr>
          <w:rFonts w:hint="eastAsia" w:ascii="宋体" w:hAnsi="宋体" w:eastAsia="宋体" w:cs="宋体"/>
          <w:b/>
          <w:bCs/>
          <w:i w:val="0"/>
          <w:iCs w:val="0"/>
          <w:color w:val="333333"/>
          <w:sz w:val="32"/>
          <w:szCs w:val="32"/>
          <w:shd w:val="clear" w:fill="FFFFFF"/>
          <w:lang w:val="en-US" w:eastAsia="zh-CN"/>
        </w:rPr>
        <w:t xml:space="preserve">要职责 </w:t>
      </w:r>
    </w:p>
    <w:p w14:paraId="48660D6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兴隆台区住房和城乡建设局主要职责。</w:t>
      </w:r>
    </w:p>
    <w:p w14:paraId="65AE5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住建局是区政府工作部门，为正科级。主要职责是</w:t>
      </w:r>
      <w:r>
        <w:rPr>
          <w:rFonts w:hint="eastAsia" w:ascii="仿宋" w:hAnsi="仿宋" w:eastAsia="仿宋" w:cs="仿宋"/>
          <w:sz w:val="32"/>
          <w:szCs w:val="32"/>
          <w:lang w:val="en-US" w:eastAsia="zh-CN"/>
        </w:rPr>
        <w:t>负责公共租赁住房的分配和日常监督住房补贴工作</w:t>
      </w:r>
      <w:r>
        <w:rPr>
          <w:rFonts w:hint="eastAsia" w:ascii="仿宋" w:hAnsi="仿宋" w:eastAsia="仿宋" w:cs="仿宋"/>
          <w:sz w:val="32"/>
          <w:szCs w:val="32"/>
        </w:rPr>
        <w:t>、负责承担规范房地产市场秩序</w:t>
      </w:r>
      <w:r>
        <w:rPr>
          <w:rFonts w:hint="eastAsia" w:ascii="仿宋" w:hAnsi="仿宋" w:eastAsia="仿宋" w:cs="仿宋"/>
          <w:sz w:val="32"/>
          <w:szCs w:val="32"/>
          <w:lang w:eastAsia="zh-CN"/>
        </w:rPr>
        <w:t>、</w:t>
      </w:r>
      <w:r>
        <w:rPr>
          <w:rFonts w:hint="eastAsia" w:ascii="仿宋" w:hAnsi="仿宋" w:eastAsia="仿宋" w:cs="仿宋"/>
          <w:sz w:val="32"/>
          <w:szCs w:val="32"/>
        </w:rPr>
        <w:t>监督管理房地产市场的责任、负责承担指导全区建筑活动并规范建筑市场秩序、</w:t>
      </w:r>
      <w:r>
        <w:rPr>
          <w:rFonts w:hint="eastAsia" w:ascii="仿宋" w:hAnsi="仿宋" w:eastAsia="仿宋" w:cs="仿宋"/>
          <w:sz w:val="32"/>
          <w:szCs w:val="32"/>
          <w:lang w:val="en-US" w:eastAsia="zh-CN"/>
        </w:rPr>
        <w:t>负责区本级建筑工程质量监督管理和安全监督管理的日常检查</w:t>
      </w:r>
      <w:r>
        <w:rPr>
          <w:rFonts w:hint="eastAsia" w:ascii="仿宋" w:hAnsi="仿宋" w:eastAsia="仿宋" w:cs="仿宋"/>
          <w:sz w:val="32"/>
          <w:szCs w:val="32"/>
        </w:rPr>
        <w:t>、负责承担规范公用事业等市场秩序、</w:t>
      </w:r>
      <w:r>
        <w:rPr>
          <w:rFonts w:hint="eastAsia" w:ascii="仿宋" w:hAnsi="仿宋" w:eastAsia="仿宋" w:cs="仿宋"/>
          <w:sz w:val="32"/>
          <w:szCs w:val="32"/>
          <w:lang w:val="en-US" w:eastAsia="zh-CN"/>
        </w:rPr>
        <w:t>负责</w:t>
      </w:r>
      <w:r>
        <w:rPr>
          <w:rFonts w:hint="eastAsia" w:ascii="仿宋" w:hAnsi="仿宋" w:eastAsia="仿宋" w:cs="仿宋"/>
          <w:sz w:val="32"/>
          <w:szCs w:val="32"/>
        </w:rPr>
        <w:t>指导供水、供热、燃气企业开展安全管理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负责建设工程消防验收备案抽查工作等。</w:t>
      </w:r>
    </w:p>
    <w:p w14:paraId="15E0A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olor w:val="333333"/>
          <w:kern w:val="2"/>
          <w:sz w:val="32"/>
          <w:szCs w:val="32"/>
          <w:shd w:val="clear" w:fill="FFFFFF"/>
          <w:lang w:val="en-US" w:eastAsia="zh-CN" w:bidi="ar-SA"/>
        </w:rPr>
      </w:pPr>
      <w:r>
        <w:rPr>
          <w:rFonts w:hint="eastAsia" w:ascii="仿宋" w:hAnsi="仿宋" w:eastAsia="仿宋" w:cs="仿宋"/>
          <w:sz w:val="32"/>
          <w:szCs w:val="32"/>
          <w:lang w:val="en-US" w:eastAsia="zh-CN"/>
        </w:rPr>
        <w:t>（二）</w:t>
      </w:r>
      <w:r>
        <w:rPr>
          <w:rFonts w:hint="eastAsia" w:ascii="仿宋" w:hAnsi="仿宋" w:eastAsia="仿宋" w:cs="仿宋"/>
          <w:i w:val="0"/>
          <w:iCs w:val="0"/>
          <w:color w:val="333333"/>
          <w:sz w:val="32"/>
          <w:szCs w:val="32"/>
          <w:shd w:val="clear" w:fill="FFFFFF"/>
          <w:lang w:val="en-US" w:eastAsia="zh-CN"/>
        </w:rPr>
        <w:t>隆台区城市建设和管理服务中心</w:t>
      </w:r>
      <w:r>
        <w:rPr>
          <w:rFonts w:hint="eastAsia" w:ascii="仿宋" w:hAnsi="仿宋" w:eastAsia="仿宋" w:cs="仿宋"/>
          <w:i w:val="0"/>
          <w:iCs w:val="0"/>
          <w:color w:val="333333"/>
          <w:kern w:val="2"/>
          <w:sz w:val="32"/>
          <w:szCs w:val="32"/>
          <w:shd w:val="clear" w:fill="FFFFFF"/>
          <w:lang w:val="en-US" w:eastAsia="zh-CN" w:bidi="ar-SA"/>
        </w:rPr>
        <w:t>主要职责。</w:t>
      </w:r>
    </w:p>
    <w:p w14:paraId="58003D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负责辖区内市政基础设施（包括城市园林绿化、亮化、环境卫生等工作）的监管；负责城市生活垃圾分类的监督指导；负责辖区内排污、排涝、泵站等服务的日常监管、运行。</w:t>
      </w:r>
    </w:p>
    <w:p w14:paraId="4DEF7A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4E4A7B2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3" w:firstLineChars="200"/>
        <w:jc w:val="left"/>
        <w:textAlignment w:val="auto"/>
        <w:rPr>
          <w:rFonts w:hint="eastAsia" w:ascii="宋体" w:hAnsi="宋体" w:eastAsia="宋体" w:cs="宋体"/>
          <w:b/>
          <w:bCs/>
          <w:i w:val="0"/>
          <w:iCs w:val="0"/>
          <w:color w:val="333333"/>
          <w:sz w:val="32"/>
          <w:szCs w:val="32"/>
          <w:shd w:val="clear" w:fill="FFFFFF"/>
          <w:lang w:val="en-US" w:eastAsia="zh-CN"/>
        </w:rPr>
      </w:pPr>
      <w:r>
        <w:rPr>
          <w:rFonts w:hint="eastAsia" w:ascii="宋体" w:hAnsi="宋体" w:eastAsia="宋体" w:cs="宋体"/>
          <w:b/>
          <w:bCs/>
          <w:i w:val="0"/>
          <w:iCs w:val="0"/>
          <w:color w:val="333333"/>
          <w:sz w:val="32"/>
          <w:szCs w:val="32"/>
          <w:shd w:val="clear" w:fill="FFFFFF"/>
          <w:lang w:val="en-US" w:eastAsia="zh-CN"/>
        </w:rPr>
        <w:t>二、</w:t>
      </w:r>
      <w:r>
        <w:rPr>
          <w:rFonts w:hint="eastAsia" w:ascii="宋体" w:hAnsi="宋体" w:eastAsia="宋体" w:cs="宋体"/>
          <w:b/>
          <w:bCs/>
          <w:i w:val="0"/>
          <w:iCs w:val="0"/>
          <w:color w:val="333333"/>
          <w:sz w:val="32"/>
          <w:szCs w:val="32"/>
          <w:shd w:val="clear" w:fill="FFFFFF"/>
        </w:rPr>
        <w:t>内设机构</w:t>
      </w:r>
    </w:p>
    <w:p w14:paraId="0C09F00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一</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兴隆台区住房和城乡建设</w:t>
      </w:r>
      <w:r>
        <w:rPr>
          <w:rFonts w:hint="eastAsia" w:ascii="仿宋" w:hAnsi="仿宋" w:eastAsia="仿宋" w:cs="仿宋"/>
          <w:i w:val="0"/>
          <w:iCs w:val="0"/>
          <w:color w:val="333333"/>
          <w:sz w:val="32"/>
          <w:szCs w:val="32"/>
          <w:shd w:val="clear" w:fill="FFFFFF"/>
        </w:rPr>
        <w:t>局</w:t>
      </w:r>
      <w:r>
        <w:rPr>
          <w:rFonts w:hint="eastAsia" w:ascii="仿宋" w:hAnsi="仿宋" w:eastAsia="仿宋" w:cs="仿宋"/>
          <w:i w:val="0"/>
          <w:iCs w:val="0"/>
          <w:caps w:val="0"/>
          <w:color w:val="333333"/>
          <w:spacing w:val="0"/>
          <w:kern w:val="2"/>
          <w:sz w:val="32"/>
          <w:szCs w:val="32"/>
          <w:shd w:val="clear" w:fill="FFFFFF"/>
          <w:lang w:val="en-US" w:eastAsia="zh-CN" w:bidi="ar-SA"/>
        </w:rPr>
        <w:t>机构设置</w:t>
      </w:r>
    </w:p>
    <w:p w14:paraId="04B8CB6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1.综合办公室</w:t>
      </w:r>
    </w:p>
    <w:p w14:paraId="7B7ED43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机关文电、会务、财务、安全、保密和政务工作；负责机关的党群工作；负责机关机构编制、人事管理、教育培训和外事工作，负责机关离退休干部工作。负责重要文件、文稿的起草及重点工作的落实督促工作；负责网站管理、政务公开、信息公开、舆情应对等工作。负责重点工作汇总、绩效考核平台填报工作。</w:t>
      </w:r>
    </w:p>
    <w:p w14:paraId="3380568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2.信访法规</w:t>
      </w:r>
    </w:p>
    <w:p w14:paraId="19407F3C">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指导普法、行政执法、行政复议和行政应诉。负责信访事项受理、转办、交办、复查、复核工作，负责对上级交办的信访案件进行调查处理。</w:t>
      </w:r>
    </w:p>
    <w:p w14:paraId="6DC82EF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3.房地产管理</w:t>
      </w:r>
    </w:p>
    <w:p w14:paraId="1F4F90B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落实房地产相关政策执行相关法律法规，承担房地产市场的监督管理，监管房地产商品房预售资金，承担商品房销售面积的指标任务。</w:t>
      </w:r>
    </w:p>
    <w:p w14:paraId="20BCF640">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4.住房保障</w:t>
      </w:r>
    </w:p>
    <w:p w14:paraId="4762389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承担棚户区住房改造的指标任务，负责公共租赁住房的分配和日常监督、指导；负责住房补贴工作。</w:t>
      </w:r>
    </w:p>
    <w:p w14:paraId="145569D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5.建设市场监察</w:t>
      </w:r>
    </w:p>
    <w:p w14:paraId="536DD1D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负责规范建筑市场各方主体经营行为，依法查处建筑市场违法行为，负责工程建设实施阶段和交付阶段的管理工作，负责劳务实名制的推广和监督。</w:t>
      </w:r>
    </w:p>
    <w:p w14:paraId="643A32E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6.建设工程招标投标管理</w:t>
      </w:r>
    </w:p>
    <w:p w14:paraId="1AAC1AC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负责房屋和市政工程项目招投标活动的监督管理，负责工程造价管理。</w:t>
      </w:r>
    </w:p>
    <w:p w14:paraId="7E2AD20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7.建工</w:t>
      </w:r>
    </w:p>
    <w:p w14:paraId="5969F6C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负责建筑业企业管理工作，承担建筑业经济发展指标任务，承担推进建筑产业现代化工作，指导装配式建筑工作。承担建筑业总产值和装配式建筑考核指标。</w:t>
      </w:r>
    </w:p>
    <w:p w14:paraId="0B3AEF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8.计划统计</w:t>
      </w:r>
    </w:p>
    <w:p w14:paraId="06B753B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负责牵头编制城建计划。负责住房和城乡建设行业统计信息工作。</w:t>
      </w:r>
    </w:p>
    <w:p w14:paraId="3760449B">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9.城建</w:t>
      </w:r>
    </w:p>
    <w:p w14:paraId="3FCC7F9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国家、省、市改善小城镇和村庄人居生态环境及农村危房改造相关政策及文件精神，及时传达各街道，做好各项指导工作；按照国家、省、市相关政策及文件精神，及时完成试点示范的申报工作，对申报试点示范的村镇各项统计数据进行审核；协调指导村镇做好农村危房改造工作，及时统计农村危房存量情况，做好危房存量的上报工作，并及时调度危房改造建设进度。协调指导各涉农街道做好农村住房建设和安全相关工作。</w:t>
      </w:r>
    </w:p>
    <w:p w14:paraId="02BA9E9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10.消防</w:t>
      </w:r>
    </w:p>
    <w:p w14:paraId="1E3B27E5">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核实建设工程消防设计图纸、审图文件等材料。（根据中华人民共和国消防法第十条、十一条、十二条）；负责建设工程消防验收备案抽查工作。（根据中华人民共和国消防法第十三条、十四条）；负责新建、改建、扩建、装修等工程消防施工过程监督，对未经依法审查和审查不合格及未经消防验收或者验收不合格投入使用的项目，依法进行处罚。（根据中华人民共和国消防法第五十八条第1、2、3、4款）</w:t>
      </w:r>
    </w:p>
    <w:p w14:paraId="59A2DDFF">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11.燃气</w:t>
      </w:r>
    </w:p>
    <w:p w14:paraId="3C0F60CF">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会同有关部门组织编制燃气发展规划，并组织贯彻实施；负责城镇燃气经营企业许可证的初审，对未取得燃气经营许可证从事燃气经营活动的、超出燃气经营许可证范围从事燃气经营活动的单位和个人，由燃气管理部门依法向综合执法局移交；负责燃气工程的备案及监督、管理，未经燃气管理部门审查的房地产开发项目中配套建设的城镇燃气设施，不予办理该项目的城镇燃气设施竣工验收备案手续。燃气工程设计、施工单位，必须经燃气行政主管部门登记备案后，方可从事设计、施工活动；负责城镇燃气设施保护工作，划定燃气设施保护范围，防止建（构）筑物占压或损害城镇燃气设施；负责城镇燃气应急管理，制定燃气应急预案，配备应急人员和必要装备、器材，并定期组织演练，保障城镇燃气应急管理工作有效开展。</w:t>
      </w:r>
    </w:p>
    <w:p w14:paraId="429C177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12.供热</w:t>
      </w:r>
    </w:p>
    <w:p w14:paraId="6978AA0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贯彻执行关于城市供热的方针、政策和法律、法规；负责规范城市供热市场主体行为，处理城市集中供热行业供用纠纷，维护市场秩序；负责集中供热行业安全生产管理，督促、协调企业生产运行中的应急抢险、事故抢修和便民救助工作；负责处理辖区内有关供暖的信访、投诉等工作。</w:t>
      </w:r>
    </w:p>
    <w:p w14:paraId="0865C55B">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13.物业</w:t>
      </w:r>
    </w:p>
    <w:p w14:paraId="1E18A44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贯彻执行关于物业管理的法律法规。监督指导街道办事处履行物业管理职责；监督指导前期物业服务企业招标投标等活动；负责物业管理区域资料、前期物业招标、前期物业服务合同、前期物业承接查验协议备案等;负责定期开展物业服务质量专项检查;负责辖区内物业档案的建立及管理；组织培训街道办事处(镇人民政府)、居(村)民委员会物业管理相关工作人员和业主委员会成员。</w:t>
      </w:r>
    </w:p>
    <w:p w14:paraId="3062B961">
      <w:pPr>
        <w:pStyle w:val="2"/>
        <w:keepNext w:val="0"/>
        <w:keepLines w:val="0"/>
        <w:pageBreakBefore w:val="0"/>
        <w:kinsoku/>
        <w:wordWrap/>
        <w:overflowPunct/>
        <w:topLinePunct w:val="0"/>
        <w:autoSpaceDE/>
        <w:autoSpaceDN/>
        <w:bidi w:val="0"/>
        <w:spacing w:beforeAutospacing="0" w:afterAutospacing="0" w:line="480" w:lineRule="auto"/>
        <w:ind w:firstLine="640" w:firstLineChars="200"/>
        <w:textAlignment w:val="auto"/>
        <w:rPr>
          <w:rFonts w:hint="default"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14.兴隆台区建设工程质量安全服务中心。</w:t>
      </w:r>
    </w:p>
    <w:p w14:paraId="7681FEBD">
      <w:pPr>
        <w:keepNext w:val="0"/>
        <w:keepLines w:val="0"/>
        <w:pageBreakBefore w:val="0"/>
        <w:widowControl/>
        <w:kinsoku/>
        <w:wordWrap/>
        <w:overflowPunct/>
        <w:topLinePunct w:val="0"/>
        <w:autoSpaceDE/>
        <w:autoSpaceDN/>
        <w:bidi w:val="0"/>
        <w:adjustRightInd w:val="0"/>
        <w:snapToGrid w:val="0"/>
        <w:spacing w:beforeAutospacing="0" w:after="0" w:afterAutospacing="0" w:line="48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负责区本级建筑工程质量监督管理和安全监督管理的日常检查。</w:t>
      </w:r>
    </w:p>
    <w:p w14:paraId="240AE42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（二）城市建设和管理服务中心机构设置</w:t>
      </w:r>
    </w:p>
    <w:p w14:paraId="54816C4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1.综合办公室</w:t>
      </w:r>
    </w:p>
    <w:p w14:paraId="4493CDF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负责本单位文件收发（包括政府各部门之间文件的接收，红头文件、会议记录、纪要的撰写）外宣，人事（职工保险、考勤、绩效等）等机关事务。</w:t>
      </w:r>
    </w:p>
    <w:p w14:paraId="1F8542D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2.财务办公室</w:t>
      </w:r>
    </w:p>
    <w:p w14:paraId="44BFCD7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负责固定资产的管理和统计，账务报账、财务请示、预算、决算等工作。</w:t>
      </w:r>
    </w:p>
    <w:p w14:paraId="13E3C5A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3.党群办公室</w:t>
      </w:r>
    </w:p>
    <w:p w14:paraId="1826A0A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p>
    <w:p w14:paraId="333422F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4.档案办公室</w:t>
      </w:r>
    </w:p>
    <w:p w14:paraId="0E9FCD8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负责档案资料的收集、整理、立卷、归档、电子录入等工作。</w:t>
      </w:r>
    </w:p>
    <w:p w14:paraId="4CBB489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5.信访法规投诉办公室</w:t>
      </w:r>
    </w:p>
    <w:p w14:paraId="36C201D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负责城市管理网格化中心、智慧化城市平台、数字化平台、12345热线、民心网和市民投诉热线电话等投诉、举报案件受理、转办、督促、回复工作，负责各数字化平台的日常维护，并做好诉处理等各类基础台账</w:t>
      </w:r>
      <w:bookmarkStart w:id="0" w:name="_GoBack"/>
      <w:bookmarkEnd w:id="0"/>
      <w:r>
        <w:rPr>
          <w:rFonts w:hint="eastAsia" w:ascii="仿宋" w:hAnsi="仿宋" w:eastAsia="仿宋" w:cs="仿宋"/>
          <w:sz w:val="32"/>
          <w:szCs w:val="32"/>
          <w:lang w:val="en-US" w:eastAsia="zh-CN"/>
        </w:rPr>
        <w:t>的建设、管理、汇总及归档。负责本单位政策法规、业务指导与培训、文字材料、人员和业务督查、案件监督、信访接待等工作。</w:t>
      </w:r>
    </w:p>
    <w:p w14:paraId="4D23A86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6.综合业务管理办公室</w:t>
      </w:r>
    </w:p>
    <w:p w14:paraId="101571D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负责招投标项目前期工作、非招投标项目施工单位抽选工作及项目单位之间的协调、验收等工作；负责主街主路环境卫生的检查及发现市政设施损坏的通报。</w:t>
      </w:r>
    </w:p>
    <w:p w14:paraId="33B7720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 市政设施管理办公室</w:t>
      </w:r>
    </w:p>
    <w:p w14:paraId="47AC57B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负责辖区内道路、路灯、排污、排涝、泵站等服务的日常监管运行维修维护，占道挖掘初审及公共基础设施的新建工作。</w:t>
      </w:r>
    </w:p>
    <w:p w14:paraId="4173187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8.环卫综合管理办公室</w:t>
      </w:r>
    </w:p>
    <w:p w14:paraId="7F09F39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负责辖区内环境卫生的监察及垃圾分类的推广、运行与监管等工作。</w:t>
      </w:r>
    </w:p>
    <w:p w14:paraId="53D4414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9.绿化综合管理办公室</w:t>
      </w:r>
    </w:p>
    <w:p w14:paraId="322EF3F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负责辖区内园林绿化、美化的工作，监督检查辖区内绿化建设完成情况，并参与各类绿化工程的验收工作。</w:t>
      </w:r>
    </w:p>
    <w:p w14:paraId="1D5E814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城建管理办公室</w:t>
      </w:r>
    </w:p>
    <w:p w14:paraId="06E77A6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宋体" w:hAnsi="宋体" w:eastAsia="宋体" w:cs="宋体"/>
          <w:b/>
          <w:bCs/>
          <w:i w:val="0"/>
          <w:iCs w:val="0"/>
          <w:color w:val="333333"/>
          <w:sz w:val="32"/>
          <w:szCs w:val="32"/>
          <w:shd w:val="clear" w:fill="FFFFFF"/>
        </w:rPr>
      </w:pPr>
      <w:r>
        <w:rPr>
          <w:rFonts w:hint="eastAsia" w:ascii="仿宋" w:hAnsi="仿宋" w:eastAsia="仿宋" w:cs="仿宋"/>
          <w:sz w:val="32"/>
          <w:szCs w:val="32"/>
          <w:lang w:val="en-US" w:eastAsia="zh-CN"/>
        </w:rPr>
        <w:t>负责辖区内市政基础设施的新建及维修等工作。</w:t>
      </w:r>
    </w:p>
    <w:p w14:paraId="65C92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auto"/>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i w:val="0"/>
          <w:iCs w:val="0"/>
          <w:color w:val="333333"/>
          <w:sz w:val="32"/>
          <w:szCs w:val="32"/>
          <w:shd w:val="clear" w:fill="FFFFFF"/>
        </w:rPr>
        <w:t>三、部门预算单位构成</w:t>
      </w:r>
    </w:p>
    <w:p w14:paraId="056FCD6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纳入盘锦市兴隆台区住房和城乡建设局2025年度部门预算编制范围的二级预算单位包括： </w:t>
      </w:r>
    </w:p>
    <w:p w14:paraId="7E2DB4A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宋体" w:hAnsi="宋体" w:eastAsia="宋体" w:cs="宋体"/>
          <w:i w:val="0"/>
          <w:iCs w:val="0"/>
          <w:color w:val="333333"/>
          <w:sz w:val="32"/>
          <w:szCs w:val="32"/>
          <w:shd w:val="clear" w:fill="FFFFFF"/>
          <w:lang w:val="en-US" w:eastAsia="zh-CN"/>
        </w:rPr>
      </w:pPr>
      <w:r>
        <w:rPr>
          <w:rFonts w:hint="eastAsia" w:ascii="仿宋" w:hAnsi="仿宋" w:eastAsia="仿宋" w:cs="仿宋"/>
          <w:sz w:val="32"/>
          <w:szCs w:val="32"/>
          <w:lang w:val="en-US" w:eastAsia="zh-CN"/>
        </w:rPr>
        <w:t>盘锦市兴隆台区城市建设和管理服务中心</w:t>
      </w:r>
    </w:p>
    <w:p w14:paraId="0D8B1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i w:val="0"/>
          <w:iCs w:val="0"/>
          <w:color w:val="333333"/>
          <w:sz w:val="32"/>
          <w:szCs w:val="32"/>
          <w:shd w:val="clear" w:fill="FFFFFF"/>
          <w:lang w:val="en-US" w:eastAsia="zh-CN"/>
        </w:rPr>
      </w:pPr>
    </w:p>
    <w:p w14:paraId="1D51E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rPr>
      </w:pPr>
      <w:r>
        <w:rPr>
          <w:rFonts w:hint="eastAsia" w:ascii="宋体" w:hAnsi="宋体" w:eastAsia="宋体" w:cs="宋体"/>
          <w:b/>
          <w:bCs/>
          <w:i w:val="0"/>
          <w:iCs w:val="0"/>
          <w:color w:val="333333"/>
          <w:sz w:val="40"/>
          <w:szCs w:val="40"/>
          <w:shd w:val="clear" w:fill="FFFFFF"/>
        </w:rPr>
        <w:t>第二部分</w:t>
      </w:r>
    </w:p>
    <w:p w14:paraId="6404C1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rPr>
      </w:pPr>
      <w:r>
        <w:rPr>
          <w:rFonts w:hint="eastAsia" w:ascii="宋体" w:hAnsi="宋体" w:eastAsia="宋体" w:cs="宋体"/>
          <w:b/>
          <w:bCs/>
          <w:i w:val="0"/>
          <w:iCs w:val="0"/>
          <w:color w:val="333333"/>
          <w:sz w:val="40"/>
          <w:szCs w:val="40"/>
          <w:shd w:val="clear" w:fill="FFFFFF"/>
          <w:lang w:val="en-US" w:eastAsia="zh-CN"/>
        </w:rPr>
        <w:t>兴隆台区住房和城乡建设局</w:t>
      </w:r>
      <w:r>
        <w:rPr>
          <w:rFonts w:hint="eastAsia" w:ascii="宋体" w:hAnsi="宋体" w:eastAsia="宋体" w:cs="宋体"/>
          <w:b/>
          <w:bCs/>
          <w:i w:val="0"/>
          <w:iCs w:val="0"/>
          <w:color w:val="333333"/>
          <w:sz w:val="40"/>
          <w:szCs w:val="40"/>
          <w:shd w:val="clear" w:fill="FFFFFF"/>
        </w:rPr>
        <w:t xml:space="preserve"> 202</w:t>
      </w:r>
      <w:r>
        <w:rPr>
          <w:rFonts w:hint="eastAsia" w:ascii="宋体" w:hAnsi="宋体" w:eastAsia="宋体" w:cs="宋体"/>
          <w:b/>
          <w:bCs/>
          <w:i w:val="0"/>
          <w:iCs w:val="0"/>
          <w:color w:val="333333"/>
          <w:sz w:val="40"/>
          <w:szCs w:val="40"/>
          <w:shd w:val="clear" w:fill="FFFFFF"/>
          <w:lang w:val="en-US" w:eastAsia="zh-CN"/>
        </w:rPr>
        <w:t>5</w:t>
      </w:r>
      <w:r>
        <w:rPr>
          <w:rFonts w:hint="eastAsia" w:ascii="宋体" w:hAnsi="宋体" w:eastAsia="宋体" w:cs="宋体"/>
          <w:b/>
          <w:bCs/>
          <w:i w:val="0"/>
          <w:iCs w:val="0"/>
          <w:color w:val="333333"/>
          <w:sz w:val="40"/>
          <w:szCs w:val="40"/>
          <w:shd w:val="clear" w:fill="FFFFFF"/>
        </w:rPr>
        <w:t>年度</w:t>
      </w:r>
    </w:p>
    <w:p w14:paraId="7E5DF5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rFonts w:hint="eastAsia" w:ascii="宋体" w:hAnsi="宋体" w:eastAsia="宋体" w:cs="宋体"/>
          <w:b/>
          <w:bCs/>
          <w:i w:val="0"/>
          <w:iCs w:val="0"/>
          <w:color w:val="333333"/>
          <w:sz w:val="40"/>
          <w:szCs w:val="40"/>
          <w:shd w:val="clear" w:fill="FFFFFF"/>
        </w:rPr>
        <w:t>部门预算</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lang w:val="en-US" w:eastAsia="zh-CN"/>
        </w:rPr>
        <w:t>汇总</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rPr>
        <w:t>公开表</w:t>
      </w:r>
      <w:r>
        <w:rPr>
          <w:b/>
          <w:bCs/>
          <w:i w:val="0"/>
          <w:iCs w:val="0"/>
          <w:color w:val="333333"/>
          <w:sz w:val="44"/>
          <w:szCs w:val="44"/>
          <w:shd w:val="clear" w:fill="FFFFFF"/>
        </w:rPr>
        <w:t xml:space="preserve"> </w:t>
      </w:r>
    </w:p>
    <w:p w14:paraId="34413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b/>
          <w:bCs/>
          <w:i w:val="0"/>
          <w:iCs w:val="0"/>
          <w:color w:val="0000FF"/>
          <w:sz w:val="32"/>
          <w:szCs w:val="32"/>
          <w:shd w:val="clear" w:fill="FFFFFF"/>
        </w:rPr>
        <w:t>（该部分内容详见附件）</w:t>
      </w:r>
      <w:r>
        <w:rPr>
          <w:shd w:val="clear" w:fill="FFFFFF"/>
        </w:rPr>
        <w:t xml:space="preserve"> </w:t>
      </w:r>
    </w:p>
    <w:p w14:paraId="761B66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lang w:val="en-US" w:eastAsia="zh-CN"/>
        </w:rPr>
      </w:pPr>
      <w:r>
        <w:rPr>
          <w:rFonts w:hint="eastAsia" w:ascii="宋体" w:hAnsi="宋体" w:eastAsia="宋体" w:cs="宋体"/>
          <w:b/>
          <w:bCs/>
          <w:i w:val="0"/>
          <w:iCs w:val="0"/>
          <w:color w:val="333333"/>
          <w:sz w:val="40"/>
          <w:szCs w:val="40"/>
          <w:shd w:val="clear" w:fill="FFFFFF"/>
        </w:rPr>
        <w:t>第三部分</w:t>
      </w:r>
      <w:r>
        <w:rPr>
          <w:rFonts w:hint="eastAsia" w:ascii="宋体" w:hAnsi="宋体" w:eastAsia="宋体" w:cs="宋体"/>
          <w:b/>
          <w:bCs/>
          <w:i w:val="0"/>
          <w:iCs w:val="0"/>
          <w:color w:val="333333"/>
          <w:sz w:val="40"/>
          <w:szCs w:val="40"/>
          <w:shd w:val="clear" w:fill="FFFFFF"/>
          <w:lang w:val="en-US" w:eastAsia="zh-CN"/>
        </w:rPr>
        <w:t xml:space="preserve"> </w:t>
      </w:r>
    </w:p>
    <w:p w14:paraId="1DCDD5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rPr>
      </w:pPr>
      <w:r>
        <w:rPr>
          <w:rFonts w:hint="eastAsia" w:ascii="宋体" w:hAnsi="宋体" w:eastAsia="宋体" w:cs="宋体"/>
          <w:b/>
          <w:bCs/>
          <w:i w:val="0"/>
          <w:iCs w:val="0"/>
          <w:color w:val="333333"/>
          <w:sz w:val="40"/>
          <w:szCs w:val="40"/>
          <w:shd w:val="clear" w:fill="FFFFFF"/>
          <w:lang w:val="en-US" w:eastAsia="zh-CN"/>
        </w:rPr>
        <w:t>兴隆台区住房和城乡建设局</w:t>
      </w:r>
      <w:r>
        <w:rPr>
          <w:rFonts w:hint="eastAsia" w:ascii="宋体" w:hAnsi="宋体" w:eastAsia="宋体" w:cs="宋体"/>
          <w:b/>
          <w:bCs/>
          <w:i w:val="0"/>
          <w:iCs w:val="0"/>
          <w:color w:val="333333"/>
          <w:sz w:val="40"/>
          <w:szCs w:val="40"/>
          <w:shd w:val="clear" w:fill="FFFFFF"/>
        </w:rPr>
        <w:t xml:space="preserve"> 202</w:t>
      </w:r>
      <w:r>
        <w:rPr>
          <w:rFonts w:hint="eastAsia" w:ascii="宋体" w:hAnsi="宋体" w:eastAsia="宋体" w:cs="宋体"/>
          <w:b/>
          <w:bCs/>
          <w:i w:val="0"/>
          <w:iCs w:val="0"/>
          <w:color w:val="333333"/>
          <w:sz w:val="40"/>
          <w:szCs w:val="40"/>
          <w:shd w:val="clear" w:fill="FFFFFF"/>
          <w:lang w:val="en-US" w:eastAsia="zh-CN"/>
        </w:rPr>
        <w:t>5</w:t>
      </w:r>
      <w:r>
        <w:rPr>
          <w:rFonts w:hint="eastAsia" w:ascii="宋体" w:hAnsi="宋体" w:eastAsia="宋体" w:cs="宋体"/>
          <w:b/>
          <w:bCs/>
          <w:i w:val="0"/>
          <w:iCs w:val="0"/>
          <w:color w:val="333333"/>
          <w:sz w:val="40"/>
          <w:szCs w:val="40"/>
          <w:shd w:val="clear" w:fill="FFFFFF"/>
        </w:rPr>
        <w:t>年度</w:t>
      </w:r>
    </w:p>
    <w:p w14:paraId="0E490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pPr>
      <w:r>
        <w:rPr>
          <w:rFonts w:hint="eastAsia" w:ascii="宋体" w:hAnsi="宋体" w:eastAsia="宋体" w:cs="宋体"/>
          <w:b/>
          <w:bCs/>
          <w:i w:val="0"/>
          <w:iCs w:val="0"/>
          <w:color w:val="333333"/>
          <w:sz w:val="40"/>
          <w:szCs w:val="40"/>
          <w:shd w:val="clear" w:fill="FFFFFF"/>
        </w:rPr>
        <w:t>部门预算</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lang w:val="en-US" w:eastAsia="zh-CN"/>
        </w:rPr>
        <w:t>汇总</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rPr>
        <w:t>说明</w:t>
      </w:r>
      <w:r>
        <w:rPr>
          <w:b/>
          <w:bCs/>
          <w:i w:val="0"/>
          <w:iCs w:val="0"/>
          <w:color w:val="333333"/>
          <w:sz w:val="40"/>
          <w:szCs w:val="40"/>
          <w:shd w:val="clear" w:fill="FFFFFF"/>
        </w:rPr>
        <w:t xml:space="preserve"> </w:t>
      </w:r>
    </w:p>
    <w:p w14:paraId="38111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rPr>
        <w:t>一、收支预算的总体情况说明</w:t>
      </w:r>
      <w:r>
        <w:rPr>
          <w:rFonts w:hint="eastAsia" w:ascii="宋体" w:hAnsi="宋体" w:eastAsia="宋体" w:cs="宋体"/>
          <w:sz w:val="32"/>
          <w:szCs w:val="32"/>
          <w:shd w:val="clear" w:fill="FFFFFF"/>
        </w:rPr>
        <w:t xml:space="preserve"> </w:t>
      </w:r>
    </w:p>
    <w:p w14:paraId="469A26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按照综合预算的原则，2025年盘锦市兴隆台区住房和城乡建设局所有收入和支出均纳入部门预算管理。  </w:t>
      </w:r>
    </w:p>
    <w:p w14:paraId="39D1573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320" w:firstLineChars="1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（一）收入预算36451.72万元，包括： </w:t>
      </w:r>
    </w:p>
    <w:p w14:paraId="6F469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1.财政拨款收入36451.72万元； </w:t>
      </w:r>
    </w:p>
    <w:p w14:paraId="551E882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2.政府性基金预算收入0万元； </w:t>
      </w:r>
    </w:p>
    <w:p w14:paraId="39235F9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3.国有资本经营预算收入0万元； </w:t>
      </w:r>
    </w:p>
    <w:p w14:paraId="17315EA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4.财政专户管理资金收入0万元； </w:t>
      </w:r>
    </w:p>
    <w:p w14:paraId="137FDC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5.事业收入0万元； </w:t>
      </w:r>
    </w:p>
    <w:p w14:paraId="40D926A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6.事业单位经营收入0万元； </w:t>
      </w:r>
    </w:p>
    <w:p w14:paraId="12B3292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7.上级补助收入0万元； </w:t>
      </w:r>
    </w:p>
    <w:p w14:paraId="5D32B7B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8.附属单位上缴收入0万元； </w:t>
      </w:r>
    </w:p>
    <w:p w14:paraId="50BF1B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9.其他收入0万元； </w:t>
      </w:r>
    </w:p>
    <w:p w14:paraId="29A16B9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宋体" w:hAnsi="宋体" w:eastAsia="宋体" w:cs="宋体"/>
          <w:sz w:val="32"/>
          <w:szCs w:val="32"/>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10.上年结转0万元。</w:t>
      </w:r>
      <w:r>
        <w:rPr>
          <w:rFonts w:hint="eastAsia" w:ascii="宋体" w:hAnsi="宋体" w:eastAsia="宋体" w:cs="宋体"/>
          <w:sz w:val="32"/>
          <w:szCs w:val="32"/>
        </w:rPr>
        <w:t xml:space="preserve"> </w:t>
      </w:r>
    </w:p>
    <w:p w14:paraId="749124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20" w:firstLineChars="1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（二）支出预算36451.72万元，包括： </w:t>
      </w:r>
    </w:p>
    <w:p w14:paraId="320638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1.基本支出2358.02万元； </w:t>
      </w:r>
    </w:p>
    <w:p w14:paraId="615C86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sz w:val="32"/>
          <w:szCs w:val="32"/>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2.项目支出34093.7万元。</w:t>
      </w:r>
      <w:r>
        <w:rPr>
          <w:rFonts w:hint="eastAsia" w:ascii="宋体" w:hAnsi="宋体" w:eastAsia="宋体" w:cs="宋体"/>
          <w:sz w:val="32"/>
          <w:szCs w:val="32"/>
          <w:shd w:val="clear" w:fill="FFFFFF"/>
        </w:rPr>
        <w:t xml:space="preserve"> </w:t>
      </w:r>
    </w:p>
    <w:p w14:paraId="1CF5A18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b/>
          <w:bCs/>
          <w:i w:val="0"/>
          <w:iCs w:val="0"/>
          <w:color w:val="333333"/>
          <w:sz w:val="32"/>
          <w:szCs w:val="32"/>
          <w:shd w:val="clear" w:fill="FFFFFF"/>
          <w:lang w:val="en-US" w:eastAsia="zh-CN"/>
        </w:rPr>
        <w:t>二、“三公”经费预算安排使用情况说明</w:t>
      </w:r>
    </w:p>
    <w:p w14:paraId="2A68E2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（一）兴隆台区住房和城乡建设局无“三公”经费。</w:t>
      </w:r>
    </w:p>
    <w:p w14:paraId="56E355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（二）兴隆台区城市建设和管理服务中心2025年度“三公”经费预算支出安排66万元，比2024年度减少3万元，减少4.3%。主要原因是车辆减少。</w:t>
      </w:r>
    </w:p>
    <w:p w14:paraId="7EFFA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1.因公出国（境）费0万元。</w:t>
      </w:r>
    </w:p>
    <w:p w14:paraId="7D3A06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2.公务接待费0万元。</w:t>
      </w:r>
    </w:p>
    <w:p w14:paraId="3CE1EE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3.公务用车购置及运行费66万元，比2024年度减少3万元，减少4.3%。主要原因车辆减少。</w:t>
      </w:r>
    </w:p>
    <w:p w14:paraId="5B693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宋体" w:hAnsi="宋体" w:eastAsia="宋体" w:cs="宋体"/>
          <w:i w:val="0"/>
          <w:iCs w:val="0"/>
          <w:color w:val="333333"/>
          <w:sz w:val="32"/>
          <w:szCs w:val="32"/>
          <w:shd w:val="clear" w:fill="FFFFFF"/>
          <w:lang w:eastAsia="zh-CN"/>
        </w:rPr>
      </w:pPr>
      <w:r>
        <w:rPr>
          <w:rFonts w:hint="eastAsia" w:ascii="宋体" w:hAnsi="宋体" w:eastAsia="宋体" w:cs="宋体"/>
          <w:b/>
          <w:bCs/>
          <w:i w:val="0"/>
          <w:iCs w:val="0"/>
          <w:color w:val="333333"/>
          <w:sz w:val="32"/>
          <w:szCs w:val="32"/>
          <w:shd w:val="clear" w:fill="FFFFFF"/>
          <w:lang w:val="en-US" w:eastAsia="zh-CN"/>
        </w:rPr>
        <w:t>三、机关运行经费预算安排使用情况说明</w:t>
      </w:r>
    </w:p>
    <w:p w14:paraId="152C6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2025年机关运行经费预算安排99.96万元。</w:t>
      </w:r>
    </w:p>
    <w:p w14:paraId="769F3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3" w:firstLineChars="200"/>
        <w:jc w:val="left"/>
        <w:textAlignment w:val="auto"/>
        <w:rPr>
          <w:rFonts w:hint="eastAsia" w:ascii="宋体" w:hAnsi="宋体" w:eastAsia="宋体" w:cs="宋体"/>
          <w:b/>
          <w:bCs/>
          <w:i w:val="0"/>
          <w:iCs w:val="0"/>
          <w:color w:val="333333"/>
          <w:sz w:val="32"/>
          <w:szCs w:val="32"/>
          <w:shd w:val="clear" w:fill="FFFFFF"/>
          <w:lang w:val="en-US" w:eastAsia="zh-CN"/>
        </w:rPr>
      </w:pPr>
      <w:r>
        <w:rPr>
          <w:rFonts w:hint="eastAsia" w:ascii="宋体" w:hAnsi="宋体" w:eastAsia="宋体" w:cs="宋体"/>
          <w:b/>
          <w:bCs/>
          <w:i w:val="0"/>
          <w:iCs w:val="0"/>
          <w:color w:val="333333"/>
          <w:sz w:val="32"/>
          <w:szCs w:val="32"/>
          <w:shd w:val="clear" w:fill="FFFFFF"/>
          <w:lang w:val="en-US" w:eastAsia="zh-CN"/>
        </w:rPr>
        <w:t>四、政府采购安排情况说明</w:t>
      </w:r>
    </w:p>
    <w:p w14:paraId="6DADB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i w:val="0"/>
          <w:iCs w:val="0"/>
          <w:color w:val="000000" w:themeColor="text1"/>
          <w:sz w:val="32"/>
          <w:szCs w:val="32"/>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2025年政府采购项目包括消防验收服务费30万元（本级）。保险费68.5万元、泵站设备维修费300万元、市政设施维护费550万元、公园广场雕塑防腐木铁艺维修养护100万元、清淤费400万元、市民投诉费200万元、污水处理费500万元。</w:t>
      </w:r>
    </w:p>
    <w:p w14:paraId="42CC7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3"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b/>
          <w:bCs/>
          <w:i w:val="0"/>
          <w:iCs w:val="0"/>
          <w:color w:val="333333"/>
          <w:sz w:val="32"/>
          <w:szCs w:val="32"/>
          <w:shd w:val="clear" w:fill="FFFFFF"/>
          <w:lang w:val="en-US" w:eastAsia="zh-CN"/>
        </w:rPr>
        <w:t>五、国有资产占用情况说明</w:t>
      </w:r>
    </w:p>
    <w:p w14:paraId="18E81A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olor w:val="333333"/>
          <w:sz w:val="32"/>
          <w:szCs w:val="32"/>
          <w:shd w:val="clear" w:fill="FFFFFF"/>
          <w:lang w:val="en-US" w:eastAsia="zh-CN"/>
        </w:rPr>
      </w:pP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一</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rPr>
        <w:t>截至202</w:t>
      </w:r>
      <w:r>
        <w:rPr>
          <w:rFonts w:hint="eastAsia" w:ascii="仿宋" w:hAnsi="仿宋" w:eastAsia="仿宋" w:cs="仿宋"/>
          <w:i w:val="0"/>
          <w:iCs w:val="0"/>
          <w:color w:val="333333"/>
          <w:sz w:val="32"/>
          <w:szCs w:val="32"/>
          <w:shd w:val="clear" w:fill="FFFFFF"/>
          <w:lang w:val="en-US" w:eastAsia="zh-CN"/>
        </w:rPr>
        <w:t>4</w:t>
      </w:r>
      <w:r>
        <w:rPr>
          <w:rFonts w:hint="eastAsia" w:ascii="仿宋" w:hAnsi="仿宋" w:eastAsia="仿宋" w:cs="仿宋"/>
          <w:i w:val="0"/>
          <w:iCs w:val="0"/>
          <w:color w:val="333333"/>
          <w:sz w:val="32"/>
          <w:szCs w:val="32"/>
          <w:shd w:val="clear" w:fill="FFFFFF"/>
        </w:rPr>
        <w:t>年12月31日，</w:t>
      </w:r>
      <w:r>
        <w:rPr>
          <w:rFonts w:hint="eastAsia" w:ascii="仿宋" w:hAnsi="仿宋" w:eastAsia="仿宋" w:cs="仿宋"/>
          <w:i w:val="0"/>
          <w:iCs w:val="0"/>
          <w:color w:val="333333"/>
          <w:sz w:val="32"/>
          <w:szCs w:val="32"/>
          <w:shd w:val="clear" w:fill="FFFFFF"/>
          <w:lang w:val="en-US" w:eastAsia="zh-CN"/>
        </w:rPr>
        <w:t>盘锦市兴隆台区住房和城乡建设局</w:t>
      </w:r>
      <w:r>
        <w:rPr>
          <w:rFonts w:hint="eastAsia" w:ascii="仿宋" w:hAnsi="仿宋" w:eastAsia="仿宋" w:cs="仿宋"/>
          <w:i w:val="0"/>
          <w:iCs w:val="0"/>
          <w:color w:val="333333"/>
          <w:sz w:val="32"/>
          <w:szCs w:val="32"/>
          <w:shd w:val="clear" w:fill="FFFFFF"/>
        </w:rPr>
        <w:t>资产总额</w:t>
      </w:r>
      <w:r>
        <w:rPr>
          <w:rFonts w:hint="eastAsia" w:ascii="仿宋" w:hAnsi="仿宋" w:eastAsia="仿宋" w:cs="仿宋"/>
          <w:i w:val="0"/>
          <w:iCs w:val="0"/>
          <w:color w:val="333333"/>
          <w:sz w:val="32"/>
          <w:szCs w:val="32"/>
          <w:shd w:val="clear" w:fill="FFFFFF"/>
          <w:lang w:val="en-US" w:eastAsia="zh-CN"/>
        </w:rPr>
        <w:t>123645</w:t>
      </w:r>
      <w:r>
        <w:rPr>
          <w:rFonts w:hint="eastAsia" w:ascii="仿宋" w:hAnsi="仿宋" w:eastAsia="仿宋" w:cs="仿宋"/>
          <w:i w:val="0"/>
          <w:iCs w:val="0"/>
          <w:color w:val="333333"/>
          <w:sz w:val="32"/>
          <w:szCs w:val="32"/>
          <w:shd w:val="clear" w:fill="FFFFFF"/>
        </w:rPr>
        <w:t>万元，其中，流动资产</w:t>
      </w:r>
      <w:r>
        <w:rPr>
          <w:rFonts w:hint="eastAsia" w:ascii="仿宋" w:hAnsi="仿宋" w:eastAsia="仿宋" w:cs="仿宋"/>
          <w:i w:val="0"/>
          <w:iCs w:val="0"/>
          <w:color w:val="333333"/>
          <w:sz w:val="32"/>
          <w:szCs w:val="32"/>
          <w:shd w:val="clear" w:fill="FFFFFF"/>
          <w:lang w:val="en-US" w:eastAsia="zh-CN"/>
        </w:rPr>
        <w:t>52937</w:t>
      </w:r>
      <w:r>
        <w:rPr>
          <w:rFonts w:hint="eastAsia" w:ascii="仿宋" w:hAnsi="仿宋" w:eastAsia="仿宋" w:cs="仿宋"/>
          <w:i w:val="0"/>
          <w:iCs w:val="0"/>
          <w:color w:val="333333"/>
          <w:sz w:val="32"/>
          <w:szCs w:val="32"/>
          <w:shd w:val="clear" w:fill="FFFFFF"/>
        </w:rPr>
        <w:t>万元，非流动资产</w:t>
      </w:r>
      <w:r>
        <w:rPr>
          <w:rFonts w:hint="eastAsia" w:ascii="仿宋" w:hAnsi="仿宋" w:eastAsia="仿宋" w:cs="仿宋"/>
          <w:i w:val="0"/>
          <w:iCs w:val="0"/>
          <w:color w:val="333333"/>
          <w:sz w:val="32"/>
          <w:szCs w:val="32"/>
          <w:shd w:val="clear" w:fill="FFFFFF"/>
          <w:lang w:val="en-US" w:eastAsia="zh-CN"/>
        </w:rPr>
        <w:t>70708</w:t>
      </w:r>
      <w:r>
        <w:rPr>
          <w:rFonts w:hint="eastAsia" w:ascii="仿宋" w:hAnsi="仿宋" w:eastAsia="仿宋" w:cs="仿宋"/>
          <w:i w:val="0"/>
          <w:iCs w:val="0"/>
          <w:color w:val="333333"/>
          <w:sz w:val="32"/>
          <w:szCs w:val="32"/>
          <w:shd w:val="clear" w:fill="FFFFFF"/>
        </w:rPr>
        <w:t>万元</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rPr>
        <w:t>固定资产</w:t>
      </w:r>
      <w:r>
        <w:rPr>
          <w:rFonts w:hint="eastAsia" w:ascii="仿宋" w:hAnsi="仿宋" w:eastAsia="仿宋" w:cs="仿宋"/>
          <w:i w:val="0"/>
          <w:iCs w:val="0"/>
          <w:color w:val="333333"/>
          <w:sz w:val="32"/>
          <w:szCs w:val="32"/>
          <w:shd w:val="clear" w:fill="FFFFFF"/>
          <w:lang w:val="en-US" w:eastAsia="zh-CN"/>
        </w:rPr>
        <w:t>12896</w:t>
      </w:r>
      <w:r>
        <w:rPr>
          <w:rFonts w:hint="eastAsia" w:ascii="仿宋" w:hAnsi="仿宋" w:eastAsia="仿宋" w:cs="仿宋"/>
          <w:i w:val="0"/>
          <w:iCs w:val="0"/>
          <w:color w:val="333333"/>
          <w:sz w:val="32"/>
          <w:szCs w:val="32"/>
          <w:shd w:val="clear" w:fill="FFFFFF"/>
        </w:rPr>
        <w:t>万元</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固定资产无车辆。</w:t>
      </w:r>
    </w:p>
    <w:p w14:paraId="1B077D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left="0" w:right="0" w:firstLine="640" w:firstLineChars="200"/>
        <w:jc w:val="left"/>
        <w:textAlignment w:val="auto"/>
        <w:rPr>
          <w:rFonts w:hint="eastAsia" w:ascii="仿宋" w:hAnsi="仿宋" w:eastAsia="仿宋" w:cs="仿宋"/>
          <w:i w:val="0"/>
          <w:iCs w:val="0"/>
          <w:color w:val="000000" w:themeColor="text1"/>
          <w:sz w:val="32"/>
          <w:szCs w:val="32"/>
          <w:highlight w:val="none"/>
          <w:shd w:val="clear" w:fill="FFFFFF"/>
          <w14:textFill>
            <w14:solidFill>
              <w14:schemeClr w14:val="tx1"/>
            </w14:solidFill>
          </w14:textFill>
        </w:rPr>
      </w:pPr>
      <w:r>
        <w:rPr>
          <w:rFonts w:hint="eastAsia" w:ascii="仿宋" w:hAnsi="仿宋" w:eastAsia="仿宋" w:cs="仿宋"/>
          <w:i w:val="0"/>
          <w:iCs w:val="0"/>
          <w:color w:val="000000" w:themeColor="text1"/>
          <w:sz w:val="32"/>
          <w:szCs w:val="32"/>
          <w:highlight w:val="none"/>
          <w:shd w:val="clear" w:fill="FFFFFF"/>
          <w:lang w:val="en-US" w:eastAsia="zh-CN"/>
          <w14:textFill>
            <w14:solidFill>
              <w14:schemeClr w14:val="tx1"/>
            </w14:solidFill>
          </w14:textFill>
        </w:rPr>
        <w:t>（二）盘锦市兴隆台区城市建设和管理服务中心资产总额45025.08万元，其中，流动资产566.62万元，非流动资产44458.46万元。固定资产原值3764.13万元。固定资产中共有车辆275辆（应急保障用车15辆、执法执勤用车1辆、特种专业技术用车68辆、其他用车192辆），价值2996.87万元。</w:t>
      </w:r>
    </w:p>
    <w:p w14:paraId="46FF50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right="0" w:firstLine="321" w:firstLineChars="10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lang w:val="en-US" w:eastAsia="zh-CN"/>
        </w:rPr>
        <w:t>六、项目预算绩效目标情况</w:t>
      </w:r>
      <w:r>
        <w:rPr>
          <w:rFonts w:hint="eastAsia" w:ascii="宋体" w:hAnsi="宋体" w:eastAsia="宋体" w:cs="宋体"/>
          <w:sz w:val="32"/>
          <w:szCs w:val="32"/>
          <w:shd w:val="clear" w:fill="FFFFFF"/>
        </w:rPr>
        <w:t xml:space="preserve"> </w:t>
      </w:r>
    </w:p>
    <w:p w14:paraId="48A3C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640"/>
        <w:jc w:val="left"/>
        <w:rPr>
          <w:shd w:val="clear" w:fill="FFFFFF"/>
        </w:rPr>
      </w:pPr>
      <w:r>
        <w:rPr>
          <w:rFonts w:hint="eastAsia"/>
          <w:b/>
          <w:bCs/>
          <w:i w:val="0"/>
          <w:iCs w:val="0"/>
          <w:color w:val="333333"/>
          <w:sz w:val="28"/>
          <w:szCs w:val="28"/>
          <w:shd w:val="clear" w:fill="FFFFFF"/>
          <w:lang w:eastAsia="zh-CN"/>
          <w14:textFill>
            <w14:gradFill>
              <w14:gsLst>
                <w14:gs w14:pos="0">
                  <w14:srgbClr w14:val="012D86"/>
                </w14:gs>
                <w14:gs w14:pos="100000">
                  <w14:srgbClr w14:val="0E2557"/>
                </w14:gs>
              </w14:gsLst>
              <w14:lin w14:scaled="0"/>
            </w14:gradFill>
          </w14:textFill>
        </w:rPr>
        <w:t>（</w:t>
      </w:r>
      <w:r>
        <w:rPr>
          <w:b/>
          <w:bCs/>
          <w:i w:val="0"/>
          <w:iCs w:val="0"/>
          <w:color w:val="333333"/>
          <w:sz w:val="28"/>
          <w:szCs w:val="28"/>
          <w:shd w:val="clear" w:fill="FFFFFF"/>
          <w14:textFill>
            <w14:gradFill>
              <w14:gsLst>
                <w14:gs w14:pos="0">
                  <w14:srgbClr w14:val="012D86"/>
                </w14:gs>
                <w14:gs w14:pos="100000">
                  <w14:srgbClr w14:val="0E2557"/>
                </w14:gs>
              </w14:gsLst>
              <w14:lin w14:scaled="0"/>
            </w14:gradFill>
          </w14:textFill>
        </w:rPr>
        <w:t>该部分内容详见附件</w:t>
      </w:r>
      <w:r>
        <w:rPr>
          <w:rFonts w:hint="eastAsia"/>
          <w:b/>
          <w:bCs/>
          <w:i w:val="0"/>
          <w:iCs w:val="0"/>
          <w:color w:val="333333"/>
          <w:sz w:val="28"/>
          <w:szCs w:val="28"/>
          <w:shd w:val="clear" w:fill="FFFFFF"/>
          <w:lang w:eastAsia="zh-CN"/>
          <w14:textFill>
            <w14:gradFill>
              <w14:gsLst>
                <w14:gs w14:pos="0">
                  <w14:srgbClr w14:val="012D86"/>
                </w14:gs>
                <w14:gs w14:pos="100000">
                  <w14:srgbClr w14:val="0E2557"/>
                </w14:gs>
              </w14:gsLst>
              <w14:lin w14:scaled="0"/>
            </w14:gradFill>
          </w14:textFill>
        </w:rPr>
        <w:t>）</w:t>
      </w:r>
    </w:p>
    <w:p w14:paraId="6DDBE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p>
    <w:p w14:paraId="0E1838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pPr>
      <w:r>
        <w:rPr>
          <w:b/>
          <w:bCs/>
          <w:i w:val="0"/>
          <w:iCs w:val="0"/>
          <w:color w:val="333333"/>
          <w:sz w:val="40"/>
          <w:szCs w:val="40"/>
          <w:shd w:val="clear" w:fill="FFFFFF"/>
        </w:rPr>
        <w:t>第四部分 名词解释</w:t>
      </w:r>
      <w:r>
        <w:rPr>
          <w:shd w:val="clear" w:fill="FFFFFF"/>
        </w:rPr>
        <w:t xml:space="preserve"> </w:t>
      </w:r>
      <w:r>
        <w:rPr>
          <w:i w:val="0"/>
          <w:iCs w:val="0"/>
          <w:color w:val="333333"/>
          <w:sz w:val="36"/>
          <w:szCs w:val="36"/>
          <w:shd w:val="clear" w:fill="FFFFFF"/>
        </w:rPr>
        <w:t> </w:t>
      </w:r>
      <w:r>
        <w:rPr>
          <w:shd w:val="clear" w:fill="FFFFFF"/>
        </w:rPr>
        <w:t xml:space="preserve"> </w:t>
      </w:r>
    </w:p>
    <w:p w14:paraId="26EBE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1.财政拨款收入：指市级财政当年拨付的资金。</w:t>
      </w:r>
      <w:r>
        <w:rPr>
          <w:shd w:val="clear" w:fill="FFFFFF"/>
        </w:rPr>
        <w:t xml:space="preserve"> </w:t>
      </w:r>
    </w:p>
    <w:p w14:paraId="01360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2.基本支出：指保障机构正常运转、完成日常工作任务而发生的人员支出和公用支出。</w:t>
      </w:r>
      <w:r>
        <w:rPr>
          <w:shd w:val="clear" w:fill="FFFFFF"/>
        </w:rPr>
        <w:t xml:space="preserve"> </w:t>
      </w:r>
    </w:p>
    <w:p w14:paraId="0D4970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3.项目支出：指在基本支出之外为完成特定行政任务和事业发展目标所发生的支出。</w:t>
      </w:r>
      <w:r>
        <w:rPr>
          <w:shd w:val="clear" w:fill="FFFFFF"/>
        </w:rPr>
        <w:t xml:space="preserve"> </w:t>
      </w:r>
    </w:p>
    <w:p w14:paraId="2764D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r>
        <w:rPr>
          <w:shd w:val="clear" w:fill="FFFFFF"/>
        </w:rPr>
        <w:t xml:space="preserve"> </w:t>
      </w:r>
    </w:p>
    <w:p w14:paraId="49337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shd w:val="clear" w:fill="FFFFFF"/>
        </w:rPr>
        <w:t xml:space="preserve"> </w:t>
      </w:r>
    </w:p>
    <w:p w14:paraId="47A926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r>
        <w:rPr>
          <w:shd w:val="clear" w:fill="FFFFFF"/>
        </w:rPr>
        <w:t xml:space="preserve"> </w:t>
      </w:r>
    </w:p>
    <w:p w14:paraId="07BE8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7.其他收入：指除上述“财政拨款收入”、“行政事业性收费收入”、“政府性基金收入”以外的收入。</w:t>
      </w:r>
      <w:r>
        <w:rPr>
          <w:shd w:val="clear" w:fill="FFFFFF"/>
        </w:rPr>
        <w:t xml:space="preserve"> </w:t>
      </w:r>
    </w:p>
    <w:p w14:paraId="64FC3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shd w:val="clear" w:fill="FFFFFF"/>
        </w:rPr>
        <w:t xml:space="preserve"> </w:t>
      </w:r>
    </w:p>
    <w:p w14:paraId="7F4A8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9.一般公共服务（类）财政事务（款）行政运行（项）：反映行政单位（包括实行公务员管理的事业单位）的基本支出。</w:t>
      </w:r>
      <w:r>
        <w:rPr>
          <w:shd w:val="clear" w:fill="FFFFFF"/>
        </w:rPr>
        <w:t xml:space="preserve"> </w:t>
      </w:r>
    </w:p>
    <w:p w14:paraId="08C81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10.一般公共服务（类）财政事务（款）一般行政管理事务（项）：反映行政单位（包括实行公务员管理的事业单位）未单独设置项级科目的其他项目支出。</w:t>
      </w:r>
      <w:r>
        <w:rPr>
          <w:shd w:val="clear" w:fill="FFFFFF"/>
        </w:rPr>
        <w:t xml:space="preserve"> </w:t>
      </w:r>
    </w:p>
    <w:p w14:paraId="4B6F9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11.一般公共服务（类）财政事务（款）预算改革业务（项）：反映财政部门用于预算改革方面的支出。</w:t>
      </w:r>
      <w:r>
        <w:rPr>
          <w:shd w:val="clear" w:fill="FFFFFF"/>
        </w:rPr>
        <w:t xml:space="preserve"> </w:t>
      </w:r>
    </w:p>
    <w:p w14:paraId="73B00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12.一般公共服务（类）财政事务（款）财政国库业务（项）：反映财政部门用于财政国库集中收付业务方面的支出。</w:t>
      </w:r>
      <w:r>
        <w:rPr>
          <w:shd w:val="clear" w:fill="FFFFFF"/>
        </w:rPr>
        <w:t xml:space="preserve"> </w:t>
      </w:r>
    </w:p>
    <w:p w14:paraId="2F44C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13.一般公共服务（类）财政事务（款）事业运行（项）：反映事业单位的基本支出，不包括行政单位（包括实行公务员管理的事业单位）后勤服务中心、医务室等附属事业单位。</w:t>
      </w:r>
      <w:r>
        <w:rPr>
          <w:shd w:val="clear" w:fill="FFFFFF"/>
        </w:rPr>
        <w:t xml:space="preserve"> </w:t>
      </w:r>
    </w:p>
    <w:p w14:paraId="15DC7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14.一般公共服务（类）财政事务（款）其他财政事务支出（项）：反映除上述项目以外其他财政事务方面的支出。</w:t>
      </w:r>
      <w:r>
        <w:rPr>
          <w:shd w:val="clear" w:fill="FFFFFF"/>
        </w:rPr>
        <w:t xml:space="preserve"> </w:t>
      </w:r>
    </w:p>
    <w:p w14:paraId="5EC12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15.社会保障和就业（类）行政事业单位离退休（款）</w:t>
      </w:r>
      <w:r>
        <w:rPr>
          <w:shd w:val="clear" w:fill="FFFFFF"/>
        </w:rPr>
        <w:t xml:space="preserve"> </w:t>
      </w:r>
    </w:p>
    <w:p w14:paraId="702F9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归口管理的行政单位离退休（项）：反映实行归口管理的行政单位（包括实行公务员管理的事业单位）开支的离退休经费。</w:t>
      </w:r>
      <w:r>
        <w:rPr>
          <w:shd w:val="clear" w:fill="FFFFFF"/>
        </w:rPr>
        <w:t xml:space="preserve"> </w:t>
      </w:r>
    </w:p>
    <w:p w14:paraId="52FB1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16.社会保障和就业（类）行政事业单位离退休（款）事业单位离退休（项）：反映实行归口管理的事业单位开支的离退休经费。</w:t>
      </w:r>
      <w:r>
        <w:rPr>
          <w:shd w:val="clear" w:fill="FFFFFF"/>
        </w:rPr>
        <w:t xml:space="preserve"> </w:t>
      </w:r>
    </w:p>
    <w:p w14:paraId="26D27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shd w:val="clear" w:fill="FFFFFF"/>
        </w:rPr>
        <w:t xml:space="preserve"> </w:t>
      </w:r>
    </w:p>
    <w:p w14:paraId="102C3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18.卫生健康类（类）行政事业单位医疗（款）事业单位医疗（项）：反映财政部门安排的事业单位基本医疗保险缴费经费，未参加医疗保险的事业单位的公费医疗经费，按国家规定享受离休人员待遇人员的医疗经费。</w:t>
      </w:r>
      <w:r>
        <w:rPr>
          <w:shd w:val="clear" w:fill="FFFFFF"/>
        </w:rPr>
        <w:t xml:space="preserve"> </w:t>
      </w:r>
    </w:p>
    <w:p w14:paraId="642C8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19.住房保障（类）住房改革（款）住房公积金（项）：反映行政事业单位按人力资源和社会保障部、财政部规定的基本工资和津贴补贴以及规定比例为职工缴纳的住房公积金。</w:t>
      </w:r>
      <w:r>
        <w:rPr>
          <w:shd w:val="clear" w:fill="FFFFFF"/>
        </w:rPr>
        <w:t xml:space="preserve"> </w:t>
      </w:r>
    </w:p>
    <w:p w14:paraId="0D0347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Yjk1YjMxN2YzYWU3MWQwZDRhM2UzMmQ3NGUyMjMifQ=="/>
  </w:docVars>
  <w:rsids>
    <w:rsidRoot w:val="316C65B3"/>
    <w:rsid w:val="003255DA"/>
    <w:rsid w:val="06D7152A"/>
    <w:rsid w:val="0A4E4195"/>
    <w:rsid w:val="0AA97E32"/>
    <w:rsid w:val="0B6E619D"/>
    <w:rsid w:val="10D77CE1"/>
    <w:rsid w:val="12131955"/>
    <w:rsid w:val="155703E0"/>
    <w:rsid w:val="160C75EB"/>
    <w:rsid w:val="16AA3D7D"/>
    <w:rsid w:val="16F94449"/>
    <w:rsid w:val="18524B4C"/>
    <w:rsid w:val="18AD4097"/>
    <w:rsid w:val="18D35D30"/>
    <w:rsid w:val="1A1C330F"/>
    <w:rsid w:val="1BBD002A"/>
    <w:rsid w:val="1F6E7D5C"/>
    <w:rsid w:val="200107A9"/>
    <w:rsid w:val="211803A6"/>
    <w:rsid w:val="24AE3DFA"/>
    <w:rsid w:val="24F75D8F"/>
    <w:rsid w:val="25217736"/>
    <w:rsid w:val="289E0039"/>
    <w:rsid w:val="291B6C39"/>
    <w:rsid w:val="2B5546BE"/>
    <w:rsid w:val="2C831310"/>
    <w:rsid w:val="2CC332AA"/>
    <w:rsid w:val="2D6B66F3"/>
    <w:rsid w:val="2F9C2C75"/>
    <w:rsid w:val="3010510A"/>
    <w:rsid w:val="316C65B3"/>
    <w:rsid w:val="31C0192B"/>
    <w:rsid w:val="32AB5B3C"/>
    <w:rsid w:val="33DB529E"/>
    <w:rsid w:val="36EB7EC3"/>
    <w:rsid w:val="377054DF"/>
    <w:rsid w:val="382A0C93"/>
    <w:rsid w:val="38B102FB"/>
    <w:rsid w:val="3BF27D19"/>
    <w:rsid w:val="3D8B1285"/>
    <w:rsid w:val="3E962478"/>
    <w:rsid w:val="402900C3"/>
    <w:rsid w:val="431660D3"/>
    <w:rsid w:val="440501B1"/>
    <w:rsid w:val="45782EB0"/>
    <w:rsid w:val="47EC35F1"/>
    <w:rsid w:val="482F48AE"/>
    <w:rsid w:val="48E00EFA"/>
    <w:rsid w:val="491A0CE9"/>
    <w:rsid w:val="4BFA06C4"/>
    <w:rsid w:val="4C13787D"/>
    <w:rsid w:val="4D122BF3"/>
    <w:rsid w:val="4DC5749E"/>
    <w:rsid w:val="4DFA760C"/>
    <w:rsid w:val="4ECC61A8"/>
    <w:rsid w:val="4F440434"/>
    <w:rsid w:val="4F67617B"/>
    <w:rsid w:val="4F6A2C96"/>
    <w:rsid w:val="51E773F5"/>
    <w:rsid w:val="52686602"/>
    <w:rsid w:val="55B66DC1"/>
    <w:rsid w:val="581C6462"/>
    <w:rsid w:val="58B501EA"/>
    <w:rsid w:val="5B0F42D8"/>
    <w:rsid w:val="5C771D7C"/>
    <w:rsid w:val="5CC11316"/>
    <w:rsid w:val="5D187E62"/>
    <w:rsid w:val="5D9F659B"/>
    <w:rsid w:val="5DB449D7"/>
    <w:rsid w:val="60867188"/>
    <w:rsid w:val="614256C4"/>
    <w:rsid w:val="66482F24"/>
    <w:rsid w:val="670E25DC"/>
    <w:rsid w:val="69D71C63"/>
    <w:rsid w:val="6A6305AB"/>
    <w:rsid w:val="6C272818"/>
    <w:rsid w:val="6F307EE5"/>
    <w:rsid w:val="70BB1D85"/>
    <w:rsid w:val="73626F18"/>
    <w:rsid w:val="740D26B7"/>
    <w:rsid w:val="75A87C6D"/>
    <w:rsid w:val="75C455BE"/>
    <w:rsid w:val="75DB4D9F"/>
    <w:rsid w:val="7651708F"/>
    <w:rsid w:val="770D75A5"/>
    <w:rsid w:val="789D7DB9"/>
    <w:rsid w:val="78F61BDB"/>
    <w:rsid w:val="7A7C6425"/>
    <w:rsid w:val="7D117D40"/>
    <w:rsid w:val="7E094DAB"/>
    <w:rsid w:val="7EFD273B"/>
    <w:rsid w:val="7EFE7AED"/>
    <w:rsid w:val="7F336716"/>
    <w:rsid w:val="7F455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5391</Words>
  <Characters>5642</Characters>
  <Lines>0</Lines>
  <Paragraphs>0</Paragraphs>
  <TotalTime>2028</TotalTime>
  <ScaleCrop>false</ScaleCrop>
  <LinksUpToDate>false</LinksUpToDate>
  <CharactersWithSpaces>5720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2024-03-01T03:56:00Z</dcterms:created>
  <dc:creator>LiMiT</dc:creator>
  <cp:lastModifiedBy>小博</cp:lastModifiedBy>
  <dcterms:modified xsi:type="dcterms:W3CDTF">2025-03-28T06:41:34Z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BC5CC52C2CB24D5CBDFA34333A57A92D_13</vt:lpwstr>
  </property>
  <property fmtid="{D5CDD505-2E9C-101B-9397-08002B2CF9AE}" pid="4" name="KSOTemplateDocerSaveRecord">
    <vt:lpwstr>eyJoZGlkIjoiM2EwYWE1YmUxNTdhYjBkZjVkNDVhM2VmYzg5YTZlYmUiLCJ1c2VySWQiOiI2ODI2OTQ1MzUifQ==</vt:lpwstr>
  </property>
</Properties>
</file>