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7A3D1"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kern w:val="0"/>
          <w:sz w:val="44"/>
          <w:szCs w:val="44"/>
        </w:rPr>
        <w:t>2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5</w:t>
      </w:r>
      <w:r>
        <w:rPr>
          <w:rFonts w:ascii="宋体" w:hAnsi="宋体" w:cs="宋体"/>
          <w:b/>
          <w:kern w:val="0"/>
          <w:sz w:val="44"/>
          <w:szCs w:val="44"/>
        </w:rPr>
        <w:t>年</w:t>
      </w:r>
      <w:r>
        <w:rPr>
          <w:rFonts w:hint="eastAsia" w:ascii="宋体" w:hAnsi="宋体" w:cs="宋体"/>
          <w:b/>
          <w:kern w:val="0"/>
          <w:sz w:val="44"/>
          <w:szCs w:val="44"/>
        </w:rPr>
        <w:t>大洼区区</w:t>
      </w:r>
      <w:r>
        <w:rPr>
          <w:rFonts w:ascii="宋体" w:hAnsi="宋体" w:cs="宋体"/>
          <w:b/>
          <w:kern w:val="0"/>
          <w:sz w:val="44"/>
          <w:szCs w:val="44"/>
        </w:rPr>
        <w:t>本级“三公”经费</w:t>
      </w:r>
    </w:p>
    <w:p w14:paraId="1D0245E2"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预算汇总情况说明</w:t>
      </w:r>
    </w:p>
    <w:p w14:paraId="00958C1A">
      <w:pPr>
        <w:widowControl/>
        <w:jc w:val="center"/>
        <w:rPr>
          <w:rFonts w:hint="eastAsia" w:ascii="宋体" w:hAnsi="宋体" w:cs="宋体"/>
          <w:kern w:val="0"/>
          <w:sz w:val="24"/>
        </w:rPr>
      </w:pPr>
    </w:p>
    <w:p w14:paraId="3E54D5CB">
      <w:pPr>
        <w:widowControl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年大洼区区本级部门，包括区级行政单位、事业单位和其他单位使用当年财政拨款安排的“三公”经费预算为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710.6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万元，其中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公务接待费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万元，公务用车购置及运行费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700.6</w:t>
      </w:r>
      <w:r>
        <w:rPr>
          <w:rFonts w:hint="eastAsia" w:ascii="仿宋" w:hAnsi="仿宋" w:eastAsia="仿宋" w:cs="仿宋"/>
          <w:kern w:val="0"/>
          <w:sz w:val="32"/>
          <w:szCs w:val="32"/>
        </w:rPr>
        <w:t>万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元（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公务用车运行维护费675.6万元，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公务用车购置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25万元</w:t>
      </w:r>
      <w:r>
        <w:rPr>
          <w:rFonts w:hint="eastAsia" w:ascii="仿宋" w:hAnsi="仿宋" w:eastAsia="仿宋" w:cs="仿宋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，与</w:t>
      </w:r>
      <w:r>
        <w:rPr>
          <w:rFonts w:hint="eastAsia"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预算持平</w:t>
      </w:r>
      <w:r>
        <w:rPr>
          <w:rFonts w:hint="eastAsia" w:ascii="仿宋" w:hAnsi="仿宋" w:eastAsia="仿宋" w:cs="仿宋"/>
          <w:kern w:val="0"/>
          <w:sz w:val="32"/>
          <w:szCs w:val="32"/>
        </w:rPr>
        <w:t>。其中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公务接待费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公务用车购置及运行费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与2024年一致。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区本级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各部门严格执行</w:t>
      </w:r>
      <w:r>
        <w:rPr>
          <w:rFonts w:hint="eastAsia" w:ascii="仿宋" w:hAnsi="仿宋" w:eastAsia="仿宋" w:cs="仿宋"/>
          <w:kern w:val="0"/>
          <w:sz w:val="32"/>
          <w:szCs w:val="32"/>
        </w:rPr>
        <w:t>中央八项规定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，牢固树立过“紧日子”思想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，坚持“艰苦奋斗、勤俭节约”，严控行政运行成本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大力压减非必要非刚性支出，确保“三公”经费只减不增。</w:t>
      </w:r>
    </w:p>
    <w:tbl>
      <w:tblPr>
        <w:tblStyle w:val="4"/>
        <w:tblW w:w="8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5"/>
        <w:gridCol w:w="2160"/>
        <w:gridCol w:w="540"/>
        <w:gridCol w:w="1620"/>
      </w:tblGrid>
      <w:tr w14:paraId="575E8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0E9CB4C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 w:val="32"/>
                <w:szCs w:val="32"/>
                <w:highlight w:val="none"/>
              </w:rPr>
              <w:t>年大洼区区本级“三公”经费预算汇总表</w:t>
            </w:r>
          </w:p>
        </w:tc>
      </w:tr>
      <w:tr w14:paraId="7BAD4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0135B3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BF32F8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DEC92CF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</w:rPr>
              <w:t>单位：万元</w:t>
            </w:r>
          </w:p>
        </w:tc>
      </w:tr>
      <w:tr w14:paraId="0D45D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B1B5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</w:rPr>
              <w:t>项    目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734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</w:rPr>
              <w:t>金额</w:t>
            </w:r>
          </w:p>
        </w:tc>
      </w:tr>
      <w:tr w14:paraId="3E245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E73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FCD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</w:rPr>
              <w:t>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5FDF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</w:rPr>
              <w:t>年</w:t>
            </w:r>
          </w:p>
        </w:tc>
      </w:tr>
      <w:tr w14:paraId="26C55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1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F7B0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</w:rPr>
              <w:t>“三公”经费合计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A6511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  <w:t>710.6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03F7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  <w:t>710.6</w:t>
            </w:r>
          </w:p>
        </w:tc>
      </w:tr>
      <w:tr w14:paraId="136AC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1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CDD2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</w:rPr>
              <w:t xml:space="preserve">    1、因公出国（境）费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C87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6EBB5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6A884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51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328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</w:rPr>
              <w:t xml:space="preserve">    2、公务接待费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B22DA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DD1D5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  <w:t>10</w:t>
            </w:r>
          </w:p>
        </w:tc>
      </w:tr>
      <w:tr w14:paraId="3DC62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51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A616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</w:rPr>
              <w:t xml:space="preserve">    3、公务用车购置及运行费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4C3C6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  <w:t>700.6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1077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  <w:t>700.6</w:t>
            </w:r>
          </w:p>
        </w:tc>
      </w:tr>
      <w:tr w14:paraId="27930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51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E051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</w:rPr>
              <w:t xml:space="preserve">      其中: （1）公务用车运行维护费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524BA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  <w:t>675.6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E454B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  <w:t>675.6</w:t>
            </w:r>
          </w:p>
        </w:tc>
      </w:tr>
      <w:tr w14:paraId="00A04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515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914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</w:rPr>
              <w:t xml:space="preserve">            （2）公务用车购置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730C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highlight w:val="none"/>
                <w:lang w:val="en-US" w:eastAsia="zh-CN"/>
              </w:rPr>
              <w:t>25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DE1D">
            <w:pPr>
              <w:widowControl/>
              <w:jc w:val="center"/>
              <w:rPr>
                <w:rFonts w:hint="default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highlight w:val="none"/>
                <w:lang w:val="en-US" w:eastAsia="zh-CN"/>
              </w:rPr>
              <w:t>25</w:t>
            </w:r>
          </w:p>
        </w:tc>
      </w:tr>
    </w:tbl>
    <w:p w14:paraId="129EA440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4FB4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829D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D0D2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9E4D8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7991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64AB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NDlmNGFhNDQ0YzQ5YWE5ZjFjMzVhYjc3YjY0MDcifQ=="/>
  </w:docVars>
  <w:rsids>
    <w:rsidRoot w:val="00172A27"/>
    <w:rsid w:val="000108CF"/>
    <w:rsid w:val="00045624"/>
    <w:rsid w:val="000B01A5"/>
    <w:rsid w:val="000F2FED"/>
    <w:rsid w:val="00171255"/>
    <w:rsid w:val="003211CD"/>
    <w:rsid w:val="00385D28"/>
    <w:rsid w:val="0047447C"/>
    <w:rsid w:val="005D086A"/>
    <w:rsid w:val="006417FC"/>
    <w:rsid w:val="0070001E"/>
    <w:rsid w:val="009F63EB"/>
    <w:rsid w:val="00D34D1F"/>
    <w:rsid w:val="00F50DB2"/>
    <w:rsid w:val="07F71F74"/>
    <w:rsid w:val="102B3E6F"/>
    <w:rsid w:val="15CC0AB5"/>
    <w:rsid w:val="17F751E7"/>
    <w:rsid w:val="2A4E6C98"/>
    <w:rsid w:val="361A7BDC"/>
    <w:rsid w:val="3C1B5BEA"/>
    <w:rsid w:val="46AE6AA1"/>
    <w:rsid w:val="549E7619"/>
    <w:rsid w:val="5523289A"/>
    <w:rsid w:val="5EA201EC"/>
    <w:rsid w:val="5F13422A"/>
    <w:rsid w:val="60A5638D"/>
    <w:rsid w:val="640D7A55"/>
    <w:rsid w:val="721831DF"/>
    <w:rsid w:val="7B397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340</Words>
  <Characters>403</Characters>
  <Lines>2</Lines>
  <Paragraphs>1</Paragraphs>
  <TotalTime>39</TotalTime>
  <ScaleCrop>false</ScaleCrop>
  <LinksUpToDate>false</LinksUpToDate>
  <CharactersWithSpaces>438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2020-06-01T07:15:00Z</dcterms:created>
  <dc:creator>微软用户</dc:creator>
  <cp:lastModifiedBy>艾艾</cp:lastModifiedBy>
  <dcterms:modified xsi:type="dcterms:W3CDTF">2025-01-12T14:57:19Z</dcterms:modified>
  <dc:title>2020年大洼区区本级“三公”经费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03077EED7A8943FFB4E087D595E07BC7</vt:lpwstr>
  </property>
  <property fmtid="{D5CDD505-2E9C-101B-9397-08002B2CF9AE}" pid="4" name="KSOTemplateDocerSaveRecord">
    <vt:lpwstr>eyJoZGlkIjoiZDQ5NDFhN2Q0NGYyMTNmYzFmNTIzOTA0MDBiOGU3YmQiLCJ1c2VySWQiOiI3NjY0MzgyNTYifQ==</vt:lpwstr>
  </property>
</Properties>
</file>