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Y="-644"/>
        <w:tblW w:w="13963" w:type="dxa"/>
        <w:tblInd w:w="0" w:type="dxa"/>
        <w:tblLayout w:type="fixed"/>
        <w:tblCellMar>
          <w:top w:w="0" w:type="dxa"/>
          <w:left w:w="0" w:type="dxa"/>
          <w:bottom w:w="0" w:type="dxa"/>
          <w:right w:w="0" w:type="dxa"/>
        </w:tblCellMar>
      </w:tblPr>
      <w:tblGrid>
        <w:gridCol w:w="582"/>
        <w:gridCol w:w="960"/>
        <w:gridCol w:w="1275"/>
        <w:gridCol w:w="2085"/>
        <w:gridCol w:w="6885"/>
        <w:gridCol w:w="1215"/>
        <w:gridCol w:w="961"/>
      </w:tblGrid>
      <w:tr w14:paraId="6E494A8C">
        <w:tblPrEx>
          <w:tblCellMar>
            <w:top w:w="0" w:type="dxa"/>
            <w:left w:w="0" w:type="dxa"/>
            <w:bottom w:w="0" w:type="dxa"/>
            <w:right w:w="0" w:type="dxa"/>
          </w:tblCellMar>
        </w:tblPrEx>
        <w:trPr>
          <w:trHeight w:val="624" w:hRule="atLeast"/>
        </w:trPr>
        <w:tc>
          <w:tcPr>
            <w:tcW w:w="13963" w:type="dxa"/>
            <w:gridSpan w:val="7"/>
            <w:vMerge w:val="restart"/>
            <w:tcBorders>
              <w:top w:val="nil"/>
              <w:left w:val="nil"/>
              <w:bottom w:val="nil"/>
              <w:right w:val="nil"/>
            </w:tcBorders>
            <w:shd w:val="clear" w:color="auto" w:fill="auto"/>
            <w:noWrap/>
            <w:tcMar>
              <w:top w:w="15" w:type="dxa"/>
              <w:left w:w="15" w:type="dxa"/>
              <w:right w:w="15" w:type="dxa"/>
            </w:tcMar>
            <w:vAlign w:val="center"/>
          </w:tcPr>
          <w:p w14:paraId="0FFC3A20">
            <w:pPr>
              <w:widowControl/>
              <w:jc w:val="center"/>
              <w:textAlignment w:val="center"/>
              <w:rPr>
                <w:rFonts w:ascii="宋体" w:hAnsi="宋体" w:eastAsia="宋体" w:cs="宋体"/>
                <w:color w:val="000000"/>
                <w:sz w:val="44"/>
                <w:szCs w:val="44"/>
              </w:rPr>
            </w:pPr>
            <w:r>
              <w:rPr>
                <w:rFonts w:hint="eastAsia" w:ascii="宋体" w:hAnsi="宋体" w:eastAsia="宋体" w:cs="宋体"/>
                <w:color w:val="000000"/>
                <w:kern w:val="0"/>
                <w:sz w:val="44"/>
                <w:szCs w:val="44"/>
              </w:rPr>
              <w:t>2021年度涉企行政执法检查计划表</w:t>
            </w:r>
          </w:p>
        </w:tc>
      </w:tr>
      <w:tr w14:paraId="6875CDDF">
        <w:tblPrEx>
          <w:tblCellMar>
            <w:top w:w="0" w:type="dxa"/>
            <w:left w:w="0" w:type="dxa"/>
            <w:bottom w:w="0" w:type="dxa"/>
            <w:right w:w="0" w:type="dxa"/>
          </w:tblCellMar>
        </w:tblPrEx>
        <w:trPr>
          <w:trHeight w:val="624" w:hRule="atLeast"/>
        </w:trPr>
        <w:tc>
          <w:tcPr>
            <w:tcW w:w="13963" w:type="dxa"/>
            <w:gridSpan w:val="7"/>
            <w:vMerge w:val="continue"/>
            <w:tcBorders>
              <w:top w:val="nil"/>
              <w:left w:val="nil"/>
              <w:bottom w:val="nil"/>
              <w:right w:val="nil"/>
            </w:tcBorders>
            <w:shd w:val="clear" w:color="auto" w:fill="auto"/>
            <w:noWrap/>
            <w:tcMar>
              <w:top w:w="15" w:type="dxa"/>
              <w:left w:w="15" w:type="dxa"/>
              <w:right w:w="15" w:type="dxa"/>
            </w:tcMar>
            <w:vAlign w:val="center"/>
          </w:tcPr>
          <w:p w14:paraId="1D24A88B">
            <w:pPr>
              <w:jc w:val="center"/>
              <w:rPr>
                <w:rFonts w:ascii="宋体" w:hAnsi="宋体" w:eastAsia="宋体" w:cs="宋体"/>
                <w:color w:val="000000"/>
                <w:sz w:val="44"/>
                <w:szCs w:val="44"/>
              </w:rPr>
            </w:pPr>
          </w:p>
        </w:tc>
      </w:tr>
      <w:tr w14:paraId="0E299600">
        <w:tblPrEx>
          <w:tblCellMar>
            <w:top w:w="0" w:type="dxa"/>
            <w:left w:w="0" w:type="dxa"/>
            <w:bottom w:w="0" w:type="dxa"/>
            <w:right w:w="0" w:type="dxa"/>
          </w:tblCellMar>
        </w:tblPrEx>
        <w:trPr>
          <w:trHeight w:val="624" w:hRule="atLeast"/>
        </w:trPr>
        <w:tc>
          <w:tcPr>
            <w:tcW w:w="13963" w:type="dxa"/>
            <w:gridSpan w:val="7"/>
            <w:vMerge w:val="continue"/>
            <w:tcBorders>
              <w:top w:val="nil"/>
              <w:left w:val="nil"/>
              <w:bottom w:val="nil"/>
              <w:right w:val="nil"/>
            </w:tcBorders>
            <w:shd w:val="clear" w:color="auto" w:fill="auto"/>
            <w:noWrap/>
            <w:tcMar>
              <w:top w:w="15" w:type="dxa"/>
              <w:left w:w="15" w:type="dxa"/>
              <w:right w:w="15" w:type="dxa"/>
            </w:tcMar>
            <w:vAlign w:val="center"/>
          </w:tcPr>
          <w:p w14:paraId="2F15C344">
            <w:pPr>
              <w:jc w:val="center"/>
              <w:rPr>
                <w:rFonts w:ascii="宋体" w:hAnsi="宋体" w:eastAsia="宋体" w:cs="宋体"/>
                <w:color w:val="000000"/>
                <w:sz w:val="44"/>
                <w:szCs w:val="44"/>
              </w:rPr>
            </w:pPr>
          </w:p>
        </w:tc>
      </w:tr>
      <w:tr w14:paraId="5D2F63FC">
        <w:tblPrEx>
          <w:tblCellMar>
            <w:top w:w="0" w:type="dxa"/>
            <w:left w:w="0" w:type="dxa"/>
            <w:bottom w:w="0" w:type="dxa"/>
            <w:right w:w="0" w:type="dxa"/>
          </w:tblCellMar>
        </w:tblPrEx>
        <w:trPr>
          <w:trHeight w:val="312" w:hRule="atLeast"/>
        </w:trPr>
        <w:tc>
          <w:tcPr>
            <w:tcW w:w="13963" w:type="dxa"/>
            <w:gridSpan w:val="7"/>
            <w:vMerge w:val="restart"/>
            <w:tcBorders>
              <w:top w:val="nil"/>
              <w:left w:val="nil"/>
              <w:bottom w:val="nil"/>
              <w:right w:val="nil"/>
            </w:tcBorders>
            <w:shd w:val="clear" w:color="auto" w:fill="auto"/>
            <w:noWrap/>
            <w:tcMar>
              <w:top w:w="15" w:type="dxa"/>
              <w:left w:w="15" w:type="dxa"/>
              <w:right w:w="15" w:type="dxa"/>
            </w:tcMar>
            <w:vAlign w:val="center"/>
          </w:tcPr>
          <w:p w14:paraId="5FAF899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报送单位：</w:t>
            </w:r>
            <w:r>
              <w:rPr>
                <w:rFonts w:hint="eastAsia" w:ascii="宋体" w:hAnsi="宋体" w:eastAsia="宋体" w:cs="宋体"/>
                <w:color w:val="000000"/>
                <w:sz w:val="22"/>
              </w:rPr>
              <w:t xml:space="preserve">兴隆台区    </w:t>
            </w:r>
            <w:r>
              <w:rPr>
                <w:rFonts w:hint="eastAsia" w:ascii="宋体" w:hAnsi="宋体" w:eastAsia="宋体" w:cs="宋体"/>
                <w:color w:val="000000"/>
                <w:kern w:val="0"/>
                <w:sz w:val="22"/>
              </w:rPr>
              <w:t xml:space="preserve">                                                              报送时间： 2021 年 12 月 29日</w:t>
            </w:r>
          </w:p>
        </w:tc>
      </w:tr>
      <w:tr w14:paraId="4346257E">
        <w:tblPrEx>
          <w:tblCellMar>
            <w:top w:w="0" w:type="dxa"/>
            <w:left w:w="0" w:type="dxa"/>
            <w:bottom w:w="0" w:type="dxa"/>
            <w:right w:w="0" w:type="dxa"/>
          </w:tblCellMar>
        </w:tblPrEx>
        <w:trPr>
          <w:trHeight w:val="312" w:hRule="atLeast"/>
        </w:trPr>
        <w:tc>
          <w:tcPr>
            <w:tcW w:w="13963" w:type="dxa"/>
            <w:gridSpan w:val="7"/>
            <w:vMerge w:val="continue"/>
            <w:tcBorders>
              <w:top w:val="nil"/>
              <w:left w:val="nil"/>
              <w:bottom w:val="nil"/>
              <w:right w:val="nil"/>
            </w:tcBorders>
            <w:shd w:val="clear" w:color="auto" w:fill="auto"/>
            <w:noWrap/>
            <w:tcMar>
              <w:top w:w="15" w:type="dxa"/>
              <w:left w:w="15" w:type="dxa"/>
              <w:right w:w="15" w:type="dxa"/>
            </w:tcMar>
            <w:vAlign w:val="center"/>
          </w:tcPr>
          <w:p w14:paraId="5848E687">
            <w:pPr>
              <w:rPr>
                <w:rFonts w:ascii="宋体" w:hAnsi="宋体" w:eastAsia="宋体" w:cs="宋体"/>
                <w:color w:val="000000"/>
                <w:sz w:val="22"/>
              </w:rPr>
            </w:pPr>
          </w:p>
        </w:tc>
      </w:tr>
      <w:tr w14:paraId="26996F06">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19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8DF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行政执法机关</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47D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检查的对象</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44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检查内容</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6E288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检查法律依据</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1B02033">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检查时间</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19D2C0F">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检查方式</w:t>
            </w:r>
          </w:p>
        </w:tc>
      </w:tr>
      <w:tr w14:paraId="270021B2">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8809">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5957">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兴隆台区市场监督管理局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D957">
            <w:pPr>
              <w:rPr>
                <w:rFonts w:cs="宋体" w:asciiTheme="majorEastAsia" w:hAnsiTheme="majorEastAsia" w:eastAsiaTheme="majorEastAsia"/>
                <w:sz w:val="20"/>
                <w:szCs w:val="20"/>
              </w:rPr>
            </w:pPr>
            <w:r>
              <w:rPr>
                <w:rFonts w:hint="eastAsia" w:asciiTheme="majorEastAsia" w:hAnsiTheme="majorEastAsia" w:eastAsiaTheme="majorEastAsia"/>
                <w:sz w:val="20"/>
                <w:szCs w:val="20"/>
              </w:rPr>
              <w:t>从我区辖区内321家广告</w:t>
            </w:r>
            <w:r>
              <w:rPr>
                <w:rFonts w:hint="eastAsia" w:cs="宋体" w:asciiTheme="majorEastAsia" w:hAnsiTheme="majorEastAsia" w:eastAsiaTheme="majorEastAsia"/>
                <w:sz w:val="20"/>
                <w:szCs w:val="20"/>
              </w:rPr>
              <w:t>经营企业</w:t>
            </w:r>
            <w:r>
              <w:rPr>
                <w:rFonts w:hint="eastAsia" w:asciiTheme="majorEastAsia" w:hAnsiTheme="majorEastAsia" w:eastAsiaTheme="majorEastAsia"/>
                <w:sz w:val="20"/>
                <w:szCs w:val="20"/>
              </w:rPr>
              <w:t>中按照不超过20%的比例，随机抽取8家被检查单位。</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E53C2">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使用“国家级”、“最高级”、“最佳”等用语;</w:t>
            </w:r>
          </w:p>
          <w:p w14:paraId="4CD63E25">
            <w:pPr>
              <w:rPr>
                <w:rFonts w:cs="宋体" w:asciiTheme="majorEastAsia" w:hAnsiTheme="majorEastAsia" w:eastAsiaTheme="majorEastAsia"/>
                <w:sz w:val="20"/>
                <w:szCs w:val="20"/>
              </w:rPr>
            </w:pP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3E0D766">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【法律】《中华人民共和国广告法》　第九条　广告不得有下列情形：</w:t>
            </w:r>
          </w:p>
          <w:p w14:paraId="24B9BADE">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优良风尚;(八)含有淫秽、色情、赌博、迷信、恐怖、暴力的内容;(九)含有民族、种族、宗教、性别歧视的内容;(十)妨碍环境、自然资源或者文化遗产保护;(十一)法律、行政法规规定禁止的其他情形。</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95E0ED5">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第1季度2家</w:t>
            </w:r>
          </w:p>
          <w:p w14:paraId="3B4492C3">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第2季度2家</w:t>
            </w:r>
          </w:p>
          <w:p w14:paraId="48A5B52C">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第3季度2家</w:t>
            </w:r>
          </w:p>
          <w:p w14:paraId="05524F4D">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第4季度2家</w:t>
            </w:r>
          </w:p>
          <w:p w14:paraId="7790F7B6">
            <w:pPr>
              <w:rPr>
                <w:rFonts w:cs="宋体" w:asciiTheme="majorEastAsia" w:hAnsiTheme="majorEastAsia" w:eastAsiaTheme="majorEastAsia"/>
                <w:sz w:val="20"/>
                <w:szCs w:val="20"/>
              </w:rPr>
            </w:pP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7D22047">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现场检查</w:t>
            </w:r>
          </w:p>
        </w:tc>
      </w:tr>
      <w:tr w14:paraId="380F5707">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6B2E">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100E">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兴隆台区市场监督管理局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47F8A">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从3家机动车检验检测机构中随机抽取1家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D64CC">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检查在用检测机器仪器的检定证书是否在有效期</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22F9FA3B">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【规章】《机动车安全技术检验机构管理办法》</w:t>
            </w:r>
          </w:p>
          <w:p w14:paraId="28F61099">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　第三条 国家质量监督检验检疫总局(以下简称"国家质检总局")对全国安检机构实施统一监督管理。</w:t>
            </w:r>
          </w:p>
          <w:p w14:paraId="04EDB077">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各省级质量技术监督部门负责本行政区域内安检机构的监督管理工作。市县级质量技术监督部门在各自的职责范围内负责本行政区域内安检机构的监督管理工作。</w:t>
            </w:r>
          </w:p>
          <w:p w14:paraId="6DA2E5F5">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第二十六条 各级质量技术监督部门应当在各自的职责范围内，对本行政区域内安检机构及其工作情况组织监督检查。</w:t>
            </w:r>
          </w:p>
          <w:p w14:paraId="08267334">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监督检查可以采取以下方式进行:</w:t>
            </w:r>
          </w:p>
          <w:p w14:paraId="2291FC00">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一)查阅原始检验记录、检验报告;(二)现场检查机动车安全技术检验过程;(三)检验能力比对试验;(四)审核年度工作报告;(五)听取有关方面对安检机构机动车安全技术检验工作的评价;(六)调查处理投诉案件;(七)联网监察或者其他能够反映安检机构工作质量的监督</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7EB67974">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第1季度1家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74CAC56">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现场检查</w:t>
            </w:r>
          </w:p>
        </w:tc>
      </w:tr>
      <w:tr w14:paraId="3DE443A9">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F7CBD">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9E7BB">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兴隆台区市场监督管理局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A5DBD">
            <w:pPr>
              <w:rPr>
                <w:rFonts w:asciiTheme="majorEastAsia" w:hAnsiTheme="majorEastAsia" w:eastAsiaTheme="majorEastAsia"/>
                <w:sz w:val="20"/>
                <w:szCs w:val="20"/>
              </w:rPr>
            </w:pPr>
            <w:r>
              <w:rPr>
                <w:rFonts w:hint="eastAsia" w:cs="宋体" w:asciiTheme="majorEastAsia" w:hAnsiTheme="majorEastAsia" w:eastAsiaTheme="majorEastAsia"/>
                <w:sz w:val="20"/>
                <w:szCs w:val="20"/>
              </w:rPr>
              <w:t>从辖区内29家加油站计量检查中</w:t>
            </w:r>
            <w:r>
              <w:rPr>
                <w:rFonts w:hint="eastAsia" w:asciiTheme="majorEastAsia" w:hAnsiTheme="majorEastAsia" w:eastAsiaTheme="majorEastAsia"/>
                <w:sz w:val="20"/>
                <w:szCs w:val="20"/>
              </w:rPr>
              <w:t>按照不超过20%的比例，随机抽取5家被检查单位。</w:t>
            </w:r>
          </w:p>
          <w:p w14:paraId="118987BF">
            <w:pPr>
              <w:rPr>
                <w:rFonts w:cs="宋体" w:asciiTheme="majorEastAsia" w:hAnsiTheme="majorEastAsia" w:eastAsiaTheme="majorEastAsia"/>
                <w:sz w:val="20"/>
                <w:szCs w:val="20"/>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7D69">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1、检查加油机内铅封封印是否完好</w:t>
            </w:r>
          </w:p>
          <w:p w14:paraId="283DD1BC">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2、检查加油机检定证书是否在有效期</w:t>
            </w:r>
          </w:p>
          <w:p w14:paraId="6C026C2D">
            <w:pPr>
              <w:rPr>
                <w:rFonts w:cs="宋体" w:asciiTheme="majorEastAsia" w:hAnsiTheme="majorEastAsia" w:eastAsiaTheme="majorEastAsia"/>
                <w:sz w:val="20"/>
                <w:szCs w:val="20"/>
              </w:rPr>
            </w:pP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5A13156">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【规章】《加油站计量监督管理办法》</w:t>
            </w:r>
          </w:p>
          <w:p w14:paraId="56991C5E">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第五条 加油站经营者应当遵守以下规定：</w:t>
            </w:r>
          </w:p>
          <w:p w14:paraId="77AD1F33">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一）遵守计量法律、法规和规章，制订加油站计量管理及保护消费者权益的制度，对使用的计量器具进行维护和管理，接受市场监督管理部门的计量监督。（二）配备专（兼）职计量人员，负责加油站的计量管理工作。加油站的计量人员应当接受相应的计量业务知识培训。（三）使用属于强制检定的计量器具应当登记造册，向当地市场监督管理部门备案，并配合市场监督管理部门及其指定的法定计量检定机构做好强制检定工作。（四）使用的燃油加油机等计量器具应当具有出厂产品合格证书；燃油加油机安装后报经当地市场监督管理部门授权的法定计量检定机构检定合格，方可投入使用。（五）需要维修燃油加油机，应当向具有合法维修资格的单位报修，维修后的燃油加油机应当报经执行强制检定的法定计量检定机构检定合格后，方可重新投入使用。（六）不得使用非法定计量单位，不得违反规定使用非法定计量单位的计量器具以及国家明令淘汰或者禁止使用的计量器具用于成品油贸易交接。（七）不得使用未经检定、超过检定周期或者经检定不合格的计量器具；不得破坏计量器具及其铅（签）封，不得擅自改动、拆装燃油加油机，不得使用未经批准而改动的燃油加油机，不得弄虚作假。（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14:paraId="38D13631">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（九）申请计量器具检定，应当按物价部门核准的项目和收费标准缴纳费用。</w:t>
            </w:r>
          </w:p>
          <w:p w14:paraId="129E2E32">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第六条 各级市场监督管理部门在进行计量监督管理时应当遵守以下规定：</w:t>
            </w:r>
          </w:p>
          <w:p w14:paraId="04FCAF3C">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一）宣传计量法律、法规、规章，帮助和督促加油站经营者按照计量法律、法规和有关规定的要求，做好加油站的计量管理工作。（二）对加油站的计量器具、成品油销售计量和相关计量活动进行计量监督管理，组织计量执法检查，打击计量违法行为。（三）引导加油站加强计量保证能力，完善计量检测体系。</w:t>
            </w:r>
          </w:p>
          <w:p w14:paraId="56AE802C">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（四）受理计量纠纷投诉，负责计量纠纷的调解和仲裁检定。</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254E829">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第2季度2家</w:t>
            </w:r>
          </w:p>
          <w:p w14:paraId="76424331">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第3季度2家</w:t>
            </w:r>
          </w:p>
          <w:p w14:paraId="7D3803D3">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第4季度1家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11DCBEB">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现场检查</w:t>
            </w:r>
          </w:p>
        </w:tc>
      </w:tr>
      <w:tr w14:paraId="2A9FEFF0">
        <w:tblPrEx>
          <w:tblCellMar>
            <w:top w:w="0" w:type="dxa"/>
            <w:left w:w="0" w:type="dxa"/>
            <w:bottom w:w="0" w:type="dxa"/>
            <w:right w:w="0" w:type="dxa"/>
          </w:tblCellMar>
        </w:tblPrEx>
        <w:trPr>
          <w:trHeight w:val="3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27CB">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2C78">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兴隆台区市场监督管理局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8933">
            <w:pPr>
              <w:rPr>
                <w:rFonts w:asciiTheme="majorEastAsia" w:hAnsiTheme="majorEastAsia" w:eastAsiaTheme="majorEastAsia"/>
                <w:sz w:val="20"/>
                <w:szCs w:val="20"/>
              </w:rPr>
            </w:pPr>
            <w:r>
              <w:rPr>
                <w:rFonts w:hint="eastAsia" w:cs="宋体" w:asciiTheme="majorEastAsia" w:hAnsiTheme="majorEastAsia" w:eastAsiaTheme="majorEastAsia"/>
                <w:sz w:val="20"/>
                <w:szCs w:val="20"/>
              </w:rPr>
              <w:t>从辖区内100家医疗服务机构（包含医疗美容）中</w:t>
            </w:r>
            <w:r>
              <w:rPr>
                <w:rFonts w:hint="eastAsia" w:asciiTheme="majorEastAsia" w:hAnsiTheme="majorEastAsia" w:eastAsiaTheme="majorEastAsia"/>
                <w:sz w:val="20"/>
                <w:szCs w:val="20"/>
              </w:rPr>
              <w:t>按照不超过20%的比例，随机抽取12家被检查单位。</w:t>
            </w:r>
          </w:p>
          <w:p w14:paraId="07D73219">
            <w:pPr>
              <w:rPr>
                <w:rFonts w:cs="宋体" w:asciiTheme="majorEastAsia" w:hAnsiTheme="majorEastAsia" w:eastAsiaTheme="majorEastAsia"/>
                <w:sz w:val="20"/>
                <w:szCs w:val="20"/>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F1D9">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明码标价、价格监管、虚假宣传</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95BD1BC">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【法律】《中华人民共和国价格法》（1997年12月29日颁布）</w:t>
            </w:r>
          </w:p>
          <w:p w14:paraId="354F1DF2">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第三十三条  县级以上各级人民政府价格主管部门，依法对价格活动进行监督检查，并依照本法的规定对价格违法行为实施行政处罚。</w:t>
            </w:r>
          </w:p>
          <w:p w14:paraId="01E4DB77">
            <w:pPr>
              <w:rPr>
                <w:rFonts w:cs="宋体" w:asciiTheme="majorEastAsia" w:hAnsiTheme="majorEastAsia" w:eastAsiaTheme="majorEastAsia"/>
                <w:sz w:val="20"/>
                <w:szCs w:val="20"/>
              </w:rPr>
            </w:pPr>
            <w:r>
              <w:rPr>
                <w:rFonts w:cs="宋体" w:asciiTheme="majorEastAsia" w:hAnsiTheme="majorEastAsia" w:eastAsiaTheme="majorEastAsia"/>
                <w:sz w:val="20"/>
                <w:szCs w:val="20"/>
              </w:rPr>
              <w:t>第三十四条：政府价格主管部门进行</w:t>
            </w:r>
            <w:r>
              <w:fldChar w:fldCharType="begin"/>
            </w:r>
            <w:r>
              <w:instrText xml:space="preserve"> HYPERLINK "https://baike.sogou.com/lemma/ShowInnerLink.htm?lemmaId=72264759&amp;ss_c=ssc.citiao.link" \t "https://baike.sogou.com/_blank" </w:instrText>
            </w:r>
            <w:r>
              <w:fldChar w:fldCharType="separate"/>
            </w:r>
            <w:r>
              <w:rPr>
                <w:rFonts w:cs="宋体" w:asciiTheme="majorEastAsia" w:hAnsiTheme="majorEastAsia" w:eastAsiaTheme="majorEastAsia"/>
                <w:sz w:val="20"/>
                <w:szCs w:val="20"/>
              </w:rPr>
              <w:t>价格监督检查</w:t>
            </w:r>
            <w:r>
              <w:rPr>
                <w:rFonts w:cs="宋体" w:asciiTheme="majorEastAsia" w:hAnsiTheme="majorEastAsia" w:eastAsiaTheme="majorEastAsia"/>
                <w:sz w:val="20"/>
                <w:szCs w:val="20"/>
              </w:rPr>
              <w:fldChar w:fldCharType="end"/>
            </w:r>
            <w:r>
              <w:rPr>
                <w:rFonts w:cs="宋体" w:asciiTheme="majorEastAsia" w:hAnsiTheme="majorEastAsia" w:eastAsiaTheme="majorEastAsia"/>
                <w:sz w:val="20"/>
                <w:szCs w:val="20"/>
              </w:rPr>
              <w:t>时，可以行使下列职权：</w:t>
            </w:r>
          </w:p>
          <w:p w14:paraId="39D3F015">
            <w:pPr>
              <w:rPr>
                <w:rFonts w:cs="宋体" w:asciiTheme="majorEastAsia" w:hAnsiTheme="majorEastAsia" w:eastAsiaTheme="majorEastAsia"/>
                <w:sz w:val="20"/>
                <w:szCs w:val="20"/>
              </w:rPr>
            </w:pPr>
            <w:r>
              <w:rPr>
                <w:rFonts w:cs="宋体" w:asciiTheme="majorEastAsia" w:hAnsiTheme="majorEastAsia" w:eastAsiaTheme="majorEastAsia"/>
                <w:sz w:val="20"/>
                <w:szCs w:val="20"/>
              </w:rPr>
              <w:t>（一）询问当事人或者有关人员，并要求其提供证明材料和与价格违法行为有关的其他资料；（二）查询、复制与价格违法行为有关的账簿、单据、凭证、文件及其他资料，核对与价格违法行为有关的银行资料；（三）检查与价格违法行为有关的财物，必要时可以责令当事人暂停相关营业；（四）在证据可能灭失或者以后难以取得的情况下，可以依法先行登记保存，当事人或者有关人员不得转移、隐匿或者销毁。</w:t>
            </w:r>
          </w:p>
          <w:p w14:paraId="7B12B5EB">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《辽宁省价格监督检查条例》（2012年7月27日修正）</w:t>
            </w:r>
          </w:p>
          <w:p w14:paraId="1967679C">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第二条  本条例所称价格监督检查，是指对商品价格、服务价格和行政事业性收费进行的监督检查活动。</w:t>
            </w:r>
          </w:p>
          <w:p w14:paraId="216C7579">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第七条  省、市、县价格主管部门负责本行政区域内的价格监督检查工作。</w:t>
            </w:r>
          </w:p>
          <w:p w14:paraId="4E52AEE5">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《中华人民共和国反不正当竞争法》</w:t>
            </w:r>
            <w:r>
              <w:rPr>
                <w:rFonts w:cs="宋体" w:asciiTheme="majorEastAsia" w:hAnsiTheme="majorEastAsia" w:eastAsiaTheme="majorEastAsia"/>
                <w:sz w:val="20"/>
                <w:szCs w:val="20"/>
              </w:rPr>
              <w:t>第八条　经营者不得对其商品的性能、功能、质量、销售状况、用户评价、曾获荣誉等作虚假或者引人误解的商业宣传，欺骗、误导消费者。</w:t>
            </w:r>
          </w:p>
          <w:p w14:paraId="2114B47B">
            <w:pPr>
              <w:rPr>
                <w:rFonts w:cs="宋体" w:asciiTheme="majorEastAsia" w:hAnsiTheme="majorEastAsia" w:eastAsiaTheme="majorEastAsia"/>
                <w:sz w:val="20"/>
                <w:szCs w:val="20"/>
              </w:rPr>
            </w:pPr>
            <w:r>
              <w:rPr>
                <w:rFonts w:cs="宋体" w:asciiTheme="majorEastAsia" w:hAnsiTheme="majorEastAsia" w:eastAsiaTheme="majorEastAsia"/>
                <w:sz w:val="20"/>
                <w:szCs w:val="20"/>
              </w:rPr>
              <w:t>经营者不得通过组织虚假交易等方式，帮助其他经营者进行虚假或者引人误解的商业宣传。</w:t>
            </w:r>
          </w:p>
          <w:p w14:paraId="3E48D50E">
            <w:pPr>
              <w:rPr>
                <w:rFonts w:cs="宋体" w:asciiTheme="majorEastAsia" w:hAnsiTheme="majorEastAsia" w:eastAsiaTheme="majorEastAsia"/>
                <w:sz w:val="20"/>
                <w:szCs w:val="20"/>
              </w:rPr>
            </w:pPr>
            <w:r>
              <w:rPr>
                <w:rFonts w:cs="宋体" w:asciiTheme="majorEastAsia" w:hAnsiTheme="majorEastAsia" w:eastAsiaTheme="majorEastAsia"/>
                <w:sz w:val="20"/>
                <w:szCs w:val="20"/>
              </w:rPr>
              <w:t>第十三条 监督检查部门调查涉嫌不正当竞争行为，可以采取下列措施：</w:t>
            </w:r>
          </w:p>
          <w:p w14:paraId="7802AC5C">
            <w:pPr>
              <w:rPr>
                <w:rFonts w:cs="宋体" w:asciiTheme="majorEastAsia" w:hAnsiTheme="majorEastAsia" w:eastAsiaTheme="majorEastAsia"/>
                <w:sz w:val="20"/>
                <w:szCs w:val="20"/>
              </w:rPr>
            </w:pPr>
            <w:r>
              <w:rPr>
                <w:rFonts w:cs="宋体" w:asciiTheme="majorEastAsia" w:hAnsiTheme="majorEastAsia" w:eastAsiaTheme="majorEastAsia"/>
                <w:sz w:val="20"/>
                <w:szCs w:val="20"/>
              </w:rPr>
              <w:t>(一)进入涉嫌不正当竞争行为的经营场所进行检查;</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F03730E">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第2季度4家</w:t>
            </w:r>
          </w:p>
          <w:p w14:paraId="497CF71E">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第3季度4家</w:t>
            </w:r>
          </w:p>
          <w:p w14:paraId="024A8787">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第4季度4家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9A1041F">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现场检查</w:t>
            </w:r>
          </w:p>
        </w:tc>
      </w:tr>
      <w:tr w14:paraId="06DDEDFE">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AD36">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807C">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兴隆台区市场监督管理局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EAB1F">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 xml:space="preserve"> </w:t>
            </w:r>
            <w:r>
              <w:rPr>
                <w:rFonts w:hint="eastAsia" w:asciiTheme="majorEastAsia" w:hAnsiTheme="majorEastAsia" w:eastAsiaTheme="majorEastAsia"/>
                <w:sz w:val="20"/>
                <w:szCs w:val="20"/>
              </w:rPr>
              <w:t>从我区辖区内57家</w:t>
            </w:r>
            <w:r>
              <w:rPr>
                <w:rFonts w:hint="eastAsia" w:cs="宋体" w:asciiTheme="majorEastAsia" w:hAnsiTheme="majorEastAsia" w:eastAsiaTheme="majorEastAsia"/>
                <w:sz w:val="20"/>
                <w:szCs w:val="20"/>
              </w:rPr>
              <w:t>特种设备重点监管单位</w:t>
            </w:r>
            <w:r>
              <w:rPr>
                <w:rFonts w:hint="eastAsia" w:asciiTheme="majorEastAsia" w:hAnsiTheme="majorEastAsia" w:eastAsiaTheme="majorEastAsia"/>
                <w:sz w:val="20"/>
                <w:szCs w:val="20"/>
              </w:rPr>
              <w:t>中按照不超过20%的比例，随机抽取13家被检查单位。</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541B">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1.特种设备是否使用登记证；2.所抽查设备是否在检验有效期内；3.抽查特种设备安全管理人员和特种设备作业人员证件是否在有效期内；4.所抽查的设备是否按规定进行日常维护保养或者定期自行检查并有记录；5.是否制定特种设备事故应急专项预案并有演练记录 ；6.是否建立设备档案，档案是否齐全；7. 是否按规定建立安全管理制度和岗位安全责任制度；8.抽查特种设备使用安全状况。</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66CEE90">
            <w:pPr>
              <w:jc w:val="left"/>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【法律】《中华人民共和国特种设备安全法》</w:t>
            </w:r>
          </w:p>
          <w:p w14:paraId="6BE7348A">
            <w:pPr>
              <w:jc w:val="left"/>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第五十七条 负责特种设备安全监督管理的部门依照本法规定，对特种设备生产、经营、使用单位和检验、检测机构实施监督检查。负责特种设备安全监督管理的部门应当对学校、幼儿园以及医院、车站、客运码头、商场、体育场馆、展览馆、公园等公众聚集场所的特种设备，实施重点安全监督检查。</w:t>
            </w:r>
          </w:p>
          <w:p w14:paraId="565550C8">
            <w:pPr>
              <w:jc w:val="left"/>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【法规】《特种设备安全监察条例》</w:t>
            </w:r>
          </w:p>
          <w:p w14:paraId="6132EF09">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 xml:space="preserve">第五十条 特种设备安全监督管理部门依照本条例规定，对特种设备生产、使用单位和检验检测机构实施安全监察。对学校、幼儿园以及车站、客运码头、商场、体育场馆、展览馆、公园等公众聚集场所的特种设备，特种设备安全监督管理部门应当实施重点安全监察。                     </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255BF25">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第1季度3家</w:t>
            </w:r>
          </w:p>
          <w:p w14:paraId="342547E9">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第2季度3家</w:t>
            </w:r>
          </w:p>
          <w:p w14:paraId="2DA8ED90">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第3季度3家</w:t>
            </w:r>
          </w:p>
          <w:p w14:paraId="002D81DF">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第4季度2家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24E577F">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现场检查</w:t>
            </w:r>
          </w:p>
        </w:tc>
      </w:tr>
      <w:tr w14:paraId="6AA67C13">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8905">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FCAC">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兴隆台区市场监督管理局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5B2D">
            <w:pPr>
              <w:rPr>
                <w:rFonts w:cs="宋体" w:asciiTheme="majorEastAsia" w:hAnsiTheme="majorEastAsia" w:eastAsiaTheme="majorEastAsia"/>
                <w:sz w:val="20"/>
                <w:szCs w:val="20"/>
              </w:rPr>
            </w:pPr>
            <w:r>
              <w:rPr>
                <w:rFonts w:hint="eastAsia" w:asciiTheme="majorEastAsia" w:hAnsiTheme="majorEastAsia" w:eastAsiaTheme="majorEastAsia"/>
                <w:sz w:val="20"/>
                <w:szCs w:val="20"/>
              </w:rPr>
              <w:t>从我区辖区内18家网络经营企业中按照不超过20%的比例，随机抽取3家被检查单位。</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DCD7">
            <w:pPr>
              <w:rPr>
                <w:rFonts w:asciiTheme="majorEastAsia" w:hAnsiTheme="majorEastAsia" w:eastAsiaTheme="majorEastAsia"/>
                <w:sz w:val="20"/>
                <w:szCs w:val="20"/>
              </w:rPr>
            </w:pPr>
            <w:r>
              <w:rPr>
                <w:rFonts w:hint="eastAsia" w:asciiTheme="majorEastAsia" w:hAnsiTheme="majorEastAsia" w:eastAsiaTheme="majorEastAsia"/>
                <w:sz w:val="20"/>
                <w:szCs w:val="20"/>
              </w:rPr>
              <w:t>1、网络经营主体市场准入情况。</w:t>
            </w:r>
          </w:p>
          <w:p w14:paraId="7F75B18A">
            <w:pPr>
              <w:rPr>
                <w:rFonts w:asciiTheme="majorEastAsia" w:hAnsiTheme="majorEastAsia" w:eastAsiaTheme="majorEastAsia"/>
                <w:sz w:val="20"/>
                <w:szCs w:val="20"/>
              </w:rPr>
            </w:pPr>
            <w:r>
              <w:rPr>
                <w:rFonts w:hint="eastAsia" w:asciiTheme="majorEastAsia" w:hAnsiTheme="majorEastAsia" w:eastAsiaTheme="majorEastAsia"/>
                <w:sz w:val="20"/>
                <w:szCs w:val="20"/>
              </w:rPr>
              <w:t>2、网站（店）实名制落实情况。</w:t>
            </w:r>
          </w:p>
          <w:p w14:paraId="61C2F68E">
            <w:pPr>
              <w:rPr>
                <w:rFonts w:asciiTheme="majorEastAsia" w:hAnsiTheme="majorEastAsia" w:eastAsiaTheme="majorEastAsia"/>
                <w:sz w:val="20"/>
                <w:szCs w:val="20"/>
              </w:rPr>
            </w:pPr>
            <w:r>
              <w:rPr>
                <w:rFonts w:hint="eastAsia" w:asciiTheme="majorEastAsia" w:hAnsiTheme="majorEastAsia" w:eastAsiaTheme="majorEastAsia"/>
                <w:sz w:val="20"/>
                <w:szCs w:val="20"/>
              </w:rPr>
              <w:t>3、网络经营者履行社会责任义务情况。</w:t>
            </w:r>
          </w:p>
          <w:p w14:paraId="2EC34306">
            <w:pPr>
              <w:rPr>
                <w:rFonts w:asciiTheme="majorEastAsia" w:hAnsiTheme="majorEastAsia" w:eastAsiaTheme="majorEastAsia"/>
                <w:sz w:val="20"/>
                <w:szCs w:val="20"/>
              </w:rPr>
            </w:pPr>
            <w:r>
              <w:rPr>
                <w:rFonts w:hint="eastAsia" w:asciiTheme="majorEastAsia" w:hAnsiTheme="majorEastAsia" w:eastAsiaTheme="majorEastAsia"/>
                <w:sz w:val="20"/>
                <w:szCs w:val="20"/>
              </w:rPr>
              <w:t>4、网络交易经营行为。</w:t>
            </w:r>
          </w:p>
          <w:p w14:paraId="767B9664">
            <w:pPr>
              <w:rPr>
                <w:rFonts w:cs="宋体" w:asciiTheme="majorEastAsia" w:hAnsiTheme="majorEastAsia" w:eastAsiaTheme="majorEastAsia"/>
                <w:sz w:val="20"/>
                <w:szCs w:val="20"/>
              </w:rPr>
            </w:pP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AE33813">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《中华人民共和国电子商务法》第六条　国务院有关部门按照职责分工负责电子商务发展促进、监督管理等工作。县级以上地方各级人民政府可以根据本行政区域的实际情况，确定本行政区域内电子商务的部门职责划分。</w:t>
            </w:r>
          </w:p>
          <w:p w14:paraId="24B24CB0">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第十条　电子商务经营者应当依法办理市场主体登记。但是，个人销售自产农副产品、家庭手工业产品，个人利用自己的技能从事依法无须取得许可的便民劳务活动和零星小额交易活动，以及依照法律、行政法规不需要进行登记的除外。</w:t>
            </w:r>
          </w:p>
          <w:p w14:paraId="3BF72CB6">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第十二条　电子商务经营者从事经营活动，依法需要取得相关行政许可的，应当依法取得行政许可。</w:t>
            </w:r>
          </w:p>
          <w:p w14:paraId="0D5A48DB">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第十三条　电子商务经营者销售的商品或者提供的服务应当符合保障人身、财产安全的要求和环境保护要求，不得销售或者提供法律、行政法规禁止交易的商品或者服务。</w:t>
            </w:r>
          </w:p>
          <w:p w14:paraId="7D9DE3AD">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第十四条　电子商务经营者销售商品或者提供服务应当依法出具纸质发票或者电子发票等购货凭证或者服务单据。电子发票与纸质发票具有同等法律效力。</w:t>
            </w:r>
          </w:p>
          <w:p w14:paraId="4AB962EF">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第十七条　电子商务经营者应当全面、真实、准确、及时地披露商品或者服务信息，保障消费者的知情权和选择权。电子商务经营者不得以虚构交易、编造用户评价等方式进行虚假或者引人误解的商业宣传，欺骗、误导消费者。</w:t>
            </w:r>
          </w:p>
          <w:p w14:paraId="29853492">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第十八条　电子商务经营者根据消费者的兴趣爱好、消费习惯等特征向其提供商品或者服务的搜索结果的，应当同时向该消费者提供不针对其个人特征的选项，尊重和平等保护消费者合法权益。</w:t>
            </w:r>
          </w:p>
          <w:p w14:paraId="66F1FBD9">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电子商务经营者向消费者发送广告的，应当遵守《中华人民共和国广告法》的有关规定。</w:t>
            </w:r>
          </w:p>
          <w:p w14:paraId="56902EC4">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第十九条　电子商务经营者搭售商品或者服务，应当以显著方式提请消费者注意，不得将搭售商品或者服务作为默认同意的选项。</w:t>
            </w:r>
          </w:p>
          <w:p w14:paraId="0392DD20">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第二十条　电子商务经营者应当按照承诺或者与消费者约定的方式、时限向消费者交付商品或者服务，并承担商品运输中的风险和责任。但是，消费者另行选择快递物流服务提供者的除外。</w:t>
            </w:r>
          </w:p>
          <w:p w14:paraId="334D0C95">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第二十一条　电子商务经营者按照约定向消费者收取押金的，应当明示押金退还的方式、程序，不得对押金退还设置不合理条件。消费者申请退还押金，符合押金退还条件的，电子商务经营者应当及时退还。</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6227111">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第3季度3家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34ED1F4">
            <w:pPr>
              <w:rPr>
                <w:rFonts w:cs="宋体" w:asciiTheme="majorEastAsia" w:hAnsiTheme="majorEastAsia" w:eastAsiaTheme="majorEastAsia"/>
                <w:sz w:val="20"/>
                <w:szCs w:val="20"/>
              </w:rPr>
            </w:pPr>
          </w:p>
        </w:tc>
      </w:tr>
      <w:tr w14:paraId="1EDC88BC">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5EF3A38E">
            <w:pPr>
              <w:autoSpaceDE w:val="0"/>
              <w:autoSpaceDN w:val="0"/>
              <w:adjustRightInd w:val="0"/>
              <w:jc w:val="center"/>
              <w:rPr>
                <w:rFonts w:cs="宋体" w:asciiTheme="majorEastAsia" w:hAnsiTheme="majorEastAsia" w:eastAsiaTheme="majorEastAsia"/>
                <w:color w:val="000000"/>
                <w:kern w:val="0"/>
                <w:sz w:val="20"/>
                <w:szCs w:val="20"/>
              </w:rPr>
            </w:pPr>
          </w:p>
          <w:p w14:paraId="03BA9DBA">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515527A5">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兴隆台区应急管理局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7C0E8E60">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非煤矿山企业（名录库共计</w:t>
            </w:r>
            <w:r>
              <w:rPr>
                <w:rFonts w:cs="宋体" w:asciiTheme="majorEastAsia" w:hAnsiTheme="majorEastAsia" w:eastAsiaTheme="majorEastAsia"/>
                <w:color w:val="000000"/>
                <w:kern w:val="0"/>
                <w:sz w:val="20"/>
                <w:szCs w:val="20"/>
              </w:rPr>
              <w:t>55</w:t>
            </w:r>
            <w:r>
              <w:rPr>
                <w:rFonts w:hint="eastAsia" w:cs="宋体" w:asciiTheme="majorEastAsia" w:hAnsiTheme="majorEastAsia" w:eastAsiaTheme="majorEastAsia"/>
                <w:color w:val="000000"/>
                <w:kern w:val="0"/>
                <w:sz w:val="20"/>
                <w:szCs w:val="20"/>
              </w:rPr>
              <w:t>家，抽查</w:t>
            </w:r>
            <w:r>
              <w:rPr>
                <w:rFonts w:cs="宋体" w:asciiTheme="majorEastAsia" w:hAnsiTheme="majorEastAsia" w:eastAsiaTheme="majorEastAsia"/>
                <w:color w:val="000000"/>
                <w:kern w:val="0"/>
                <w:sz w:val="20"/>
                <w:szCs w:val="20"/>
              </w:rPr>
              <w:t>6</w:t>
            </w:r>
            <w:r>
              <w:rPr>
                <w:rFonts w:hint="eastAsia" w:cs="宋体" w:asciiTheme="majorEastAsia" w:hAnsiTheme="majorEastAsia" w:eastAsiaTheme="majorEastAsia"/>
                <w:color w:val="000000"/>
                <w:kern w:val="0"/>
                <w:sz w:val="20"/>
                <w:szCs w:val="20"/>
              </w:rPr>
              <w:t>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36BA52B5">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检查企业生产安全资料</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19C1ED3C">
            <w:pPr>
              <w:autoSpaceDE w:val="0"/>
              <w:autoSpaceDN w:val="0"/>
              <w:adjustRightInd w:val="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《中华人民共和国安全生产法》第六十二条</w:t>
            </w:r>
            <w:r>
              <w:rPr>
                <w:rFonts w:cs="宋体" w:asciiTheme="majorEastAsia" w:hAnsiTheme="majorEastAsia" w:eastAsiaTheme="majorEastAsia"/>
                <w:color w:val="000000"/>
                <w:kern w:val="0"/>
                <w:sz w:val="20"/>
                <w:szCs w:val="20"/>
              </w:rPr>
              <w:t xml:space="preserve"> </w:t>
            </w:r>
            <w:r>
              <w:rPr>
                <w:rFonts w:hint="eastAsia" w:cs="宋体" w:asciiTheme="majorEastAsia" w:hAnsiTheme="majorEastAsia" w:eastAsiaTheme="majorEastAsia"/>
                <w:color w:val="000000"/>
                <w:kern w:val="0"/>
                <w:sz w:val="20"/>
                <w:szCs w:val="20"/>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cs="宋体" w:asciiTheme="majorEastAsia" w:hAnsiTheme="majorEastAsia" w:eastAsiaTheme="majorEastAsia"/>
                <w:color w:val="000000"/>
                <w:kern w:val="0"/>
                <w:sz w:val="20"/>
                <w:szCs w:val="20"/>
              </w:rPr>
              <w:t>:</w:t>
            </w:r>
          </w:p>
          <w:p w14:paraId="610F5C91">
            <w:pPr>
              <w:autoSpaceDE w:val="0"/>
              <w:autoSpaceDN w:val="0"/>
              <w:adjustRightInd w:val="0"/>
              <w:jc w:val="left"/>
              <w:rPr>
                <w:rFonts w:cs="宋体" w:asciiTheme="majorEastAsia" w:hAnsiTheme="majorEastAsia" w:eastAsiaTheme="majorEastAsia"/>
                <w:color w:val="000000"/>
                <w:kern w:val="0"/>
                <w:sz w:val="20"/>
                <w:szCs w:val="20"/>
              </w:rPr>
            </w:pP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一</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进入生产经营单位进行检查，调阅有关资料，向有关单位和人员了解情况</w:t>
            </w:r>
            <w:r>
              <w:rPr>
                <w:rFonts w:cs="宋体" w:asciiTheme="majorEastAsia" w:hAnsiTheme="majorEastAsia" w:eastAsiaTheme="majorEastAsia"/>
                <w:color w:val="000000"/>
                <w:kern w:val="0"/>
                <w:sz w:val="20"/>
                <w:szCs w:val="20"/>
              </w:rPr>
              <w:t>;</w:t>
            </w:r>
          </w:p>
          <w:p w14:paraId="78A71398">
            <w:pPr>
              <w:autoSpaceDE w:val="0"/>
              <w:autoSpaceDN w:val="0"/>
              <w:adjustRightInd w:val="0"/>
              <w:jc w:val="left"/>
              <w:rPr>
                <w:rFonts w:cs="宋体" w:asciiTheme="majorEastAsia" w:hAnsiTheme="majorEastAsia" w:eastAsiaTheme="majorEastAsia"/>
                <w:color w:val="000000"/>
                <w:kern w:val="0"/>
                <w:sz w:val="20"/>
                <w:szCs w:val="20"/>
              </w:rPr>
            </w:pP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二</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对检查中发现的安全生产违法行为，当场予以纠正或者要求限期改正</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对依法应当给予行政处罚的行为，依照本法和其他有关法律、行政法规的规定作出行政处罚决定</w:t>
            </w:r>
            <w:r>
              <w:rPr>
                <w:rFonts w:cs="宋体" w:asciiTheme="majorEastAsia" w:hAnsiTheme="majorEastAsia" w:eastAsiaTheme="majorEastAsia"/>
                <w:color w:val="000000"/>
                <w:kern w:val="0"/>
                <w:sz w:val="20"/>
                <w:szCs w:val="20"/>
              </w:rPr>
              <w:t>;</w:t>
            </w:r>
          </w:p>
          <w:p w14:paraId="4968D07F">
            <w:pPr>
              <w:autoSpaceDE w:val="0"/>
              <w:autoSpaceDN w:val="0"/>
              <w:adjustRightInd w:val="0"/>
              <w:jc w:val="left"/>
              <w:rPr>
                <w:rFonts w:cs="宋体" w:asciiTheme="majorEastAsia" w:hAnsiTheme="majorEastAsia" w:eastAsiaTheme="majorEastAsia"/>
                <w:color w:val="000000"/>
                <w:kern w:val="0"/>
                <w:sz w:val="20"/>
                <w:szCs w:val="20"/>
              </w:rPr>
            </w:pP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三</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对检查中发现的事故隐患，应当责令立即排除</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重大事故隐患排除前或者排除过程中无法保证安全的，应当责令从危险区域内撤出作业人员，责令暂时停产停业或者停止使用相关设施、设备</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重大事故隐患排除后，经审查同意，方可恢复生产经营和使用</w:t>
            </w:r>
            <w:r>
              <w:rPr>
                <w:rFonts w:cs="宋体" w:asciiTheme="majorEastAsia" w:hAnsiTheme="majorEastAsia" w:eastAsiaTheme="majorEastAsia"/>
                <w:color w:val="000000"/>
                <w:kern w:val="0"/>
                <w:sz w:val="20"/>
                <w:szCs w:val="20"/>
              </w:rPr>
              <w:t>;</w:t>
            </w:r>
          </w:p>
          <w:p w14:paraId="31A010B8">
            <w:pPr>
              <w:autoSpaceDE w:val="0"/>
              <w:autoSpaceDN w:val="0"/>
              <w:adjustRightInd w:val="0"/>
              <w:jc w:val="left"/>
              <w:rPr>
                <w:rFonts w:cs="宋体" w:asciiTheme="majorEastAsia" w:hAnsiTheme="majorEastAsia" w:eastAsiaTheme="majorEastAsia"/>
                <w:color w:val="000000"/>
                <w:kern w:val="0"/>
                <w:sz w:val="20"/>
                <w:szCs w:val="20"/>
              </w:rPr>
            </w:pP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四</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514AA30F">
            <w:pPr>
              <w:autoSpaceDE w:val="0"/>
              <w:autoSpaceDN w:val="0"/>
              <w:adjustRightInd w:val="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监督检查不得影响被检查单位的正常生产经营活动。</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3B7BDA06">
            <w:pPr>
              <w:autoSpaceDE w:val="0"/>
              <w:autoSpaceDN w:val="0"/>
              <w:adjustRightInd w:val="0"/>
              <w:jc w:val="center"/>
              <w:rPr>
                <w:rFonts w:cs="宋体" w:asciiTheme="majorEastAsia" w:hAnsiTheme="majorEastAsia" w:eastAsiaTheme="majorEastAsia"/>
                <w:color w:val="000000"/>
                <w:kern w:val="0"/>
                <w:sz w:val="20"/>
                <w:szCs w:val="20"/>
              </w:rPr>
            </w:pPr>
            <w:r>
              <w:rPr>
                <w:rFonts w:cs="宋体" w:asciiTheme="majorEastAsia" w:hAnsiTheme="majorEastAsia" w:eastAsiaTheme="majorEastAsia"/>
                <w:color w:val="000000"/>
                <w:kern w:val="0"/>
                <w:sz w:val="20"/>
                <w:szCs w:val="20"/>
              </w:rPr>
              <w:t>1</w:t>
            </w:r>
            <w:r>
              <w:rPr>
                <w:rFonts w:hint="eastAsia" w:cs="宋体" w:asciiTheme="majorEastAsia" w:hAnsiTheme="majorEastAsia" w:eastAsiaTheme="majorEastAsia"/>
                <w:color w:val="000000"/>
                <w:kern w:val="0"/>
                <w:sz w:val="20"/>
                <w:szCs w:val="20"/>
              </w:rPr>
              <w:t>季度</w:t>
            </w:r>
            <w:r>
              <w:rPr>
                <w:rFonts w:cs="宋体" w:asciiTheme="majorEastAsia" w:hAnsiTheme="majorEastAsia" w:eastAsiaTheme="majorEastAsia"/>
                <w:color w:val="000000"/>
                <w:kern w:val="0"/>
                <w:sz w:val="20"/>
                <w:szCs w:val="20"/>
              </w:rPr>
              <w:t>1</w:t>
            </w:r>
            <w:r>
              <w:rPr>
                <w:rFonts w:hint="eastAsia" w:cs="宋体" w:asciiTheme="majorEastAsia" w:hAnsiTheme="majorEastAsia" w:eastAsiaTheme="majorEastAsia"/>
                <w:color w:val="000000"/>
                <w:kern w:val="0"/>
                <w:sz w:val="20"/>
                <w:szCs w:val="20"/>
              </w:rPr>
              <w:t>家</w:t>
            </w:r>
            <w:r>
              <w:rPr>
                <w:rFonts w:cs="宋体" w:asciiTheme="majorEastAsia" w:hAnsiTheme="majorEastAsia" w:eastAsiaTheme="majorEastAsia"/>
                <w:color w:val="000000"/>
                <w:kern w:val="0"/>
                <w:sz w:val="20"/>
                <w:szCs w:val="20"/>
              </w:rPr>
              <w:t xml:space="preserve"> 2</w:t>
            </w:r>
            <w:r>
              <w:rPr>
                <w:rFonts w:hint="eastAsia" w:cs="宋体" w:asciiTheme="majorEastAsia" w:hAnsiTheme="majorEastAsia" w:eastAsiaTheme="majorEastAsia"/>
                <w:color w:val="000000"/>
                <w:kern w:val="0"/>
                <w:sz w:val="20"/>
                <w:szCs w:val="20"/>
              </w:rPr>
              <w:t>季度</w:t>
            </w:r>
            <w:r>
              <w:rPr>
                <w:rFonts w:cs="宋体" w:asciiTheme="majorEastAsia" w:hAnsiTheme="majorEastAsia" w:eastAsiaTheme="majorEastAsia"/>
                <w:color w:val="000000"/>
                <w:kern w:val="0"/>
                <w:sz w:val="20"/>
                <w:szCs w:val="20"/>
              </w:rPr>
              <w:t>3</w:t>
            </w:r>
            <w:r>
              <w:rPr>
                <w:rFonts w:hint="eastAsia" w:cs="宋体" w:asciiTheme="majorEastAsia" w:hAnsiTheme="majorEastAsia" w:eastAsiaTheme="majorEastAsia"/>
                <w:color w:val="000000"/>
                <w:kern w:val="0"/>
                <w:sz w:val="20"/>
                <w:szCs w:val="20"/>
              </w:rPr>
              <w:t>家</w:t>
            </w:r>
            <w:r>
              <w:rPr>
                <w:rFonts w:cs="宋体" w:asciiTheme="majorEastAsia" w:hAnsiTheme="majorEastAsia" w:eastAsiaTheme="majorEastAsia"/>
                <w:color w:val="000000"/>
                <w:kern w:val="0"/>
                <w:sz w:val="20"/>
                <w:szCs w:val="20"/>
              </w:rPr>
              <w:t xml:space="preserve"> 3</w:t>
            </w:r>
            <w:r>
              <w:rPr>
                <w:rFonts w:hint="eastAsia" w:cs="宋体" w:asciiTheme="majorEastAsia" w:hAnsiTheme="majorEastAsia" w:eastAsiaTheme="majorEastAsia"/>
                <w:color w:val="000000"/>
                <w:kern w:val="0"/>
                <w:sz w:val="20"/>
                <w:szCs w:val="20"/>
              </w:rPr>
              <w:t>季度</w:t>
            </w:r>
            <w:r>
              <w:rPr>
                <w:rFonts w:cs="宋体" w:asciiTheme="majorEastAsia" w:hAnsiTheme="majorEastAsia" w:eastAsiaTheme="majorEastAsia"/>
                <w:color w:val="000000"/>
                <w:kern w:val="0"/>
                <w:sz w:val="20"/>
                <w:szCs w:val="20"/>
              </w:rPr>
              <w:t>2</w:t>
            </w:r>
            <w:r>
              <w:rPr>
                <w:rFonts w:hint="eastAsia" w:cs="宋体" w:asciiTheme="majorEastAsia" w:hAnsiTheme="majorEastAsia" w:eastAsiaTheme="majorEastAsia"/>
                <w:color w:val="000000"/>
                <w:kern w:val="0"/>
                <w:sz w:val="20"/>
                <w:szCs w:val="20"/>
              </w:rPr>
              <w:t>家</w:t>
            </w:r>
            <w:r>
              <w:rPr>
                <w:rFonts w:cs="宋体" w:asciiTheme="majorEastAsia" w:hAnsiTheme="majorEastAsia" w:eastAsiaTheme="majorEastAsia"/>
                <w:color w:val="000000"/>
                <w:kern w:val="0"/>
                <w:sz w:val="20"/>
                <w:szCs w:val="20"/>
              </w:rPr>
              <w:t xml:space="preserve">  </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543FE628">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现场调阅审查或查验</w:t>
            </w:r>
          </w:p>
        </w:tc>
      </w:tr>
      <w:tr w14:paraId="4DD2498A">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6AB2B75C">
            <w:pPr>
              <w:autoSpaceDE w:val="0"/>
              <w:autoSpaceDN w:val="0"/>
              <w:adjustRightInd w:val="0"/>
              <w:jc w:val="center"/>
              <w:rPr>
                <w:rFonts w:cs="宋体" w:asciiTheme="majorEastAsia" w:hAnsiTheme="majorEastAsia" w:eastAsiaTheme="majorEastAsia"/>
                <w:color w:val="000000"/>
                <w:kern w:val="0"/>
                <w:sz w:val="20"/>
                <w:szCs w:val="20"/>
              </w:rPr>
            </w:pPr>
          </w:p>
          <w:p w14:paraId="2787E301">
            <w:pPr>
              <w:autoSpaceDE w:val="0"/>
              <w:autoSpaceDN w:val="0"/>
              <w:adjustRightInd w:val="0"/>
              <w:jc w:val="center"/>
              <w:rPr>
                <w:rFonts w:cs="宋体" w:asciiTheme="majorEastAsia" w:hAnsiTheme="majorEastAsia" w:eastAsiaTheme="majorEastAsia"/>
                <w:color w:val="000000"/>
                <w:kern w:val="0"/>
                <w:sz w:val="20"/>
                <w:szCs w:val="20"/>
              </w:rPr>
            </w:pPr>
          </w:p>
          <w:p w14:paraId="18BBA819">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78190055">
            <w:pPr>
              <w:autoSpaceDE w:val="0"/>
              <w:autoSpaceDN w:val="0"/>
              <w:adjustRightInd w:val="0"/>
              <w:jc w:val="center"/>
              <w:rPr>
                <w:rFonts w:cs="宋体" w:asciiTheme="majorEastAsia" w:hAnsiTheme="majorEastAsia" w:eastAsiaTheme="majorEastAsia"/>
                <w:color w:val="000000"/>
                <w:kern w:val="0"/>
                <w:sz w:val="20"/>
                <w:szCs w:val="20"/>
              </w:rPr>
            </w:pPr>
          </w:p>
          <w:p w14:paraId="5EE24333">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兴隆台区应急管理局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5FC91A01">
            <w:pPr>
              <w:autoSpaceDE w:val="0"/>
              <w:autoSpaceDN w:val="0"/>
              <w:adjustRightInd w:val="0"/>
              <w:jc w:val="center"/>
              <w:rPr>
                <w:rFonts w:cs="宋体" w:asciiTheme="majorEastAsia" w:hAnsiTheme="majorEastAsia" w:eastAsiaTheme="majorEastAsia"/>
                <w:color w:val="000000"/>
                <w:kern w:val="0"/>
                <w:sz w:val="20"/>
                <w:szCs w:val="20"/>
              </w:rPr>
            </w:pPr>
          </w:p>
          <w:p w14:paraId="3022A981">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危险化学品企业（名录库共计</w:t>
            </w:r>
            <w:r>
              <w:rPr>
                <w:rFonts w:cs="宋体" w:asciiTheme="majorEastAsia" w:hAnsiTheme="majorEastAsia" w:eastAsiaTheme="majorEastAsia"/>
                <w:color w:val="000000"/>
                <w:kern w:val="0"/>
                <w:sz w:val="20"/>
                <w:szCs w:val="20"/>
              </w:rPr>
              <w:t>156</w:t>
            </w:r>
            <w:r>
              <w:rPr>
                <w:rFonts w:hint="eastAsia" w:cs="宋体" w:asciiTheme="majorEastAsia" w:hAnsiTheme="majorEastAsia" w:eastAsiaTheme="majorEastAsia"/>
                <w:color w:val="000000"/>
                <w:kern w:val="0"/>
                <w:sz w:val="20"/>
                <w:szCs w:val="20"/>
              </w:rPr>
              <w:t>家，抽查</w:t>
            </w:r>
            <w:r>
              <w:rPr>
                <w:rFonts w:cs="宋体" w:asciiTheme="majorEastAsia" w:hAnsiTheme="majorEastAsia" w:eastAsiaTheme="majorEastAsia"/>
                <w:color w:val="000000"/>
                <w:kern w:val="0"/>
                <w:sz w:val="20"/>
                <w:szCs w:val="20"/>
              </w:rPr>
              <w:t>20</w:t>
            </w:r>
            <w:r>
              <w:rPr>
                <w:rFonts w:hint="eastAsia" w:cs="宋体" w:asciiTheme="majorEastAsia" w:hAnsiTheme="majorEastAsia" w:eastAsiaTheme="majorEastAsia"/>
                <w:color w:val="000000"/>
                <w:kern w:val="0"/>
                <w:sz w:val="20"/>
                <w:szCs w:val="20"/>
              </w:rPr>
              <w:t>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269E9C20">
            <w:pPr>
              <w:autoSpaceDE w:val="0"/>
              <w:autoSpaceDN w:val="0"/>
              <w:adjustRightInd w:val="0"/>
              <w:jc w:val="center"/>
              <w:rPr>
                <w:rFonts w:cs="宋体" w:asciiTheme="majorEastAsia" w:hAnsiTheme="majorEastAsia" w:eastAsiaTheme="majorEastAsia"/>
                <w:color w:val="000000"/>
                <w:kern w:val="0"/>
                <w:sz w:val="20"/>
                <w:szCs w:val="20"/>
              </w:rPr>
            </w:pPr>
          </w:p>
          <w:p w14:paraId="574F1AC4">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检查企业生产安全资料；车间、储罐区安全生产情况。</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4B7E91BA">
            <w:pPr>
              <w:autoSpaceDE w:val="0"/>
              <w:autoSpaceDN w:val="0"/>
              <w:adjustRightInd w:val="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《中华人民共和国安全生产法》第六十二条</w:t>
            </w:r>
            <w:r>
              <w:rPr>
                <w:rFonts w:cs="宋体" w:asciiTheme="majorEastAsia" w:hAnsiTheme="majorEastAsia" w:eastAsiaTheme="majorEastAsia"/>
                <w:color w:val="000000"/>
                <w:kern w:val="0"/>
                <w:sz w:val="20"/>
                <w:szCs w:val="20"/>
              </w:rPr>
              <w:t xml:space="preserve"> </w:t>
            </w:r>
            <w:r>
              <w:rPr>
                <w:rFonts w:hint="eastAsia" w:cs="宋体" w:asciiTheme="majorEastAsia" w:hAnsiTheme="majorEastAsia" w:eastAsiaTheme="majorEastAsia"/>
                <w:color w:val="000000"/>
                <w:kern w:val="0"/>
                <w:sz w:val="20"/>
                <w:szCs w:val="20"/>
              </w:rPr>
              <w:t>安全生产监督管理部门和其他负有安全生产监督管理职责的部门依法开展安全生产行政执法工作，对生产经营单位执行有关安全生产的法律、法规和国家标准或者行业标准的情况进行监督检查.县级人民政府安全生产监督管理部门</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以下简称县级发证机关</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负责本行政区域内本条第三款规定以外企业的经营许可证审批、颁发</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没有设立县级发证机关的，其经营许可证由市级发证机关审批、颁发。</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4CDC99F8">
            <w:pPr>
              <w:autoSpaceDE w:val="0"/>
              <w:autoSpaceDN w:val="0"/>
              <w:adjustRightInd w:val="0"/>
              <w:jc w:val="center"/>
              <w:rPr>
                <w:rFonts w:cs="宋体" w:asciiTheme="majorEastAsia" w:hAnsiTheme="majorEastAsia" w:eastAsiaTheme="majorEastAsia"/>
                <w:color w:val="000000"/>
                <w:kern w:val="0"/>
                <w:sz w:val="20"/>
                <w:szCs w:val="20"/>
              </w:rPr>
            </w:pPr>
          </w:p>
          <w:p w14:paraId="54FA83AB">
            <w:pPr>
              <w:autoSpaceDE w:val="0"/>
              <w:autoSpaceDN w:val="0"/>
              <w:adjustRightInd w:val="0"/>
              <w:jc w:val="center"/>
              <w:rPr>
                <w:rFonts w:cs="宋体" w:asciiTheme="majorEastAsia" w:hAnsiTheme="majorEastAsia" w:eastAsiaTheme="majorEastAsia"/>
                <w:color w:val="000000"/>
                <w:kern w:val="0"/>
                <w:sz w:val="20"/>
                <w:szCs w:val="20"/>
              </w:rPr>
            </w:pPr>
          </w:p>
          <w:p w14:paraId="3DEF7D41">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每季度</w:t>
            </w:r>
            <w:r>
              <w:rPr>
                <w:rFonts w:cs="宋体" w:asciiTheme="majorEastAsia" w:hAnsiTheme="majorEastAsia" w:eastAsiaTheme="majorEastAsia"/>
                <w:color w:val="000000"/>
                <w:kern w:val="0"/>
                <w:sz w:val="20"/>
                <w:szCs w:val="20"/>
              </w:rPr>
              <w:t>5</w:t>
            </w:r>
            <w:r>
              <w:rPr>
                <w:rFonts w:hint="eastAsia" w:cs="宋体" w:asciiTheme="majorEastAsia" w:hAnsiTheme="majorEastAsia" w:eastAsiaTheme="majorEastAsia"/>
                <w:color w:val="000000"/>
                <w:kern w:val="0"/>
                <w:sz w:val="20"/>
                <w:szCs w:val="20"/>
              </w:rPr>
              <w:t>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7AA3CE32">
            <w:pPr>
              <w:autoSpaceDE w:val="0"/>
              <w:autoSpaceDN w:val="0"/>
              <w:adjustRightInd w:val="0"/>
              <w:jc w:val="center"/>
              <w:rPr>
                <w:rFonts w:cs="宋体" w:asciiTheme="majorEastAsia" w:hAnsiTheme="majorEastAsia" w:eastAsiaTheme="majorEastAsia"/>
                <w:color w:val="000000"/>
                <w:kern w:val="0"/>
                <w:sz w:val="20"/>
                <w:szCs w:val="20"/>
              </w:rPr>
            </w:pPr>
          </w:p>
          <w:p w14:paraId="19A08F07">
            <w:pPr>
              <w:autoSpaceDE w:val="0"/>
              <w:autoSpaceDN w:val="0"/>
              <w:adjustRightInd w:val="0"/>
              <w:jc w:val="center"/>
              <w:rPr>
                <w:rFonts w:cs="宋体" w:asciiTheme="majorEastAsia" w:hAnsiTheme="majorEastAsia" w:eastAsiaTheme="majorEastAsia"/>
                <w:color w:val="000000"/>
                <w:kern w:val="0"/>
                <w:sz w:val="20"/>
                <w:szCs w:val="20"/>
              </w:rPr>
            </w:pPr>
          </w:p>
          <w:p w14:paraId="1266245A">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现场调阅审查或查验</w:t>
            </w:r>
          </w:p>
        </w:tc>
      </w:tr>
      <w:tr w14:paraId="34793669">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083A622F">
            <w:pPr>
              <w:autoSpaceDE w:val="0"/>
              <w:autoSpaceDN w:val="0"/>
              <w:adjustRightInd w:val="0"/>
              <w:jc w:val="center"/>
              <w:rPr>
                <w:rFonts w:cs="宋体" w:asciiTheme="majorEastAsia" w:hAnsiTheme="majorEastAsia" w:eastAsiaTheme="majorEastAsia"/>
                <w:color w:val="000000"/>
                <w:kern w:val="0"/>
                <w:sz w:val="20"/>
                <w:szCs w:val="20"/>
              </w:rPr>
            </w:pPr>
          </w:p>
          <w:p w14:paraId="7801F371">
            <w:pPr>
              <w:autoSpaceDE w:val="0"/>
              <w:autoSpaceDN w:val="0"/>
              <w:adjustRightInd w:val="0"/>
              <w:jc w:val="center"/>
              <w:rPr>
                <w:rFonts w:cs="宋体" w:asciiTheme="majorEastAsia" w:hAnsiTheme="majorEastAsia" w:eastAsiaTheme="majorEastAsia"/>
                <w:color w:val="000000"/>
                <w:kern w:val="0"/>
                <w:sz w:val="20"/>
                <w:szCs w:val="20"/>
              </w:rPr>
            </w:pPr>
          </w:p>
          <w:p w14:paraId="74B51927">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1CD37F36">
            <w:pPr>
              <w:autoSpaceDE w:val="0"/>
              <w:autoSpaceDN w:val="0"/>
              <w:adjustRightInd w:val="0"/>
              <w:jc w:val="center"/>
              <w:rPr>
                <w:rFonts w:cs="宋体" w:asciiTheme="majorEastAsia" w:hAnsiTheme="majorEastAsia" w:eastAsiaTheme="majorEastAsia"/>
                <w:color w:val="000000"/>
                <w:kern w:val="0"/>
                <w:sz w:val="20"/>
                <w:szCs w:val="20"/>
              </w:rPr>
            </w:pPr>
          </w:p>
          <w:p w14:paraId="68FC29E8">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兴隆台区应急管理局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0CB0D762">
            <w:pPr>
              <w:autoSpaceDE w:val="0"/>
              <w:autoSpaceDN w:val="0"/>
              <w:adjustRightInd w:val="0"/>
              <w:jc w:val="center"/>
              <w:rPr>
                <w:rFonts w:cs="宋体" w:asciiTheme="majorEastAsia" w:hAnsiTheme="majorEastAsia" w:eastAsiaTheme="majorEastAsia"/>
                <w:color w:val="000000"/>
                <w:kern w:val="0"/>
                <w:sz w:val="20"/>
                <w:szCs w:val="20"/>
              </w:rPr>
            </w:pPr>
          </w:p>
          <w:p w14:paraId="46A3B2D4">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烟花爆竹销售企业（名录库</w:t>
            </w:r>
            <w:r>
              <w:rPr>
                <w:rFonts w:cs="宋体" w:asciiTheme="majorEastAsia" w:hAnsiTheme="majorEastAsia" w:eastAsiaTheme="majorEastAsia"/>
                <w:color w:val="000000"/>
                <w:kern w:val="0"/>
                <w:sz w:val="20"/>
                <w:szCs w:val="20"/>
              </w:rPr>
              <w:t>11</w:t>
            </w:r>
            <w:r>
              <w:rPr>
                <w:rFonts w:hint="eastAsia" w:cs="宋体" w:asciiTheme="majorEastAsia" w:hAnsiTheme="majorEastAsia" w:eastAsiaTheme="majorEastAsia"/>
                <w:color w:val="000000"/>
                <w:kern w:val="0"/>
                <w:sz w:val="20"/>
                <w:szCs w:val="20"/>
              </w:rPr>
              <w:t>家，抽查</w:t>
            </w:r>
            <w:r>
              <w:rPr>
                <w:rFonts w:cs="宋体" w:asciiTheme="majorEastAsia" w:hAnsiTheme="majorEastAsia" w:eastAsiaTheme="majorEastAsia"/>
                <w:color w:val="000000"/>
                <w:kern w:val="0"/>
                <w:sz w:val="20"/>
                <w:szCs w:val="20"/>
              </w:rPr>
              <w:t>4</w:t>
            </w:r>
            <w:r>
              <w:rPr>
                <w:rFonts w:hint="eastAsia" w:cs="宋体" w:asciiTheme="majorEastAsia" w:hAnsiTheme="majorEastAsia" w:eastAsiaTheme="majorEastAsia"/>
                <w:color w:val="000000"/>
                <w:kern w:val="0"/>
                <w:sz w:val="20"/>
                <w:szCs w:val="20"/>
              </w:rPr>
              <w:t>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33F9F032">
            <w:pPr>
              <w:autoSpaceDE w:val="0"/>
              <w:autoSpaceDN w:val="0"/>
              <w:adjustRightInd w:val="0"/>
              <w:rPr>
                <w:rFonts w:cs="宋体" w:asciiTheme="majorEastAsia" w:hAnsiTheme="majorEastAsia" w:eastAsiaTheme="majorEastAsia"/>
                <w:color w:val="000000"/>
                <w:kern w:val="0"/>
                <w:sz w:val="20"/>
                <w:szCs w:val="20"/>
              </w:rPr>
            </w:pPr>
          </w:p>
          <w:p w14:paraId="6A1E6537">
            <w:pPr>
              <w:autoSpaceDE w:val="0"/>
              <w:autoSpaceDN w:val="0"/>
              <w:adjustRightInd w:val="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检查生产安全资料；零售现场配备消防器材、否超储量、超许可范围储存情况。</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080D4BA1">
            <w:pPr>
              <w:autoSpaceDE w:val="0"/>
              <w:autoSpaceDN w:val="0"/>
              <w:adjustRightInd w:val="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《中华人民共和国安全生产法》第六十二条</w:t>
            </w:r>
            <w:r>
              <w:rPr>
                <w:rFonts w:cs="宋体" w:asciiTheme="majorEastAsia" w:hAnsiTheme="majorEastAsia" w:eastAsiaTheme="majorEastAsia"/>
                <w:color w:val="000000"/>
                <w:kern w:val="0"/>
                <w:sz w:val="20"/>
                <w:szCs w:val="20"/>
              </w:rPr>
              <w:t xml:space="preserve"> </w:t>
            </w:r>
            <w:r>
              <w:rPr>
                <w:rFonts w:hint="eastAsia" w:cs="宋体" w:asciiTheme="majorEastAsia" w:hAnsiTheme="majorEastAsia" w:eastAsiaTheme="majorEastAsia"/>
                <w:color w:val="000000"/>
                <w:kern w:val="0"/>
                <w:sz w:val="20"/>
                <w:szCs w:val="20"/>
              </w:rPr>
              <w:t>安全生产监督管理部门和其他负有安全生产监督管理职责的部门依法开展安全生产行政执法工作，对生产经营单位执行有关安全生产的法律、法规和国家标准或者行业标准的情况进行监督检查，</w:t>
            </w:r>
          </w:p>
          <w:p w14:paraId="7859B452">
            <w:pPr>
              <w:autoSpaceDE w:val="0"/>
              <w:autoSpaceDN w:val="0"/>
              <w:adjustRightInd w:val="0"/>
              <w:jc w:val="left"/>
              <w:rPr>
                <w:rFonts w:cs="宋体" w:asciiTheme="majorEastAsia" w:hAnsiTheme="majorEastAsia" w:eastAsiaTheme="majorEastAsia"/>
                <w:color w:val="000000"/>
                <w:kern w:val="0"/>
                <w:sz w:val="20"/>
                <w:szCs w:val="20"/>
              </w:rPr>
            </w:pP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64145CFE">
            <w:pPr>
              <w:autoSpaceDE w:val="0"/>
              <w:autoSpaceDN w:val="0"/>
              <w:adjustRightInd w:val="0"/>
              <w:jc w:val="center"/>
              <w:rPr>
                <w:rFonts w:cs="宋体" w:asciiTheme="majorEastAsia" w:hAnsiTheme="majorEastAsia" w:eastAsiaTheme="majorEastAsia"/>
                <w:color w:val="000000"/>
                <w:kern w:val="0"/>
                <w:sz w:val="20"/>
                <w:szCs w:val="20"/>
              </w:rPr>
            </w:pPr>
          </w:p>
          <w:p w14:paraId="67259329">
            <w:pPr>
              <w:autoSpaceDE w:val="0"/>
              <w:autoSpaceDN w:val="0"/>
              <w:adjustRightInd w:val="0"/>
              <w:jc w:val="center"/>
              <w:rPr>
                <w:rFonts w:cs="宋体" w:asciiTheme="majorEastAsia" w:hAnsiTheme="majorEastAsia" w:eastAsiaTheme="majorEastAsia"/>
                <w:color w:val="000000"/>
                <w:kern w:val="0"/>
                <w:sz w:val="20"/>
                <w:szCs w:val="20"/>
              </w:rPr>
            </w:pPr>
          </w:p>
          <w:p w14:paraId="772E03AF">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每季度</w:t>
            </w:r>
            <w:r>
              <w:rPr>
                <w:rFonts w:cs="宋体" w:asciiTheme="majorEastAsia" w:hAnsiTheme="majorEastAsia" w:eastAsiaTheme="majorEastAsia"/>
                <w:color w:val="000000"/>
                <w:kern w:val="0"/>
                <w:sz w:val="20"/>
                <w:szCs w:val="20"/>
              </w:rPr>
              <w:t>1</w:t>
            </w:r>
            <w:r>
              <w:rPr>
                <w:rFonts w:hint="eastAsia" w:cs="宋体" w:asciiTheme="majorEastAsia" w:hAnsiTheme="majorEastAsia" w:eastAsiaTheme="majorEastAsia"/>
                <w:color w:val="000000"/>
                <w:kern w:val="0"/>
                <w:sz w:val="20"/>
                <w:szCs w:val="20"/>
              </w:rPr>
              <w:t>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1FF161FC">
            <w:pPr>
              <w:autoSpaceDE w:val="0"/>
              <w:autoSpaceDN w:val="0"/>
              <w:adjustRightInd w:val="0"/>
              <w:jc w:val="center"/>
              <w:rPr>
                <w:rFonts w:cs="宋体" w:asciiTheme="majorEastAsia" w:hAnsiTheme="majorEastAsia" w:eastAsiaTheme="majorEastAsia"/>
                <w:color w:val="000000"/>
                <w:kern w:val="0"/>
                <w:sz w:val="20"/>
                <w:szCs w:val="20"/>
              </w:rPr>
            </w:pPr>
          </w:p>
          <w:p w14:paraId="138ACAC7">
            <w:pPr>
              <w:autoSpaceDE w:val="0"/>
              <w:autoSpaceDN w:val="0"/>
              <w:adjustRightInd w:val="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现场调阅审查或查验</w:t>
            </w:r>
          </w:p>
        </w:tc>
      </w:tr>
      <w:tr w14:paraId="18B23BAC">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1B24D05A">
            <w:pPr>
              <w:autoSpaceDE w:val="0"/>
              <w:autoSpaceDN w:val="0"/>
              <w:adjustRightInd w:val="0"/>
              <w:jc w:val="center"/>
              <w:rPr>
                <w:rFonts w:cs="宋体" w:asciiTheme="majorEastAsia" w:hAnsiTheme="majorEastAsia" w:eastAsiaTheme="majorEastAsia"/>
                <w:color w:val="000000"/>
                <w:kern w:val="0"/>
                <w:sz w:val="20"/>
                <w:szCs w:val="20"/>
              </w:rPr>
            </w:pPr>
          </w:p>
          <w:p w14:paraId="3045C918">
            <w:pPr>
              <w:autoSpaceDE w:val="0"/>
              <w:autoSpaceDN w:val="0"/>
              <w:adjustRightInd w:val="0"/>
              <w:jc w:val="center"/>
              <w:rPr>
                <w:rFonts w:cs="宋体" w:asciiTheme="majorEastAsia" w:hAnsiTheme="majorEastAsia" w:eastAsiaTheme="majorEastAsia"/>
                <w:color w:val="000000"/>
                <w:kern w:val="0"/>
                <w:sz w:val="20"/>
                <w:szCs w:val="20"/>
              </w:rPr>
            </w:pPr>
          </w:p>
          <w:p w14:paraId="29CD609F">
            <w:pPr>
              <w:autoSpaceDE w:val="0"/>
              <w:autoSpaceDN w:val="0"/>
              <w:adjustRightInd w:val="0"/>
              <w:jc w:val="center"/>
              <w:rPr>
                <w:rFonts w:cs="宋体" w:asciiTheme="majorEastAsia" w:hAnsiTheme="majorEastAsia" w:eastAsiaTheme="majorEastAsia"/>
                <w:color w:val="000000"/>
                <w:kern w:val="0"/>
                <w:sz w:val="20"/>
                <w:szCs w:val="20"/>
              </w:rPr>
            </w:pPr>
          </w:p>
          <w:p w14:paraId="380C0BAD">
            <w:pPr>
              <w:autoSpaceDE w:val="0"/>
              <w:autoSpaceDN w:val="0"/>
              <w:adjustRightInd w:val="0"/>
              <w:jc w:val="center"/>
              <w:rPr>
                <w:rFonts w:cs="宋体" w:asciiTheme="majorEastAsia" w:hAnsiTheme="majorEastAsia" w:eastAsiaTheme="majorEastAsia"/>
                <w:color w:val="000000"/>
                <w:kern w:val="0"/>
                <w:sz w:val="20"/>
                <w:szCs w:val="20"/>
              </w:rPr>
            </w:pPr>
          </w:p>
          <w:p w14:paraId="35A7DBA3">
            <w:pPr>
              <w:autoSpaceDE w:val="0"/>
              <w:autoSpaceDN w:val="0"/>
              <w:adjustRightInd w:val="0"/>
              <w:jc w:val="center"/>
              <w:rPr>
                <w:rFonts w:cs="宋体" w:asciiTheme="majorEastAsia" w:hAnsiTheme="majorEastAsia" w:eastAsiaTheme="majorEastAsia"/>
                <w:color w:val="000000"/>
                <w:kern w:val="0"/>
                <w:sz w:val="20"/>
                <w:szCs w:val="20"/>
              </w:rPr>
            </w:pPr>
          </w:p>
          <w:p w14:paraId="49ABDD55">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2843">
            <w:pPr>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兴隆台区统计局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5CB5">
            <w:pPr>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从480网报企业中按4%的比例抽取20家企业进行执法检查</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F669">
            <w:pPr>
              <w:jc w:val="center"/>
              <w:rPr>
                <w:rFonts w:asciiTheme="majorEastAsia" w:hAnsiTheme="majorEastAsia" w:eastAsiaTheme="majorEastAsia"/>
                <w:color w:val="000000"/>
                <w:sz w:val="20"/>
                <w:szCs w:val="20"/>
              </w:rPr>
            </w:pPr>
          </w:p>
          <w:p w14:paraId="1D0C8FC1">
            <w:pPr>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1.统计调查对象是否依法建立统计台</w:t>
            </w:r>
            <w:r>
              <w:rPr>
                <w:rFonts w:hint="eastAsia" w:asciiTheme="majorEastAsia" w:hAnsiTheme="majorEastAsia" w:eastAsiaTheme="majorEastAsia"/>
                <w:color w:val="000000"/>
                <w:sz w:val="20"/>
                <w:szCs w:val="20"/>
                <w:lang w:eastAsia="zh-CN"/>
              </w:rPr>
              <w:t>账</w:t>
            </w:r>
            <w:r>
              <w:rPr>
                <w:rFonts w:hint="eastAsia" w:asciiTheme="majorEastAsia" w:hAnsiTheme="majorEastAsia" w:eastAsiaTheme="majorEastAsia"/>
                <w:color w:val="000000"/>
                <w:sz w:val="20"/>
                <w:szCs w:val="20"/>
              </w:rPr>
              <w:t>，统计制度，统计人员交接手续；</w:t>
            </w:r>
            <w:r>
              <w:rPr>
                <w:rFonts w:hint="eastAsia" w:asciiTheme="majorEastAsia" w:hAnsiTheme="majorEastAsia" w:eastAsiaTheme="majorEastAsia"/>
                <w:color w:val="000000"/>
                <w:sz w:val="20"/>
                <w:szCs w:val="20"/>
              </w:rPr>
              <w:br w:type="textWrapping"/>
            </w:r>
            <w:r>
              <w:rPr>
                <w:rFonts w:hint="eastAsia" w:asciiTheme="majorEastAsia" w:hAnsiTheme="majorEastAsia" w:eastAsiaTheme="majorEastAsia"/>
                <w:color w:val="000000"/>
                <w:sz w:val="20"/>
                <w:szCs w:val="20"/>
              </w:rPr>
              <w:t>2.统计调查对象是否存在漏报、瞒报、虚报现象及是否有授意编造虚假统计数据的违法行为；</w:t>
            </w:r>
            <w:r>
              <w:rPr>
                <w:rFonts w:hint="eastAsia" w:asciiTheme="majorEastAsia" w:hAnsiTheme="majorEastAsia" w:eastAsiaTheme="majorEastAsia"/>
                <w:color w:val="000000"/>
                <w:sz w:val="20"/>
                <w:szCs w:val="20"/>
              </w:rPr>
              <w:br w:type="textWrapping"/>
            </w:r>
            <w:r>
              <w:rPr>
                <w:rFonts w:hint="eastAsia" w:asciiTheme="majorEastAsia" w:hAnsiTheme="majorEastAsia" w:eastAsiaTheme="majorEastAsia"/>
                <w:color w:val="000000"/>
                <w:sz w:val="20"/>
                <w:szCs w:val="20"/>
              </w:rPr>
              <w:t xml:space="preserve">                    </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A4FDD07">
            <w:pP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《中华人民共和国统计法》第三十三条　国家统计局组织管理全国统计工作的监督检查，查处重大统计违法行为。</w:t>
            </w:r>
            <w:r>
              <w:rPr>
                <w:rFonts w:hint="eastAsia" w:asciiTheme="majorEastAsia" w:hAnsiTheme="majorEastAsia" w:eastAsiaTheme="majorEastAsia"/>
                <w:color w:val="000000"/>
                <w:sz w:val="20"/>
                <w:szCs w:val="20"/>
              </w:rPr>
              <w:br w:type="textWrapping"/>
            </w:r>
            <w:r>
              <w:rPr>
                <w:rFonts w:hint="eastAsia" w:asciiTheme="majorEastAsia" w:hAnsiTheme="majorEastAsia" w:eastAsiaTheme="majorEastAsia"/>
                <w:color w:val="000000"/>
                <w:sz w:val="20"/>
                <w:szCs w:val="20"/>
              </w:rPr>
              <w:t>县级以上地方人民政府统计机构依法查处本行政区域内发生的统计违法行为。  《中华人民共</w:t>
            </w:r>
            <w:bookmarkStart w:id="1" w:name="_GoBack"/>
            <w:bookmarkEnd w:id="1"/>
            <w:r>
              <w:rPr>
                <w:rFonts w:hint="eastAsia" w:asciiTheme="majorEastAsia" w:hAnsiTheme="majorEastAsia" w:eastAsiaTheme="majorEastAsia"/>
                <w:color w:val="000000"/>
                <w:sz w:val="20"/>
                <w:szCs w:val="20"/>
              </w:rPr>
              <w:t>和国统计法实施条例》、《辽宁省统计管理条例》</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41C6554">
            <w:pP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6月份10家 7月份10家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662C794">
            <w:pPr>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现场检查</w:t>
            </w:r>
          </w:p>
        </w:tc>
      </w:tr>
      <w:tr w14:paraId="59B3A5F3">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654D36EC">
            <w:pPr>
              <w:autoSpaceDE w:val="0"/>
              <w:autoSpaceDN w:val="0"/>
              <w:adjustRightInd w:val="0"/>
              <w:jc w:val="center"/>
              <w:rPr>
                <w:rFonts w:cs="宋体" w:asciiTheme="majorEastAsia" w:hAnsiTheme="majorEastAsia" w:eastAsiaTheme="majorEastAsia"/>
                <w:color w:val="000000"/>
                <w:kern w:val="0"/>
                <w:sz w:val="20"/>
                <w:szCs w:val="20"/>
              </w:rPr>
            </w:pPr>
          </w:p>
          <w:p w14:paraId="43681293">
            <w:pPr>
              <w:autoSpaceDE w:val="0"/>
              <w:autoSpaceDN w:val="0"/>
              <w:adjustRightInd w:val="0"/>
              <w:jc w:val="center"/>
              <w:rPr>
                <w:rFonts w:cs="宋体" w:asciiTheme="majorEastAsia" w:hAnsiTheme="majorEastAsia" w:eastAsiaTheme="majorEastAsia"/>
                <w:color w:val="000000"/>
                <w:kern w:val="0"/>
                <w:sz w:val="20"/>
                <w:szCs w:val="20"/>
              </w:rPr>
            </w:pPr>
          </w:p>
          <w:p w14:paraId="25E0D8B0">
            <w:pPr>
              <w:autoSpaceDE w:val="0"/>
              <w:autoSpaceDN w:val="0"/>
              <w:adjustRightInd w:val="0"/>
              <w:jc w:val="center"/>
              <w:rPr>
                <w:rFonts w:cs="宋体" w:asciiTheme="majorEastAsia" w:hAnsiTheme="majorEastAsia" w:eastAsiaTheme="majorEastAsia"/>
                <w:color w:val="000000"/>
                <w:kern w:val="0"/>
                <w:sz w:val="20"/>
                <w:szCs w:val="20"/>
              </w:rPr>
            </w:pPr>
          </w:p>
          <w:p w14:paraId="44B09BD9">
            <w:pPr>
              <w:autoSpaceDE w:val="0"/>
              <w:autoSpaceDN w:val="0"/>
              <w:adjustRightInd w:val="0"/>
              <w:jc w:val="center"/>
              <w:rPr>
                <w:rFonts w:cs="宋体" w:asciiTheme="majorEastAsia" w:hAnsiTheme="majorEastAsia" w:eastAsiaTheme="majorEastAsia"/>
                <w:color w:val="000000"/>
                <w:kern w:val="0"/>
                <w:sz w:val="20"/>
                <w:szCs w:val="20"/>
              </w:rPr>
            </w:pPr>
          </w:p>
          <w:p w14:paraId="5BB6884D">
            <w:pPr>
              <w:autoSpaceDE w:val="0"/>
              <w:autoSpaceDN w:val="0"/>
              <w:adjustRightInd w:val="0"/>
              <w:jc w:val="center"/>
              <w:rPr>
                <w:rFonts w:cs="宋体" w:asciiTheme="majorEastAsia" w:hAnsiTheme="majorEastAsia" w:eastAsiaTheme="majorEastAsia"/>
                <w:color w:val="000000"/>
                <w:kern w:val="0"/>
                <w:sz w:val="20"/>
                <w:szCs w:val="20"/>
              </w:rPr>
            </w:pPr>
          </w:p>
          <w:p w14:paraId="26FDB082">
            <w:pPr>
              <w:autoSpaceDE w:val="0"/>
              <w:autoSpaceDN w:val="0"/>
              <w:adjustRightInd w:val="0"/>
              <w:jc w:val="center"/>
              <w:rPr>
                <w:rFonts w:cs="宋体" w:asciiTheme="majorEastAsia" w:hAnsiTheme="majorEastAsia" w:eastAsiaTheme="majorEastAsia"/>
                <w:color w:val="000000"/>
                <w:kern w:val="0"/>
                <w:sz w:val="20"/>
                <w:szCs w:val="20"/>
              </w:rPr>
            </w:pPr>
          </w:p>
          <w:p w14:paraId="156BA14C">
            <w:pPr>
              <w:autoSpaceDE w:val="0"/>
              <w:autoSpaceDN w:val="0"/>
              <w:adjustRightInd w:val="0"/>
              <w:jc w:val="center"/>
              <w:rPr>
                <w:rFonts w:cs="宋体" w:asciiTheme="majorEastAsia" w:hAnsiTheme="majorEastAsia" w:eastAsiaTheme="majorEastAsia"/>
                <w:color w:val="000000"/>
                <w:kern w:val="0"/>
                <w:sz w:val="20"/>
                <w:szCs w:val="20"/>
              </w:rPr>
            </w:pPr>
          </w:p>
          <w:p w14:paraId="4CDFA266">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6AB2EFFF">
            <w:pPr>
              <w:autoSpaceDE w:val="0"/>
              <w:autoSpaceDN w:val="0"/>
              <w:adjustRightInd w:val="0"/>
              <w:jc w:val="center"/>
              <w:rPr>
                <w:rFonts w:cs="宋体" w:asciiTheme="majorEastAsia" w:hAnsiTheme="majorEastAsia" w:eastAsiaTheme="majorEastAsia"/>
                <w:color w:val="000000"/>
                <w:kern w:val="0"/>
                <w:sz w:val="20"/>
                <w:szCs w:val="20"/>
              </w:rPr>
            </w:pPr>
          </w:p>
          <w:p w14:paraId="57B8CE0E">
            <w:pPr>
              <w:autoSpaceDE w:val="0"/>
              <w:autoSpaceDN w:val="0"/>
              <w:adjustRightInd w:val="0"/>
              <w:jc w:val="center"/>
              <w:rPr>
                <w:rFonts w:cs="宋体" w:asciiTheme="majorEastAsia" w:hAnsiTheme="majorEastAsia" w:eastAsiaTheme="majorEastAsia"/>
                <w:color w:val="000000"/>
                <w:kern w:val="0"/>
                <w:sz w:val="20"/>
                <w:szCs w:val="20"/>
              </w:rPr>
            </w:pPr>
          </w:p>
          <w:p w14:paraId="0BFEACDB">
            <w:pPr>
              <w:autoSpaceDE w:val="0"/>
              <w:autoSpaceDN w:val="0"/>
              <w:adjustRightInd w:val="0"/>
              <w:jc w:val="center"/>
              <w:rPr>
                <w:rFonts w:cs="宋体" w:asciiTheme="majorEastAsia" w:hAnsiTheme="majorEastAsia" w:eastAsiaTheme="majorEastAsia"/>
                <w:color w:val="000000"/>
                <w:kern w:val="0"/>
                <w:sz w:val="20"/>
                <w:szCs w:val="20"/>
              </w:rPr>
            </w:pPr>
          </w:p>
          <w:p w14:paraId="749C67CB">
            <w:pPr>
              <w:autoSpaceDE w:val="0"/>
              <w:autoSpaceDN w:val="0"/>
              <w:adjustRightInd w:val="0"/>
              <w:jc w:val="center"/>
              <w:rPr>
                <w:rFonts w:cs="宋体" w:asciiTheme="majorEastAsia" w:hAnsiTheme="majorEastAsia" w:eastAsiaTheme="majorEastAsia"/>
                <w:color w:val="000000"/>
                <w:kern w:val="0"/>
                <w:sz w:val="20"/>
                <w:szCs w:val="20"/>
              </w:rPr>
            </w:pPr>
          </w:p>
          <w:p w14:paraId="4CA18221">
            <w:pPr>
              <w:autoSpaceDE w:val="0"/>
              <w:autoSpaceDN w:val="0"/>
              <w:adjustRightInd w:val="0"/>
              <w:jc w:val="center"/>
              <w:rPr>
                <w:rFonts w:cs="宋体" w:asciiTheme="majorEastAsia" w:hAnsiTheme="majorEastAsia" w:eastAsiaTheme="majorEastAsia"/>
                <w:color w:val="000000"/>
                <w:kern w:val="0"/>
                <w:sz w:val="20"/>
                <w:szCs w:val="20"/>
              </w:rPr>
            </w:pPr>
          </w:p>
          <w:p w14:paraId="6EBC088F">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兴隆台区人力资源和社会保障局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1EB3BA8">
            <w:pPr>
              <w:autoSpaceDE w:val="0"/>
              <w:autoSpaceDN w:val="0"/>
              <w:adjustRightInd w:val="0"/>
              <w:jc w:val="center"/>
              <w:rPr>
                <w:rFonts w:cs="宋体" w:asciiTheme="majorEastAsia" w:hAnsiTheme="majorEastAsia" w:eastAsiaTheme="majorEastAsia"/>
                <w:color w:val="000000"/>
                <w:kern w:val="0"/>
                <w:sz w:val="20"/>
                <w:szCs w:val="20"/>
              </w:rPr>
            </w:pPr>
          </w:p>
          <w:p w14:paraId="790B653D">
            <w:pPr>
              <w:autoSpaceDE w:val="0"/>
              <w:autoSpaceDN w:val="0"/>
              <w:adjustRightInd w:val="0"/>
              <w:jc w:val="center"/>
              <w:rPr>
                <w:rFonts w:cs="宋体" w:asciiTheme="majorEastAsia" w:hAnsiTheme="majorEastAsia" w:eastAsiaTheme="majorEastAsia"/>
                <w:color w:val="000000"/>
                <w:kern w:val="0"/>
                <w:sz w:val="20"/>
                <w:szCs w:val="20"/>
              </w:rPr>
            </w:pPr>
          </w:p>
          <w:p w14:paraId="3A9EF1B7">
            <w:pPr>
              <w:autoSpaceDE w:val="0"/>
              <w:autoSpaceDN w:val="0"/>
              <w:adjustRightInd w:val="0"/>
              <w:jc w:val="center"/>
              <w:rPr>
                <w:rFonts w:cs="宋体" w:asciiTheme="majorEastAsia" w:hAnsiTheme="majorEastAsia" w:eastAsiaTheme="majorEastAsia"/>
                <w:color w:val="000000"/>
                <w:kern w:val="0"/>
                <w:sz w:val="20"/>
                <w:szCs w:val="20"/>
              </w:rPr>
            </w:pPr>
          </w:p>
          <w:p w14:paraId="55336172">
            <w:pPr>
              <w:autoSpaceDE w:val="0"/>
              <w:autoSpaceDN w:val="0"/>
              <w:adjustRightInd w:val="0"/>
              <w:jc w:val="center"/>
              <w:rPr>
                <w:rFonts w:cs="宋体" w:asciiTheme="majorEastAsia" w:hAnsiTheme="majorEastAsia" w:eastAsiaTheme="majorEastAsia"/>
                <w:color w:val="000000"/>
                <w:kern w:val="0"/>
                <w:sz w:val="20"/>
                <w:szCs w:val="20"/>
              </w:rPr>
            </w:pPr>
          </w:p>
          <w:p w14:paraId="27947447">
            <w:pPr>
              <w:autoSpaceDE w:val="0"/>
              <w:autoSpaceDN w:val="0"/>
              <w:adjustRightInd w:val="0"/>
              <w:jc w:val="center"/>
              <w:rPr>
                <w:rFonts w:cs="宋体" w:asciiTheme="majorEastAsia" w:hAnsiTheme="majorEastAsia" w:eastAsiaTheme="majorEastAsia"/>
                <w:color w:val="000000"/>
                <w:kern w:val="0"/>
                <w:sz w:val="20"/>
                <w:szCs w:val="20"/>
              </w:rPr>
            </w:pPr>
          </w:p>
          <w:p w14:paraId="5925B053">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从</w:t>
            </w:r>
            <w:r>
              <w:rPr>
                <w:rFonts w:cs="宋体" w:asciiTheme="majorEastAsia" w:hAnsiTheme="majorEastAsia" w:eastAsiaTheme="majorEastAsia"/>
                <w:color w:val="000000"/>
                <w:kern w:val="0"/>
                <w:sz w:val="20"/>
                <w:szCs w:val="20"/>
              </w:rPr>
              <w:t>444</w:t>
            </w:r>
            <w:r>
              <w:rPr>
                <w:rFonts w:hint="eastAsia" w:cs="宋体" w:asciiTheme="majorEastAsia" w:hAnsiTheme="majorEastAsia" w:eastAsiaTheme="majorEastAsia"/>
                <w:color w:val="000000"/>
                <w:kern w:val="0"/>
                <w:sz w:val="20"/>
                <w:szCs w:val="20"/>
              </w:rPr>
              <w:t>家企业中按</w:t>
            </w:r>
            <w:r>
              <w:rPr>
                <w:rFonts w:cs="宋体" w:asciiTheme="majorEastAsia" w:hAnsiTheme="majorEastAsia" w:eastAsiaTheme="majorEastAsia"/>
                <w:color w:val="000000"/>
                <w:kern w:val="0"/>
                <w:sz w:val="20"/>
                <w:szCs w:val="20"/>
              </w:rPr>
              <w:t>18%</w:t>
            </w:r>
            <w:r>
              <w:rPr>
                <w:rFonts w:hint="eastAsia" w:cs="宋体" w:asciiTheme="majorEastAsia" w:hAnsiTheme="majorEastAsia" w:eastAsiaTheme="majorEastAsia"/>
                <w:color w:val="000000"/>
                <w:kern w:val="0"/>
                <w:sz w:val="20"/>
                <w:szCs w:val="20"/>
              </w:rPr>
              <w:t>的比例随机抽</w:t>
            </w:r>
            <w:r>
              <w:rPr>
                <w:rFonts w:cs="宋体" w:asciiTheme="majorEastAsia" w:hAnsiTheme="majorEastAsia" w:eastAsiaTheme="majorEastAsia"/>
                <w:color w:val="000000"/>
                <w:kern w:val="0"/>
                <w:sz w:val="20"/>
                <w:szCs w:val="20"/>
              </w:rPr>
              <w:t>80</w:t>
            </w:r>
            <w:r>
              <w:rPr>
                <w:rFonts w:hint="eastAsia" w:cs="宋体" w:asciiTheme="majorEastAsia" w:hAnsiTheme="majorEastAsia" w:eastAsiaTheme="majorEastAsia"/>
                <w:color w:val="000000"/>
                <w:kern w:val="0"/>
                <w:sz w:val="20"/>
                <w:szCs w:val="20"/>
              </w:rPr>
              <w:t>家企业</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62DA594E">
            <w:pPr>
              <w:autoSpaceDE w:val="0"/>
              <w:autoSpaceDN w:val="0"/>
              <w:adjustRightInd w:val="0"/>
              <w:jc w:val="center"/>
              <w:rPr>
                <w:rFonts w:cs="宋体" w:asciiTheme="majorEastAsia" w:hAnsiTheme="majorEastAsia" w:eastAsiaTheme="majorEastAsia"/>
                <w:color w:val="000000"/>
                <w:kern w:val="0"/>
                <w:sz w:val="20"/>
                <w:szCs w:val="20"/>
              </w:rPr>
            </w:pPr>
          </w:p>
          <w:p w14:paraId="6DEF578E">
            <w:pPr>
              <w:autoSpaceDE w:val="0"/>
              <w:autoSpaceDN w:val="0"/>
              <w:adjustRightInd w:val="0"/>
              <w:jc w:val="center"/>
              <w:rPr>
                <w:rFonts w:cs="宋体" w:asciiTheme="majorEastAsia" w:hAnsiTheme="majorEastAsia" w:eastAsiaTheme="majorEastAsia"/>
                <w:color w:val="000000"/>
                <w:kern w:val="0"/>
                <w:sz w:val="20"/>
                <w:szCs w:val="20"/>
              </w:rPr>
            </w:pPr>
          </w:p>
          <w:p w14:paraId="04CFFBAA">
            <w:pPr>
              <w:autoSpaceDE w:val="0"/>
              <w:autoSpaceDN w:val="0"/>
              <w:adjustRightInd w:val="0"/>
              <w:jc w:val="center"/>
              <w:rPr>
                <w:rFonts w:cs="宋体" w:asciiTheme="majorEastAsia" w:hAnsiTheme="majorEastAsia" w:eastAsiaTheme="majorEastAsia"/>
                <w:color w:val="000000"/>
                <w:kern w:val="0"/>
                <w:sz w:val="20"/>
                <w:szCs w:val="20"/>
              </w:rPr>
            </w:pPr>
          </w:p>
          <w:p w14:paraId="04AEF0C8">
            <w:pPr>
              <w:autoSpaceDE w:val="0"/>
              <w:autoSpaceDN w:val="0"/>
              <w:adjustRightInd w:val="0"/>
              <w:jc w:val="center"/>
              <w:rPr>
                <w:rFonts w:cs="宋体" w:asciiTheme="majorEastAsia" w:hAnsiTheme="majorEastAsia" w:eastAsiaTheme="majorEastAsia"/>
                <w:color w:val="000000"/>
                <w:kern w:val="0"/>
                <w:sz w:val="20"/>
                <w:szCs w:val="20"/>
              </w:rPr>
            </w:pPr>
          </w:p>
          <w:p w14:paraId="4661DDD1">
            <w:pPr>
              <w:autoSpaceDE w:val="0"/>
              <w:autoSpaceDN w:val="0"/>
              <w:adjustRightInd w:val="0"/>
              <w:ind w:firstLine="100" w:firstLineChars="5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是否签订劳动合同</w:t>
            </w:r>
          </w:p>
          <w:p w14:paraId="3389B5A7">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用人单位非法使用童工</w:t>
            </w:r>
          </w:p>
          <w:p w14:paraId="78E6F3CF">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是否克扣、拖欠劳动者报酬的、低于当地最低工资标准的</w:t>
            </w:r>
          </w:p>
          <w:p w14:paraId="0A6B0875">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是否未依法参加社会保险</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0093DF8A">
            <w:pPr>
              <w:autoSpaceDE w:val="0"/>
              <w:autoSpaceDN w:val="0"/>
              <w:adjustRightInd w:val="0"/>
              <w:jc w:val="left"/>
              <w:rPr>
                <w:rFonts w:cs="Arial" w:asciiTheme="majorEastAsia" w:hAnsiTheme="majorEastAsia" w:eastAsiaTheme="majorEastAsia"/>
                <w:sz w:val="20"/>
                <w:szCs w:val="20"/>
              </w:rPr>
            </w:pPr>
            <w:r>
              <w:rPr>
                <w:rFonts w:hint="eastAsia" w:cs="宋体" w:asciiTheme="majorEastAsia" w:hAnsiTheme="majorEastAsia" w:eastAsiaTheme="majorEastAsia"/>
                <w:kern w:val="0"/>
                <w:sz w:val="20"/>
                <w:szCs w:val="20"/>
              </w:rPr>
              <w:t>《中华人民共和国劳动合同法》</w:t>
            </w:r>
            <w:r>
              <w:rPr>
                <w:rFonts w:hint="eastAsia" w:cs="Arial" w:asciiTheme="majorEastAsia" w:hAnsiTheme="majorEastAsia" w:eastAsiaTheme="majorEastAsia"/>
                <w:sz w:val="20"/>
                <w:szCs w:val="20"/>
              </w:rPr>
              <w:t>第七十四条 县级以上地方人民政府劳动行政部门依法对下列实施劳动合同制度的情况进行监督检查：</w:t>
            </w:r>
          </w:p>
          <w:p w14:paraId="7BB96B09">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（一）用人单位制定直接涉及劳动者切身利益的规章制度及其执行的情况；</w:t>
            </w:r>
          </w:p>
          <w:p w14:paraId="19805BCA">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（二）用人单位与劳动者订立和解除劳动合同的情况；</w:t>
            </w:r>
          </w:p>
          <w:p w14:paraId="22942C38">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（三）劳务派遣单位和用工单位遵守劳务派遣有关规定的情况；</w:t>
            </w:r>
          </w:p>
          <w:p w14:paraId="0C169B12">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（四）用人单位遵守国家关于劳动者工作时间和休息休假规定的情况；</w:t>
            </w:r>
          </w:p>
          <w:p w14:paraId="7F43D82C">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（五）用人单位支付劳动合同约定的劳动报酬和执行最低工资标准的情况；</w:t>
            </w:r>
          </w:p>
          <w:p w14:paraId="7453D5D0">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（六）用人单位参加各项社会保险和缴纳社会保险费的情况；</w:t>
            </w:r>
          </w:p>
          <w:p w14:paraId="4EB58952">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（七）法律、法规规定的其他劳动监察事项。</w:t>
            </w:r>
          </w:p>
          <w:p w14:paraId="049E9C99">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第七十五条 县级以上地方人民政府劳动行政部门实施监督检查时，有权查阅与劳动合同、集体合同有关的材料，有权对劳动场所进行实地检查,用人单位和劳动者都应当如实提供有关情况和材料。</w:t>
            </w:r>
          </w:p>
          <w:p w14:paraId="21756253">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劳动行政部门的工作人员进行监督检查，应当出示证件，依法行使职权，文明执法。</w:t>
            </w:r>
          </w:p>
          <w:p w14:paraId="397C18E3">
            <w:pPr>
              <w:autoSpaceDE w:val="0"/>
              <w:autoSpaceDN w:val="0"/>
              <w:adjustRightInd w:val="0"/>
              <w:jc w:val="left"/>
              <w:rPr>
                <w:rFonts w:cs="宋体" w:asciiTheme="majorEastAsia" w:hAnsiTheme="majorEastAsia" w:eastAsiaTheme="majorEastAsia"/>
                <w:kern w:val="0"/>
                <w:sz w:val="20"/>
                <w:szCs w:val="20"/>
              </w:rPr>
            </w:pPr>
            <w:r>
              <w:rPr>
                <w:rFonts w:hint="eastAsia" w:cs="Arial" w:asciiTheme="majorEastAsia" w:hAnsiTheme="majorEastAsia" w:eastAsiaTheme="majorEastAsia"/>
                <w:sz w:val="20"/>
                <w:szCs w:val="20"/>
              </w:rPr>
              <w:t>第七十六条 县级以上人民政府建设、卫生、安全生产监督管理等有关主管部门在各自职责范围内，对用人单位执行劳动合同制度的情况进行监督管理。</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4C4F4723">
            <w:pPr>
              <w:autoSpaceDE w:val="0"/>
              <w:autoSpaceDN w:val="0"/>
              <w:adjustRightInd w:val="0"/>
              <w:jc w:val="center"/>
              <w:rPr>
                <w:rFonts w:cs="宋体" w:asciiTheme="majorEastAsia" w:hAnsiTheme="majorEastAsia" w:eastAsiaTheme="majorEastAsia"/>
                <w:color w:val="000000"/>
                <w:kern w:val="0"/>
                <w:sz w:val="20"/>
                <w:szCs w:val="20"/>
              </w:rPr>
            </w:pPr>
          </w:p>
          <w:p w14:paraId="538EBAF0">
            <w:pPr>
              <w:autoSpaceDE w:val="0"/>
              <w:autoSpaceDN w:val="0"/>
              <w:adjustRightInd w:val="0"/>
              <w:jc w:val="center"/>
              <w:rPr>
                <w:rFonts w:cs="宋体" w:asciiTheme="majorEastAsia" w:hAnsiTheme="majorEastAsia" w:eastAsiaTheme="majorEastAsia"/>
                <w:color w:val="000000"/>
                <w:kern w:val="0"/>
                <w:sz w:val="20"/>
                <w:szCs w:val="20"/>
              </w:rPr>
            </w:pPr>
          </w:p>
          <w:p w14:paraId="63B8388C">
            <w:pPr>
              <w:autoSpaceDE w:val="0"/>
              <w:autoSpaceDN w:val="0"/>
              <w:adjustRightInd w:val="0"/>
              <w:jc w:val="center"/>
              <w:rPr>
                <w:rFonts w:cs="宋体" w:asciiTheme="majorEastAsia" w:hAnsiTheme="majorEastAsia" w:eastAsiaTheme="majorEastAsia"/>
                <w:color w:val="000000"/>
                <w:kern w:val="0"/>
                <w:sz w:val="20"/>
                <w:szCs w:val="20"/>
              </w:rPr>
            </w:pPr>
          </w:p>
          <w:p w14:paraId="72D1EF78">
            <w:pPr>
              <w:autoSpaceDE w:val="0"/>
              <w:autoSpaceDN w:val="0"/>
              <w:adjustRightInd w:val="0"/>
              <w:jc w:val="center"/>
              <w:rPr>
                <w:rFonts w:cs="宋体" w:asciiTheme="majorEastAsia" w:hAnsiTheme="majorEastAsia" w:eastAsiaTheme="majorEastAsia"/>
                <w:color w:val="000000"/>
                <w:kern w:val="0"/>
                <w:sz w:val="20"/>
                <w:szCs w:val="20"/>
              </w:rPr>
            </w:pPr>
          </w:p>
          <w:p w14:paraId="2273A40F">
            <w:pPr>
              <w:autoSpaceDE w:val="0"/>
              <w:autoSpaceDN w:val="0"/>
              <w:adjustRightInd w:val="0"/>
              <w:jc w:val="center"/>
              <w:rPr>
                <w:rFonts w:cs="宋体" w:asciiTheme="majorEastAsia" w:hAnsiTheme="majorEastAsia" w:eastAsiaTheme="majorEastAsia"/>
                <w:color w:val="000000"/>
                <w:kern w:val="0"/>
                <w:sz w:val="20"/>
                <w:szCs w:val="20"/>
              </w:rPr>
            </w:pPr>
          </w:p>
          <w:p w14:paraId="51AA06B9">
            <w:pPr>
              <w:autoSpaceDE w:val="0"/>
              <w:autoSpaceDN w:val="0"/>
              <w:adjustRightInd w:val="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第二季度检查</w:t>
            </w:r>
            <w:r>
              <w:rPr>
                <w:rFonts w:cs="宋体" w:asciiTheme="majorEastAsia" w:hAnsiTheme="majorEastAsia" w:eastAsiaTheme="majorEastAsia"/>
                <w:color w:val="000000"/>
                <w:kern w:val="0"/>
                <w:sz w:val="20"/>
                <w:szCs w:val="20"/>
              </w:rPr>
              <w:t>25</w:t>
            </w:r>
            <w:r>
              <w:rPr>
                <w:rFonts w:hint="eastAsia" w:cs="宋体" w:asciiTheme="majorEastAsia" w:hAnsiTheme="majorEastAsia" w:eastAsiaTheme="majorEastAsia"/>
                <w:color w:val="000000"/>
                <w:kern w:val="0"/>
                <w:sz w:val="20"/>
                <w:szCs w:val="20"/>
              </w:rPr>
              <w:t>家、</w:t>
            </w:r>
            <w:r>
              <w:rPr>
                <w:rFonts w:cs="宋体" w:asciiTheme="majorEastAsia" w:hAnsiTheme="majorEastAsia" w:eastAsiaTheme="majorEastAsia"/>
                <w:color w:val="000000"/>
                <w:kern w:val="0"/>
                <w:sz w:val="20"/>
                <w:szCs w:val="20"/>
              </w:rPr>
              <w:t xml:space="preserve">  </w:t>
            </w:r>
            <w:r>
              <w:rPr>
                <w:rFonts w:hint="eastAsia" w:cs="宋体" w:asciiTheme="majorEastAsia" w:hAnsiTheme="majorEastAsia" w:eastAsiaTheme="majorEastAsia"/>
                <w:color w:val="000000"/>
                <w:kern w:val="0"/>
                <w:sz w:val="20"/>
                <w:szCs w:val="20"/>
              </w:rPr>
              <w:t>第三季度检查</w:t>
            </w:r>
            <w:r>
              <w:rPr>
                <w:rFonts w:cs="宋体" w:asciiTheme="majorEastAsia" w:hAnsiTheme="majorEastAsia" w:eastAsiaTheme="majorEastAsia"/>
                <w:color w:val="000000"/>
                <w:kern w:val="0"/>
                <w:sz w:val="20"/>
                <w:szCs w:val="20"/>
              </w:rPr>
              <w:t>25</w:t>
            </w:r>
            <w:r>
              <w:rPr>
                <w:rFonts w:hint="eastAsia" w:cs="宋体" w:asciiTheme="majorEastAsia" w:hAnsiTheme="majorEastAsia" w:eastAsiaTheme="majorEastAsia"/>
                <w:color w:val="000000"/>
                <w:kern w:val="0"/>
                <w:sz w:val="20"/>
                <w:szCs w:val="20"/>
              </w:rPr>
              <w:t>家、</w:t>
            </w:r>
            <w:r>
              <w:rPr>
                <w:rFonts w:cs="宋体" w:asciiTheme="majorEastAsia" w:hAnsiTheme="majorEastAsia" w:eastAsiaTheme="majorEastAsia"/>
                <w:color w:val="000000"/>
                <w:kern w:val="0"/>
                <w:sz w:val="20"/>
                <w:szCs w:val="20"/>
              </w:rPr>
              <w:t xml:space="preserve">  </w:t>
            </w:r>
            <w:r>
              <w:rPr>
                <w:rFonts w:hint="eastAsia" w:cs="宋体" w:asciiTheme="majorEastAsia" w:hAnsiTheme="majorEastAsia" w:eastAsiaTheme="majorEastAsia"/>
                <w:color w:val="000000"/>
                <w:kern w:val="0"/>
                <w:sz w:val="20"/>
                <w:szCs w:val="20"/>
              </w:rPr>
              <w:t>第四季度检查</w:t>
            </w:r>
            <w:r>
              <w:rPr>
                <w:rFonts w:cs="宋体" w:asciiTheme="majorEastAsia" w:hAnsiTheme="majorEastAsia" w:eastAsiaTheme="majorEastAsia"/>
                <w:color w:val="000000"/>
                <w:kern w:val="0"/>
                <w:sz w:val="20"/>
                <w:szCs w:val="20"/>
              </w:rPr>
              <w:t>30</w:t>
            </w:r>
            <w:r>
              <w:rPr>
                <w:rFonts w:hint="eastAsia" w:cs="宋体" w:asciiTheme="majorEastAsia" w:hAnsiTheme="majorEastAsia" w:eastAsiaTheme="majorEastAsia"/>
                <w:color w:val="000000"/>
                <w:kern w:val="0"/>
                <w:sz w:val="20"/>
                <w:szCs w:val="20"/>
              </w:rPr>
              <w:t>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39B16B62">
            <w:pPr>
              <w:autoSpaceDE w:val="0"/>
              <w:autoSpaceDN w:val="0"/>
              <w:adjustRightInd w:val="0"/>
              <w:jc w:val="center"/>
              <w:rPr>
                <w:rFonts w:cs="宋体" w:asciiTheme="majorEastAsia" w:hAnsiTheme="majorEastAsia" w:eastAsiaTheme="majorEastAsia"/>
                <w:color w:val="000000"/>
                <w:kern w:val="0"/>
                <w:sz w:val="20"/>
                <w:szCs w:val="20"/>
              </w:rPr>
            </w:pPr>
          </w:p>
          <w:p w14:paraId="10A9331F">
            <w:pPr>
              <w:autoSpaceDE w:val="0"/>
              <w:autoSpaceDN w:val="0"/>
              <w:adjustRightInd w:val="0"/>
              <w:jc w:val="center"/>
              <w:rPr>
                <w:rFonts w:cs="宋体" w:asciiTheme="majorEastAsia" w:hAnsiTheme="majorEastAsia" w:eastAsiaTheme="majorEastAsia"/>
                <w:color w:val="000000"/>
                <w:kern w:val="0"/>
                <w:sz w:val="20"/>
                <w:szCs w:val="20"/>
              </w:rPr>
            </w:pPr>
          </w:p>
          <w:p w14:paraId="5F906B9B">
            <w:pPr>
              <w:autoSpaceDE w:val="0"/>
              <w:autoSpaceDN w:val="0"/>
              <w:adjustRightInd w:val="0"/>
              <w:jc w:val="center"/>
              <w:rPr>
                <w:rFonts w:cs="宋体" w:asciiTheme="majorEastAsia" w:hAnsiTheme="majorEastAsia" w:eastAsiaTheme="majorEastAsia"/>
                <w:color w:val="000000"/>
                <w:kern w:val="0"/>
                <w:sz w:val="20"/>
                <w:szCs w:val="20"/>
              </w:rPr>
            </w:pPr>
          </w:p>
          <w:p w14:paraId="54ADEABD">
            <w:pPr>
              <w:autoSpaceDE w:val="0"/>
              <w:autoSpaceDN w:val="0"/>
              <w:adjustRightInd w:val="0"/>
              <w:jc w:val="center"/>
              <w:rPr>
                <w:rFonts w:cs="宋体" w:asciiTheme="majorEastAsia" w:hAnsiTheme="majorEastAsia" w:eastAsiaTheme="majorEastAsia"/>
                <w:color w:val="000000"/>
                <w:kern w:val="0"/>
                <w:sz w:val="20"/>
                <w:szCs w:val="20"/>
              </w:rPr>
            </w:pPr>
          </w:p>
          <w:p w14:paraId="256CACE8">
            <w:pPr>
              <w:autoSpaceDE w:val="0"/>
              <w:autoSpaceDN w:val="0"/>
              <w:adjustRightInd w:val="0"/>
              <w:jc w:val="center"/>
              <w:rPr>
                <w:rFonts w:cs="宋体" w:asciiTheme="majorEastAsia" w:hAnsiTheme="majorEastAsia" w:eastAsiaTheme="majorEastAsia"/>
                <w:color w:val="000000"/>
                <w:kern w:val="0"/>
                <w:sz w:val="20"/>
                <w:szCs w:val="20"/>
              </w:rPr>
            </w:pPr>
          </w:p>
          <w:p w14:paraId="6F6025C1">
            <w:pPr>
              <w:autoSpaceDE w:val="0"/>
              <w:autoSpaceDN w:val="0"/>
              <w:adjustRightInd w:val="0"/>
              <w:jc w:val="center"/>
              <w:rPr>
                <w:rFonts w:cs="宋体" w:asciiTheme="majorEastAsia" w:hAnsiTheme="majorEastAsia" w:eastAsiaTheme="majorEastAsia"/>
                <w:color w:val="000000"/>
                <w:kern w:val="0"/>
                <w:sz w:val="20"/>
                <w:szCs w:val="20"/>
              </w:rPr>
            </w:pPr>
          </w:p>
          <w:p w14:paraId="0ACDA7FD">
            <w:pPr>
              <w:autoSpaceDE w:val="0"/>
              <w:autoSpaceDN w:val="0"/>
              <w:adjustRightInd w:val="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双随机抽查</w:t>
            </w:r>
          </w:p>
        </w:tc>
      </w:tr>
      <w:tr w14:paraId="5109BD5F">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150642CF">
            <w:pPr>
              <w:autoSpaceDE w:val="0"/>
              <w:autoSpaceDN w:val="0"/>
              <w:adjustRightInd w:val="0"/>
              <w:jc w:val="center"/>
              <w:rPr>
                <w:rFonts w:cs="宋体" w:asciiTheme="majorEastAsia" w:hAnsiTheme="majorEastAsia" w:eastAsiaTheme="majorEastAsia"/>
                <w:color w:val="000000"/>
                <w:kern w:val="0"/>
                <w:sz w:val="20"/>
                <w:szCs w:val="20"/>
              </w:rPr>
            </w:pPr>
          </w:p>
          <w:p w14:paraId="77118341">
            <w:pPr>
              <w:autoSpaceDE w:val="0"/>
              <w:autoSpaceDN w:val="0"/>
              <w:adjustRightInd w:val="0"/>
              <w:jc w:val="center"/>
              <w:rPr>
                <w:rFonts w:cs="宋体" w:asciiTheme="majorEastAsia" w:hAnsiTheme="majorEastAsia" w:eastAsiaTheme="majorEastAsia"/>
                <w:color w:val="000000"/>
                <w:kern w:val="0"/>
                <w:sz w:val="20"/>
                <w:szCs w:val="20"/>
              </w:rPr>
            </w:pPr>
          </w:p>
          <w:p w14:paraId="6C8A592A">
            <w:pPr>
              <w:autoSpaceDE w:val="0"/>
              <w:autoSpaceDN w:val="0"/>
              <w:adjustRightInd w:val="0"/>
              <w:jc w:val="center"/>
              <w:rPr>
                <w:rFonts w:cs="宋体" w:asciiTheme="majorEastAsia" w:hAnsiTheme="majorEastAsia" w:eastAsiaTheme="majorEastAsia"/>
                <w:color w:val="000000"/>
                <w:kern w:val="0"/>
                <w:sz w:val="20"/>
                <w:szCs w:val="20"/>
              </w:rPr>
            </w:pPr>
          </w:p>
          <w:p w14:paraId="104D985C">
            <w:pPr>
              <w:autoSpaceDE w:val="0"/>
              <w:autoSpaceDN w:val="0"/>
              <w:adjustRightInd w:val="0"/>
              <w:jc w:val="center"/>
              <w:rPr>
                <w:rFonts w:cs="宋体" w:asciiTheme="majorEastAsia" w:hAnsiTheme="majorEastAsia" w:eastAsiaTheme="majorEastAsia"/>
                <w:color w:val="000000"/>
                <w:kern w:val="0"/>
                <w:sz w:val="20"/>
                <w:szCs w:val="20"/>
              </w:rPr>
            </w:pPr>
          </w:p>
          <w:p w14:paraId="5F14E0CA">
            <w:pPr>
              <w:autoSpaceDE w:val="0"/>
              <w:autoSpaceDN w:val="0"/>
              <w:adjustRightInd w:val="0"/>
              <w:jc w:val="center"/>
              <w:rPr>
                <w:rFonts w:cs="宋体" w:asciiTheme="majorEastAsia" w:hAnsiTheme="majorEastAsia" w:eastAsiaTheme="majorEastAsia"/>
                <w:color w:val="000000"/>
                <w:kern w:val="0"/>
                <w:sz w:val="20"/>
                <w:szCs w:val="20"/>
              </w:rPr>
            </w:pPr>
          </w:p>
          <w:p w14:paraId="404DC76D">
            <w:pPr>
              <w:autoSpaceDE w:val="0"/>
              <w:autoSpaceDN w:val="0"/>
              <w:adjustRightInd w:val="0"/>
              <w:jc w:val="center"/>
              <w:rPr>
                <w:rFonts w:cs="宋体" w:asciiTheme="majorEastAsia" w:hAnsiTheme="majorEastAsia" w:eastAsiaTheme="majorEastAsia"/>
                <w:color w:val="000000"/>
                <w:kern w:val="0"/>
                <w:sz w:val="20"/>
                <w:szCs w:val="20"/>
              </w:rPr>
            </w:pPr>
          </w:p>
          <w:p w14:paraId="325F7E29">
            <w:pPr>
              <w:autoSpaceDE w:val="0"/>
              <w:autoSpaceDN w:val="0"/>
              <w:adjustRightInd w:val="0"/>
              <w:jc w:val="center"/>
              <w:rPr>
                <w:rFonts w:cs="宋体" w:asciiTheme="majorEastAsia" w:hAnsiTheme="majorEastAsia" w:eastAsiaTheme="majorEastAsia"/>
                <w:color w:val="000000"/>
                <w:kern w:val="0"/>
                <w:sz w:val="20"/>
                <w:szCs w:val="20"/>
              </w:rPr>
            </w:pPr>
          </w:p>
          <w:p w14:paraId="0DE68F34">
            <w:pPr>
              <w:autoSpaceDE w:val="0"/>
              <w:autoSpaceDN w:val="0"/>
              <w:adjustRightInd w:val="0"/>
              <w:jc w:val="center"/>
              <w:rPr>
                <w:rFonts w:cs="宋体" w:asciiTheme="majorEastAsia" w:hAnsiTheme="majorEastAsia" w:eastAsiaTheme="majorEastAsia"/>
                <w:color w:val="000000"/>
                <w:kern w:val="0"/>
                <w:sz w:val="20"/>
                <w:szCs w:val="20"/>
              </w:rPr>
            </w:pPr>
          </w:p>
          <w:p w14:paraId="57D9BE24">
            <w:pPr>
              <w:autoSpaceDE w:val="0"/>
              <w:autoSpaceDN w:val="0"/>
              <w:adjustRightInd w:val="0"/>
              <w:jc w:val="center"/>
              <w:rPr>
                <w:rFonts w:cs="宋体" w:asciiTheme="majorEastAsia" w:hAnsiTheme="majorEastAsia" w:eastAsiaTheme="majorEastAsia"/>
                <w:color w:val="000000"/>
                <w:kern w:val="0"/>
                <w:sz w:val="20"/>
                <w:szCs w:val="20"/>
              </w:rPr>
            </w:pPr>
          </w:p>
          <w:p w14:paraId="20A3F4EF">
            <w:pPr>
              <w:autoSpaceDE w:val="0"/>
              <w:autoSpaceDN w:val="0"/>
              <w:adjustRightInd w:val="0"/>
              <w:jc w:val="center"/>
              <w:rPr>
                <w:rFonts w:cs="宋体" w:asciiTheme="majorEastAsia" w:hAnsiTheme="majorEastAsia" w:eastAsiaTheme="majorEastAsia"/>
                <w:color w:val="000000"/>
                <w:kern w:val="0"/>
                <w:sz w:val="20"/>
                <w:szCs w:val="20"/>
              </w:rPr>
            </w:pPr>
          </w:p>
          <w:p w14:paraId="5E044F2D">
            <w:pPr>
              <w:autoSpaceDE w:val="0"/>
              <w:autoSpaceDN w:val="0"/>
              <w:adjustRightInd w:val="0"/>
              <w:jc w:val="center"/>
              <w:rPr>
                <w:rFonts w:cs="宋体" w:asciiTheme="majorEastAsia" w:hAnsiTheme="majorEastAsia" w:eastAsiaTheme="majorEastAsia"/>
                <w:color w:val="000000"/>
                <w:kern w:val="0"/>
                <w:sz w:val="20"/>
                <w:szCs w:val="20"/>
              </w:rPr>
            </w:pPr>
          </w:p>
          <w:p w14:paraId="3A9040B3">
            <w:pPr>
              <w:autoSpaceDE w:val="0"/>
              <w:autoSpaceDN w:val="0"/>
              <w:adjustRightInd w:val="0"/>
              <w:jc w:val="center"/>
              <w:rPr>
                <w:rFonts w:cs="宋体" w:asciiTheme="majorEastAsia" w:hAnsiTheme="majorEastAsia" w:eastAsiaTheme="majorEastAsia"/>
                <w:color w:val="000000"/>
                <w:kern w:val="0"/>
                <w:sz w:val="20"/>
                <w:szCs w:val="20"/>
              </w:rPr>
            </w:pPr>
          </w:p>
          <w:p w14:paraId="5C2B0810">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EA46">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卫生健康局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8CFAE">
            <w:pPr>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从456家医疗机构中按10%的比例随机抽46家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891D">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医疗机构许可证校验情况、</w:t>
            </w:r>
          </w:p>
          <w:p w14:paraId="0C388912">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医护人员执业证书情况、</w:t>
            </w:r>
          </w:p>
          <w:p w14:paraId="590AC9A1">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病志及处方管理、</w:t>
            </w:r>
          </w:p>
          <w:p w14:paraId="56E30197">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医疗废物管理情况、</w:t>
            </w:r>
          </w:p>
          <w:p w14:paraId="59BA1C28">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母婴保健机构执业活动情况等其他日常监督的其他事项</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C3CEE52">
            <w:pPr>
              <w:pStyle w:val="4"/>
              <w:widowControl/>
              <w:shd w:val="clear" w:color="auto" w:fill="FFFFFF"/>
              <w:spacing w:beforeAutospacing="0" w:after="225" w:afterAutospacing="0" w:line="360" w:lineRule="atLeast"/>
              <w:ind w:firstLine="420"/>
              <w:rPr>
                <w:rFonts w:cs="仿宋" w:asciiTheme="majorEastAsia" w:hAnsiTheme="majorEastAsia" w:eastAsiaTheme="majorEastAsia"/>
                <w:sz w:val="20"/>
                <w:szCs w:val="20"/>
              </w:rPr>
            </w:pPr>
            <w:r>
              <w:rPr>
                <w:rFonts w:hint="eastAsia" w:cs="仿宋" w:asciiTheme="majorEastAsia" w:hAnsiTheme="majorEastAsia" w:eastAsiaTheme="majorEastAsia"/>
                <w:sz w:val="20"/>
                <w:szCs w:val="20"/>
              </w:rPr>
              <w:t>1、《</w:t>
            </w:r>
            <w:r>
              <w:rPr>
                <w:rFonts w:hint="eastAsia" w:cs="仿宋" w:asciiTheme="majorEastAsia" w:hAnsiTheme="majorEastAsia" w:eastAsiaTheme="majorEastAsia"/>
                <w:sz w:val="20"/>
                <w:szCs w:val="20"/>
                <w:shd w:val="clear" w:color="auto" w:fill="FFFFFF"/>
              </w:rPr>
              <w:t>中华人民共和国执业医师法》</w:t>
            </w:r>
            <w:bookmarkStart w:id="0" w:name="refer_5364291-5599887-5157062"/>
            <w:r>
              <w:rPr>
                <w:rFonts w:hint="eastAsia" w:cs="仿宋" w:asciiTheme="majorEastAsia" w:hAnsiTheme="majorEastAsia" w:eastAsiaTheme="majorEastAsia"/>
                <w:sz w:val="20"/>
                <w:szCs w:val="20"/>
                <w:shd w:val="clear" w:color="auto" w:fill="FFFFFF"/>
              </w:rPr>
              <w:fldChar w:fldCharType="begin"/>
            </w:r>
            <w:r>
              <w:rPr>
                <w:rFonts w:hint="eastAsia" w:cs="仿宋" w:asciiTheme="majorEastAsia" w:hAnsiTheme="majorEastAsia" w:eastAsiaTheme="majorEastAsia"/>
                <w:sz w:val="20"/>
                <w:szCs w:val="20"/>
                <w:shd w:val="clear" w:color="auto" w:fill="FFFFFF"/>
              </w:rPr>
              <w:instrText xml:space="preserve"> HYPERLINK "https://baike.so.com/doc/5364291-5599887.html" \l "refff_5364291-5599887-1" </w:instrText>
            </w:r>
            <w:r>
              <w:rPr>
                <w:rFonts w:hint="eastAsia" w:cs="仿宋" w:asciiTheme="majorEastAsia" w:hAnsiTheme="majorEastAsia" w:eastAsiaTheme="majorEastAsia"/>
                <w:sz w:val="20"/>
                <w:szCs w:val="20"/>
                <w:shd w:val="clear" w:color="auto" w:fill="FFFFFF"/>
              </w:rPr>
              <w:fldChar w:fldCharType="end"/>
            </w:r>
            <w:bookmarkEnd w:id="0"/>
            <w:r>
              <w:rPr>
                <w:rFonts w:hint="eastAsia" w:cs="仿宋" w:asciiTheme="majorEastAsia" w:hAnsiTheme="majorEastAsia" w:eastAsiaTheme="majorEastAsia"/>
                <w:sz w:val="20"/>
                <w:szCs w:val="20"/>
                <w:shd w:val="clear" w:color="auto" w:fill="FFFFFF"/>
              </w:rPr>
              <w:t>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                   2、</w:t>
            </w:r>
            <w:r>
              <w:rPr>
                <w:rFonts w:hint="eastAsia" w:cs="仿宋" w:asciiTheme="majorEastAsia" w:hAnsiTheme="majorEastAsia" w:eastAsiaTheme="majorEastAsia"/>
                <w:sz w:val="20"/>
                <w:szCs w:val="20"/>
              </w:rPr>
              <w:t>《中华人民共和国人口与计划生育法》</w:t>
            </w:r>
            <w:r>
              <w:rPr>
                <w:rFonts w:hint="eastAsia" w:cs="仿宋" w:asciiTheme="majorEastAsia" w:hAnsiTheme="majorEastAsia" w:eastAsiaTheme="majorEastAsia"/>
                <w:sz w:val="20"/>
                <w:szCs w:val="20"/>
                <w:shd w:val="clear" w:color="auto" w:fill="FFFFFF"/>
              </w:rPr>
              <w:t>2001年12月29日第九届全国人民代表大会常务委员会第二十五次会议通过。　2015年12月27日，根据第十二届全国人民代表大会常务委员会第十八次会议《关于修改〈中华人民共和国人口与计划生育法〉的决定》修正。第三十六条　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三）进行假医学鉴定、出具假计划生育证明的。                                3、</w:t>
            </w:r>
            <w:r>
              <w:rPr>
                <w:rFonts w:hint="eastAsia" w:cs="仿宋" w:asciiTheme="majorEastAsia" w:hAnsiTheme="majorEastAsia" w:eastAsiaTheme="majorEastAsia"/>
                <w:sz w:val="20"/>
                <w:szCs w:val="20"/>
              </w:rPr>
              <w:t>《中华人民共和国母婴保健法》</w:t>
            </w:r>
            <w:r>
              <w:rPr>
                <w:rFonts w:hint="eastAsia" w:cs="仿宋" w:asciiTheme="majorEastAsia" w:hAnsiTheme="majorEastAsia" w:eastAsiaTheme="majorEastAsia"/>
                <w:sz w:val="20"/>
                <w:szCs w:val="20"/>
                <w:shd w:val="clear" w:color="auto" w:fill="FFFFFF"/>
              </w:rPr>
              <w:t>经中华人民共和国第八届全国人民代表大会常务委员会第十次会议于1994年10月27日通过。自1995年6月1日起施行。2017年11月4日第十二届全国人民代表大会常务委员会第三十次会议通过《中华人民共和国母婴保健法》修改。第三十七条 从事母婴保健工作的人员违反本法规定，出具有关虚假医学证明或者进行胎儿性别鉴定的，由医疗保健机构或者卫生行政部门根据情节给予行政处分；情节严重的，依法取消执业资格。                             4、</w:t>
            </w:r>
            <w:r>
              <w:rPr>
                <w:rFonts w:hint="eastAsia" w:cs="仿宋" w:asciiTheme="majorEastAsia" w:hAnsiTheme="majorEastAsia" w:eastAsiaTheme="majorEastAsia"/>
                <w:sz w:val="20"/>
                <w:szCs w:val="20"/>
              </w:rPr>
              <w:t>《医疗机构管理条例》</w:t>
            </w:r>
            <w:r>
              <w:rPr>
                <w:rFonts w:hint="eastAsia" w:cs="仿宋" w:asciiTheme="majorEastAsia" w:hAnsiTheme="majorEastAsia" w:eastAsiaTheme="majorEastAsia"/>
                <w:sz w:val="20"/>
                <w:szCs w:val="20"/>
                <w:shd w:val="clear" w:color="auto" w:fill="FFFFFF"/>
              </w:rPr>
              <w:t>1994年2月26日国务院令第149号发布，2016年2月6日国务院令第666号修改施行。第四十条县级以上人民政府卫生行政部门行使下列监督管理职权：（一） 负责医疗机构的设置审批、执业登记和校验；（二） 对医疗机构的执业活动进行检查指导；  （三） 负责组织对医疗机构的评审；（四） 对违反本条例的行为给予处罚。                                          5、《处方管理办法》已于2006年11月27日经卫生部部务会议讨论通过，现予发布，自2007年5月1日起施行。第五十四条 医疗机构有下列情形之一的，由县级以上卫生行政部门按照《</w:t>
            </w:r>
            <w:r>
              <w:fldChar w:fldCharType="begin"/>
            </w:r>
            <w:r>
              <w:instrText xml:space="preserve"> HYPERLINK "https://baike.baidu.com/item/%E5%8C%BB%E7%96%97%E6%9C%BA%E6%9E%84%E7%AE%A1%E7%90%86%E6%9D%A1%E4%BE%8B" \t "https://baike.baidu.com/item/_blank" </w:instrText>
            </w:r>
            <w:r>
              <w:fldChar w:fldCharType="separate"/>
            </w:r>
            <w:r>
              <w:rPr>
                <w:rFonts w:hint="eastAsia" w:cs="仿宋" w:asciiTheme="majorEastAsia" w:hAnsiTheme="majorEastAsia" w:eastAsiaTheme="majorEastAsia"/>
                <w:sz w:val="20"/>
                <w:szCs w:val="20"/>
                <w:shd w:val="clear" w:color="auto" w:fill="FFFFFF"/>
              </w:rPr>
              <w:t>医疗机构管理条例</w:t>
            </w:r>
            <w:r>
              <w:rPr>
                <w:rFonts w:hint="eastAsia" w:cs="仿宋" w:asciiTheme="majorEastAsia" w:hAnsiTheme="majorEastAsia" w:eastAsiaTheme="majorEastAsia"/>
                <w:sz w:val="20"/>
                <w:szCs w:val="20"/>
                <w:shd w:val="clear" w:color="auto" w:fill="FFFFFF"/>
              </w:rPr>
              <w:fldChar w:fldCharType="end"/>
            </w:r>
            <w:r>
              <w:rPr>
                <w:rFonts w:hint="eastAsia" w:cs="仿宋" w:asciiTheme="majorEastAsia" w:hAnsiTheme="majorEastAsia" w:eastAsiaTheme="majorEastAsia"/>
                <w:sz w:val="20"/>
                <w:szCs w:val="20"/>
                <w:shd w:val="clear" w:color="auto" w:fill="FFFFFF"/>
              </w:rPr>
              <w:t>》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83159D4">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第一季度检查10家</w:t>
            </w:r>
          </w:p>
          <w:p w14:paraId="47209A6B">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 xml:space="preserve"> 第二季度检查15家</w:t>
            </w:r>
          </w:p>
          <w:p w14:paraId="4366621E">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 xml:space="preserve"> 第三季度检查15家</w:t>
            </w:r>
          </w:p>
          <w:p w14:paraId="18A9F35D">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第四季度检查5家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C99D859">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现场检查</w:t>
            </w:r>
          </w:p>
        </w:tc>
      </w:tr>
      <w:tr w14:paraId="302BF3F6">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5CADE39C">
            <w:pPr>
              <w:autoSpaceDE w:val="0"/>
              <w:autoSpaceDN w:val="0"/>
              <w:adjustRightInd w:val="0"/>
              <w:jc w:val="center"/>
              <w:rPr>
                <w:rFonts w:cs="宋体" w:asciiTheme="majorEastAsia" w:hAnsiTheme="majorEastAsia" w:eastAsiaTheme="majorEastAsia"/>
                <w:color w:val="000000"/>
                <w:kern w:val="0"/>
                <w:sz w:val="20"/>
                <w:szCs w:val="20"/>
              </w:rPr>
            </w:pPr>
          </w:p>
          <w:p w14:paraId="71CBA798">
            <w:pPr>
              <w:autoSpaceDE w:val="0"/>
              <w:autoSpaceDN w:val="0"/>
              <w:adjustRightInd w:val="0"/>
              <w:jc w:val="center"/>
              <w:rPr>
                <w:rFonts w:cs="宋体" w:asciiTheme="majorEastAsia" w:hAnsiTheme="majorEastAsia" w:eastAsiaTheme="majorEastAsia"/>
                <w:color w:val="000000"/>
                <w:kern w:val="0"/>
                <w:sz w:val="20"/>
                <w:szCs w:val="20"/>
              </w:rPr>
            </w:pPr>
          </w:p>
          <w:p w14:paraId="1CCB9B4E">
            <w:pPr>
              <w:autoSpaceDE w:val="0"/>
              <w:autoSpaceDN w:val="0"/>
              <w:adjustRightInd w:val="0"/>
              <w:jc w:val="center"/>
              <w:rPr>
                <w:rFonts w:cs="宋体" w:asciiTheme="majorEastAsia" w:hAnsiTheme="majorEastAsia" w:eastAsiaTheme="majorEastAsia"/>
                <w:color w:val="000000"/>
                <w:kern w:val="0"/>
                <w:sz w:val="20"/>
                <w:szCs w:val="20"/>
              </w:rPr>
            </w:pPr>
          </w:p>
          <w:p w14:paraId="74D33951">
            <w:pPr>
              <w:autoSpaceDE w:val="0"/>
              <w:autoSpaceDN w:val="0"/>
              <w:adjustRightInd w:val="0"/>
              <w:jc w:val="center"/>
              <w:rPr>
                <w:rFonts w:cs="宋体" w:asciiTheme="majorEastAsia" w:hAnsiTheme="majorEastAsia" w:eastAsiaTheme="majorEastAsia"/>
                <w:color w:val="000000"/>
                <w:kern w:val="0"/>
                <w:sz w:val="20"/>
                <w:szCs w:val="20"/>
              </w:rPr>
            </w:pPr>
          </w:p>
          <w:p w14:paraId="3DF64EF6">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2C8E">
            <w:pP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卫生健康局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77669">
            <w:pP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从813家公共场所中按8%的比例随机抽65家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BFFF">
            <w:pPr>
              <w:numPr>
                <w:ilvl w:val="0"/>
                <w:numId w:val="2"/>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公共场所卫生许可证、</w:t>
            </w:r>
          </w:p>
          <w:p w14:paraId="0579E817">
            <w:pPr>
              <w:numPr>
                <w:ilvl w:val="0"/>
                <w:numId w:val="2"/>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从业人员健康证明、</w:t>
            </w:r>
          </w:p>
          <w:p w14:paraId="6F0EFF8B">
            <w:pPr>
              <w:numPr>
                <w:ilvl w:val="0"/>
                <w:numId w:val="2"/>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卫生管理档案、</w:t>
            </w:r>
          </w:p>
          <w:p w14:paraId="6E2EEC3F">
            <w:pPr>
              <w:numPr>
                <w:ilvl w:val="0"/>
                <w:numId w:val="2"/>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环境卫生及日常卫生监督的其他事项</w:t>
            </w:r>
          </w:p>
          <w:p w14:paraId="39328727">
            <w:pPr>
              <w:numPr>
                <w:ilvl w:val="0"/>
                <w:numId w:val="2"/>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卫生检测</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02FA9DF">
            <w:pPr>
              <w:pStyle w:val="4"/>
              <w:widowControl/>
              <w:shd w:val="clear" w:color="auto" w:fill="FFFFFF"/>
              <w:spacing w:beforeAutospacing="0" w:after="225" w:afterAutospacing="0" w:line="360" w:lineRule="atLeast"/>
              <w:ind w:firstLine="420"/>
              <w:rPr>
                <w:rFonts w:cs="仿宋" w:asciiTheme="majorEastAsia" w:hAnsiTheme="majorEastAsia" w:eastAsiaTheme="majorEastAsia"/>
                <w:color w:val="333333"/>
                <w:sz w:val="20"/>
                <w:szCs w:val="20"/>
                <w:shd w:val="clear" w:color="auto" w:fill="FFFFFF"/>
              </w:rPr>
            </w:pPr>
            <w:r>
              <w:rPr>
                <w:rFonts w:hint="eastAsia" w:cs="仿宋" w:asciiTheme="majorEastAsia" w:hAnsiTheme="majorEastAsia" w:eastAsiaTheme="majorEastAsia"/>
                <w:color w:val="333333"/>
                <w:sz w:val="20"/>
                <w:szCs w:val="20"/>
                <w:shd w:val="clear" w:color="auto" w:fill="FFFFFF"/>
              </w:rPr>
              <w:t>《公共场所卫生管理条例》 已经2016年1月13日国务院第119次常务会议通过，将《公共场所卫生管理条例》第八条修改为:"除公园、体育场(馆)、公共交通工具外的公共场所，经营单位应当及时向卫生行政部门申请办理'卫生许可证'。'卫生许可证'两年复核一次。"第四条　国家对公共场所实行‘卫生许可证’制度。 "卫生许可证"由县以上卫生行政部门签发。</w:t>
            </w:r>
          </w:p>
          <w:p w14:paraId="7E68A160">
            <w:pPr>
              <w:widowControl/>
              <w:jc w:val="center"/>
              <w:textAlignment w:val="center"/>
              <w:rPr>
                <w:rFonts w:cs="仿宋" w:asciiTheme="majorEastAsia" w:hAnsiTheme="majorEastAsia" w:eastAsiaTheme="majorEastAsia"/>
                <w:color w:val="000000"/>
                <w:sz w:val="20"/>
                <w:szCs w:val="20"/>
              </w:rPr>
            </w:pP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453A921">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第一季度检查10家</w:t>
            </w:r>
          </w:p>
          <w:p w14:paraId="75A16DAD">
            <w:pPr>
              <w:ind w:firstLine="800" w:firstLineChars="40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第二季度检查20家</w:t>
            </w:r>
          </w:p>
          <w:p w14:paraId="00310BEA">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第三季度检查20家</w:t>
            </w:r>
          </w:p>
          <w:p w14:paraId="3E3F50B6">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第四季度检查15家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965BFB4">
            <w:pP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现场检查</w:t>
            </w:r>
          </w:p>
        </w:tc>
      </w:tr>
      <w:tr w14:paraId="45E47045">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3AD39532">
            <w:pPr>
              <w:autoSpaceDE w:val="0"/>
              <w:autoSpaceDN w:val="0"/>
              <w:adjustRightInd w:val="0"/>
              <w:jc w:val="center"/>
              <w:rPr>
                <w:rFonts w:cs="宋体" w:asciiTheme="majorEastAsia" w:hAnsiTheme="majorEastAsia" w:eastAsiaTheme="majorEastAsia"/>
                <w:color w:val="000000"/>
                <w:kern w:val="0"/>
                <w:sz w:val="20"/>
                <w:szCs w:val="20"/>
              </w:rPr>
            </w:pPr>
          </w:p>
          <w:p w14:paraId="5226FCCD">
            <w:pPr>
              <w:autoSpaceDE w:val="0"/>
              <w:autoSpaceDN w:val="0"/>
              <w:adjustRightInd w:val="0"/>
              <w:jc w:val="center"/>
              <w:rPr>
                <w:rFonts w:cs="宋体" w:asciiTheme="majorEastAsia" w:hAnsiTheme="majorEastAsia" w:eastAsiaTheme="majorEastAsia"/>
                <w:color w:val="000000"/>
                <w:kern w:val="0"/>
                <w:sz w:val="20"/>
                <w:szCs w:val="20"/>
              </w:rPr>
            </w:pPr>
          </w:p>
          <w:p w14:paraId="5FEFD84E">
            <w:pPr>
              <w:autoSpaceDE w:val="0"/>
              <w:autoSpaceDN w:val="0"/>
              <w:adjustRightInd w:val="0"/>
              <w:jc w:val="center"/>
              <w:rPr>
                <w:rFonts w:cs="宋体" w:asciiTheme="majorEastAsia" w:hAnsiTheme="majorEastAsia" w:eastAsiaTheme="majorEastAsia"/>
                <w:color w:val="000000"/>
                <w:kern w:val="0"/>
                <w:sz w:val="20"/>
                <w:szCs w:val="20"/>
              </w:rPr>
            </w:pPr>
          </w:p>
          <w:p w14:paraId="08B1EE4F">
            <w:pPr>
              <w:autoSpaceDE w:val="0"/>
              <w:autoSpaceDN w:val="0"/>
              <w:adjustRightInd w:val="0"/>
              <w:jc w:val="center"/>
              <w:rPr>
                <w:rFonts w:cs="宋体" w:asciiTheme="majorEastAsia" w:hAnsiTheme="majorEastAsia" w:eastAsiaTheme="majorEastAsia"/>
                <w:color w:val="000000"/>
                <w:kern w:val="0"/>
                <w:sz w:val="20"/>
                <w:szCs w:val="20"/>
              </w:rPr>
            </w:pPr>
          </w:p>
          <w:p w14:paraId="7C8D81AB">
            <w:pPr>
              <w:autoSpaceDE w:val="0"/>
              <w:autoSpaceDN w:val="0"/>
              <w:adjustRightInd w:val="0"/>
              <w:jc w:val="center"/>
              <w:rPr>
                <w:rFonts w:cs="宋体" w:asciiTheme="majorEastAsia" w:hAnsiTheme="majorEastAsia" w:eastAsiaTheme="majorEastAsia"/>
                <w:color w:val="000000"/>
                <w:kern w:val="0"/>
                <w:sz w:val="20"/>
                <w:szCs w:val="20"/>
              </w:rPr>
            </w:pPr>
          </w:p>
          <w:p w14:paraId="6C77477D">
            <w:pPr>
              <w:autoSpaceDE w:val="0"/>
              <w:autoSpaceDN w:val="0"/>
              <w:adjustRightInd w:val="0"/>
              <w:jc w:val="center"/>
              <w:rPr>
                <w:rFonts w:cs="宋体" w:asciiTheme="majorEastAsia" w:hAnsiTheme="majorEastAsia" w:eastAsiaTheme="majorEastAsia"/>
                <w:color w:val="000000"/>
                <w:kern w:val="0"/>
                <w:sz w:val="20"/>
                <w:szCs w:val="20"/>
              </w:rPr>
            </w:pPr>
          </w:p>
          <w:p w14:paraId="50DCAE76">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7FB0">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卫生健康局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4F64">
            <w:pPr>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从52家放射诊疗机构中按10%的比例随机抽5家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F353">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放射诊疗许可证校验情况、</w:t>
            </w:r>
          </w:p>
          <w:p w14:paraId="5619955C">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放射诊疗许可证、</w:t>
            </w:r>
          </w:p>
          <w:p w14:paraId="02169EE5">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放射工作人员证、培训、健康体检</w:t>
            </w:r>
          </w:p>
          <w:p w14:paraId="25451E88">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放射场所和机器检测、</w:t>
            </w:r>
          </w:p>
          <w:p w14:paraId="13A3E89B">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放射场所防护情况</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7AAF7566">
            <w:pPr>
              <w:pStyle w:val="4"/>
              <w:widowControl/>
              <w:shd w:val="clear" w:color="auto" w:fill="FFFFFF"/>
              <w:spacing w:beforeAutospacing="0" w:after="225" w:afterAutospacing="0" w:line="360" w:lineRule="atLeast"/>
              <w:ind w:firstLine="42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333333"/>
                <w:sz w:val="20"/>
                <w:szCs w:val="20"/>
                <w:shd w:val="clear" w:color="auto" w:fill="FFFFFF"/>
              </w:rPr>
              <w:t>《放射诊疗管理规定》2006年1月24日卫生部令第46号发布，2016年1月19日根据《国家卫生计生委关于修改外国医师来华短期行医暂行管理办法等8件部门规章的决定》(国家卫生和计划生育委员会令第8号)修改。医疗机构开展放射诊疗工作，应当具备与其开展的放射诊疗工作相适应的条件，经所在地县级以上地方卫生行政部门的放射诊疗技术和医用辐射机构许可(以下简称放射诊疗许可)。第五章监督管理第三十四条，县级以上地方人民政府卫生行政部门应当定期对本行政区域内开展放射诊疗治动的医疗机构进行监督检查。检查内容包括（一）执行法律，法规，规章，标准和规范等情况。（二）放射诊疗规章制度和工作人员岗位责任制等制度的落实情况。（三）健康监护制度和防护措施的落实情况。（四）放射事件调查处理和报告情况。</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6C45D1A">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从52家放射诊疗机构中按10%的比例随机抽5家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4EF0502">
            <w:pPr>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现场检查</w:t>
            </w:r>
          </w:p>
        </w:tc>
      </w:tr>
      <w:tr w14:paraId="6DC5EAAA">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0AD8BFF4">
            <w:pPr>
              <w:autoSpaceDE w:val="0"/>
              <w:autoSpaceDN w:val="0"/>
              <w:adjustRightInd w:val="0"/>
              <w:jc w:val="center"/>
              <w:rPr>
                <w:rFonts w:cs="宋体" w:asciiTheme="majorEastAsia" w:hAnsiTheme="majorEastAsia" w:eastAsiaTheme="majorEastAsia"/>
                <w:color w:val="000000"/>
                <w:kern w:val="0"/>
                <w:sz w:val="20"/>
                <w:szCs w:val="20"/>
              </w:rPr>
            </w:pPr>
          </w:p>
          <w:p w14:paraId="5E9D64B3">
            <w:pPr>
              <w:autoSpaceDE w:val="0"/>
              <w:autoSpaceDN w:val="0"/>
              <w:adjustRightInd w:val="0"/>
              <w:jc w:val="center"/>
              <w:rPr>
                <w:rFonts w:cs="宋体" w:asciiTheme="majorEastAsia" w:hAnsiTheme="majorEastAsia" w:eastAsiaTheme="majorEastAsia"/>
                <w:color w:val="000000"/>
                <w:kern w:val="0"/>
                <w:sz w:val="20"/>
                <w:szCs w:val="20"/>
              </w:rPr>
            </w:pPr>
          </w:p>
          <w:p w14:paraId="13E363DA">
            <w:pPr>
              <w:autoSpaceDE w:val="0"/>
              <w:autoSpaceDN w:val="0"/>
              <w:adjustRightInd w:val="0"/>
              <w:jc w:val="center"/>
              <w:rPr>
                <w:rFonts w:cs="宋体" w:asciiTheme="majorEastAsia" w:hAnsiTheme="majorEastAsia" w:eastAsiaTheme="majorEastAsia"/>
                <w:color w:val="000000"/>
                <w:kern w:val="0"/>
                <w:sz w:val="20"/>
                <w:szCs w:val="20"/>
              </w:rPr>
            </w:pPr>
          </w:p>
          <w:p w14:paraId="6B00ED55">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324FF">
            <w:pP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卫生健康局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489A7">
            <w:pP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从37家中小学校中按6%的比例随机抽取2家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15D8C">
            <w:pPr>
              <w:numPr>
                <w:ilvl w:val="0"/>
                <w:numId w:val="1"/>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环境卫生质量</w:t>
            </w:r>
          </w:p>
          <w:p w14:paraId="7942A237">
            <w:pPr>
              <w:numPr>
                <w:ilvl w:val="0"/>
                <w:numId w:val="1"/>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生活设施</w:t>
            </w:r>
          </w:p>
          <w:p w14:paraId="06615E66">
            <w:pPr>
              <w:numPr>
                <w:ilvl w:val="0"/>
                <w:numId w:val="1"/>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生活饮用水卫生</w:t>
            </w:r>
          </w:p>
          <w:p w14:paraId="73FF652E">
            <w:pPr>
              <w:numPr>
                <w:ilvl w:val="0"/>
                <w:numId w:val="1"/>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传染病防控工作</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0D18C63">
            <w:pPr>
              <w:widowControl/>
              <w:shd w:val="clear" w:color="auto" w:fill="FFFFFF"/>
              <w:spacing w:after="180" w:line="288" w:lineRule="atLeast"/>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1、《国家学校体育卫生条件试行标准》（教体艺【2008】5号）</w:t>
            </w:r>
          </w:p>
          <w:p w14:paraId="1B0C7333">
            <w:pPr>
              <w:widowControl/>
              <w:shd w:val="clear" w:color="auto" w:fill="FFFFFF"/>
              <w:spacing w:after="180" w:line="288" w:lineRule="atLeast"/>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2、《生活饮用水卫生监督管理办法》</w:t>
            </w:r>
          </w:p>
          <w:p w14:paraId="0E698A1F">
            <w:pPr>
              <w:widowControl/>
              <w:shd w:val="clear" w:color="auto" w:fill="FFFFFF"/>
              <w:spacing w:after="180" w:line="288" w:lineRule="atLeast"/>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3、《中小学幼儿园安全管理办法》</w:t>
            </w:r>
          </w:p>
          <w:p w14:paraId="5AD59138">
            <w:pPr>
              <w:widowControl/>
              <w:shd w:val="clear" w:color="auto" w:fill="FFFFFF"/>
              <w:spacing w:after="180" w:line="288" w:lineRule="atLeast"/>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4、《学校卫生工作条例》</w:t>
            </w:r>
          </w:p>
          <w:p w14:paraId="794D28D6">
            <w:pPr>
              <w:widowControl/>
              <w:shd w:val="clear" w:color="auto" w:fill="FFFFFF"/>
              <w:spacing w:after="180" w:line="288" w:lineRule="atLeast"/>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5、《传染病防治法》、《中小学传染病预防控制管理工作规范》</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29CA7CD">
            <w:pP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卫从37家中小学校中按6%的比例随机抽取2家生健康局</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BE861CF">
            <w:pP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现场检查</w:t>
            </w:r>
          </w:p>
        </w:tc>
      </w:tr>
      <w:tr w14:paraId="045C78A0">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09153567">
            <w:pPr>
              <w:autoSpaceDE w:val="0"/>
              <w:autoSpaceDN w:val="0"/>
              <w:adjustRightInd w:val="0"/>
              <w:jc w:val="center"/>
              <w:rPr>
                <w:rFonts w:cs="宋体" w:asciiTheme="majorEastAsia" w:hAnsiTheme="majorEastAsia" w:eastAsiaTheme="majorEastAsia"/>
                <w:color w:val="000000"/>
                <w:kern w:val="0"/>
                <w:sz w:val="20"/>
                <w:szCs w:val="20"/>
              </w:rPr>
            </w:pPr>
          </w:p>
          <w:p w14:paraId="7F12A44E">
            <w:pPr>
              <w:autoSpaceDE w:val="0"/>
              <w:autoSpaceDN w:val="0"/>
              <w:adjustRightInd w:val="0"/>
              <w:jc w:val="center"/>
              <w:rPr>
                <w:rFonts w:cs="宋体" w:asciiTheme="majorEastAsia" w:hAnsiTheme="majorEastAsia" w:eastAsiaTheme="majorEastAsia"/>
                <w:color w:val="000000"/>
                <w:kern w:val="0"/>
                <w:sz w:val="20"/>
                <w:szCs w:val="20"/>
              </w:rPr>
            </w:pPr>
          </w:p>
          <w:p w14:paraId="608B7957">
            <w:pPr>
              <w:autoSpaceDE w:val="0"/>
              <w:autoSpaceDN w:val="0"/>
              <w:adjustRightInd w:val="0"/>
              <w:jc w:val="center"/>
              <w:rPr>
                <w:rFonts w:cs="宋体" w:asciiTheme="majorEastAsia" w:hAnsiTheme="majorEastAsia" w:eastAsiaTheme="majorEastAsia"/>
                <w:color w:val="000000"/>
                <w:kern w:val="0"/>
                <w:sz w:val="20"/>
                <w:szCs w:val="20"/>
              </w:rPr>
            </w:pPr>
          </w:p>
          <w:p w14:paraId="3C470961">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FC1A">
            <w:pPr>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区民宗局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2939">
            <w:pPr>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从34家清真食品生产经营单位中按18%的比例抽取6家企业进行执法检查。</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A18F">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1.检查对象是否具有《清真食品生产经营许可证》和统一清真标志。</w:t>
            </w:r>
          </w:p>
          <w:p w14:paraId="4ABD0CCE">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2.清真食品生产经营单位和个人生产、经营清真肉类产品是否附清真标识；</w:t>
            </w:r>
          </w:p>
          <w:p w14:paraId="0707B09A">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3.清真食品生产经营单位和个人是否生产经营民族禁忌食品、调料；</w:t>
            </w:r>
          </w:p>
          <w:p w14:paraId="0FE2761C">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4.是否存在向清真食品生产经营单位提供非清真屠宰厂(场)生产的肉类产品及其衍生品；</w:t>
            </w:r>
          </w:p>
          <w:p w14:paraId="2A3DD7F6">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5.清真食品生产经营单位名称、字号和清真食品的名称、标志、包装、广告，是否含有民族禁忌的文字和图像的；</w:t>
            </w:r>
          </w:p>
          <w:p w14:paraId="6B3D324D">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6.清真屠宰厂(场)屠宰畜禽是否符合清真习俗的；</w:t>
            </w:r>
          </w:p>
          <w:p w14:paraId="25127067">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7.生产、加工、储运、计量、包装、销售清真食品与非清真食品是否混用器具、车辆、库房的。</w:t>
            </w:r>
          </w:p>
          <w:p w14:paraId="26720EC4">
            <w:pPr>
              <w:jc w:val="left"/>
              <w:rPr>
                <w:rFonts w:cs="仿宋_GB2312" w:asciiTheme="majorEastAsia" w:hAnsiTheme="majorEastAsia" w:eastAsiaTheme="majorEastAsia"/>
                <w:color w:val="333333"/>
                <w:kern w:val="0"/>
                <w:sz w:val="20"/>
                <w:szCs w:val="20"/>
              </w:rPr>
            </w:pPr>
          </w:p>
          <w:p w14:paraId="7A527A96">
            <w:pPr>
              <w:jc w:val="left"/>
              <w:rPr>
                <w:rFonts w:cs="仿宋_GB2312" w:asciiTheme="majorEastAsia" w:hAnsiTheme="majorEastAsia" w:eastAsiaTheme="majorEastAsia"/>
                <w:color w:val="333333"/>
                <w:kern w:val="0"/>
                <w:sz w:val="20"/>
                <w:szCs w:val="20"/>
              </w:rPr>
            </w:pP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E84A0E3">
            <w:pPr>
              <w:widowControl/>
              <w:shd w:val="clear" w:color="auto" w:fill="FFFFFF"/>
              <w:spacing w:after="180" w:line="288" w:lineRule="atLeast"/>
              <w:jc w:val="left"/>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《辽宁省清真食品生产经营管理条例》第四条 省、市、县（含县级市、区，下同）民族事务行政主管部门负责实施本条例。</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1790E65">
            <w:pPr>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1月至2月检查6家。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5C86569">
            <w:pPr>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现场调阅审查</w:t>
            </w:r>
          </w:p>
        </w:tc>
      </w:tr>
      <w:tr w14:paraId="7F5AB9A3">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05984D0B">
            <w:pPr>
              <w:autoSpaceDE w:val="0"/>
              <w:autoSpaceDN w:val="0"/>
              <w:adjustRightInd w:val="0"/>
              <w:jc w:val="center"/>
              <w:rPr>
                <w:rFonts w:cs="宋体" w:asciiTheme="majorEastAsia" w:hAnsiTheme="majorEastAsia" w:eastAsiaTheme="majorEastAsia"/>
                <w:color w:val="000000"/>
                <w:kern w:val="0"/>
                <w:sz w:val="20"/>
                <w:szCs w:val="20"/>
              </w:rPr>
            </w:pPr>
          </w:p>
          <w:p w14:paraId="36D039D4">
            <w:pPr>
              <w:autoSpaceDE w:val="0"/>
              <w:autoSpaceDN w:val="0"/>
              <w:adjustRightInd w:val="0"/>
              <w:jc w:val="center"/>
              <w:rPr>
                <w:rFonts w:cs="宋体" w:asciiTheme="majorEastAsia" w:hAnsiTheme="majorEastAsia" w:eastAsiaTheme="majorEastAsia"/>
                <w:color w:val="000000"/>
                <w:kern w:val="0"/>
                <w:sz w:val="20"/>
                <w:szCs w:val="20"/>
              </w:rPr>
            </w:pPr>
          </w:p>
          <w:p w14:paraId="1DBE6349">
            <w:pPr>
              <w:autoSpaceDE w:val="0"/>
              <w:autoSpaceDN w:val="0"/>
              <w:adjustRightInd w:val="0"/>
              <w:jc w:val="center"/>
              <w:rPr>
                <w:rFonts w:cs="宋体" w:asciiTheme="majorEastAsia" w:hAnsiTheme="majorEastAsia" w:eastAsiaTheme="majorEastAsia"/>
                <w:color w:val="000000"/>
                <w:kern w:val="0"/>
                <w:sz w:val="20"/>
                <w:szCs w:val="20"/>
              </w:rPr>
            </w:pPr>
          </w:p>
          <w:p w14:paraId="41527F67">
            <w:pPr>
              <w:autoSpaceDE w:val="0"/>
              <w:autoSpaceDN w:val="0"/>
              <w:adjustRightInd w:val="0"/>
              <w:jc w:val="center"/>
              <w:rPr>
                <w:rFonts w:cs="宋体" w:asciiTheme="majorEastAsia" w:hAnsiTheme="majorEastAsia" w:eastAsiaTheme="majorEastAsia"/>
                <w:color w:val="000000"/>
                <w:kern w:val="0"/>
                <w:sz w:val="20"/>
                <w:szCs w:val="20"/>
              </w:rPr>
            </w:pPr>
          </w:p>
          <w:p w14:paraId="639A659D">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B1CF9">
            <w:pPr>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区民宗局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7AB4C">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从12宗教活动场所中按20%的比例抽取2个场所进行执法检查。</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7187">
            <w:pPr>
              <w:numPr>
                <w:ilvl w:val="0"/>
                <w:numId w:val="3"/>
              </w:num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被抽查的宗教活动场所是否遵守法律、法规、规章，是否建立和执行场所管理制度。</w:t>
            </w:r>
          </w:p>
          <w:p w14:paraId="5704231B">
            <w:pPr>
              <w:numPr>
                <w:ilvl w:val="0"/>
                <w:numId w:val="3"/>
              </w:num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检查宗教活动场所登记项目变更情况，以及宗教活动和涉外活动情况。</w:t>
            </w:r>
          </w:p>
          <w:p w14:paraId="0CE2D54C">
            <w:pPr>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对宗教活动场所的安全管理进行检查。</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DA18C64">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《宗教事务条例》第六条 各级人民政府应当加强宗教工作，建立健全宗教工作机制，保障工作力量和必要的工作条件。县级以上人民政府宗教事务部门依法对涉及国家利益和社会公共利益的宗教事务进行行政管理，县级以上人民政府其他有关部门在各自职责范围内依法负责有关的行政管理工作。</w:t>
            </w:r>
          </w:p>
          <w:p w14:paraId="135A6C99">
            <w:pPr>
              <w:jc w:val="left"/>
              <w:rPr>
                <w:rFonts w:cs="仿宋_GB2312" w:asciiTheme="majorEastAsia" w:hAnsiTheme="majorEastAsia" w:eastAsiaTheme="majorEastAsia"/>
                <w:color w:val="333333"/>
                <w:kern w:val="0"/>
                <w:sz w:val="20"/>
                <w:szCs w:val="20"/>
              </w:rPr>
            </w:pPr>
          </w:p>
          <w:p w14:paraId="65FC1834">
            <w:pPr>
              <w:widowControl/>
              <w:shd w:val="clear" w:color="auto" w:fill="FFFFFF"/>
              <w:spacing w:after="180" w:line="288" w:lineRule="atLeast"/>
              <w:jc w:val="left"/>
              <w:rPr>
                <w:rFonts w:cs="仿宋" w:asciiTheme="majorEastAsia" w:hAnsiTheme="majorEastAsia" w:eastAsiaTheme="majorEastAsia"/>
                <w:color w:val="000000"/>
                <w:sz w:val="20"/>
                <w:szCs w:val="20"/>
              </w:rPr>
            </w:pP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B676F81">
            <w:pPr>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每半年检查1家。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1254920">
            <w:pPr>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现场调阅审查</w:t>
            </w:r>
          </w:p>
        </w:tc>
      </w:tr>
      <w:tr w14:paraId="495AAAEC">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6560AC5E">
            <w:pPr>
              <w:autoSpaceDE w:val="0"/>
              <w:autoSpaceDN w:val="0"/>
              <w:adjustRightInd w:val="0"/>
              <w:jc w:val="center"/>
              <w:rPr>
                <w:rFonts w:cs="宋体" w:asciiTheme="majorEastAsia" w:hAnsiTheme="majorEastAsia" w:eastAsiaTheme="majorEastAsia"/>
                <w:color w:val="000000"/>
                <w:kern w:val="0"/>
                <w:sz w:val="20"/>
                <w:szCs w:val="20"/>
              </w:rPr>
            </w:pPr>
          </w:p>
          <w:p w14:paraId="24BD71A3">
            <w:pPr>
              <w:autoSpaceDE w:val="0"/>
              <w:autoSpaceDN w:val="0"/>
              <w:adjustRightInd w:val="0"/>
              <w:jc w:val="center"/>
              <w:rPr>
                <w:rFonts w:cs="宋体" w:asciiTheme="majorEastAsia" w:hAnsiTheme="majorEastAsia" w:eastAsiaTheme="majorEastAsia"/>
                <w:color w:val="000000"/>
                <w:kern w:val="0"/>
                <w:sz w:val="20"/>
                <w:szCs w:val="20"/>
              </w:rPr>
            </w:pPr>
          </w:p>
          <w:p w14:paraId="2BBF8A1D">
            <w:pPr>
              <w:autoSpaceDE w:val="0"/>
              <w:autoSpaceDN w:val="0"/>
              <w:adjustRightInd w:val="0"/>
              <w:jc w:val="center"/>
              <w:rPr>
                <w:rFonts w:cs="宋体" w:asciiTheme="majorEastAsia" w:hAnsiTheme="majorEastAsia" w:eastAsiaTheme="majorEastAsia"/>
                <w:color w:val="000000"/>
                <w:kern w:val="0"/>
                <w:sz w:val="20"/>
                <w:szCs w:val="20"/>
              </w:rPr>
            </w:pPr>
          </w:p>
          <w:p w14:paraId="7A701B24">
            <w:pPr>
              <w:autoSpaceDE w:val="0"/>
              <w:autoSpaceDN w:val="0"/>
              <w:adjustRightInd w:val="0"/>
              <w:jc w:val="center"/>
              <w:rPr>
                <w:rFonts w:cs="宋体" w:asciiTheme="majorEastAsia" w:hAnsiTheme="majorEastAsia" w:eastAsiaTheme="majorEastAsia"/>
                <w:color w:val="000000"/>
                <w:kern w:val="0"/>
                <w:sz w:val="20"/>
                <w:szCs w:val="20"/>
              </w:rPr>
            </w:pPr>
          </w:p>
          <w:p w14:paraId="3DDAE1AE">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7E17FFE8">
            <w:pPr>
              <w:autoSpaceDE w:val="0"/>
              <w:autoSpaceDN w:val="0"/>
              <w:adjustRightInd w:val="0"/>
              <w:jc w:val="left"/>
              <w:rPr>
                <w:rFonts w:ascii="宋体" w:eastAsia="宋体" w:cs="宋体"/>
                <w:color w:val="000000"/>
                <w:kern w:val="0"/>
                <w:sz w:val="22"/>
              </w:rPr>
            </w:pPr>
          </w:p>
          <w:p w14:paraId="21930F75">
            <w:pPr>
              <w:autoSpaceDE w:val="0"/>
              <w:autoSpaceDN w:val="0"/>
              <w:adjustRightInd w:val="0"/>
              <w:jc w:val="left"/>
              <w:rPr>
                <w:rFonts w:ascii="宋体" w:eastAsia="宋体" w:cs="宋体"/>
                <w:color w:val="000000"/>
                <w:kern w:val="0"/>
                <w:sz w:val="22"/>
              </w:rPr>
            </w:pPr>
          </w:p>
          <w:p w14:paraId="68F8A5DB">
            <w:pPr>
              <w:autoSpaceDE w:val="0"/>
              <w:autoSpaceDN w:val="0"/>
              <w:adjustRightInd w:val="0"/>
              <w:jc w:val="left"/>
              <w:rPr>
                <w:rFonts w:ascii="宋体" w:eastAsia="宋体" w:cs="宋体"/>
                <w:color w:val="000000"/>
                <w:kern w:val="0"/>
                <w:sz w:val="22"/>
              </w:rPr>
            </w:pPr>
          </w:p>
          <w:p w14:paraId="06439DA5">
            <w:pPr>
              <w:autoSpaceDE w:val="0"/>
              <w:autoSpaceDN w:val="0"/>
              <w:adjustRightInd w:val="0"/>
              <w:jc w:val="left"/>
              <w:rPr>
                <w:rFonts w:ascii="宋体" w:eastAsia="宋体" w:cs="宋体"/>
                <w:color w:val="000000"/>
                <w:kern w:val="0"/>
                <w:sz w:val="22"/>
              </w:rPr>
            </w:pPr>
            <w:r>
              <w:rPr>
                <w:rFonts w:hint="eastAsia" w:ascii="宋体" w:eastAsia="宋体" w:cs="宋体"/>
                <w:color w:val="000000"/>
                <w:kern w:val="0"/>
                <w:sz w:val="22"/>
              </w:rPr>
              <w:t>兴隆台区教育局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681AFBDD">
            <w:pPr>
              <w:autoSpaceDE w:val="0"/>
              <w:autoSpaceDN w:val="0"/>
              <w:adjustRightInd w:val="0"/>
              <w:jc w:val="center"/>
              <w:rPr>
                <w:rFonts w:ascii="宋体" w:eastAsia="宋体" w:cs="宋体"/>
                <w:color w:val="000000"/>
                <w:kern w:val="0"/>
                <w:sz w:val="22"/>
              </w:rPr>
            </w:pPr>
          </w:p>
          <w:p w14:paraId="361FBF03">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《名录库》中</w:t>
            </w:r>
            <w:r>
              <w:rPr>
                <w:rFonts w:ascii="宋体" w:eastAsia="宋体" w:cs="宋体"/>
                <w:color w:val="000000"/>
                <w:kern w:val="0"/>
                <w:sz w:val="22"/>
              </w:rPr>
              <w:t>286</w:t>
            </w:r>
            <w:r>
              <w:rPr>
                <w:rFonts w:hint="eastAsia" w:ascii="宋体" w:eastAsia="宋体" w:cs="宋体"/>
                <w:color w:val="000000"/>
                <w:kern w:val="0"/>
                <w:sz w:val="22"/>
              </w:rPr>
              <w:t>家培训机构按照不超过</w:t>
            </w:r>
            <w:r>
              <w:rPr>
                <w:rFonts w:ascii="宋体" w:eastAsia="宋体" w:cs="宋体"/>
                <w:color w:val="000000"/>
                <w:kern w:val="0"/>
                <w:sz w:val="22"/>
              </w:rPr>
              <w:t>20%</w:t>
            </w:r>
            <w:r>
              <w:rPr>
                <w:rFonts w:hint="eastAsia" w:ascii="宋体" w:eastAsia="宋体" w:cs="宋体"/>
                <w:color w:val="000000"/>
                <w:kern w:val="0"/>
                <w:sz w:val="22"/>
              </w:rPr>
              <w:t>的比例随机抽取</w:t>
            </w:r>
            <w:r>
              <w:rPr>
                <w:rFonts w:ascii="宋体" w:eastAsia="宋体" w:cs="宋体"/>
                <w:color w:val="000000"/>
                <w:kern w:val="0"/>
                <w:sz w:val="22"/>
              </w:rPr>
              <w:t>23</w:t>
            </w:r>
            <w:r>
              <w:rPr>
                <w:rFonts w:hint="eastAsia" w:ascii="宋体" w:eastAsia="宋体" w:cs="宋体"/>
                <w:color w:val="000000"/>
                <w:kern w:val="0"/>
                <w:sz w:val="22"/>
              </w:rPr>
              <w:t>家进行检查</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6870FDC5">
            <w:pPr>
              <w:autoSpaceDE w:val="0"/>
              <w:autoSpaceDN w:val="0"/>
              <w:adjustRightInd w:val="0"/>
              <w:jc w:val="left"/>
              <w:rPr>
                <w:rFonts w:ascii="宋体" w:eastAsia="宋体" w:cs="宋体"/>
                <w:color w:val="000000"/>
                <w:kern w:val="0"/>
                <w:sz w:val="22"/>
              </w:rPr>
            </w:pPr>
          </w:p>
          <w:p w14:paraId="3ACC8CF3">
            <w:pPr>
              <w:autoSpaceDE w:val="0"/>
              <w:autoSpaceDN w:val="0"/>
              <w:adjustRightInd w:val="0"/>
              <w:jc w:val="left"/>
              <w:rPr>
                <w:rFonts w:ascii="宋体" w:eastAsia="宋体" w:cs="宋体"/>
                <w:color w:val="000000"/>
                <w:kern w:val="0"/>
                <w:sz w:val="22"/>
              </w:rPr>
            </w:pPr>
          </w:p>
          <w:p w14:paraId="527F07B2">
            <w:pPr>
              <w:autoSpaceDE w:val="0"/>
              <w:autoSpaceDN w:val="0"/>
              <w:adjustRightInd w:val="0"/>
              <w:jc w:val="left"/>
              <w:rPr>
                <w:rFonts w:ascii="宋体" w:eastAsia="宋体" w:cs="宋体"/>
                <w:color w:val="000000"/>
                <w:kern w:val="0"/>
                <w:sz w:val="22"/>
              </w:rPr>
            </w:pPr>
          </w:p>
          <w:p w14:paraId="4F4F21CB">
            <w:pPr>
              <w:autoSpaceDE w:val="0"/>
              <w:autoSpaceDN w:val="0"/>
              <w:adjustRightInd w:val="0"/>
              <w:jc w:val="left"/>
              <w:rPr>
                <w:rFonts w:ascii="宋体" w:eastAsia="宋体" w:cs="宋体"/>
                <w:color w:val="000000"/>
                <w:kern w:val="0"/>
                <w:sz w:val="22"/>
              </w:rPr>
            </w:pPr>
            <w:r>
              <w:rPr>
                <w:rFonts w:hint="eastAsia" w:ascii="宋体" w:eastAsia="宋体" w:cs="宋体"/>
                <w:color w:val="000000"/>
                <w:kern w:val="0"/>
                <w:sz w:val="22"/>
              </w:rPr>
              <w:t>消防安全、收费、教学内容</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2A801516">
            <w:pPr>
              <w:autoSpaceDE w:val="0"/>
              <w:autoSpaceDN w:val="0"/>
              <w:adjustRightInd w:val="0"/>
              <w:jc w:val="left"/>
              <w:rPr>
                <w:rFonts w:ascii="宋体" w:eastAsia="宋体" w:cs="宋体"/>
                <w:color w:val="000000"/>
                <w:kern w:val="0"/>
                <w:sz w:val="22"/>
              </w:rPr>
            </w:pPr>
            <w:r>
              <w:rPr>
                <w:rFonts w:hint="eastAsia" w:ascii="宋体" w:eastAsia="宋体" w:cs="宋体"/>
                <w:color w:val="000000"/>
                <w:kern w:val="0"/>
                <w:sz w:val="22"/>
              </w:rPr>
              <w:t>《中华人民共和国民办教育促进法》第五章</w:t>
            </w:r>
            <w:r>
              <w:rPr>
                <w:rFonts w:ascii="宋体" w:eastAsia="宋体" w:cs="宋体"/>
                <w:color w:val="000000"/>
                <w:kern w:val="0"/>
                <w:sz w:val="22"/>
              </w:rPr>
              <w:t xml:space="preserve"> </w:t>
            </w:r>
            <w:r>
              <w:rPr>
                <w:rFonts w:hint="eastAsia" w:ascii="宋体" w:eastAsia="宋体" w:cs="宋体"/>
                <w:color w:val="000000"/>
                <w:kern w:val="0"/>
                <w:sz w:val="22"/>
              </w:rPr>
              <w:t>第八条　县级以上地方各级人民政府教育行政部门主管本行政区域内的民办教育工作。</w:t>
            </w:r>
          </w:p>
          <w:p w14:paraId="1365A174">
            <w:pPr>
              <w:autoSpaceDE w:val="0"/>
              <w:autoSpaceDN w:val="0"/>
              <w:adjustRightInd w:val="0"/>
              <w:jc w:val="left"/>
              <w:rPr>
                <w:rFonts w:ascii="宋体" w:eastAsia="宋体" w:cs="宋体"/>
                <w:color w:val="000000"/>
                <w:kern w:val="0"/>
                <w:sz w:val="22"/>
              </w:rPr>
            </w:pPr>
            <w:r>
              <w:rPr>
                <w:rFonts w:hint="eastAsia" w:ascii="宋体" w:eastAsia="宋体" w:cs="宋体"/>
                <w:color w:val="000000"/>
                <w:kern w:val="0"/>
                <w:sz w:val="22"/>
              </w:rPr>
              <w:t>县级以上地方各级人民政府人力资源社会保障行政部门及其他有关部门在各自的职责范围内，分别负责有关的民办教育工作。第三十九条民办学校资产的使用和财务管理受审批机关和其他有关部门的监督。民办学校应当在每个会计年度结束时制作财务会计报告，委托会计师事务所依法进行审计，并公布审计结果。第六十一条</w:t>
            </w:r>
            <w:r>
              <w:rPr>
                <w:rFonts w:ascii="宋体" w:eastAsia="宋体" w:cs="宋体"/>
                <w:color w:val="000000"/>
                <w:kern w:val="0"/>
                <w:sz w:val="22"/>
              </w:rPr>
              <w:t xml:space="preserve"> </w:t>
            </w:r>
            <w:r>
              <w:rPr>
                <w:rFonts w:hint="eastAsia" w:ascii="宋体" w:eastAsia="宋体" w:cs="宋体"/>
                <w:color w:val="000000"/>
                <w:kern w:val="0"/>
                <w:sz w:val="22"/>
              </w:rPr>
              <w:t>民办学校在教育活动中违反教育法、教师法规定的，依照教育法、教师法的有关规定给予处罚。第六章第四十条、第四十二条。</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0C7B8BB8">
            <w:pPr>
              <w:autoSpaceDE w:val="0"/>
              <w:autoSpaceDN w:val="0"/>
              <w:adjustRightInd w:val="0"/>
              <w:jc w:val="left"/>
              <w:rPr>
                <w:rFonts w:ascii="宋体" w:eastAsia="宋体" w:cs="宋体"/>
                <w:color w:val="000000"/>
                <w:kern w:val="0"/>
                <w:sz w:val="22"/>
              </w:rPr>
            </w:pPr>
            <w:r>
              <w:rPr>
                <w:rFonts w:hint="eastAsia" w:ascii="宋体" w:eastAsia="宋体" w:cs="宋体"/>
                <w:color w:val="000000"/>
                <w:kern w:val="0"/>
                <w:sz w:val="22"/>
              </w:rPr>
              <w:t>第一季度检查</w:t>
            </w:r>
            <w:r>
              <w:rPr>
                <w:rFonts w:ascii="宋体" w:eastAsia="宋体" w:cs="宋体"/>
                <w:color w:val="000000"/>
                <w:kern w:val="0"/>
                <w:sz w:val="22"/>
              </w:rPr>
              <w:t>5</w:t>
            </w:r>
            <w:r>
              <w:rPr>
                <w:rFonts w:hint="eastAsia" w:ascii="宋体" w:eastAsia="宋体" w:cs="宋体"/>
                <w:color w:val="000000"/>
                <w:kern w:val="0"/>
                <w:sz w:val="22"/>
              </w:rPr>
              <w:t>家第二季度检查</w:t>
            </w:r>
            <w:r>
              <w:rPr>
                <w:rFonts w:ascii="宋体" w:eastAsia="宋体" w:cs="宋体"/>
                <w:color w:val="000000"/>
                <w:kern w:val="0"/>
                <w:sz w:val="22"/>
              </w:rPr>
              <w:t>6</w:t>
            </w:r>
            <w:r>
              <w:rPr>
                <w:rFonts w:hint="eastAsia" w:ascii="宋体" w:eastAsia="宋体" w:cs="宋体"/>
                <w:color w:val="000000"/>
                <w:kern w:val="0"/>
                <w:sz w:val="22"/>
              </w:rPr>
              <w:t>家第三季度检查</w:t>
            </w:r>
            <w:r>
              <w:rPr>
                <w:rFonts w:ascii="宋体" w:eastAsia="宋体" w:cs="宋体"/>
                <w:color w:val="000000"/>
                <w:kern w:val="0"/>
                <w:sz w:val="22"/>
              </w:rPr>
              <w:t>5</w:t>
            </w:r>
            <w:r>
              <w:rPr>
                <w:rFonts w:hint="eastAsia" w:ascii="宋体" w:eastAsia="宋体" w:cs="宋体"/>
                <w:color w:val="000000"/>
                <w:kern w:val="0"/>
                <w:sz w:val="22"/>
              </w:rPr>
              <w:t>家第四季度检查</w:t>
            </w:r>
            <w:r>
              <w:rPr>
                <w:rFonts w:ascii="宋体" w:eastAsia="宋体" w:cs="宋体"/>
                <w:color w:val="000000"/>
                <w:kern w:val="0"/>
                <w:sz w:val="22"/>
              </w:rPr>
              <w:t>7</w:t>
            </w:r>
            <w:r>
              <w:rPr>
                <w:rFonts w:hint="eastAsia" w:ascii="宋体" w:eastAsia="宋体" w:cs="宋体"/>
                <w:color w:val="000000"/>
                <w:kern w:val="0"/>
                <w:sz w:val="22"/>
              </w:rPr>
              <w:t>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2B388632">
            <w:pPr>
              <w:autoSpaceDE w:val="0"/>
              <w:autoSpaceDN w:val="0"/>
              <w:adjustRightInd w:val="0"/>
              <w:jc w:val="center"/>
              <w:rPr>
                <w:rFonts w:ascii="宋体" w:eastAsia="宋体" w:cs="宋体"/>
                <w:color w:val="000000"/>
                <w:kern w:val="0"/>
                <w:sz w:val="22"/>
              </w:rPr>
            </w:pPr>
          </w:p>
          <w:p w14:paraId="6CC6BD36">
            <w:pPr>
              <w:autoSpaceDE w:val="0"/>
              <w:autoSpaceDN w:val="0"/>
              <w:adjustRightInd w:val="0"/>
              <w:jc w:val="center"/>
              <w:rPr>
                <w:rFonts w:ascii="宋体" w:eastAsia="宋体" w:cs="宋体"/>
                <w:color w:val="000000"/>
                <w:kern w:val="0"/>
                <w:sz w:val="22"/>
              </w:rPr>
            </w:pPr>
          </w:p>
          <w:p w14:paraId="1123E35A">
            <w:pPr>
              <w:autoSpaceDE w:val="0"/>
              <w:autoSpaceDN w:val="0"/>
              <w:adjustRightInd w:val="0"/>
              <w:jc w:val="center"/>
              <w:rPr>
                <w:rFonts w:ascii="宋体" w:eastAsia="宋体" w:cs="宋体"/>
                <w:color w:val="000000"/>
                <w:kern w:val="0"/>
                <w:sz w:val="22"/>
              </w:rPr>
            </w:pPr>
          </w:p>
          <w:p w14:paraId="7D2AD4DB">
            <w:pPr>
              <w:autoSpaceDE w:val="0"/>
              <w:autoSpaceDN w:val="0"/>
              <w:adjustRightInd w:val="0"/>
              <w:jc w:val="center"/>
              <w:rPr>
                <w:rFonts w:ascii="宋体" w:eastAsia="宋体" w:cs="宋体"/>
                <w:color w:val="000000"/>
                <w:kern w:val="0"/>
                <w:sz w:val="22"/>
              </w:rPr>
            </w:pPr>
          </w:p>
          <w:p w14:paraId="17F67FB6">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勘验</w:t>
            </w:r>
          </w:p>
        </w:tc>
      </w:tr>
      <w:tr w14:paraId="40C17A3C">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11B5D4BD">
            <w:pPr>
              <w:autoSpaceDE w:val="0"/>
              <w:autoSpaceDN w:val="0"/>
              <w:adjustRightInd w:val="0"/>
              <w:jc w:val="center"/>
              <w:rPr>
                <w:rFonts w:cs="宋体" w:asciiTheme="majorEastAsia" w:hAnsiTheme="majorEastAsia" w:eastAsiaTheme="majorEastAsia"/>
                <w:color w:val="000000"/>
                <w:kern w:val="0"/>
                <w:sz w:val="20"/>
                <w:szCs w:val="20"/>
              </w:rPr>
            </w:pPr>
          </w:p>
          <w:p w14:paraId="1A824CD4">
            <w:pPr>
              <w:autoSpaceDE w:val="0"/>
              <w:autoSpaceDN w:val="0"/>
              <w:adjustRightInd w:val="0"/>
              <w:jc w:val="center"/>
              <w:rPr>
                <w:rFonts w:cs="宋体" w:asciiTheme="majorEastAsia" w:hAnsiTheme="majorEastAsia" w:eastAsiaTheme="majorEastAsia"/>
                <w:color w:val="000000"/>
                <w:kern w:val="0"/>
                <w:sz w:val="20"/>
                <w:szCs w:val="20"/>
              </w:rPr>
            </w:pPr>
          </w:p>
          <w:p w14:paraId="631BA553">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6B67269">
            <w:pPr>
              <w:autoSpaceDE w:val="0"/>
              <w:autoSpaceDN w:val="0"/>
              <w:adjustRightInd w:val="0"/>
              <w:jc w:val="left"/>
              <w:rPr>
                <w:rFonts w:ascii="宋体" w:eastAsia="宋体" w:cs="宋体"/>
                <w:color w:val="000000"/>
                <w:kern w:val="0"/>
                <w:sz w:val="22"/>
              </w:rPr>
            </w:pPr>
          </w:p>
          <w:p w14:paraId="0B97C623">
            <w:pPr>
              <w:autoSpaceDE w:val="0"/>
              <w:autoSpaceDN w:val="0"/>
              <w:adjustRightInd w:val="0"/>
              <w:jc w:val="left"/>
              <w:rPr>
                <w:rFonts w:ascii="宋体" w:eastAsia="宋体" w:cs="宋体"/>
                <w:color w:val="000000"/>
                <w:kern w:val="0"/>
                <w:sz w:val="22"/>
              </w:rPr>
            </w:pPr>
          </w:p>
          <w:p w14:paraId="0B5B1B6D">
            <w:pPr>
              <w:autoSpaceDE w:val="0"/>
              <w:autoSpaceDN w:val="0"/>
              <w:adjustRightInd w:val="0"/>
              <w:jc w:val="left"/>
              <w:rPr>
                <w:rFonts w:ascii="宋体" w:eastAsia="宋体" w:cs="宋体"/>
                <w:color w:val="000000"/>
                <w:kern w:val="0"/>
                <w:sz w:val="22"/>
              </w:rPr>
            </w:pPr>
            <w:r>
              <w:rPr>
                <w:rFonts w:hint="eastAsia" w:ascii="宋体" w:eastAsia="宋体" w:cs="宋体"/>
                <w:color w:val="000000"/>
                <w:kern w:val="0"/>
                <w:sz w:val="22"/>
              </w:rPr>
              <w:t>兴隆台区教育局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FEAF7E8">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《名录库》中</w:t>
            </w:r>
            <w:r>
              <w:rPr>
                <w:rFonts w:ascii="宋体" w:eastAsia="宋体" w:cs="宋体"/>
                <w:color w:val="000000"/>
                <w:kern w:val="0"/>
                <w:sz w:val="22"/>
              </w:rPr>
              <w:t>120</w:t>
            </w:r>
            <w:r>
              <w:rPr>
                <w:rFonts w:hint="eastAsia" w:ascii="宋体" w:eastAsia="宋体" w:cs="宋体"/>
                <w:color w:val="000000"/>
                <w:kern w:val="0"/>
                <w:sz w:val="22"/>
              </w:rPr>
              <w:t>家培训机构按照不超过</w:t>
            </w:r>
            <w:r>
              <w:rPr>
                <w:rFonts w:ascii="宋体" w:eastAsia="宋体" w:cs="宋体"/>
                <w:color w:val="000000"/>
                <w:kern w:val="0"/>
                <w:sz w:val="22"/>
              </w:rPr>
              <w:t>20%</w:t>
            </w:r>
            <w:r>
              <w:rPr>
                <w:rFonts w:hint="eastAsia" w:ascii="宋体" w:eastAsia="宋体" w:cs="宋体"/>
                <w:color w:val="000000"/>
                <w:kern w:val="0"/>
                <w:sz w:val="22"/>
              </w:rPr>
              <w:t>的比例随机抽取</w:t>
            </w:r>
            <w:r>
              <w:rPr>
                <w:rFonts w:ascii="宋体" w:eastAsia="宋体" w:cs="宋体"/>
                <w:color w:val="000000"/>
                <w:kern w:val="0"/>
                <w:sz w:val="22"/>
              </w:rPr>
              <w:t>17</w:t>
            </w:r>
            <w:r>
              <w:rPr>
                <w:rFonts w:hint="eastAsia" w:ascii="宋体" w:eastAsia="宋体" w:cs="宋体"/>
                <w:color w:val="000000"/>
                <w:kern w:val="0"/>
                <w:sz w:val="22"/>
              </w:rPr>
              <w:t>家进行检查</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9CEC8B3">
            <w:pPr>
              <w:autoSpaceDE w:val="0"/>
              <w:autoSpaceDN w:val="0"/>
              <w:adjustRightInd w:val="0"/>
              <w:jc w:val="left"/>
              <w:rPr>
                <w:rFonts w:ascii="宋体" w:eastAsia="宋体" w:cs="宋体"/>
                <w:color w:val="000000"/>
                <w:kern w:val="0"/>
                <w:sz w:val="22"/>
              </w:rPr>
            </w:pPr>
          </w:p>
          <w:p w14:paraId="20B5AC66">
            <w:pPr>
              <w:autoSpaceDE w:val="0"/>
              <w:autoSpaceDN w:val="0"/>
              <w:adjustRightInd w:val="0"/>
              <w:jc w:val="left"/>
              <w:rPr>
                <w:rFonts w:ascii="宋体" w:eastAsia="宋体" w:cs="宋体"/>
                <w:color w:val="000000"/>
                <w:kern w:val="0"/>
                <w:sz w:val="22"/>
              </w:rPr>
            </w:pPr>
          </w:p>
          <w:p w14:paraId="270B7B62">
            <w:pPr>
              <w:autoSpaceDE w:val="0"/>
              <w:autoSpaceDN w:val="0"/>
              <w:adjustRightInd w:val="0"/>
              <w:jc w:val="left"/>
              <w:rPr>
                <w:rFonts w:ascii="宋体" w:eastAsia="宋体" w:cs="宋体"/>
                <w:color w:val="000000"/>
                <w:kern w:val="0"/>
                <w:sz w:val="22"/>
              </w:rPr>
            </w:pPr>
            <w:r>
              <w:rPr>
                <w:rFonts w:hint="eastAsia" w:ascii="宋体" w:eastAsia="宋体" w:cs="宋体"/>
                <w:color w:val="000000"/>
                <w:kern w:val="0"/>
                <w:sz w:val="22"/>
              </w:rPr>
              <w:t>公共安全、食品安全、办园环境、收费标准</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299CB38E">
            <w:pPr>
              <w:autoSpaceDE w:val="0"/>
              <w:autoSpaceDN w:val="0"/>
              <w:adjustRightInd w:val="0"/>
              <w:jc w:val="left"/>
              <w:rPr>
                <w:rFonts w:ascii="宋体" w:eastAsia="宋体" w:cs="宋体"/>
                <w:color w:val="000000"/>
                <w:kern w:val="0"/>
                <w:sz w:val="22"/>
              </w:rPr>
            </w:pPr>
            <w:r>
              <w:rPr>
                <w:rFonts w:hint="eastAsia" w:ascii="宋体" w:eastAsia="宋体" w:cs="宋体"/>
                <w:color w:val="000000"/>
                <w:kern w:val="0"/>
                <w:sz w:val="22"/>
              </w:rPr>
              <w:t>《盘锦市人民政府办公室转发市教育局关于进一步加强幼儿园规范管理的通知》（盘政办【</w:t>
            </w:r>
            <w:r>
              <w:rPr>
                <w:rFonts w:ascii="宋体" w:eastAsia="宋体" w:cs="宋体"/>
                <w:color w:val="000000"/>
                <w:kern w:val="0"/>
                <w:sz w:val="22"/>
              </w:rPr>
              <w:t>2017</w:t>
            </w:r>
            <w:r>
              <w:rPr>
                <w:rFonts w:hint="eastAsia" w:ascii="宋体" w:eastAsia="宋体" w:cs="宋体"/>
                <w:color w:val="000000"/>
                <w:kern w:val="0"/>
                <w:sz w:val="22"/>
              </w:rPr>
              <w:t>】</w:t>
            </w:r>
            <w:r>
              <w:rPr>
                <w:rFonts w:ascii="宋体" w:eastAsia="宋体" w:cs="宋体"/>
                <w:color w:val="000000"/>
                <w:kern w:val="0"/>
                <w:sz w:val="22"/>
              </w:rPr>
              <w:t>96</w:t>
            </w:r>
            <w:r>
              <w:rPr>
                <w:rFonts w:hint="eastAsia" w:ascii="宋体" w:eastAsia="宋体" w:cs="宋体"/>
                <w:color w:val="000000"/>
                <w:kern w:val="0"/>
                <w:sz w:val="22"/>
              </w:rPr>
              <w:t>号）、《幼儿园工作规程》</w:t>
            </w:r>
            <w:r>
              <w:rPr>
                <w:rFonts w:ascii="宋体" w:eastAsia="宋体" w:cs="宋体"/>
                <w:color w:val="000000"/>
                <w:kern w:val="0"/>
                <w:sz w:val="22"/>
              </w:rPr>
              <w:t>2016</w:t>
            </w:r>
            <w:r>
              <w:rPr>
                <w:rFonts w:hint="eastAsia" w:ascii="宋体" w:eastAsia="宋体" w:cs="宋体"/>
                <w:color w:val="000000"/>
                <w:kern w:val="0"/>
                <w:sz w:val="22"/>
              </w:rPr>
              <w:t>年印发，《兴隆台区普惠性幼儿园认定及管理办法》</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21B4DF79">
            <w:pPr>
              <w:autoSpaceDE w:val="0"/>
              <w:autoSpaceDN w:val="0"/>
              <w:adjustRightInd w:val="0"/>
              <w:jc w:val="center"/>
              <w:rPr>
                <w:rFonts w:ascii="宋体" w:eastAsia="宋体" w:cs="宋体"/>
                <w:color w:val="000000"/>
                <w:kern w:val="0"/>
                <w:sz w:val="22"/>
              </w:rPr>
            </w:pPr>
          </w:p>
          <w:p w14:paraId="5EA0F6CD">
            <w:pPr>
              <w:autoSpaceDE w:val="0"/>
              <w:autoSpaceDN w:val="0"/>
              <w:adjustRightInd w:val="0"/>
              <w:jc w:val="center"/>
              <w:rPr>
                <w:rFonts w:ascii="宋体" w:eastAsia="宋体" w:cs="宋体"/>
                <w:color w:val="000000"/>
                <w:kern w:val="0"/>
                <w:sz w:val="22"/>
              </w:rPr>
            </w:pPr>
          </w:p>
          <w:p w14:paraId="3ABCA4CD">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每季度检查</w:t>
            </w:r>
            <w:r>
              <w:rPr>
                <w:rFonts w:ascii="宋体" w:eastAsia="宋体" w:cs="宋体"/>
                <w:color w:val="000000"/>
                <w:kern w:val="0"/>
                <w:sz w:val="22"/>
              </w:rPr>
              <w:t>4</w:t>
            </w:r>
            <w:r>
              <w:rPr>
                <w:rFonts w:hint="eastAsia" w:ascii="宋体" w:eastAsia="宋体" w:cs="宋体"/>
                <w:color w:val="000000"/>
                <w:kern w:val="0"/>
                <w:sz w:val="22"/>
              </w:rPr>
              <w:t>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0C73311E">
            <w:pPr>
              <w:autoSpaceDE w:val="0"/>
              <w:autoSpaceDN w:val="0"/>
              <w:adjustRightInd w:val="0"/>
              <w:jc w:val="center"/>
              <w:rPr>
                <w:rFonts w:ascii="宋体" w:eastAsia="宋体" w:cs="宋体"/>
                <w:color w:val="000000"/>
                <w:kern w:val="0"/>
                <w:sz w:val="22"/>
              </w:rPr>
            </w:pPr>
          </w:p>
          <w:p w14:paraId="51A3361E">
            <w:pPr>
              <w:autoSpaceDE w:val="0"/>
              <w:autoSpaceDN w:val="0"/>
              <w:adjustRightInd w:val="0"/>
              <w:jc w:val="center"/>
              <w:rPr>
                <w:rFonts w:ascii="宋体" w:eastAsia="宋体" w:cs="宋体"/>
                <w:color w:val="000000"/>
                <w:kern w:val="0"/>
                <w:sz w:val="22"/>
              </w:rPr>
            </w:pPr>
          </w:p>
          <w:p w14:paraId="1A87628E">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勘验</w:t>
            </w:r>
          </w:p>
        </w:tc>
      </w:tr>
      <w:tr w14:paraId="776A4961">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37F11587">
            <w:pPr>
              <w:autoSpaceDE w:val="0"/>
              <w:autoSpaceDN w:val="0"/>
              <w:adjustRightInd w:val="0"/>
              <w:jc w:val="center"/>
              <w:rPr>
                <w:rFonts w:cs="宋体" w:asciiTheme="majorEastAsia" w:hAnsiTheme="majorEastAsia" w:eastAsiaTheme="majorEastAsia"/>
                <w:color w:val="000000"/>
                <w:kern w:val="0"/>
                <w:sz w:val="22"/>
              </w:rPr>
            </w:pPr>
          </w:p>
          <w:p w14:paraId="6C362E7D">
            <w:pPr>
              <w:autoSpaceDE w:val="0"/>
              <w:autoSpaceDN w:val="0"/>
              <w:adjustRightInd w:val="0"/>
              <w:jc w:val="center"/>
              <w:rPr>
                <w:rFonts w:cs="宋体" w:asciiTheme="majorEastAsia" w:hAnsiTheme="majorEastAsia" w:eastAsiaTheme="majorEastAsia"/>
                <w:color w:val="000000"/>
                <w:kern w:val="0"/>
                <w:sz w:val="22"/>
              </w:rPr>
            </w:pPr>
          </w:p>
          <w:p w14:paraId="55144FDE">
            <w:pPr>
              <w:autoSpaceDE w:val="0"/>
              <w:autoSpaceDN w:val="0"/>
              <w:adjustRightInd w:val="0"/>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309B558A">
            <w:pPr>
              <w:autoSpaceDE w:val="0"/>
              <w:autoSpaceDN w:val="0"/>
              <w:adjustRightInd w:val="0"/>
              <w:jc w:val="left"/>
              <w:rPr>
                <w:rFonts w:cs="宋体" w:asciiTheme="majorEastAsia" w:hAnsiTheme="majorEastAsia" w:eastAsiaTheme="majorEastAsia"/>
                <w:color w:val="000000"/>
                <w:kern w:val="0"/>
                <w:sz w:val="22"/>
              </w:rPr>
            </w:pPr>
          </w:p>
          <w:p w14:paraId="72772C93">
            <w:pPr>
              <w:autoSpaceDE w:val="0"/>
              <w:autoSpaceDN w:val="0"/>
              <w:adjustRightInd w:val="0"/>
              <w:jc w:val="left"/>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兴隆台区住建局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5C89D6E9">
            <w:pPr>
              <w:autoSpaceDE w:val="0"/>
              <w:autoSpaceDN w:val="0"/>
              <w:adjustRightInd w:val="0"/>
              <w:jc w:val="center"/>
              <w:rPr>
                <w:rFonts w:cs="宋体" w:asciiTheme="majorEastAsia" w:hAnsiTheme="majorEastAsia" w:eastAsiaTheme="majorEastAsia"/>
                <w:color w:val="000000"/>
                <w:kern w:val="0"/>
                <w:sz w:val="22"/>
              </w:rPr>
            </w:pPr>
            <w:r>
              <w:rPr>
                <w:rFonts w:hint="eastAsia" w:cs="仿宋" w:asciiTheme="majorEastAsia" w:hAnsiTheme="majorEastAsia" w:eastAsiaTheme="majorEastAsia"/>
                <w:color w:val="000000"/>
                <w:sz w:val="22"/>
              </w:rPr>
              <w:t>辖区内已办理建设人民防空地下室批准书的企业</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5483E412">
            <w:pPr>
              <w:pStyle w:val="4"/>
              <w:widowControl/>
              <w:spacing w:beforeAutospacing="0" w:afterAutospacing="0" w:line="27" w:lineRule="atLeast"/>
              <w:rPr>
                <w:rFonts w:cs="仿宋" w:asciiTheme="majorEastAsia" w:hAnsiTheme="majorEastAsia" w:eastAsiaTheme="majorEastAsia"/>
                <w:sz w:val="22"/>
              </w:rPr>
            </w:pPr>
            <w:r>
              <w:rPr>
                <w:rFonts w:hint="eastAsia" w:cs="仿宋" w:asciiTheme="majorEastAsia" w:hAnsiTheme="majorEastAsia" w:eastAsiaTheme="majorEastAsia"/>
                <w:sz w:val="22"/>
              </w:rPr>
              <w:t>（一）检查企业是否</w:t>
            </w:r>
            <w:r>
              <w:rPr>
                <w:rFonts w:hint="eastAsia" w:cs="仿宋" w:asciiTheme="majorEastAsia" w:hAnsiTheme="majorEastAsia" w:eastAsiaTheme="majorEastAsia"/>
                <w:sz w:val="22"/>
                <w:shd w:val="clear" w:color="auto" w:fill="FFFFFF"/>
              </w:rPr>
              <w:t>按结合民用建筑修</w:t>
            </w:r>
            <w:r>
              <w:rPr>
                <w:rFonts w:hint="eastAsia" w:cs="仿宋" w:asciiTheme="majorEastAsia" w:hAnsiTheme="majorEastAsia" w:eastAsiaTheme="majorEastAsia"/>
                <w:kern w:val="2"/>
                <w:sz w:val="22"/>
              </w:rPr>
              <w:t>建防空地下室审批工</w:t>
            </w:r>
            <w:r>
              <w:rPr>
                <w:rFonts w:hint="eastAsia" w:cs="仿宋" w:asciiTheme="majorEastAsia" w:hAnsiTheme="majorEastAsia" w:eastAsiaTheme="majorEastAsia"/>
                <w:sz w:val="22"/>
                <w:shd w:val="clear" w:color="auto" w:fill="FFFFFF"/>
              </w:rPr>
              <w:t>作流程，办理结合民用建筑修建防空地下室的审批手续。</w:t>
            </w:r>
          </w:p>
          <w:p w14:paraId="302389B4">
            <w:pPr>
              <w:jc w:val="left"/>
              <w:rPr>
                <w:rFonts w:cs="仿宋" w:asciiTheme="majorEastAsia" w:hAnsiTheme="majorEastAsia" w:eastAsiaTheme="majorEastAsia"/>
                <w:sz w:val="22"/>
                <w:shd w:val="clear" w:color="auto" w:fill="FFFFFF"/>
              </w:rPr>
            </w:pPr>
            <w:r>
              <w:rPr>
                <w:rFonts w:hint="eastAsia" w:cs="仿宋" w:asciiTheme="majorEastAsia" w:hAnsiTheme="majorEastAsia" w:eastAsiaTheme="majorEastAsia"/>
                <w:sz w:val="22"/>
                <w:shd w:val="clear" w:color="auto" w:fill="FFFFFF"/>
              </w:rPr>
              <w:t>（二）防空地下室的建设位置、建筑面积、防护标准、战时用途等必须满足人防办下达的《建设防空地下室批准书》的要求。</w:t>
            </w:r>
          </w:p>
          <w:p w14:paraId="381E8E52">
            <w:pPr>
              <w:autoSpaceDE w:val="0"/>
              <w:autoSpaceDN w:val="0"/>
              <w:adjustRightInd w:val="0"/>
              <w:jc w:val="left"/>
              <w:rPr>
                <w:rFonts w:cs="宋体" w:asciiTheme="majorEastAsia" w:hAnsiTheme="majorEastAsia" w:eastAsiaTheme="majorEastAsia"/>
                <w:color w:val="000000"/>
                <w:kern w:val="0"/>
                <w:sz w:val="22"/>
              </w:rPr>
            </w:pPr>
            <w:r>
              <w:rPr>
                <w:rFonts w:hint="eastAsia" w:cs="仿宋" w:asciiTheme="majorEastAsia" w:hAnsiTheme="majorEastAsia" w:eastAsiaTheme="majorEastAsia"/>
                <w:sz w:val="22"/>
                <w:shd w:val="clear" w:color="auto" w:fill="FFFFFF"/>
              </w:rPr>
              <w:t>（三）防空地下室在办理人防工程质量监督手续并取得人民防空工程建设许可证后，方可开工建设。</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E06BB1B">
            <w:pPr>
              <w:jc w:val="left"/>
              <w:rPr>
                <w:rFonts w:cs="仿宋" w:asciiTheme="majorEastAsia" w:hAnsiTheme="majorEastAsia" w:eastAsiaTheme="majorEastAsia"/>
                <w:sz w:val="22"/>
              </w:rPr>
            </w:pPr>
            <w:r>
              <w:rPr>
                <w:rFonts w:hint="eastAsia" w:cs="仿宋" w:asciiTheme="majorEastAsia" w:hAnsiTheme="majorEastAsia" w:eastAsiaTheme="majorEastAsia"/>
                <w:bCs/>
                <w:kern w:val="0"/>
                <w:sz w:val="22"/>
              </w:rPr>
              <w:t>辽宁省实施《中华人民共和国人民防空法》办法，</w:t>
            </w:r>
            <w:r>
              <w:rPr>
                <w:rFonts w:hint="eastAsia" w:cs="仿宋" w:asciiTheme="majorEastAsia" w:hAnsiTheme="majorEastAsia" w:eastAsiaTheme="majorEastAsia"/>
                <w:b/>
                <w:sz w:val="22"/>
              </w:rPr>
              <w:t>第九条</w:t>
            </w:r>
            <w:r>
              <w:rPr>
                <w:rFonts w:hint="eastAsia" w:cs="仿宋" w:asciiTheme="majorEastAsia" w:hAnsiTheme="majorEastAsia" w:eastAsiaTheme="majorEastAsia"/>
                <w:sz w:val="22"/>
              </w:rPr>
              <w:t xml:space="preserve"> 城市新建民用建筑，应当按照国家和省有关规定修建防空地下室。防空地下室建设应当保证战时的使用效能和平时的开发利用。</w:t>
            </w:r>
          </w:p>
          <w:p w14:paraId="05B1FB26">
            <w:pPr>
              <w:jc w:val="left"/>
              <w:rPr>
                <w:rFonts w:cs="仿宋" w:asciiTheme="majorEastAsia" w:hAnsiTheme="majorEastAsia" w:eastAsiaTheme="majorEastAsia"/>
                <w:sz w:val="22"/>
              </w:rPr>
            </w:pPr>
            <w:r>
              <w:rPr>
                <w:rFonts w:hint="eastAsia" w:cs="仿宋" w:asciiTheme="majorEastAsia" w:hAnsiTheme="majorEastAsia" w:eastAsiaTheme="majorEastAsia"/>
                <w:b/>
                <w:bCs/>
                <w:sz w:val="22"/>
              </w:rPr>
              <w:t>第十条</w:t>
            </w:r>
            <w:r>
              <w:rPr>
                <w:rFonts w:hint="eastAsia" w:cs="仿宋" w:asciiTheme="majorEastAsia" w:hAnsiTheme="majorEastAsia" w:eastAsiaTheme="majorEastAsia"/>
                <w:sz w:val="22"/>
              </w:rPr>
              <w:t xml:space="preserve"> 建设单位在办理新建民用建筑计划、规划审批手续时，必须接受县以上人民政府人民防空主管部门对防空地下室</w:t>
            </w:r>
            <w:r>
              <w:rPr>
                <w:rFonts w:hint="eastAsia" w:cs="仿宋" w:asciiTheme="majorEastAsia" w:hAnsiTheme="majorEastAsia" w:eastAsiaTheme="majorEastAsia"/>
                <w:color w:val="000000"/>
                <w:sz w:val="22"/>
              </w:rPr>
              <w:t>建设</w:t>
            </w:r>
            <w:r>
              <w:rPr>
                <w:rFonts w:hint="eastAsia" w:cs="仿宋" w:asciiTheme="majorEastAsia" w:hAnsiTheme="majorEastAsia" w:eastAsiaTheme="majorEastAsia"/>
                <w:sz w:val="22"/>
              </w:rPr>
              <w:t>的审查。</w:t>
            </w:r>
          </w:p>
          <w:p w14:paraId="2E4B8C9B">
            <w:pPr>
              <w:jc w:val="left"/>
              <w:rPr>
                <w:rFonts w:cs="仿宋" w:asciiTheme="majorEastAsia" w:hAnsiTheme="majorEastAsia" w:eastAsiaTheme="majorEastAsia"/>
                <w:color w:val="000000"/>
                <w:sz w:val="22"/>
              </w:rPr>
            </w:pPr>
            <w:r>
              <w:rPr>
                <w:rFonts w:hint="eastAsia" w:cs="仿宋" w:asciiTheme="majorEastAsia" w:hAnsiTheme="majorEastAsia" w:eastAsiaTheme="majorEastAsia"/>
                <w:b/>
                <w:sz w:val="22"/>
              </w:rPr>
              <w:t>第二十一条</w:t>
            </w:r>
            <w:r>
              <w:rPr>
                <w:rFonts w:hint="eastAsia" w:cs="仿宋" w:asciiTheme="majorEastAsia" w:hAnsiTheme="majorEastAsia" w:eastAsiaTheme="majorEastAsia"/>
                <w:sz w:val="22"/>
              </w:rPr>
              <w:t xml:space="preserve"> 城市新建民用建筑、违反国家和省有关规定不修建防空地下室</w:t>
            </w:r>
            <w:r>
              <w:rPr>
                <w:rFonts w:hint="eastAsia" w:cs="仿宋" w:asciiTheme="majorEastAsia" w:hAnsiTheme="majorEastAsia" w:eastAsiaTheme="majorEastAsia"/>
                <w:color w:val="000000"/>
                <w:sz w:val="22"/>
              </w:rPr>
              <w:t>现场调阅审查</w:t>
            </w:r>
          </w:p>
          <w:p w14:paraId="6BDF31E9">
            <w:pPr>
              <w:jc w:val="left"/>
              <w:rPr>
                <w:rFonts w:cs="仿宋" w:asciiTheme="majorEastAsia" w:hAnsiTheme="majorEastAsia" w:eastAsiaTheme="majorEastAsia"/>
                <w:sz w:val="22"/>
              </w:rPr>
            </w:pPr>
            <w:r>
              <w:rPr>
                <w:rFonts w:hint="eastAsia" w:cs="仿宋" w:asciiTheme="majorEastAsia" w:hAnsiTheme="majorEastAsia" w:eastAsiaTheme="majorEastAsia"/>
                <w:sz w:val="22"/>
              </w:rPr>
              <w:t>的，由县以上人民政府人民防空主管部门责令限期易地补建或缴纳易地建设费，并处一万元以上十万元以下罚款。</w:t>
            </w:r>
          </w:p>
          <w:p w14:paraId="2825C51D">
            <w:pPr>
              <w:jc w:val="left"/>
              <w:rPr>
                <w:rFonts w:cs="仿宋" w:asciiTheme="majorEastAsia" w:hAnsiTheme="majorEastAsia" w:eastAsiaTheme="majorEastAsia"/>
                <w:color w:val="000000"/>
                <w:sz w:val="22"/>
              </w:rPr>
            </w:pP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4B1371C7">
            <w:pPr>
              <w:rPr>
                <w:rFonts w:ascii="宋体" w:hAnsi="宋体" w:eastAsia="宋体" w:cs="宋体"/>
                <w:szCs w:val="21"/>
              </w:rPr>
            </w:pPr>
            <w:r>
              <w:rPr>
                <w:rFonts w:hint="eastAsia" w:ascii="宋体" w:hAnsi="宋体" w:eastAsia="宋体" w:cs="宋体"/>
                <w:szCs w:val="21"/>
              </w:rPr>
              <w:t>第</w:t>
            </w:r>
            <w:r>
              <w:rPr>
                <w:rFonts w:hint="eastAsia" w:ascii="宋体" w:hAnsi="宋体" w:cs="宋体"/>
                <w:szCs w:val="21"/>
              </w:rPr>
              <w:t>1</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p w14:paraId="49D3AB34">
            <w:pPr>
              <w:rPr>
                <w:rFonts w:ascii="宋体" w:hAnsi="宋体" w:eastAsia="宋体" w:cs="宋体"/>
                <w:szCs w:val="21"/>
              </w:rPr>
            </w:pPr>
            <w:r>
              <w:rPr>
                <w:rFonts w:hint="eastAsia" w:ascii="宋体" w:hAnsi="宋体" w:eastAsia="宋体" w:cs="宋体"/>
                <w:szCs w:val="21"/>
              </w:rPr>
              <w:t>第</w:t>
            </w:r>
            <w:r>
              <w:rPr>
                <w:rFonts w:hint="eastAsia" w:ascii="宋体" w:hAnsi="宋体" w:cs="宋体"/>
                <w:szCs w:val="21"/>
              </w:rPr>
              <w:t>2</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p w14:paraId="59EFE526">
            <w:pPr>
              <w:autoSpaceDE w:val="0"/>
              <w:autoSpaceDN w:val="0"/>
              <w:adjustRightInd w:val="0"/>
              <w:jc w:val="center"/>
              <w:rPr>
                <w:rFonts w:cs="宋体" w:asciiTheme="majorEastAsia" w:hAnsiTheme="majorEastAsia" w:eastAsiaTheme="majorEastAsia"/>
                <w:color w:val="000000"/>
                <w:kern w:val="0"/>
                <w:sz w:val="22"/>
              </w:rPr>
            </w:pPr>
            <w:r>
              <w:rPr>
                <w:rFonts w:hint="eastAsia" w:ascii="宋体" w:hAnsi="宋体" w:eastAsia="宋体" w:cs="宋体"/>
                <w:szCs w:val="21"/>
              </w:rPr>
              <w:t>第</w:t>
            </w:r>
            <w:r>
              <w:rPr>
                <w:rFonts w:hint="eastAsia" w:ascii="宋体" w:hAnsi="宋体" w:cs="宋体"/>
                <w:szCs w:val="21"/>
              </w:rPr>
              <w:t>3第3</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r>
              <w:rPr>
                <w:rFonts w:hint="eastAsia" w:ascii="宋体" w:hAnsi="宋体" w:cs="宋体"/>
                <w:szCs w:val="21"/>
              </w:rPr>
              <w:t xml:space="preserve">       </w:t>
            </w:r>
            <w:r>
              <w:rPr>
                <w:rFonts w:hint="eastAsia" w:ascii="宋体" w:hAnsi="宋体" w:eastAsia="宋体" w:cs="宋体"/>
                <w:szCs w:val="21"/>
              </w:rPr>
              <w:t>第</w:t>
            </w:r>
            <w:r>
              <w:rPr>
                <w:rFonts w:hint="eastAsia" w:ascii="宋体" w:hAnsi="宋体" w:cs="宋体"/>
                <w:szCs w:val="21"/>
              </w:rPr>
              <w:t>4</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6B06AFA8">
            <w:pPr>
              <w:jc w:val="left"/>
              <w:rPr>
                <w:rFonts w:cs="仿宋" w:asciiTheme="majorEastAsia" w:hAnsiTheme="majorEastAsia" w:eastAsiaTheme="majorEastAsia"/>
                <w:color w:val="000000"/>
                <w:sz w:val="22"/>
              </w:rPr>
            </w:pPr>
            <w:r>
              <w:rPr>
                <w:rFonts w:hint="eastAsia" w:cs="仿宋" w:asciiTheme="majorEastAsia" w:hAnsiTheme="majorEastAsia" w:eastAsiaTheme="majorEastAsia"/>
                <w:color w:val="000000"/>
                <w:sz w:val="22"/>
              </w:rPr>
              <w:t>现场调阅审查</w:t>
            </w:r>
          </w:p>
          <w:p w14:paraId="705766C2">
            <w:pPr>
              <w:autoSpaceDE w:val="0"/>
              <w:autoSpaceDN w:val="0"/>
              <w:adjustRightInd w:val="0"/>
              <w:jc w:val="center"/>
              <w:rPr>
                <w:rFonts w:cs="宋体" w:asciiTheme="majorEastAsia" w:hAnsiTheme="majorEastAsia" w:eastAsiaTheme="majorEastAsia"/>
                <w:color w:val="000000"/>
                <w:kern w:val="0"/>
                <w:sz w:val="22"/>
              </w:rPr>
            </w:pPr>
          </w:p>
        </w:tc>
      </w:tr>
      <w:tr w14:paraId="63128F5C">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168DBEC2">
            <w:pPr>
              <w:autoSpaceDE w:val="0"/>
              <w:autoSpaceDN w:val="0"/>
              <w:adjustRightInd w:val="0"/>
              <w:jc w:val="center"/>
              <w:rPr>
                <w:rFonts w:cs="宋体" w:asciiTheme="majorEastAsia" w:hAnsiTheme="majorEastAsia" w:eastAsiaTheme="majorEastAsia"/>
                <w:color w:val="000000"/>
                <w:kern w:val="0"/>
                <w:sz w:val="22"/>
              </w:rPr>
            </w:pPr>
          </w:p>
          <w:p w14:paraId="2CED766B">
            <w:pPr>
              <w:autoSpaceDE w:val="0"/>
              <w:autoSpaceDN w:val="0"/>
              <w:adjustRightInd w:val="0"/>
              <w:jc w:val="center"/>
              <w:rPr>
                <w:rFonts w:cs="宋体" w:asciiTheme="majorEastAsia" w:hAnsiTheme="majorEastAsia" w:eastAsiaTheme="majorEastAsia"/>
                <w:color w:val="000000"/>
                <w:kern w:val="0"/>
                <w:sz w:val="22"/>
              </w:rPr>
            </w:pPr>
          </w:p>
          <w:p w14:paraId="277453BB">
            <w:pPr>
              <w:autoSpaceDE w:val="0"/>
              <w:autoSpaceDN w:val="0"/>
              <w:adjustRightInd w:val="0"/>
              <w:jc w:val="center"/>
              <w:rPr>
                <w:rFonts w:cs="宋体" w:asciiTheme="majorEastAsia" w:hAnsiTheme="majorEastAsia" w:eastAsiaTheme="majorEastAsia"/>
                <w:color w:val="000000"/>
                <w:kern w:val="0"/>
                <w:sz w:val="22"/>
              </w:rPr>
            </w:pPr>
          </w:p>
          <w:p w14:paraId="3F31AD69">
            <w:pPr>
              <w:autoSpaceDE w:val="0"/>
              <w:autoSpaceDN w:val="0"/>
              <w:adjustRightInd w:val="0"/>
              <w:jc w:val="center"/>
              <w:rPr>
                <w:rFonts w:cs="宋体" w:asciiTheme="majorEastAsia" w:hAnsiTheme="majorEastAsia" w:eastAsiaTheme="majorEastAsia"/>
                <w:color w:val="000000"/>
                <w:kern w:val="0"/>
                <w:sz w:val="22"/>
              </w:rPr>
            </w:pPr>
          </w:p>
          <w:p w14:paraId="408BAA01">
            <w:pPr>
              <w:autoSpaceDE w:val="0"/>
              <w:autoSpaceDN w:val="0"/>
              <w:adjustRightInd w:val="0"/>
              <w:jc w:val="center"/>
              <w:rPr>
                <w:rFonts w:cs="宋体" w:asciiTheme="majorEastAsia" w:hAnsiTheme="majorEastAsia" w:eastAsiaTheme="majorEastAsia"/>
                <w:color w:val="000000"/>
                <w:kern w:val="0"/>
                <w:sz w:val="22"/>
              </w:rPr>
            </w:pPr>
          </w:p>
          <w:p w14:paraId="09FCB673">
            <w:pPr>
              <w:autoSpaceDE w:val="0"/>
              <w:autoSpaceDN w:val="0"/>
              <w:adjustRightInd w:val="0"/>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3B4AFA2F">
            <w:pPr>
              <w:autoSpaceDE w:val="0"/>
              <w:autoSpaceDN w:val="0"/>
              <w:adjustRightInd w:val="0"/>
              <w:jc w:val="left"/>
              <w:rPr>
                <w:rFonts w:cs="宋体" w:asciiTheme="majorEastAsia" w:hAnsiTheme="majorEastAsia" w:eastAsiaTheme="majorEastAsia"/>
                <w:color w:val="000000"/>
                <w:kern w:val="0"/>
                <w:sz w:val="22"/>
              </w:rPr>
            </w:pPr>
          </w:p>
          <w:p w14:paraId="127CA92B">
            <w:pPr>
              <w:autoSpaceDE w:val="0"/>
              <w:autoSpaceDN w:val="0"/>
              <w:adjustRightInd w:val="0"/>
              <w:jc w:val="left"/>
              <w:rPr>
                <w:rFonts w:cs="宋体" w:asciiTheme="majorEastAsia" w:hAnsiTheme="majorEastAsia" w:eastAsiaTheme="majorEastAsia"/>
                <w:color w:val="000000"/>
                <w:kern w:val="0"/>
                <w:sz w:val="22"/>
              </w:rPr>
            </w:pPr>
          </w:p>
          <w:p w14:paraId="022DF951">
            <w:pPr>
              <w:autoSpaceDE w:val="0"/>
              <w:autoSpaceDN w:val="0"/>
              <w:adjustRightInd w:val="0"/>
              <w:jc w:val="left"/>
              <w:rPr>
                <w:rFonts w:cs="宋体" w:asciiTheme="majorEastAsia" w:hAnsiTheme="majorEastAsia" w:eastAsiaTheme="majorEastAsia"/>
                <w:color w:val="000000"/>
                <w:kern w:val="0"/>
                <w:sz w:val="22"/>
              </w:rPr>
            </w:pPr>
          </w:p>
          <w:p w14:paraId="4DDA1475">
            <w:pPr>
              <w:autoSpaceDE w:val="0"/>
              <w:autoSpaceDN w:val="0"/>
              <w:adjustRightInd w:val="0"/>
              <w:jc w:val="left"/>
              <w:rPr>
                <w:rFonts w:cs="宋体" w:asciiTheme="majorEastAsia" w:hAnsiTheme="majorEastAsia" w:eastAsiaTheme="majorEastAsia"/>
                <w:color w:val="000000"/>
                <w:kern w:val="0"/>
                <w:sz w:val="22"/>
              </w:rPr>
            </w:pPr>
          </w:p>
          <w:p w14:paraId="72B53AEE">
            <w:pPr>
              <w:autoSpaceDE w:val="0"/>
              <w:autoSpaceDN w:val="0"/>
              <w:adjustRightInd w:val="0"/>
              <w:jc w:val="left"/>
              <w:rPr>
                <w:rFonts w:cs="宋体" w:asciiTheme="majorEastAsia" w:hAnsiTheme="majorEastAsia" w:eastAsiaTheme="majorEastAsia"/>
                <w:color w:val="000000"/>
                <w:kern w:val="0"/>
                <w:sz w:val="22"/>
              </w:rPr>
            </w:pPr>
          </w:p>
          <w:p w14:paraId="1DD1965A">
            <w:pPr>
              <w:autoSpaceDE w:val="0"/>
              <w:autoSpaceDN w:val="0"/>
              <w:adjustRightInd w:val="0"/>
              <w:jc w:val="left"/>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兴隆台区住建局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E2D1362">
            <w:pPr>
              <w:autoSpaceDE w:val="0"/>
              <w:autoSpaceDN w:val="0"/>
              <w:adjustRightInd w:val="0"/>
              <w:jc w:val="center"/>
              <w:rPr>
                <w:rFonts w:cs="仿宋" w:asciiTheme="majorEastAsia" w:hAnsiTheme="majorEastAsia" w:eastAsiaTheme="majorEastAsia"/>
                <w:color w:val="000000"/>
                <w:sz w:val="22"/>
              </w:rPr>
            </w:pPr>
          </w:p>
          <w:p w14:paraId="0045F00C">
            <w:pPr>
              <w:autoSpaceDE w:val="0"/>
              <w:autoSpaceDN w:val="0"/>
              <w:adjustRightInd w:val="0"/>
              <w:jc w:val="center"/>
              <w:rPr>
                <w:rFonts w:cs="仿宋" w:asciiTheme="majorEastAsia" w:hAnsiTheme="majorEastAsia" w:eastAsiaTheme="majorEastAsia"/>
                <w:color w:val="000000"/>
                <w:sz w:val="22"/>
              </w:rPr>
            </w:pPr>
          </w:p>
          <w:p w14:paraId="01624DA0">
            <w:pPr>
              <w:autoSpaceDE w:val="0"/>
              <w:autoSpaceDN w:val="0"/>
              <w:adjustRightInd w:val="0"/>
              <w:jc w:val="center"/>
              <w:rPr>
                <w:rFonts w:cs="仿宋" w:asciiTheme="majorEastAsia" w:hAnsiTheme="majorEastAsia" w:eastAsiaTheme="majorEastAsia"/>
                <w:color w:val="000000"/>
                <w:sz w:val="22"/>
              </w:rPr>
            </w:pPr>
          </w:p>
          <w:p w14:paraId="2B81A263">
            <w:pPr>
              <w:autoSpaceDE w:val="0"/>
              <w:autoSpaceDN w:val="0"/>
              <w:adjustRightInd w:val="0"/>
              <w:jc w:val="center"/>
              <w:rPr>
                <w:rFonts w:cs="仿宋" w:asciiTheme="majorEastAsia" w:hAnsiTheme="majorEastAsia" w:eastAsiaTheme="majorEastAsia"/>
                <w:color w:val="000000"/>
                <w:sz w:val="22"/>
              </w:rPr>
            </w:pPr>
          </w:p>
          <w:p w14:paraId="0C1F8AD6">
            <w:pPr>
              <w:autoSpaceDE w:val="0"/>
              <w:autoSpaceDN w:val="0"/>
              <w:adjustRightInd w:val="0"/>
              <w:jc w:val="center"/>
              <w:rPr>
                <w:rFonts w:cs="仿宋" w:asciiTheme="majorEastAsia" w:hAnsiTheme="majorEastAsia" w:eastAsiaTheme="majorEastAsia"/>
                <w:color w:val="000000"/>
                <w:sz w:val="22"/>
              </w:rPr>
            </w:pPr>
          </w:p>
          <w:p w14:paraId="43A20714">
            <w:pPr>
              <w:autoSpaceDE w:val="0"/>
              <w:autoSpaceDN w:val="0"/>
              <w:adjustRightInd w:val="0"/>
              <w:jc w:val="center"/>
              <w:rPr>
                <w:rFonts w:cs="仿宋" w:asciiTheme="majorEastAsia" w:hAnsiTheme="majorEastAsia" w:eastAsiaTheme="majorEastAsia"/>
                <w:color w:val="000000"/>
                <w:sz w:val="22"/>
              </w:rPr>
            </w:pPr>
          </w:p>
          <w:p w14:paraId="27173568">
            <w:pPr>
              <w:autoSpaceDE w:val="0"/>
              <w:autoSpaceDN w:val="0"/>
              <w:adjustRightInd w:val="0"/>
              <w:jc w:val="center"/>
              <w:rPr>
                <w:rFonts w:cs="宋体" w:asciiTheme="majorEastAsia" w:hAnsiTheme="majorEastAsia" w:eastAsiaTheme="majorEastAsia"/>
                <w:color w:val="000000"/>
                <w:kern w:val="0"/>
                <w:sz w:val="22"/>
              </w:rPr>
            </w:pPr>
            <w:r>
              <w:rPr>
                <w:rFonts w:hint="eastAsia" w:cs="仿宋" w:asciiTheme="majorEastAsia" w:hAnsiTheme="majorEastAsia" w:eastAsiaTheme="majorEastAsia"/>
                <w:color w:val="000000"/>
                <w:sz w:val="22"/>
              </w:rPr>
              <w:t>辖区内已办理建设工程消防竣工验收备案的企业</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856EE5B">
            <w:pPr>
              <w:pStyle w:val="4"/>
              <w:widowControl/>
              <w:spacing w:beforeAutospacing="0" w:afterAutospacing="0" w:line="27" w:lineRule="atLeast"/>
              <w:rPr>
                <w:rFonts w:cs="仿宋" w:asciiTheme="majorEastAsia" w:hAnsiTheme="majorEastAsia" w:eastAsiaTheme="majorEastAsia"/>
                <w:sz w:val="22"/>
              </w:rPr>
            </w:pPr>
            <w:r>
              <w:rPr>
                <w:rFonts w:hint="eastAsia" w:cs="仿宋" w:asciiTheme="majorEastAsia" w:hAnsiTheme="majorEastAsia" w:eastAsiaTheme="majorEastAsia"/>
                <w:sz w:val="22"/>
              </w:rPr>
              <w:t>（一）检查企业是否</w:t>
            </w:r>
            <w:r>
              <w:rPr>
                <w:rFonts w:hint="eastAsia" w:cs="仿宋" w:asciiTheme="majorEastAsia" w:hAnsiTheme="majorEastAsia" w:eastAsiaTheme="majorEastAsia"/>
                <w:sz w:val="22"/>
                <w:shd w:val="clear" w:color="auto" w:fill="FFFFFF"/>
              </w:rPr>
              <w:t>办理</w:t>
            </w:r>
            <w:r>
              <w:rPr>
                <w:rFonts w:hint="eastAsia" w:cs="仿宋" w:asciiTheme="majorEastAsia" w:hAnsiTheme="majorEastAsia" w:eastAsiaTheme="majorEastAsia"/>
                <w:color w:val="000000"/>
                <w:sz w:val="22"/>
              </w:rPr>
              <w:t>建设工程消防竣工验收备案</w:t>
            </w:r>
            <w:r>
              <w:rPr>
                <w:rFonts w:hint="eastAsia" w:cs="仿宋" w:asciiTheme="majorEastAsia" w:hAnsiTheme="majorEastAsia" w:eastAsiaTheme="majorEastAsia"/>
                <w:sz w:val="22"/>
                <w:shd w:val="clear" w:color="auto" w:fill="FFFFFF"/>
              </w:rPr>
              <w:t>手续。</w:t>
            </w:r>
          </w:p>
          <w:p w14:paraId="51452318">
            <w:pPr>
              <w:jc w:val="left"/>
              <w:rPr>
                <w:rFonts w:cs="仿宋" w:asciiTheme="majorEastAsia" w:hAnsiTheme="majorEastAsia" w:eastAsiaTheme="majorEastAsia"/>
                <w:sz w:val="22"/>
                <w:shd w:val="clear" w:color="auto" w:fill="FFFFFF"/>
              </w:rPr>
            </w:pPr>
            <w:r>
              <w:rPr>
                <w:rFonts w:hint="eastAsia" w:cs="仿宋" w:asciiTheme="majorEastAsia" w:hAnsiTheme="majorEastAsia" w:eastAsiaTheme="majorEastAsia"/>
                <w:sz w:val="22"/>
                <w:shd w:val="clear" w:color="auto" w:fill="FFFFFF"/>
              </w:rPr>
              <w:t>（二）检查企业建设工程消防竣工验收备案资料是否符齐全。</w:t>
            </w:r>
          </w:p>
          <w:p w14:paraId="654997A0">
            <w:pPr>
              <w:autoSpaceDE w:val="0"/>
              <w:autoSpaceDN w:val="0"/>
              <w:adjustRightInd w:val="0"/>
              <w:jc w:val="left"/>
              <w:rPr>
                <w:rFonts w:cs="宋体" w:asciiTheme="majorEastAsia" w:hAnsiTheme="majorEastAsia" w:eastAsiaTheme="majorEastAsia"/>
                <w:color w:val="000000"/>
                <w:kern w:val="0"/>
                <w:sz w:val="22"/>
              </w:rPr>
            </w:pPr>
            <w:r>
              <w:rPr>
                <w:rFonts w:hint="eastAsia" w:cs="仿宋" w:asciiTheme="majorEastAsia" w:hAnsiTheme="majorEastAsia" w:eastAsiaTheme="majorEastAsia"/>
                <w:sz w:val="22"/>
                <w:shd w:val="clear" w:color="auto" w:fill="FFFFFF"/>
              </w:rPr>
              <w:t>（三）对建设工程消防竣工验收备案抽查抽中的企业检查消防安装工程是否符合相关规范要去</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68D20E63">
            <w:pPr>
              <w:widowControl/>
              <w:jc w:val="left"/>
              <w:rPr>
                <w:rFonts w:cs="仿宋" w:asciiTheme="majorEastAsia" w:hAnsiTheme="majorEastAsia" w:eastAsiaTheme="majorEastAsia"/>
                <w:sz w:val="22"/>
              </w:rPr>
            </w:pPr>
            <w:r>
              <w:rPr>
                <w:rFonts w:hint="eastAsia" w:cs="仿宋" w:asciiTheme="majorEastAsia" w:hAnsiTheme="majorEastAsia" w:eastAsiaTheme="majorEastAsia"/>
                <w:bCs/>
                <w:kern w:val="0"/>
                <w:sz w:val="22"/>
              </w:rPr>
              <w:t>《中华人民共和国消防法》，</w:t>
            </w:r>
            <w:r>
              <w:rPr>
                <w:rFonts w:hint="eastAsia" w:cs="仿宋" w:asciiTheme="majorEastAsia" w:hAnsiTheme="majorEastAsia" w:eastAsiaTheme="majorEastAsia"/>
                <w:color w:val="000000"/>
                <w:kern w:val="0"/>
                <w:sz w:val="22"/>
              </w:rPr>
              <w:t xml:space="preserve">第五十八条 违反本法规定，有下列行为之一的，由住房和城乡建设主管部门、消防救援机构按照各自 </w:t>
            </w:r>
          </w:p>
          <w:p w14:paraId="42C1A438">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职权责令停止施工、停止使用或者停产停业，并处三万元以上三十万元以下罚款： </w:t>
            </w:r>
          </w:p>
          <w:p w14:paraId="4024E053">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（一）依法应当进行消防设计审查的建设工程，未经依法审查或者审查不合格，擅自施工的； </w:t>
            </w:r>
          </w:p>
          <w:p w14:paraId="33AD8B7B">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（二）依法应当进行消防验收的建设工程，未经消防验收或者消防验收不合格，擅自投入使用的； </w:t>
            </w:r>
          </w:p>
          <w:p w14:paraId="13754609">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（三）本法第十三条规定的其他建设工程验收后经依法抽查不合格，不停止使用的； </w:t>
            </w:r>
          </w:p>
          <w:p w14:paraId="5BFD5816">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（四）公众聚集场所未经消防安全检查或者经检查不符合消防安全要求，擅自投入使用、营业的。 </w:t>
            </w:r>
          </w:p>
          <w:p w14:paraId="3F9AF90A">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建设单位未依照本法规定在验收后报住房和城乡建设主管部门备案的，由住房和城乡建设主管部门责令 </w:t>
            </w:r>
          </w:p>
          <w:p w14:paraId="06DF6687">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改正，处五千元以下罚款。</w:t>
            </w:r>
          </w:p>
          <w:p w14:paraId="7D32D8DE">
            <w:pPr>
              <w:jc w:val="left"/>
              <w:rPr>
                <w:rFonts w:cs="仿宋" w:asciiTheme="majorEastAsia" w:hAnsiTheme="majorEastAsia" w:eastAsiaTheme="majorEastAsia"/>
                <w:sz w:val="22"/>
              </w:rPr>
            </w:pPr>
          </w:p>
          <w:p w14:paraId="0717F669">
            <w:pPr>
              <w:adjustRightInd w:val="0"/>
              <w:snapToGrid w:val="0"/>
              <w:spacing w:line="560" w:lineRule="exact"/>
              <w:ind w:firstLine="440" w:firstLineChars="200"/>
              <w:rPr>
                <w:rFonts w:cs="仿宋" w:asciiTheme="majorEastAsia" w:hAnsiTheme="majorEastAsia" w:eastAsiaTheme="majorEastAsia"/>
                <w:sz w:val="22"/>
              </w:rPr>
            </w:pPr>
            <w:r>
              <w:rPr>
                <w:rFonts w:hint="eastAsia" w:cs="仿宋" w:asciiTheme="majorEastAsia" w:hAnsiTheme="majorEastAsia" w:eastAsiaTheme="majorEastAsia"/>
                <w:sz w:val="22"/>
              </w:rPr>
              <w:t>根据住建部《建设工程消防设计审查验收管理暂行规定》第三十三条 对其他建设工程实行备案抽查制度。</w:t>
            </w:r>
          </w:p>
          <w:p w14:paraId="613B906A">
            <w:pPr>
              <w:jc w:val="left"/>
              <w:rPr>
                <w:rFonts w:cs="仿宋" w:asciiTheme="majorEastAsia" w:hAnsiTheme="majorEastAsia" w:eastAsiaTheme="majorEastAsia"/>
                <w:sz w:val="22"/>
              </w:rPr>
            </w:pPr>
            <w:r>
              <w:rPr>
                <w:rFonts w:hint="eastAsia" w:cs="仿宋" w:asciiTheme="majorEastAsia" w:hAnsiTheme="majorEastAsia" w:eastAsiaTheme="majorEastAsia"/>
                <w:sz w:val="22"/>
              </w:rPr>
              <w:t>其他建设工程经依法抽查不合格的，应当停止使用。</w:t>
            </w:r>
          </w:p>
          <w:p w14:paraId="62B7C1A8">
            <w:pPr>
              <w:autoSpaceDE w:val="0"/>
              <w:autoSpaceDN w:val="0"/>
              <w:adjustRightInd w:val="0"/>
              <w:jc w:val="left"/>
              <w:rPr>
                <w:rFonts w:cs="宋体" w:asciiTheme="majorEastAsia" w:hAnsiTheme="majorEastAsia" w:eastAsiaTheme="majorEastAsia"/>
                <w:color w:val="000000"/>
                <w:kern w:val="0"/>
                <w:sz w:val="22"/>
              </w:rPr>
            </w:pP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064D416F">
            <w:pPr>
              <w:rPr>
                <w:rFonts w:hint="eastAsia" w:ascii="宋体" w:hAnsi="宋体" w:eastAsia="宋体" w:cs="宋体"/>
                <w:szCs w:val="21"/>
              </w:rPr>
            </w:pPr>
          </w:p>
          <w:p w14:paraId="3542F618">
            <w:pPr>
              <w:rPr>
                <w:rFonts w:hint="eastAsia" w:ascii="宋体" w:hAnsi="宋体" w:eastAsia="宋体" w:cs="宋体"/>
                <w:szCs w:val="21"/>
              </w:rPr>
            </w:pPr>
          </w:p>
          <w:p w14:paraId="2C1D4616">
            <w:pPr>
              <w:rPr>
                <w:rFonts w:hint="eastAsia" w:ascii="宋体" w:hAnsi="宋体" w:eastAsia="宋体" w:cs="宋体"/>
                <w:szCs w:val="21"/>
              </w:rPr>
            </w:pPr>
          </w:p>
          <w:p w14:paraId="224F62F3">
            <w:pPr>
              <w:rPr>
                <w:rFonts w:hint="eastAsia" w:ascii="宋体" w:hAnsi="宋体" w:eastAsia="宋体" w:cs="宋体"/>
                <w:szCs w:val="21"/>
              </w:rPr>
            </w:pPr>
          </w:p>
          <w:p w14:paraId="7FCC1834">
            <w:pPr>
              <w:rPr>
                <w:rFonts w:ascii="宋体" w:hAnsi="宋体" w:eastAsia="宋体" w:cs="宋体"/>
                <w:szCs w:val="21"/>
              </w:rPr>
            </w:pPr>
            <w:r>
              <w:rPr>
                <w:rFonts w:hint="eastAsia" w:ascii="宋体" w:hAnsi="宋体" w:eastAsia="宋体" w:cs="宋体"/>
                <w:szCs w:val="21"/>
              </w:rPr>
              <w:t>第</w:t>
            </w:r>
            <w:r>
              <w:rPr>
                <w:rFonts w:hint="eastAsia" w:ascii="宋体" w:hAnsi="宋体" w:cs="宋体"/>
                <w:szCs w:val="21"/>
              </w:rPr>
              <w:t>1</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p w14:paraId="66D9E76D">
            <w:pPr>
              <w:rPr>
                <w:rFonts w:ascii="宋体" w:hAnsi="宋体" w:eastAsia="宋体" w:cs="宋体"/>
                <w:szCs w:val="21"/>
              </w:rPr>
            </w:pPr>
            <w:r>
              <w:rPr>
                <w:rFonts w:hint="eastAsia" w:ascii="宋体" w:hAnsi="宋体" w:eastAsia="宋体" w:cs="宋体"/>
                <w:szCs w:val="21"/>
              </w:rPr>
              <w:t>第</w:t>
            </w:r>
            <w:r>
              <w:rPr>
                <w:rFonts w:hint="eastAsia" w:ascii="宋体" w:hAnsi="宋体" w:cs="宋体"/>
                <w:szCs w:val="21"/>
              </w:rPr>
              <w:t>2</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p w14:paraId="7470A768">
            <w:pPr>
              <w:autoSpaceDE w:val="0"/>
              <w:autoSpaceDN w:val="0"/>
              <w:adjustRightInd w:val="0"/>
              <w:jc w:val="center"/>
              <w:rPr>
                <w:rFonts w:cs="宋体" w:asciiTheme="majorEastAsia" w:hAnsiTheme="majorEastAsia" w:eastAsiaTheme="majorEastAsia"/>
                <w:color w:val="000000"/>
                <w:kern w:val="0"/>
                <w:sz w:val="22"/>
              </w:rPr>
            </w:pPr>
            <w:r>
              <w:rPr>
                <w:rFonts w:hint="eastAsia" w:ascii="宋体" w:hAnsi="宋体" w:eastAsia="宋体" w:cs="宋体"/>
                <w:szCs w:val="21"/>
              </w:rPr>
              <w:t>第</w:t>
            </w:r>
            <w:r>
              <w:rPr>
                <w:rFonts w:hint="eastAsia" w:ascii="宋体" w:hAnsi="宋体" w:cs="宋体"/>
                <w:szCs w:val="21"/>
              </w:rPr>
              <w:t>3第3</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r>
              <w:rPr>
                <w:rFonts w:hint="eastAsia" w:ascii="宋体" w:hAnsi="宋体" w:cs="宋体"/>
                <w:szCs w:val="21"/>
              </w:rPr>
              <w:t xml:space="preserve">       </w:t>
            </w:r>
            <w:r>
              <w:rPr>
                <w:rFonts w:hint="eastAsia" w:ascii="宋体" w:hAnsi="宋体" w:eastAsia="宋体" w:cs="宋体"/>
                <w:szCs w:val="21"/>
              </w:rPr>
              <w:t>第</w:t>
            </w:r>
            <w:r>
              <w:rPr>
                <w:rFonts w:hint="eastAsia" w:ascii="宋体" w:hAnsi="宋体" w:cs="宋体"/>
                <w:szCs w:val="21"/>
              </w:rPr>
              <w:t>4</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391F0F16">
            <w:pPr>
              <w:jc w:val="left"/>
              <w:rPr>
                <w:rFonts w:cs="仿宋" w:asciiTheme="majorEastAsia" w:hAnsiTheme="majorEastAsia" w:eastAsiaTheme="majorEastAsia"/>
                <w:sz w:val="22"/>
              </w:rPr>
            </w:pPr>
          </w:p>
          <w:p w14:paraId="28ED03EC">
            <w:pPr>
              <w:jc w:val="left"/>
              <w:rPr>
                <w:rFonts w:cs="仿宋" w:asciiTheme="majorEastAsia" w:hAnsiTheme="majorEastAsia" w:eastAsiaTheme="majorEastAsia"/>
                <w:sz w:val="22"/>
              </w:rPr>
            </w:pPr>
          </w:p>
          <w:p w14:paraId="3EA31E87">
            <w:pPr>
              <w:jc w:val="left"/>
              <w:rPr>
                <w:rFonts w:cs="仿宋" w:asciiTheme="majorEastAsia" w:hAnsiTheme="majorEastAsia" w:eastAsiaTheme="majorEastAsia"/>
                <w:sz w:val="22"/>
              </w:rPr>
            </w:pPr>
          </w:p>
          <w:p w14:paraId="0551B035">
            <w:pPr>
              <w:jc w:val="left"/>
              <w:rPr>
                <w:rFonts w:cs="仿宋" w:asciiTheme="majorEastAsia" w:hAnsiTheme="majorEastAsia" w:eastAsiaTheme="majorEastAsia"/>
                <w:sz w:val="22"/>
              </w:rPr>
            </w:pPr>
          </w:p>
          <w:p w14:paraId="0F70977C">
            <w:pPr>
              <w:jc w:val="left"/>
              <w:rPr>
                <w:rFonts w:cs="仿宋" w:asciiTheme="majorEastAsia" w:hAnsiTheme="majorEastAsia" w:eastAsiaTheme="majorEastAsia"/>
                <w:sz w:val="22"/>
              </w:rPr>
            </w:pPr>
          </w:p>
          <w:p w14:paraId="0682EC9B">
            <w:pPr>
              <w:jc w:val="left"/>
              <w:rPr>
                <w:rFonts w:cs="仿宋" w:asciiTheme="majorEastAsia" w:hAnsiTheme="majorEastAsia" w:eastAsiaTheme="majorEastAsia"/>
                <w:sz w:val="22"/>
              </w:rPr>
            </w:pPr>
          </w:p>
          <w:p w14:paraId="2838A5DE">
            <w:pPr>
              <w:jc w:val="left"/>
              <w:rPr>
                <w:rFonts w:cs="仿宋" w:asciiTheme="majorEastAsia" w:hAnsiTheme="majorEastAsia" w:eastAsiaTheme="majorEastAsia"/>
                <w:sz w:val="22"/>
              </w:rPr>
            </w:pPr>
            <w:r>
              <w:rPr>
                <w:rFonts w:hint="eastAsia" w:cs="仿宋" w:asciiTheme="majorEastAsia" w:hAnsiTheme="majorEastAsia" w:eastAsiaTheme="majorEastAsia"/>
                <w:sz w:val="22"/>
              </w:rPr>
              <w:t>现场调阅审查</w:t>
            </w:r>
          </w:p>
          <w:p w14:paraId="001A30EE">
            <w:pPr>
              <w:autoSpaceDE w:val="0"/>
              <w:autoSpaceDN w:val="0"/>
              <w:adjustRightInd w:val="0"/>
              <w:jc w:val="center"/>
              <w:rPr>
                <w:rFonts w:cs="宋体" w:asciiTheme="majorEastAsia" w:hAnsiTheme="majorEastAsia" w:eastAsiaTheme="majorEastAsia"/>
                <w:color w:val="000000"/>
                <w:kern w:val="0"/>
                <w:sz w:val="22"/>
              </w:rPr>
            </w:pPr>
          </w:p>
        </w:tc>
      </w:tr>
      <w:tr w14:paraId="0023BAD6">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5298EEC9">
            <w:pPr>
              <w:autoSpaceDE w:val="0"/>
              <w:autoSpaceDN w:val="0"/>
              <w:adjustRightInd w:val="0"/>
              <w:jc w:val="center"/>
              <w:rPr>
                <w:rFonts w:cs="宋体" w:asciiTheme="majorEastAsia" w:hAnsiTheme="majorEastAsia" w:eastAsiaTheme="majorEastAsia"/>
                <w:color w:val="000000"/>
                <w:kern w:val="0"/>
                <w:sz w:val="22"/>
              </w:rPr>
            </w:pPr>
          </w:p>
          <w:p w14:paraId="071DB8D2">
            <w:pPr>
              <w:autoSpaceDE w:val="0"/>
              <w:autoSpaceDN w:val="0"/>
              <w:adjustRightInd w:val="0"/>
              <w:jc w:val="center"/>
              <w:rPr>
                <w:rFonts w:cs="宋体" w:asciiTheme="majorEastAsia" w:hAnsiTheme="majorEastAsia" w:eastAsiaTheme="majorEastAsia"/>
                <w:color w:val="000000"/>
                <w:kern w:val="0"/>
                <w:sz w:val="22"/>
              </w:rPr>
            </w:pPr>
          </w:p>
          <w:p w14:paraId="1E4E32FF">
            <w:pPr>
              <w:autoSpaceDE w:val="0"/>
              <w:autoSpaceDN w:val="0"/>
              <w:adjustRightInd w:val="0"/>
              <w:jc w:val="center"/>
              <w:rPr>
                <w:rFonts w:cs="宋体" w:asciiTheme="majorEastAsia" w:hAnsiTheme="majorEastAsia" w:eastAsiaTheme="majorEastAsia"/>
                <w:color w:val="000000"/>
                <w:kern w:val="0"/>
                <w:sz w:val="22"/>
              </w:rPr>
            </w:pPr>
          </w:p>
          <w:p w14:paraId="5191F756">
            <w:pPr>
              <w:autoSpaceDE w:val="0"/>
              <w:autoSpaceDN w:val="0"/>
              <w:adjustRightInd w:val="0"/>
              <w:jc w:val="center"/>
              <w:rPr>
                <w:rFonts w:cs="宋体" w:asciiTheme="majorEastAsia" w:hAnsiTheme="majorEastAsia" w:eastAsiaTheme="majorEastAsia"/>
                <w:color w:val="000000"/>
                <w:kern w:val="0"/>
                <w:sz w:val="22"/>
              </w:rPr>
            </w:pPr>
          </w:p>
          <w:p w14:paraId="06541D79">
            <w:pPr>
              <w:autoSpaceDE w:val="0"/>
              <w:autoSpaceDN w:val="0"/>
              <w:adjustRightInd w:val="0"/>
              <w:jc w:val="center"/>
              <w:rPr>
                <w:rFonts w:cs="宋体" w:asciiTheme="majorEastAsia" w:hAnsiTheme="majorEastAsia" w:eastAsiaTheme="majorEastAsia"/>
                <w:color w:val="000000"/>
                <w:kern w:val="0"/>
                <w:sz w:val="22"/>
              </w:rPr>
            </w:pPr>
          </w:p>
          <w:p w14:paraId="4CAF7CE3">
            <w:pPr>
              <w:autoSpaceDE w:val="0"/>
              <w:autoSpaceDN w:val="0"/>
              <w:adjustRightInd w:val="0"/>
              <w:jc w:val="center"/>
              <w:rPr>
                <w:rFonts w:cs="宋体" w:asciiTheme="majorEastAsia" w:hAnsiTheme="majorEastAsia" w:eastAsiaTheme="majorEastAsia"/>
                <w:color w:val="000000"/>
                <w:kern w:val="0"/>
                <w:sz w:val="22"/>
              </w:rPr>
            </w:pPr>
          </w:p>
          <w:p w14:paraId="113C5804">
            <w:pPr>
              <w:autoSpaceDE w:val="0"/>
              <w:autoSpaceDN w:val="0"/>
              <w:adjustRightInd w:val="0"/>
              <w:jc w:val="center"/>
              <w:rPr>
                <w:rFonts w:cs="宋体" w:asciiTheme="majorEastAsia" w:hAnsiTheme="majorEastAsia" w:eastAsiaTheme="majorEastAsia"/>
                <w:color w:val="000000"/>
                <w:kern w:val="0"/>
                <w:sz w:val="22"/>
              </w:rPr>
            </w:pPr>
          </w:p>
          <w:p w14:paraId="710637CB">
            <w:pPr>
              <w:autoSpaceDE w:val="0"/>
              <w:autoSpaceDN w:val="0"/>
              <w:adjustRightInd w:val="0"/>
              <w:jc w:val="center"/>
              <w:rPr>
                <w:rFonts w:cs="宋体" w:asciiTheme="majorEastAsia" w:hAnsiTheme="majorEastAsia" w:eastAsiaTheme="majorEastAsia"/>
                <w:color w:val="000000"/>
                <w:kern w:val="0"/>
                <w:sz w:val="22"/>
              </w:rPr>
            </w:pPr>
          </w:p>
          <w:p w14:paraId="7E2B1676">
            <w:pPr>
              <w:autoSpaceDE w:val="0"/>
              <w:autoSpaceDN w:val="0"/>
              <w:adjustRightInd w:val="0"/>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3E09389A">
            <w:pPr>
              <w:autoSpaceDE w:val="0"/>
              <w:autoSpaceDN w:val="0"/>
              <w:adjustRightInd w:val="0"/>
              <w:jc w:val="left"/>
              <w:rPr>
                <w:rFonts w:cs="宋体" w:asciiTheme="majorEastAsia" w:hAnsiTheme="majorEastAsia" w:eastAsiaTheme="majorEastAsia"/>
                <w:color w:val="000000"/>
                <w:kern w:val="0"/>
                <w:sz w:val="22"/>
              </w:rPr>
            </w:pPr>
          </w:p>
          <w:p w14:paraId="2BEFE980">
            <w:pPr>
              <w:autoSpaceDE w:val="0"/>
              <w:autoSpaceDN w:val="0"/>
              <w:adjustRightInd w:val="0"/>
              <w:jc w:val="left"/>
              <w:rPr>
                <w:rFonts w:cs="宋体" w:asciiTheme="majorEastAsia" w:hAnsiTheme="majorEastAsia" w:eastAsiaTheme="majorEastAsia"/>
                <w:color w:val="000000"/>
                <w:kern w:val="0"/>
                <w:sz w:val="22"/>
              </w:rPr>
            </w:pPr>
          </w:p>
          <w:p w14:paraId="5CB36275">
            <w:pPr>
              <w:autoSpaceDE w:val="0"/>
              <w:autoSpaceDN w:val="0"/>
              <w:adjustRightInd w:val="0"/>
              <w:jc w:val="left"/>
              <w:rPr>
                <w:rFonts w:cs="宋体" w:asciiTheme="majorEastAsia" w:hAnsiTheme="majorEastAsia" w:eastAsiaTheme="majorEastAsia"/>
                <w:color w:val="000000"/>
                <w:kern w:val="0"/>
                <w:sz w:val="22"/>
              </w:rPr>
            </w:pPr>
          </w:p>
          <w:p w14:paraId="6B5E52C7">
            <w:pPr>
              <w:autoSpaceDE w:val="0"/>
              <w:autoSpaceDN w:val="0"/>
              <w:adjustRightInd w:val="0"/>
              <w:jc w:val="left"/>
              <w:rPr>
                <w:rFonts w:cs="宋体" w:asciiTheme="majorEastAsia" w:hAnsiTheme="majorEastAsia" w:eastAsiaTheme="majorEastAsia"/>
                <w:color w:val="000000"/>
                <w:kern w:val="0"/>
                <w:sz w:val="22"/>
              </w:rPr>
            </w:pPr>
          </w:p>
          <w:p w14:paraId="2FB8577D">
            <w:pPr>
              <w:autoSpaceDE w:val="0"/>
              <w:autoSpaceDN w:val="0"/>
              <w:adjustRightInd w:val="0"/>
              <w:jc w:val="left"/>
              <w:rPr>
                <w:rFonts w:cs="宋体" w:asciiTheme="majorEastAsia" w:hAnsiTheme="majorEastAsia" w:eastAsiaTheme="majorEastAsia"/>
                <w:color w:val="000000"/>
                <w:kern w:val="0"/>
                <w:sz w:val="22"/>
              </w:rPr>
            </w:pPr>
          </w:p>
          <w:p w14:paraId="0FD4DEF9">
            <w:pPr>
              <w:autoSpaceDE w:val="0"/>
              <w:autoSpaceDN w:val="0"/>
              <w:adjustRightInd w:val="0"/>
              <w:jc w:val="left"/>
              <w:rPr>
                <w:rFonts w:cs="宋体" w:asciiTheme="majorEastAsia" w:hAnsiTheme="majorEastAsia" w:eastAsiaTheme="majorEastAsia"/>
                <w:color w:val="000000"/>
                <w:kern w:val="0"/>
                <w:sz w:val="22"/>
              </w:rPr>
            </w:pPr>
          </w:p>
          <w:p w14:paraId="0A301D3F">
            <w:pPr>
              <w:autoSpaceDE w:val="0"/>
              <w:autoSpaceDN w:val="0"/>
              <w:adjustRightInd w:val="0"/>
              <w:jc w:val="left"/>
              <w:rPr>
                <w:rFonts w:cs="宋体" w:asciiTheme="majorEastAsia" w:hAnsiTheme="majorEastAsia" w:eastAsiaTheme="majorEastAsia"/>
                <w:color w:val="000000"/>
                <w:kern w:val="0"/>
                <w:sz w:val="22"/>
              </w:rPr>
            </w:pPr>
          </w:p>
          <w:p w14:paraId="71083A28">
            <w:pPr>
              <w:autoSpaceDE w:val="0"/>
              <w:autoSpaceDN w:val="0"/>
              <w:adjustRightInd w:val="0"/>
              <w:jc w:val="left"/>
              <w:rPr>
                <w:rFonts w:cs="宋体" w:asciiTheme="majorEastAsia" w:hAnsiTheme="majorEastAsia" w:eastAsiaTheme="majorEastAsia"/>
                <w:color w:val="000000"/>
                <w:kern w:val="0"/>
                <w:sz w:val="22"/>
              </w:rPr>
            </w:pPr>
          </w:p>
          <w:p w14:paraId="3872019A">
            <w:pPr>
              <w:autoSpaceDE w:val="0"/>
              <w:autoSpaceDN w:val="0"/>
              <w:adjustRightInd w:val="0"/>
              <w:jc w:val="left"/>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兴隆台区住建局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2156DE73">
            <w:pPr>
              <w:autoSpaceDE w:val="0"/>
              <w:autoSpaceDN w:val="0"/>
              <w:adjustRightInd w:val="0"/>
              <w:jc w:val="center"/>
              <w:rPr>
                <w:rFonts w:cs="仿宋" w:asciiTheme="majorEastAsia" w:hAnsiTheme="majorEastAsia" w:eastAsiaTheme="majorEastAsia"/>
                <w:color w:val="000000"/>
                <w:sz w:val="22"/>
              </w:rPr>
            </w:pPr>
          </w:p>
          <w:p w14:paraId="254EC113">
            <w:pPr>
              <w:autoSpaceDE w:val="0"/>
              <w:autoSpaceDN w:val="0"/>
              <w:adjustRightInd w:val="0"/>
              <w:jc w:val="center"/>
              <w:rPr>
                <w:rFonts w:cs="仿宋" w:asciiTheme="majorEastAsia" w:hAnsiTheme="majorEastAsia" w:eastAsiaTheme="majorEastAsia"/>
                <w:color w:val="000000"/>
                <w:sz w:val="22"/>
              </w:rPr>
            </w:pPr>
          </w:p>
          <w:p w14:paraId="622D4703">
            <w:pPr>
              <w:autoSpaceDE w:val="0"/>
              <w:autoSpaceDN w:val="0"/>
              <w:adjustRightInd w:val="0"/>
              <w:jc w:val="center"/>
              <w:rPr>
                <w:rFonts w:cs="仿宋" w:asciiTheme="majorEastAsia" w:hAnsiTheme="majorEastAsia" w:eastAsiaTheme="majorEastAsia"/>
                <w:color w:val="000000"/>
                <w:sz w:val="22"/>
              </w:rPr>
            </w:pPr>
          </w:p>
          <w:p w14:paraId="31589636">
            <w:pPr>
              <w:autoSpaceDE w:val="0"/>
              <w:autoSpaceDN w:val="0"/>
              <w:adjustRightInd w:val="0"/>
              <w:jc w:val="center"/>
              <w:rPr>
                <w:rFonts w:cs="仿宋" w:asciiTheme="majorEastAsia" w:hAnsiTheme="majorEastAsia" w:eastAsiaTheme="majorEastAsia"/>
                <w:color w:val="000000"/>
                <w:sz w:val="22"/>
              </w:rPr>
            </w:pPr>
          </w:p>
          <w:p w14:paraId="7D18B8E7">
            <w:pPr>
              <w:autoSpaceDE w:val="0"/>
              <w:autoSpaceDN w:val="0"/>
              <w:adjustRightInd w:val="0"/>
              <w:jc w:val="center"/>
              <w:rPr>
                <w:rFonts w:cs="仿宋" w:asciiTheme="majorEastAsia" w:hAnsiTheme="majorEastAsia" w:eastAsiaTheme="majorEastAsia"/>
                <w:color w:val="000000"/>
                <w:sz w:val="22"/>
              </w:rPr>
            </w:pPr>
          </w:p>
          <w:p w14:paraId="21E20879">
            <w:pPr>
              <w:autoSpaceDE w:val="0"/>
              <w:autoSpaceDN w:val="0"/>
              <w:adjustRightInd w:val="0"/>
              <w:jc w:val="center"/>
              <w:rPr>
                <w:rFonts w:cs="仿宋" w:asciiTheme="majorEastAsia" w:hAnsiTheme="majorEastAsia" w:eastAsiaTheme="majorEastAsia"/>
                <w:color w:val="000000"/>
                <w:sz w:val="22"/>
              </w:rPr>
            </w:pPr>
          </w:p>
          <w:p w14:paraId="69FF0080">
            <w:pPr>
              <w:autoSpaceDE w:val="0"/>
              <w:autoSpaceDN w:val="0"/>
              <w:adjustRightInd w:val="0"/>
              <w:jc w:val="center"/>
              <w:rPr>
                <w:rFonts w:cs="仿宋" w:asciiTheme="majorEastAsia" w:hAnsiTheme="majorEastAsia" w:eastAsiaTheme="majorEastAsia"/>
                <w:color w:val="000000"/>
                <w:sz w:val="22"/>
              </w:rPr>
            </w:pPr>
          </w:p>
          <w:p w14:paraId="30CBFDEE">
            <w:pPr>
              <w:autoSpaceDE w:val="0"/>
              <w:autoSpaceDN w:val="0"/>
              <w:adjustRightInd w:val="0"/>
              <w:jc w:val="center"/>
              <w:rPr>
                <w:rFonts w:cs="仿宋" w:asciiTheme="majorEastAsia" w:hAnsiTheme="majorEastAsia" w:eastAsiaTheme="majorEastAsia"/>
                <w:color w:val="000000"/>
                <w:sz w:val="22"/>
              </w:rPr>
            </w:pPr>
            <w:r>
              <w:rPr>
                <w:rFonts w:hint="eastAsia" w:cs="仿宋" w:asciiTheme="majorEastAsia" w:hAnsiTheme="majorEastAsia" w:eastAsiaTheme="majorEastAsia"/>
                <w:color w:val="000000"/>
                <w:sz w:val="22"/>
              </w:rPr>
              <w:t>辖区内已办理建设工程消防竣工验收备案的企业</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07CC9CE4">
            <w:pPr>
              <w:pStyle w:val="4"/>
              <w:widowControl/>
              <w:spacing w:beforeAutospacing="0" w:afterAutospacing="0" w:line="27" w:lineRule="atLeast"/>
              <w:rPr>
                <w:rFonts w:cs="仿宋" w:asciiTheme="majorEastAsia" w:hAnsiTheme="majorEastAsia" w:eastAsiaTheme="majorEastAsia"/>
                <w:sz w:val="22"/>
              </w:rPr>
            </w:pPr>
          </w:p>
          <w:p w14:paraId="14050619">
            <w:pPr>
              <w:pStyle w:val="4"/>
              <w:widowControl/>
              <w:spacing w:beforeAutospacing="0" w:afterAutospacing="0" w:line="27" w:lineRule="atLeast"/>
              <w:rPr>
                <w:rFonts w:cs="仿宋" w:asciiTheme="majorEastAsia" w:hAnsiTheme="majorEastAsia" w:eastAsiaTheme="majorEastAsia"/>
                <w:sz w:val="22"/>
              </w:rPr>
            </w:pPr>
          </w:p>
          <w:p w14:paraId="20056BC7">
            <w:pPr>
              <w:pStyle w:val="4"/>
              <w:widowControl/>
              <w:spacing w:beforeAutospacing="0" w:afterAutospacing="0" w:line="27" w:lineRule="atLeast"/>
              <w:rPr>
                <w:rFonts w:cs="仿宋" w:asciiTheme="majorEastAsia" w:hAnsiTheme="majorEastAsia" w:eastAsiaTheme="majorEastAsia"/>
                <w:sz w:val="22"/>
              </w:rPr>
            </w:pPr>
          </w:p>
          <w:p w14:paraId="7E9BAEDE">
            <w:pPr>
              <w:pStyle w:val="4"/>
              <w:widowControl/>
              <w:spacing w:beforeAutospacing="0" w:afterAutospacing="0" w:line="27" w:lineRule="atLeast"/>
              <w:rPr>
                <w:rFonts w:cs="仿宋" w:asciiTheme="majorEastAsia" w:hAnsiTheme="majorEastAsia" w:eastAsiaTheme="majorEastAsia"/>
                <w:sz w:val="22"/>
              </w:rPr>
            </w:pPr>
          </w:p>
          <w:p w14:paraId="190721D3">
            <w:pPr>
              <w:pStyle w:val="4"/>
              <w:widowControl/>
              <w:spacing w:beforeAutospacing="0" w:afterAutospacing="0" w:line="27" w:lineRule="atLeast"/>
              <w:rPr>
                <w:rFonts w:cs="仿宋" w:asciiTheme="majorEastAsia" w:hAnsiTheme="majorEastAsia" w:eastAsiaTheme="majorEastAsia"/>
                <w:sz w:val="22"/>
              </w:rPr>
            </w:pPr>
          </w:p>
          <w:p w14:paraId="778E18A1">
            <w:pPr>
              <w:pStyle w:val="4"/>
              <w:widowControl/>
              <w:spacing w:beforeAutospacing="0" w:afterAutospacing="0" w:line="27" w:lineRule="atLeast"/>
              <w:rPr>
                <w:rFonts w:cs="仿宋" w:asciiTheme="majorEastAsia" w:hAnsiTheme="majorEastAsia" w:eastAsiaTheme="majorEastAsia"/>
                <w:sz w:val="22"/>
              </w:rPr>
            </w:pPr>
          </w:p>
          <w:p w14:paraId="7F2B0373">
            <w:pPr>
              <w:pStyle w:val="4"/>
              <w:widowControl/>
              <w:spacing w:beforeAutospacing="0" w:afterAutospacing="0" w:line="27" w:lineRule="atLeast"/>
              <w:rPr>
                <w:rFonts w:cs="仿宋" w:asciiTheme="majorEastAsia" w:hAnsiTheme="majorEastAsia" w:eastAsiaTheme="majorEastAsia"/>
                <w:sz w:val="22"/>
              </w:rPr>
            </w:pPr>
          </w:p>
          <w:p w14:paraId="579735EE">
            <w:pPr>
              <w:pStyle w:val="4"/>
              <w:widowControl/>
              <w:spacing w:beforeAutospacing="0" w:afterAutospacing="0" w:line="27" w:lineRule="atLeast"/>
              <w:rPr>
                <w:rFonts w:cs="仿宋" w:asciiTheme="majorEastAsia" w:hAnsiTheme="majorEastAsia" w:eastAsiaTheme="majorEastAsia"/>
                <w:sz w:val="22"/>
              </w:rPr>
            </w:pPr>
            <w:r>
              <w:rPr>
                <w:rFonts w:hint="eastAsia" w:cs="仿宋" w:asciiTheme="majorEastAsia" w:hAnsiTheme="majorEastAsia" w:eastAsiaTheme="majorEastAsia"/>
                <w:sz w:val="22"/>
              </w:rPr>
              <w:t>（一）检查企业是否</w:t>
            </w:r>
            <w:r>
              <w:rPr>
                <w:rFonts w:hint="eastAsia" w:cs="仿宋" w:asciiTheme="majorEastAsia" w:hAnsiTheme="majorEastAsia" w:eastAsiaTheme="majorEastAsia"/>
                <w:sz w:val="22"/>
                <w:shd w:val="clear" w:color="auto" w:fill="FFFFFF"/>
              </w:rPr>
              <w:t>办理</w:t>
            </w:r>
            <w:r>
              <w:rPr>
                <w:rFonts w:hint="eastAsia" w:cs="仿宋" w:asciiTheme="majorEastAsia" w:hAnsiTheme="majorEastAsia" w:eastAsiaTheme="majorEastAsia"/>
                <w:color w:val="000000"/>
                <w:sz w:val="22"/>
              </w:rPr>
              <w:t>建设工程消防竣工验收备案</w:t>
            </w:r>
            <w:r>
              <w:rPr>
                <w:rFonts w:hint="eastAsia" w:cs="仿宋" w:asciiTheme="majorEastAsia" w:hAnsiTheme="majorEastAsia" w:eastAsiaTheme="majorEastAsia"/>
                <w:sz w:val="22"/>
                <w:shd w:val="clear" w:color="auto" w:fill="FFFFFF"/>
              </w:rPr>
              <w:t>手续。</w:t>
            </w:r>
          </w:p>
          <w:p w14:paraId="398DF292">
            <w:pPr>
              <w:jc w:val="left"/>
              <w:rPr>
                <w:rFonts w:cs="仿宋" w:asciiTheme="majorEastAsia" w:hAnsiTheme="majorEastAsia" w:eastAsiaTheme="majorEastAsia"/>
                <w:sz w:val="22"/>
                <w:shd w:val="clear" w:color="auto" w:fill="FFFFFF"/>
              </w:rPr>
            </w:pPr>
            <w:r>
              <w:rPr>
                <w:rFonts w:hint="eastAsia" w:cs="仿宋" w:asciiTheme="majorEastAsia" w:hAnsiTheme="majorEastAsia" w:eastAsiaTheme="majorEastAsia"/>
                <w:sz w:val="22"/>
                <w:shd w:val="clear" w:color="auto" w:fill="FFFFFF"/>
              </w:rPr>
              <w:t>（二）检查企业建设工程消防竣工验收备案资料是否符齐全。</w:t>
            </w:r>
          </w:p>
          <w:p w14:paraId="66C1BA80">
            <w:pPr>
              <w:pStyle w:val="4"/>
              <w:widowControl/>
              <w:spacing w:beforeAutospacing="0" w:afterAutospacing="0" w:line="27" w:lineRule="atLeast"/>
              <w:rPr>
                <w:rFonts w:cs="仿宋" w:asciiTheme="majorEastAsia" w:hAnsiTheme="majorEastAsia" w:eastAsiaTheme="majorEastAsia"/>
                <w:sz w:val="22"/>
              </w:rPr>
            </w:pP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272A64BE">
            <w:pPr>
              <w:widowControl/>
              <w:jc w:val="left"/>
              <w:rPr>
                <w:rFonts w:cs="仿宋" w:asciiTheme="majorEastAsia" w:hAnsiTheme="majorEastAsia" w:eastAsiaTheme="majorEastAsia"/>
                <w:sz w:val="22"/>
              </w:rPr>
            </w:pPr>
            <w:r>
              <w:rPr>
                <w:rFonts w:hint="eastAsia" w:cs="仿宋" w:asciiTheme="majorEastAsia" w:hAnsiTheme="majorEastAsia" w:eastAsiaTheme="majorEastAsia"/>
                <w:bCs/>
                <w:kern w:val="0"/>
                <w:sz w:val="22"/>
              </w:rPr>
              <w:t>《中华人民共和国消防法》，</w:t>
            </w:r>
            <w:r>
              <w:rPr>
                <w:rFonts w:hint="eastAsia" w:cs="仿宋" w:asciiTheme="majorEastAsia" w:hAnsiTheme="majorEastAsia" w:eastAsiaTheme="majorEastAsia"/>
                <w:color w:val="000000"/>
                <w:kern w:val="0"/>
                <w:sz w:val="22"/>
              </w:rPr>
              <w:t xml:space="preserve">第五十八条 违反本法规定，有下列行为之一的，由住房和城乡建设主管部门、消防救援机构按照各自 </w:t>
            </w:r>
          </w:p>
          <w:p w14:paraId="00972A58">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职权责令停止施工、停止使用或者停产停业，并处三万元以上三十万元以下罚款： </w:t>
            </w:r>
          </w:p>
          <w:p w14:paraId="5D15D64D">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（一）依法应当进行消防设计审查的建设工程，未经依法审查或者审查不合格，擅自施工的； </w:t>
            </w:r>
          </w:p>
          <w:p w14:paraId="248A379A">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（二）依法应当进行消防验收的建设工程，未经消防验收或者消防验收不合格，擅自投入使用的； </w:t>
            </w:r>
          </w:p>
          <w:p w14:paraId="55751A49">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（三）本法第十三条规定的其他建设工程验收后经依法抽查不合格，不停止使用的； </w:t>
            </w:r>
          </w:p>
          <w:p w14:paraId="579844BF">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（四）公众聚集场所未经消防安全检查或者经检查不符合消防安全要求，擅自投入使用、营业的。 </w:t>
            </w:r>
          </w:p>
          <w:p w14:paraId="13A3762D">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建设单位未依照本法规定在验收后报住房和城乡建设主管部门备案的，由住房和城乡建设主管部门责令 </w:t>
            </w:r>
          </w:p>
          <w:p w14:paraId="3FA13490">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改正，处五千元以下罚款。</w:t>
            </w:r>
          </w:p>
          <w:p w14:paraId="3CAC1342">
            <w:pPr>
              <w:jc w:val="left"/>
              <w:rPr>
                <w:rFonts w:cs="仿宋" w:asciiTheme="majorEastAsia" w:hAnsiTheme="majorEastAsia" w:eastAsiaTheme="majorEastAsia"/>
                <w:sz w:val="22"/>
              </w:rPr>
            </w:pPr>
          </w:p>
          <w:p w14:paraId="3402B08D">
            <w:pPr>
              <w:adjustRightInd w:val="0"/>
              <w:snapToGrid w:val="0"/>
              <w:spacing w:line="560" w:lineRule="exact"/>
              <w:ind w:firstLine="440" w:firstLineChars="200"/>
              <w:rPr>
                <w:rFonts w:cs="仿宋" w:asciiTheme="majorEastAsia" w:hAnsiTheme="majorEastAsia" w:eastAsiaTheme="majorEastAsia"/>
                <w:sz w:val="22"/>
              </w:rPr>
            </w:pPr>
            <w:r>
              <w:rPr>
                <w:rFonts w:hint="eastAsia" w:cs="仿宋" w:asciiTheme="majorEastAsia" w:hAnsiTheme="majorEastAsia" w:eastAsiaTheme="majorEastAsia"/>
                <w:sz w:val="22"/>
              </w:rPr>
              <w:t>根据住建部《建设工程消防设计审查验收管理暂行规定》第三十三条 对其他建设工程实行备案抽查制度。</w:t>
            </w:r>
          </w:p>
          <w:p w14:paraId="4BCA9B2A">
            <w:pPr>
              <w:jc w:val="left"/>
              <w:rPr>
                <w:rFonts w:cs="仿宋" w:asciiTheme="majorEastAsia" w:hAnsiTheme="majorEastAsia" w:eastAsiaTheme="majorEastAsia"/>
                <w:sz w:val="22"/>
              </w:rPr>
            </w:pPr>
            <w:r>
              <w:rPr>
                <w:rFonts w:hint="eastAsia" w:cs="仿宋" w:asciiTheme="majorEastAsia" w:hAnsiTheme="majorEastAsia" w:eastAsiaTheme="majorEastAsia"/>
                <w:sz w:val="22"/>
              </w:rPr>
              <w:t>其他建设工程经依法抽查不合格的，应当停止使用。</w:t>
            </w:r>
          </w:p>
          <w:p w14:paraId="2330CF79">
            <w:pPr>
              <w:jc w:val="left"/>
              <w:rPr>
                <w:rFonts w:cs="仿宋" w:asciiTheme="majorEastAsia" w:hAnsiTheme="majorEastAsia" w:eastAsiaTheme="majorEastAsia"/>
                <w:sz w:val="22"/>
              </w:rPr>
            </w:pPr>
          </w:p>
          <w:p w14:paraId="4552779F">
            <w:pPr>
              <w:widowControl/>
              <w:jc w:val="left"/>
              <w:rPr>
                <w:rFonts w:cs="仿宋" w:asciiTheme="majorEastAsia" w:hAnsiTheme="majorEastAsia" w:eastAsiaTheme="majorEastAsia"/>
                <w:bCs/>
                <w:kern w:val="0"/>
                <w:sz w:val="22"/>
              </w:rPr>
            </w:pP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512A483F">
            <w:pPr>
              <w:rPr>
                <w:rFonts w:hint="eastAsia" w:ascii="宋体" w:hAnsi="宋体" w:eastAsia="宋体" w:cs="宋体"/>
                <w:szCs w:val="21"/>
              </w:rPr>
            </w:pPr>
          </w:p>
          <w:p w14:paraId="18DD8AD2">
            <w:pPr>
              <w:rPr>
                <w:rFonts w:hint="eastAsia" w:ascii="宋体" w:hAnsi="宋体" w:eastAsia="宋体" w:cs="宋体"/>
                <w:szCs w:val="21"/>
              </w:rPr>
            </w:pPr>
          </w:p>
          <w:p w14:paraId="48A00603">
            <w:pPr>
              <w:rPr>
                <w:rFonts w:hint="eastAsia" w:ascii="宋体" w:hAnsi="宋体" w:eastAsia="宋体" w:cs="宋体"/>
                <w:szCs w:val="21"/>
              </w:rPr>
            </w:pPr>
          </w:p>
          <w:p w14:paraId="2E992B2D">
            <w:pPr>
              <w:rPr>
                <w:rFonts w:hint="eastAsia" w:ascii="宋体" w:hAnsi="宋体" w:eastAsia="宋体" w:cs="宋体"/>
                <w:szCs w:val="21"/>
              </w:rPr>
            </w:pPr>
          </w:p>
          <w:p w14:paraId="52CFAB85">
            <w:pPr>
              <w:rPr>
                <w:rFonts w:hint="eastAsia" w:ascii="宋体" w:hAnsi="宋体" w:eastAsia="宋体" w:cs="宋体"/>
                <w:szCs w:val="21"/>
              </w:rPr>
            </w:pPr>
          </w:p>
          <w:p w14:paraId="702833EC">
            <w:pPr>
              <w:rPr>
                <w:rFonts w:hint="eastAsia" w:ascii="宋体" w:hAnsi="宋体" w:eastAsia="宋体" w:cs="宋体"/>
                <w:szCs w:val="21"/>
              </w:rPr>
            </w:pPr>
          </w:p>
          <w:p w14:paraId="5FB7AD1A">
            <w:pPr>
              <w:rPr>
                <w:rFonts w:hint="eastAsia" w:ascii="宋体" w:hAnsi="宋体" w:eastAsia="宋体" w:cs="宋体"/>
                <w:szCs w:val="21"/>
              </w:rPr>
            </w:pPr>
          </w:p>
          <w:p w14:paraId="1F115EC3">
            <w:pPr>
              <w:rPr>
                <w:rFonts w:hint="eastAsia" w:ascii="宋体" w:hAnsi="宋体" w:eastAsia="宋体" w:cs="宋体"/>
                <w:szCs w:val="21"/>
              </w:rPr>
            </w:pPr>
          </w:p>
          <w:p w14:paraId="26A8A023">
            <w:pPr>
              <w:rPr>
                <w:rFonts w:ascii="宋体" w:hAnsi="宋体" w:eastAsia="宋体" w:cs="宋体"/>
                <w:szCs w:val="21"/>
              </w:rPr>
            </w:pPr>
            <w:r>
              <w:rPr>
                <w:rFonts w:hint="eastAsia" w:ascii="宋体" w:hAnsi="宋体" w:eastAsia="宋体" w:cs="宋体"/>
                <w:szCs w:val="21"/>
              </w:rPr>
              <w:t>第</w:t>
            </w:r>
            <w:r>
              <w:rPr>
                <w:rFonts w:hint="eastAsia" w:ascii="宋体" w:hAnsi="宋体" w:cs="宋体"/>
                <w:szCs w:val="21"/>
              </w:rPr>
              <w:t>1</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p w14:paraId="45C6AC2B">
            <w:pPr>
              <w:rPr>
                <w:rFonts w:ascii="宋体" w:hAnsi="宋体" w:eastAsia="宋体" w:cs="宋体"/>
                <w:szCs w:val="21"/>
              </w:rPr>
            </w:pPr>
            <w:r>
              <w:rPr>
                <w:rFonts w:hint="eastAsia" w:ascii="宋体" w:hAnsi="宋体" w:eastAsia="宋体" w:cs="宋体"/>
                <w:szCs w:val="21"/>
              </w:rPr>
              <w:t>第</w:t>
            </w:r>
            <w:r>
              <w:rPr>
                <w:rFonts w:hint="eastAsia" w:ascii="宋体" w:hAnsi="宋体" w:cs="宋体"/>
                <w:szCs w:val="21"/>
              </w:rPr>
              <w:t>2</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p w14:paraId="455DA0AA">
            <w:pPr>
              <w:autoSpaceDE w:val="0"/>
              <w:autoSpaceDN w:val="0"/>
              <w:adjustRightInd w:val="0"/>
              <w:jc w:val="center"/>
              <w:rPr>
                <w:rFonts w:cs="宋体" w:asciiTheme="majorEastAsia" w:hAnsiTheme="majorEastAsia" w:eastAsiaTheme="majorEastAsia"/>
                <w:color w:val="000000"/>
                <w:kern w:val="0"/>
                <w:sz w:val="22"/>
              </w:rPr>
            </w:pPr>
            <w:r>
              <w:rPr>
                <w:rFonts w:hint="eastAsia" w:ascii="宋体" w:hAnsi="宋体" w:eastAsia="宋体" w:cs="宋体"/>
                <w:szCs w:val="21"/>
              </w:rPr>
              <w:t>第</w:t>
            </w:r>
            <w:r>
              <w:rPr>
                <w:rFonts w:hint="eastAsia" w:ascii="宋体" w:hAnsi="宋体" w:cs="宋体"/>
                <w:szCs w:val="21"/>
              </w:rPr>
              <w:t>3第3</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r>
              <w:rPr>
                <w:rFonts w:hint="eastAsia" w:ascii="宋体" w:hAnsi="宋体" w:cs="宋体"/>
                <w:szCs w:val="21"/>
              </w:rPr>
              <w:t xml:space="preserve">       </w:t>
            </w:r>
            <w:r>
              <w:rPr>
                <w:rFonts w:hint="eastAsia" w:ascii="宋体" w:hAnsi="宋体" w:eastAsia="宋体" w:cs="宋体"/>
                <w:szCs w:val="21"/>
              </w:rPr>
              <w:t>第</w:t>
            </w:r>
            <w:r>
              <w:rPr>
                <w:rFonts w:hint="eastAsia" w:ascii="宋体" w:hAnsi="宋体" w:cs="宋体"/>
                <w:szCs w:val="21"/>
              </w:rPr>
              <w:t>4</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6558FCFF">
            <w:pPr>
              <w:jc w:val="left"/>
              <w:rPr>
                <w:rFonts w:cs="仿宋" w:asciiTheme="majorEastAsia" w:hAnsiTheme="majorEastAsia" w:eastAsiaTheme="majorEastAsia"/>
                <w:sz w:val="22"/>
              </w:rPr>
            </w:pPr>
          </w:p>
          <w:p w14:paraId="4C4B0035">
            <w:pPr>
              <w:jc w:val="left"/>
              <w:rPr>
                <w:rFonts w:cs="仿宋" w:asciiTheme="majorEastAsia" w:hAnsiTheme="majorEastAsia" w:eastAsiaTheme="majorEastAsia"/>
                <w:sz w:val="22"/>
              </w:rPr>
            </w:pPr>
          </w:p>
          <w:p w14:paraId="6E43A549">
            <w:pPr>
              <w:jc w:val="left"/>
              <w:rPr>
                <w:rFonts w:cs="仿宋" w:asciiTheme="majorEastAsia" w:hAnsiTheme="majorEastAsia" w:eastAsiaTheme="majorEastAsia"/>
                <w:sz w:val="22"/>
              </w:rPr>
            </w:pPr>
          </w:p>
          <w:p w14:paraId="73FC789C">
            <w:pPr>
              <w:jc w:val="left"/>
              <w:rPr>
                <w:rFonts w:cs="仿宋" w:asciiTheme="majorEastAsia" w:hAnsiTheme="majorEastAsia" w:eastAsiaTheme="majorEastAsia"/>
                <w:sz w:val="22"/>
              </w:rPr>
            </w:pPr>
          </w:p>
          <w:p w14:paraId="537CB49C">
            <w:pPr>
              <w:jc w:val="left"/>
              <w:rPr>
                <w:rFonts w:cs="仿宋" w:asciiTheme="majorEastAsia" w:hAnsiTheme="majorEastAsia" w:eastAsiaTheme="majorEastAsia"/>
                <w:sz w:val="22"/>
              </w:rPr>
            </w:pPr>
          </w:p>
          <w:p w14:paraId="4358A5D3">
            <w:pPr>
              <w:jc w:val="left"/>
              <w:rPr>
                <w:rFonts w:cs="仿宋" w:asciiTheme="majorEastAsia" w:hAnsiTheme="majorEastAsia" w:eastAsiaTheme="majorEastAsia"/>
                <w:sz w:val="22"/>
              </w:rPr>
            </w:pPr>
          </w:p>
          <w:p w14:paraId="1F1EECE6">
            <w:pPr>
              <w:jc w:val="left"/>
              <w:rPr>
                <w:rFonts w:cs="仿宋" w:asciiTheme="majorEastAsia" w:hAnsiTheme="majorEastAsia" w:eastAsiaTheme="majorEastAsia"/>
                <w:sz w:val="22"/>
              </w:rPr>
            </w:pPr>
          </w:p>
          <w:p w14:paraId="5F8DD8D7">
            <w:pPr>
              <w:jc w:val="left"/>
              <w:rPr>
                <w:rFonts w:cs="仿宋" w:asciiTheme="majorEastAsia" w:hAnsiTheme="majorEastAsia" w:eastAsiaTheme="majorEastAsia"/>
                <w:sz w:val="22"/>
              </w:rPr>
            </w:pPr>
          </w:p>
          <w:p w14:paraId="49B3DC99">
            <w:pPr>
              <w:jc w:val="left"/>
              <w:rPr>
                <w:rFonts w:cs="仿宋" w:asciiTheme="majorEastAsia" w:hAnsiTheme="majorEastAsia" w:eastAsiaTheme="majorEastAsia"/>
                <w:sz w:val="22"/>
              </w:rPr>
            </w:pPr>
          </w:p>
          <w:p w14:paraId="4907CD8F">
            <w:pPr>
              <w:jc w:val="left"/>
              <w:rPr>
                <w:rFonts w:cs="仿宋" w:asciiTheme="majorEastAsia" w:hAnsiTheme="majorEastAsia" w:eastAsiaTheme="majorEastAsia"/>
                <w:sz w:val="22"/>
              </w:rPr>
            </w:pPr>
          </w:p>
          <w:p w14:paraId="76B1B44F">
            <w:pPr>
              <w:jc w:val="left"/>
              <w:rPr>
                <w:rFonts w:cs="仿宋" w:asciiTheme="majorEastAsia" w:hAnsiTheme="majorEastAsia" w:eastAsiaTheme="majorEastAsia"/>
                <w:sz w:val="22"/>
              </w:rPr>
            </w:pPr>
            <w:r>
              <w:rPr>
                <w:rFonts w:hint="eastAsia" w:cs="仿宋" w:asciiTheme="majorEastAsia" w:hAnsiTheme="majorEastAsia" w:eastAsiaTheme="majorEastAsia"/>
                <w:sz w:val="22"/>
              </w:rPr>
              <w:t>现场调阅审查</w:t>
            </w:r>
          </w:p>
          <w:p w14:paraId="5544FADE">
            <w:pPr>
              <w:jc w:val="left"/>
              <w:rPr>
                <w:rFonts w:cs="仿宋" w:asciiTheme="majorEastAsia" w:hAnsiTheme="majorEastAsia" w:eastAsiaTheme="majorEastAsia"/>
                <w:color w:val="0000FF"/>
                <w:sz w:val="22"/>
              </w:rPr>
            </w:pPr>
          </w:p>
        </w:tc>
      </w:tr>
    </w:tbl>
    <w:p w14:paraId="7232C931">
      <w:pPr>
        <w:rPr>
          <w:rFonts w:cs="宋体" w:asciiTheme="majorEastAsia" w:hAnsiTheme="majorEastAsia" w:eastAsiaTheme="majorEastAsia"/>
          <w:sz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FA210"/>
    <w:multiLevelType w:val="singleLevel"/>
    <w:tmpl w:val="B40FA210"/>
    <w:lvl w:ilvl="0" w:tentative="0">
      <w:start w:val="1"/>
      <w:numFmt w:val="decimal"/>
      <w:lvlText w:val="%1."/>
      <w:lvlJc w:val="left"/>
      <w:pPr>
        <w:tabs>
          <w:tab w:val="left" w:pos="312"/>
        </w:tabs>
      </w:pPr>
    </w:lvl>
  </w:abstractNum>
  <w:abstractNum w:abstractNumId="1">
    <w:nsid w:val="BB244079"/>
    <w:multiLevelType w:val="singleLevel"/>
    <w:tmpl w:val="BB244079"/>
    <w:lvl w:ilvl="0" w:tentative="0">
      <w:start w:val="1"/>
      <w:numFmt w:val="decimal"/>
      <w:suff w:val="nothing"/>
      <w:lvlText w:val="%1、"/>
      <w:lvlJc w:val="left"/>
      <w:pPr>
        <w:ind w:left="550" w:firstLine="0"/>
      </w:pPr>
    </w:lvl>
  </w:abstractNum>
  <w:abstractNum w:abstractNumId="2">
    <w:nsid w:val="E7FAA8E3"/>
    <w:multiLevelType w:val="singleLevel"/>
    <w:tmpl w:val="E7FAA8E3"/>
    <w:lvl w:ilvl="0" w:tentative="0">
      <w:start w:val="1"/>
      <w:numFmt w:val="decimal"/>
      <w:suff w:val="nothing"/>
      <w:lvlText w:val="%1、"/>
      <w:lvlJc w:val="left"/>
      <w:pPr>
        <w:ind w:left="55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c0ZmJiN2ZjODIxY2QyMjJmYzI4MjVkYTc5MTFhZGEifQ=="/>
  </w:docVars>
  <w:rsids>
    <w:rsidRoot w:val="00FB100D"/>
    <w:rsid w:val="0006703B"/>
    <w:rsid w:val="000B6EE7"/>
    <w:rsid w:val="00115853"/>
    <w:rsid w:val="00116A40"/>
    <w:rsid w:val="00132178"/>
    <w:rsid w:val="00176CCE"/>
    <w:rsid w:val="001A338E"/>
    <w:rsid w:val="001F0363"/>
    <w:rsid w:val="00204476"/>
    <w:rsid w:val="0024154C"/>
    <w:rsid w:val="00252E48"/>
    <w:rsid w:val="00273664"/>
    <w:rsid w:val="00295664"/>
    <w:rsid w:val="002D0937"/>
    <w:rsid w:val="002D40D4"/>
    <w:rsid w:val="002E6184"/>
    <w:rsid w:val="002E61D9"/>
    <w:rsid w:val="00341B0C"/>
    <w:rsid w:val="00343A12"/>
    <w:rsid w:val="00357A4A"/>
    <w:rsid w:val="00383367"/>
    <w:rsid w:val="00384635"/>
    <w:rsid w:val="0039248F"/>
    <w:rsid w:val="003D42DC"/>
    <w:rsid w:val="0040679D"/>
    <w:rsid w:val="00421B3E"/>
    <w:rsid w:val="0043583A"/>
    <w:rsid w:val="0047460D"/>
    <w:rsid w:val="00484741"/>
    <w:rsid w:val="004B770C"/>
    <w:rsid w:val="004C41A9"/>
    <w:rsid w:val="004C68A3"/>
    <w:rsid w:val="004D3AC8"/>
    <w:rsid w:val="004F040E"/>
    <w:rsid w:val="00531E72"/>
    <w:rsid w:val="005426EA"/>
    <w:rsid w:val="005577CC"/>
    <w:rsid w:val="00564D5C"/>
    <w:rsid w:val="005731E1"/>
    <w:rsid w:val="005A1475"/>
    <w:rsid w:val="005A3636"/>
    <w:rsid w:val="005B10EA"/>
    <w:rsid w:val="005B2FFB"/>
    <w:rsid w:val="006323F0"/>
    <w:rsid w:val="006E5A70"/>
    <w:rsid w:val="006F4DF3"/>
    <w:rsid w:val="00702526"/>
    <w:rsid w:val="00712D51"/>
    <w:rsid w:val="007C17D4"/>
    <w:rsid w:val="0083579C"/>
    <w:rsid w:val="00847A4D"/>
    <w:rsid w:val="00867EBE"/>
    <w:rsid w:val="00872042"/>
    <w:rsid w:val="00873D6E"/>
    <w:rsid w:val="00876DE7"/>
    <w:rsid w:val="00882992"/>
    <w:rsid w:val="008D326C"/>
    <w:rsid w:val="00903A69"/>
    <w:rsid w:val="00907E80"/>
    <w:rsid w:val="009A57B6"/>
    <w:rsid w:val="009A6171"/>
    <w:rsid w:val="009F2D64"/>
    <w:rsid w:val="00A70107"/>
    <w:rsid w:val="00A8006F"/>
    <w:rsid w:val="00A835CB"/>
    <w:rsid w:val="00AC3554"/>
    <w:rsid w:val="00AE2762"/>
    <w:rsid w:val="00AF0626"/>
    <w:rsid w:val="00AF33A5"/>
    <w:rsid w:val="00B121E4"/>
    <w:rsid w:val="00B16740"/>
    <w:rsid w:val="00B460A7"/>
    <w:rsid w:val="00B73B7B"/>
    <w:rsid w:val="00B87CBF"/>
    <w:rsid w:val="00BD6715"/>
    <w:rsid w:val="00C20055"/>
    <w:rsid w:val="00C2282E"/>
    <w:rsid w:val="00C36B27"/>
    <w:rsid w:val="00C54399"/>
    <w:rsid w:val="00C72F63"/>
    <w:rsid w:val="00C811E0"/>
    <w:rsid w:val="00C860FE"/>
    <w:rsid w:val="00CC216C"/>
    <w:rsid w:val="00CE1EE0"/>
    <w:rsid w:val="00D06DCD"/>
    <w:rsid w:val="00D31151"/>
    <w:rsid w:val="00D47E82"/>
    <w:rsid w:val="00D93DC2"/>
    <w:rsid w:val="00DC7024"/>
    <w:rsid w:val="00DC728C"/>
    <w:rsid w:val="00DD0BBD"/>
    <w:rsid w:val="00E15B46"/>
    <w:rsid w:val="00EE3AFB"/>
    <w:rsid w:val="00F11E69"/>
    <w:rsid w:val="00F44EC5"/>
    <w:rsid w:val="00F86AB1"/>
    <w:rsid w:val="00FA2891"/>
    <w:rsid w:val="00FB100D"/>
    <w:rsid w:val="00FE7121"/>
    <w:rsid w:val="00FF698C"/>
    <w:rsid w:val="01B615B6"/>
    <w:rsid w:val="06135879"/>
    <w:rsid w:val="10A54A8E"/>
    <w:rsid w:val="14927AA7"/>
    <w:rsid w:val="190C6E71"/>
    <w:rsid w:val="1E9D6EC1"/>
    <w:rsid w:val="233F190E"/>
    <w:rsid w:val="313B54B6"/>
    <w:rsid w:val="3C0518DB"/>
    <w:rsid w:val="415D35E6"/>
    <w:rsid w:val="43D01FDE"/>
    <w:rsid w:val="45A30DA4"/>
    <w:rsid w:val="45C007A5"/>
    <w:rsid w:val="4A3C61CB"/>
    <w:rsid w:val="4BDE1652"/>
    <w:rsid w:val="503B20AF"/>
    <w:rsid w:val="516A05CC"/>
    <w:rsid w:val="58687242"/>
    <w:rsid w:val="5B2F6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9905</Words>
  <Characters>10118</Characters>
  <Lines>84</Lines>
  <Paragraphs>23</Paragraphs>
  <TotalTime>71</TotalTime>
  <ScaleCrop>false</ScaleCrop>
  <LinksUpToDate>false</LinksUpToDate>
  <CharactersWithSpaces>10450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2020-12-29T01:40:00Z</dcterms:created>
  <dc:creator>DELL</dc:creator>
  <cp:lastModifiedBy>Administrator</cp:lastModifiedBy>
  <cp:lastPrinted>2020-12-22T06:46:00Z</cp:lastPrinted>
  <dcterms:modified xsi:type="dcterms:W3CDTF">2024-11-07T02:09:49Z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ED42ADA14FC74D779390808F829F55DB_12</vt:lpwstr>
  </property>
</Properties>
</file>