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司法局营商环境工作进展</w:t>
      </w:r>
    </w:p>
    <w:p>
      <w:pPr>
        <w:jc w:val="center"/>
        <w:rPr>
          <w:rFonts w:ascii="楷体" w:hAnsi="楷体" w:eastAsia="楷体"/>
          <w:sz w:val="32"/>
          <w:szCs w:val="32"/>
        </w:rPr>
      </w:pPr>
      <w:r>
        <w:rPr>
          <w:rFonts w:hint="eastAsia" w:ascii="楷体" w:hAnsi="楷体" w:eastAsia="楷体"/>
          <w:sz w:val="32"/>
          <w:szCs w:val="32"/>
        </w:rPr>
        <w:t>2021年9月10日-10月10日</w:t>
      </w:r>
    </w:p>
    <w:p>
      <w:pPr>
        <w:ind w:firstLine="640" w:firstLineChars="200"/>
        <w:rPr>
          <w:rFonts w:ascii="黑体" w:hAnsi="黑体" w:eastAsia="黑体"/>
          <w:sz w:val="32"/>
          <w:szCs w:val="32"/>
        </w:rPr>
      </w:pPr>
      <w:r>
        <w:rPr>
          <w:rFonts w:hint="eastAsia" w:ascii="黑体" w:hAnsi="黑体" w:eastAsia="黑体"/>
          <w:sz w:val="32"/>
          <w:szCs w:val="32"/>
        </w:rPr>
        <w:t>一、为企业送上“法治套餐”</w:t>
      </w:r>
    </w:p>
    <w:p>
      <w:pPr>
        <w:ind w:firstLine="640" w:firstLineChars="200"/>
        <w:rPr>
          <w:rFonts w:ascii="仿宋" w:hAnsi="仿宋" w:eastAsia="仿宋"/>
          <w:sz w:val="32"/>
          <w:szCs w:val="32"/>
        </w:rPr>
      </w:pPr>
      <w:r>
        <w:rPr>
          <w:rFonts w:hint="eastAsia" w:ascii="仿宋" w:hAnsi="仿宋" w:eastAsia="仿宋"/>
          <w:sz w:val="32"/>
          <w:szCs w:val="32"/>
        </w:rPr>
        <w:t>为更好服务和保障高新区企业发展，打造法治化营商环境，9月16日上午，兴隆台区司法局联合区政府法律顾问走进盘锦高新技术产业开发区，为中蓝电子、天意实业、陕汽金玺等八家企业带来专题宣讲和法律咨询。</w:t>
      </w:r>
    </w:p>
    <w:p>
      <w:pPr>
        <w:ind w:firstLine="640" w:firstLineChars="200"/>
        <w:rPr>
          <w:rFonts w:ascii="仿宋" w:hAnsi="仿宋" w:eastAsia="仿宋"/>
          <w:sz w:val="32"/>
          <w:szCs w:val="32"/>
        </w:rPr>
      </w:pPr>
      <w:r>
        <w:rPr>
          <w:rFonts w:hint="eastAsia" w:ascii="仿宋" w:hAnsi="仿宋" w:eastAsia="仿宋"/>
          <w:sz w:val="32"/>
          <w:szCs w:val="32"/>
        </w:rPr>
        <w:t>法律顾问代红梅结合实际案例，详细解读了企业发展过程中存在的法律风险和员工生产生活中可能遇到的法律问题，重点讲解了《中华人民共和国民法典》</w:t>
      </w:r>
      <w:bookmarkStart w:id="0" w:name="_GoBack"/>
      <w:bookmarkEnd w:id="0"/>
      <w:r>
        <w:rPr>
          <w:rFonts w:hint="eastAsia" w:ascii="仿宋" w:hAnsi="仿宋" w:eastAsia="仿宋"/>
          <w:sz w:val="32"/>
          <w:szCs w:val="32"/>
        </w:rPr>
        <w:t>关于借款合同的规定和婚姻家庭有关法律规定。宣讲结束后，法律顾问张学海、赵文峰、宋小龙就企业代表提出的合同纠纷、印章管理、工伤认定等法律困惑进行了耐心细致的解答，让企业切实感受到司法的温度。</w:t>
      </w:r>
    </w:p>
    <w:p>
      <w:pPr>
        <w:ind w:firstLine="640" w:firstLineChars="200"/>
        <w:rPr>
          <w:rFonts w:ascii="黑体" w:hAnsi="黑体" w:eastAsia="黑体"/>
          <w:sz w:val="32"/>
          <w:szCs w:val="32"/>
        </w:rPr>
      </w:pPr>
      <w:r>
        <w:rPr>
          <w:rFonts w:hint="eastAsia" w:ascii="黑体" w:hAnsi="黑体" w:eastAsia="黑体"/>
          <w:sz w:val="32"/>
          <w:szCs w:val="32"/>
        </w:rPr>
        <w:t>二、民法典走到群众身边</w:t>
      </w:r>
    </w:p>
    <w:p>
      <w:pPr>
        <w:ind w:firstLine="640" w:firstLineChars="200"/>
        <w:rPr>
          <w:rFonts w:ascii="仿宋" w:hAnsi="仿宋" w:eastAsia="仿宋"/>
          <w:sz w:val="32"/>
          <w:szCs w:val="32"/>
        </w:rPr>
      </w:pPr>
      <w:r>
        <w:rPr>
          <w:rFonts w:hint="eastAsia" w:ascii="仿宋" w:hAnsi="仿宋" w:eastAsia="仿宋"/>
          <w:sz w:val="32"/>
          <w:szCs w:val="32"/>
        </w:rPr>
        <w:t>兴隆台区司法局制作的“漫说民法典”宣传彩页在兴隆台区苏宁荣悦、东方托莱多、紫润茗都小区共252个单元公示栏发布。生动的人物形象，接地气的场景和对话，吸引了小区居民驻足观看。</w:t>
      </w:r>
    </w:p>
    <w:p>
      <w:pPr>
        <w:ind w:firstLine="640" w:firstLineChars="200"/>
        <w:rPr>
          <w:rFonts w:ascii="仿宋" w:hAnsi="仿宋" w:eastAsia="仿宋"/>
          <w:sz w:val="32"/>
          <w:szCs w:val="32"/>
        </w:rPr>
      </w:pPr>
      <w:r>
        <w:rPr>
          <w:rFonts w:hint="eastAsia" w:ascii="仿宋" w:hAnsi="仿宋" w:eastAsia="仿宋"/>
          <w:sz w:val="32"/>
          <w:szCs w:val="32"/>
        </w:rPr>
        <w:t>“漫说民法典”由32幅漫画组成，每幅包含法律条款、人物对话、普法讲堂三个版块，将抽象的民法典条款与群众日常生活相融合，以漫画的方式讲述民法典中诸如“小区的物业服务人都有哪些职责？”“被高空抛物坠物砸伤，应该找谁索赔？”等贴近群众生产生活的亮点条款，让群众在家门口就能学习法律知识，在日常生活工作中更好地知法、守法、用法。</w:t>
      </w:r>
    </w:p>
    <w:p>
      <w:pPr>
        <w:ind w:firstLine="640" w:firstLineChars="200"/>
        <w:rPr>
          <w:rFonts w:ascii="黑体" w:hAnsi="黑体" w:eastAsia="黑体"/>
          <w:sz w:val="32"/>
          <w:szCs w:val="32"/>
        </w:rPr>
      </w:pPr>
      <w:r>
        <w:rPr>
          <w:rFonts w:hint="eastAsia" w:ascii="黑体" w:hAnsi="黑体" w:eastAsia="黑体"/>
          <w:sz w:val="32"/>
          <w:szCs w:val="32"/>
        </w:rPr>
        <w:t>三、反诈宣传进社区</w:t>
      </w:r>
    </w:p>
    <w:p>
      <w:pPr>
        <w:ind w:firstLine="640" w:firstLineChars="200"/>
        <w:rPr>
          <w:rFonts w:ascii="仿宋" w:hAnsi="仿宋" w:eastAsia="仿宋"/>
          <w:sz w:val="32"/>
          <w:szCs w:val="32"/>
        </w:rPr>
      </w:pPr>
      <w:r>
        <w:rPr>
          <w:rFonts w:hint="eastAsia" w:ascii="仿宋" w:hAnsi="仿宋" w:eastAsia="仿宋"/>
          <w:sz w:val="32"/>
          <w:szCs w:val="32"/>
        </w:rPr>
        <w:t>9月26日，兴隆台区司法局渤海司法所联合辽宁中康律师事务所走进兴隆新城社区，为退役老兵和辖区居民带来防范电信网络诈骗专场讲座。</w:t>
      </w:r>
    </w:p>
    <w:p>
      <w:pPr>
        <w:ind w:firstLine="640" w:firstLineChars="200"/>
        <w:rPr>
          <w:rFonts w:ascii="仿宋" w:hAnsi="仿宋" w:eastAsia="仿宋"/>
          <w:sz w:val="32"/>
          <w:szCs w:val="32"/>
        </w:rPr>
      </w:pPr>
      <w:r>
        <w:rPr>
          <w:rFonts w:hint="eastAsia" w:ascii="仿宋" w:hAnsi="仿宋" w:eastAsia="仿宋"/>
          <w:sz w:val="32"/>
          <w:szCs w:val="32"/>
        </w:rPr>
        <w:t>于冠南律师结合典型案例，深入浅出地讲解了虚构中奖诈骗、冒充身份诈骗、网络购物诈骗、假称退款诈骗等常见的电信网络诈骗手段、作案方式、社会危害，以及如何识别、如何应对、防止上当受骗的方法，提醒居民一定要端正心态，保护好个人隐私，切忌“贪小便宜吃大亏”。如果遇到可疑情况，一定要及时与亲人沟通商议或拨打110报警电话，以免遭受不法侵害。活动现场，渤海司法所工作人员为居民发放了精心制作的《防范电信网络诈骗》宣传单，针对群众提出的法律问题释疑解惑，并动员在场居民把反诈知识告诉身边的亲戚朋友，共同筑牢防范电信网络诈骗违法犯罪的坚固屏障。</w:t>
      </w:r>
    </w:p>
    <w:p>
      <w:pPr>
        <w:ind w:firstLine="640" w:firstLineChars="200"/>
        <w:rPr>
          <w:rFonts w:ascii="仿宋" w:hAnsi="仿宋" w:eastAsia="仿宋"/>
          <w:sz w:val="32"/>
          <w:szCs w:val="32"/>
        </w:rPr>
      </w:pPr>
      <w:r>
        <w:rPr>
          <w:rFonts w:hint="eastAsia" w:ascii="黑体" w:hAnsi="黑体" w:eastAsia="黑体"/>
          <w:sz w:val="32"/>
          <w:szCs w:val="32"/>
        </w:rPr>
        <w:t>四</w:t>
      </w:r>
      <w:r>
        <w:rPr>
          <w:rFonts w:hint="eastAsia" w:ascii="仿宋" w:hAnsi="仿宋" w:eastAsia="仿宋"/>
          <w:sz w:val="32"/>
          <w:szCs w:val="32"/>
        </w:rPr>
        <w:t>、为了进一步加强兴隆台区执法监督工作，提升执法人员素养，区政法委、区司法局联合组织执法监督业务培训。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0093"/>
    <w:rsid w:val="002B10B2"/>
    <w:rsid w:val="002C672D"/>
    <w:rsid w:val="004A3759"/>
    <w:rsid w:val="005D3A2E"/>
    <w:rsid w:val="007F20F5"/>
    <w:rsid w:val="0084133D"/>
    <w:rsid w:val="00AF2478"/>
    <w:rsid w:val="00C60093"/>
    <w:rsid w:val="B7F9D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141</Words>
  <Characters>807</Characters>
  <Lines>6</Lines>
  <Paragraphs>1</Paragraphs>
  <TotalTime>7</TotalTime>
  <ScaleCrop>false</ScaleCrop>
  <LinksUpToDate>false</LinksUpToDate>
  <CharactersWithSpaces>947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2021-10-11T10:03:00Z</dcterms:created>
  <dc:creator>User</dc:creator>
  <cp:lastModifiedBy>pjxc</cp:lastModifiedBy>
  <dcterms:modified xsi:type="dcterms:W3CDTF">2024-11-06T16:58:42Z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