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中共辽宁省盘锦市兴隆台区委盘锦市兴隆台区人民政府督查室</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中共辽宁省盘锦市兴隆台区委盘锦市兴隆台区人民政府督查室概况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中共辽宁省盘锦市兴隆台区委盘锦市兴隆台区人民政府督查室决算单位构成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2023年度中共辽宁省盘锦市兴隆台区委盘锦市兴隆台区人民政府督查室部门决算情况说明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2023年度中共辽宁省盘锦市兴隆台区委盘锦市兴隆台区人民政府督查室部门决算表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中共辽宁省盘锦市兴隆台区委盘锦市兴隆台区人民政府督查室概况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1.主要职能。兴隆台区委区政府督查室是区委主管督促检查、统筹推进和实绩考核的职能部门，为正科级，列区委工作机关序列。主要职责是：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是负责党中央、国务院决策部署和省委、省政府,市委、市政府以及区委、区政府决策部署具体要求贯彻落实情况的督促检查，及时报告督查情况，指导协调和统筹规范政府系统督查考核工作，组织实施区政府绩效考核工作，负责各街道和区政府部门的业务指标考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二是负责区委、区政府重大决策部署和全区重大工程、重点项目、重要事项的推进落实、督促检查工作；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三是负责区委、区政府主要领导批办的事项推进落实和跟踪督办；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四是负责对下级机关完成上级党委政府和区委、区政府交办的督查任务情况进行考核评价；</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五是负责党代表建议、区委、区政府受理的人大代表意见、政协委员提案办理落实情况的督促检查及情况反馈工作；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六是完成区委、区政府领导交办的其他任务。</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纳入中共辽宁省盘锦市兴隆台区委盘锦市兴隆台区人民政府督查室2023年部门决算编制范围的预算单位包括：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纳入兴隆台区委区政府督查室2024年度部门预算编制范围的二级预算单位包括：盘锦市兴隆台区绩效管理与数据采集中心。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（一）收入总计148.14万元，包括：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148.14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148.14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增加66.02万元，增长80.39%,主要原因：人员调入，工资调增</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（二）支出总计148.14万元，包括：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148.14</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工资福利支出140.20万元；商品和服务支出7.88万元；对个人和家庭的补助0.07万元。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与上年相比，今年支出增加66.02万元，增长80.39%,主要原因：人员调入，工资调增。</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与上年相比，今年结转结余持平，主要原因：单位无年末结转和结余。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148.14</w:t>
      </w:r>
      <w:r>
        <w:rPr>
          <w:rFonts w:hint="eastAsia" w:ascii="仿宋_GB2312" w:hAnsi="宋体" w:eastAsia="仿宋_GB2312"/>
          <w:sz w:val="32"/>
          <w:szCs w:val="32"/>
        </w:rPr>
        <w:t>万元，其中：基本支出</w:t>
      </w:r>
      <w:r>
        <w:rPr>
          <w:rFonts w:hint="eastAsia" w:ascii="仿宋_GB2312" w:eastAsia="仿宋_GB2312" w:cs="仿宋_GB2312"/>
          <w:sz w:val="32"/>
          <w:szCs w:val="32"/>
        </w:rPr>
        <w:t>148.14</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财政拨款支出增加66.02万元，增长80.39%，主要原因</w:t>
      </w:r>
      <w:r>
        <w:rPr>
          <w:rFonts w:hint="eastAsia" w:ascii="仿宋_GB2312" w:eastAsia="仿宋_GB2312" w:cs="仿宋_GB2312"/>
          <w:sz w:val="32"/>
          <w:szCs w:val="32"/>
        </w:rPr>
        <w:t>：人员调入，工资调增。</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76.90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76.90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2023年度一般公共预算财政拨款支出148.14万元。按支出功能分类科目分，包括：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1.一般公共服务支出112.78万元，具体包括：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（1）一般公共服务支出（类）党委办公厅（室）及相关机构事务（款）行政运行（项）112.78万元,主要是行政运行等支出，完成年初预算的76.87%，决算数与年初预算数存在差异的主要原因是年初预算。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2.社会保障和就业支出15.01万元，具体包括：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15.01万元,主要是养老保险缴费等支出，完成年初预算的74.38%，决算数与年初预算数存在差异的主要原因是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（1）卫生健康支出（类）行政事业单位医疗（款）行政单位医疗（项）5.80万元,主要是单位医疗等支出，完成年初预算的74.55%，决算数与年初预算数存在差异的主要原因是年初预算。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（2）卫生健康支出（类）行政事业单位医疗（款）公务员医疗补助（项）1.63万元,主要是公务员医疗补助等支出，完成年初预算的73.76%，决算数与年初预算数存在差异的主要原因是年初预算。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（3）卫生健康支出（类）行政事业单位医疗（款）其他行政事业单位医疗支出（项）0.22万元,主要是工伤保险等支出，完成年初预算的100%，决算数与年初预算数存在差异的主要原因是年初预算。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4.住房保障支出12.70万元，具体包括：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（1）住房保障支出（类）住房改革支出（款）住房公积金（项）12.70万元,主要是住房公积金等支出，完成年初预算的81.67%，决算数与年初预算数存在差异的主要原因是年初预算。</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无因公出境。2023年参加出国（境）团组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无因公出境</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148.15</w:t>
      </w:r>
      <w:r>
        <w:rPr>
          <w:rFonts w:hint="eastAsia" w:ascii="仿宋_GB2312" w:hAnsi="宋体" w:eastAsia="仿宋_GB2312"/>
          <w:sz w:val="32"/>
          <w:szCs w:val="32"/>
        </w:rPr>
        <w:t>万元，其中：人员经费</w:t>
      </w:r>
      <w:r>
        <w:rPr>
          <w:rFonts w:hint="eastAsia" w:ascii="仿宋_GB2312" w:eastAsia="仿宋_GB2312" w:cs="仿宋_GB2312"/>
          <w:sz w:val="32"/>
          <w:szCs w:val="32"/>
        </w:rPr>
        <w:t>140.27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7.88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7.88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比上年增加1.99万元，增长33.79%</w:t>
      </w:r>
      <w:r>
        <w:rPr>
          <w:rFonts w:hint="eastAsia" w:ascii="仿宋_GB2312" w:hAnsi="黑体" w:eastAsia="仿宋_GB2312"/>
          <w:sz w:val="32"/>
          <w:szCs w:val="32"/>
        </w:rPr>
        <w:t>，主要原因是</w:t>
      </w:r>
      <w:r>
        <w:rPr>
          <w:rFonts w:hint="eastAsia" w:ascii="仿宋_GB2312" w:hAnsi="宋体" w:eastAsia="仿宋_GB2312"/>
          <w:sz w:val="32"/>
          <w:szCs w:val="32"/>
        </w:rPr>
        <w:t>人员调入</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根据预算绩效管理要求，中共盘锦市兴隆台区委盘锦市兴隆台区人民政府督查室组织开展部门整体绩效自评工作，涉及资金    </w:t>
      </w:r>
      <w:r>
        <w:rPr>
          <w:rFonts w:hint="eastAsia" w:ascii="仿宋_GB2312" w:hAnsi="宋体" w:eastAsia="仿宋_GB2312" w:cs="仿宋_GB2312"/>
          <w:kern w:val="0"/>
          <w:sz w:val="32"/>
          <w:szCs w:val="32"/>
          <w:lang w:val="en-US" w:eastAsia="zh-CN"/>
        </w:rPr>
        <w:t>187.65</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187.65</w:t>
      </w:r>
      <w:bookmarkStart w:id="0" w:name="_GoBack"/>
      <w:bookmarkEnd w:id="0"/>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 xml:space="preserve"> 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2023年度，中共盘锦市兴隆台区委盘锦市兴隆台区人民政府督查室未开展部门项目评价工作。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2023年度，中共盘锦市兴隆台区委盘锦市兴隆台区人民政府督查室未开展部门重点评价工作。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2023年度，兴隆台区财政局未对中共盘锦市兴隆台区委盘锦市兴隆台区人民政府督查室的项目开展财政重点评价工作。</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（部门决算涉及的支出功能分类全部项级科目，逐一解释）……</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148.14</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112.78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15.01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7.65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12.70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148.14</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148.14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148.14</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148.14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148.14</w:t>
            </w:r>
          </w:p>
        </w:tc>
        <w:tc>
          <w:tcPr>
            <w:tcW w:w="1160" w:type="dxa"/>
            <w:vAlign w:val="center"/>
          </w:tcPr>
          <w:p>
            <w:pPr>
              <w:jc w:val="right"/>
            </w:pPr>
            <w:r>
              <w:rPr>
                <w:rFonts w:ascii="宋体" w:hAnsi="宋体" w:eastAsia="宋体" w:cs="宋体"/>
                <w:b/>
                <w:i w:val="0"/>
                <w:color w:val="000000"/>
                <w:sz w:val="14"/>
              </w:rPr>
              <w:t>148.14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112.78</w:t>
            </w:r>
          </w:p>
        </w:tc>
        <w:tc>
          <w:tcPr>
            <w:tcW w:w="1160" w:type="dxa"/>
            <w:vAlign w:val="center"/>
          </w:tcPr>
          <w:p>
            <w:pPr>
              <w:jc w:val="right"/>
            </w:pPr>
            <w:r>
              <w:rPr>
                <w:rFonts w:ascii="宋体" w:hAnsi="宋体" w:eastAsia="宋体" w:cs="宋体"/>
                <w:b w:val="0"/>
                <w:i w:val="0"/>
                <w:color w:val="000000"/>
                <w:sz w:val="14"/>
              </w:rPr>
              <w:t>112.78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w:t>
            </w:r>
          </w:p>
        </w:tc>
        <w:tc>
          <w:tcPr>
            <w:tcW w:w="2060" w:type="dxa"/>
            <w:vAlign w:val="center"/>
          </w:tcPr>
          <w:p>
            <w:pPr>
              <w:jc w:val="left"/>
            </w:pPr>
            <w:r>
              <w:rPr>
                <w:rFonts w:ascii="宋体" w:hAnsi="宋体" w:eastAsia="宋体" w:cs="宋体"/>
                <w:b w:val="0"/>
                <w:i w:val="0"/>
                <w:color w:val="000000"/>
                <w:sz w:val="14"/>
              </w:rPr>
              <w:t>党委办公厅（室）及相关机构事务</w:t>
            </w:r>
          </w:p>
        </w:tc>
        <w:tc>
          <w:tcPr>
            <w:tcW w:w="1160" w:type="dxa"/>
            <w:vAlign w:val="center"/>
          </w:tcPr>
          <w:p>
            <w:pPr>
              <w:jc w:val="right"/>
            </w:pPr>
            <w:r>
              <w:rPr>
                <w:rFonts w:ascii="宋体" w:hAnsi="宋体" w:eastAsia="宋体" w:cs="宋体"/>
                <w:b w:val="0"/>
                <w:i w:val="0"/>
                <w:color w:val="000000"/>
                <w:sz w:val="14"/>
              </w:rPr>
              <w:t>112.78</w:t>
            </w:r>
          </w:p>
        </w:tc>
        <w:tc>
          <w:tcPr>
            <w:tcW w:w="1160" w:type="dxa"/>
            <w:vAlign w:val="center"/>
          </w:tcPr>
          <w:p>
            <w:pPr>
              <w:jc w:val="right"/>
            </w:pPr>
            <w:r>
              <w:rPr>
                <w:rFonts w:ascii="宋体" w:hAnsi="宋体" w:eastAsia="宋体" w:cs="宋体"/>
                <w:b w:val="0"/>
                <w:i w:val="0"/>
                <w:color w:val="000000"/>
                <w:sz w:val="14"/>
              </w:rPr>
              <w:t>112.78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112.78</w:t>
            </w:r>
          </w:p>
        </w:tc>
        <w:tc>
          <w:tcPr>
            <w:tcW w:w="1160" w:type="dxa"/>
            <w:vAlign w:val="center"/>
          </w:tcPr>
          <w:p>
            <w:pPr>
              <w:jc w:val="right"/>
            </w:pPr>
            <w:r>
              <w:rPr>
                <w:rFonts w:ascii="宋体" w:hAnsi="宋体" w:eastAsia="宋体" w:cs="宋体"/>
                <w:b w:val="0"/>
                <w:i w:val="0"/>
                <w:color w:val="000000"/>
                <w:sz w:val="14"/>
              </w:rPr>
              <w:t>112.78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15.01</w:t>
            </w:r>
          </w:p>
        </w:tc>
        <w:tc>
          <w:tcPr>
            <w:tcW w:w="1160" w:type="dxa"/>
            <w:vAlign w:val="center"/>
          </w:tcPr>
          <w:p>
            <w:pPr>
              <w:jc w:val="right"/>
            </w:pPr>
            <w:r>
              <w:rPr>
                <w:rFonts w:ascii="宋体" w:hAnsi="宋体" w:eastAsia="宋体" w:cs="宋体"/>
                <w:b w:val="0"/>
                <w:i w:val="0"/>
                <w:color w:val="000000"/>
                <w:sz w:val="14"/>
              </w:rPr>
              <w:t>15.01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15.01</w:t>
            </w:r>
          </w:p>
        </w:tc>
        <w:tc>
          <w:tcPr>
            <w:tcW w:w="1160" w:type="dxa"/>
            <w:vAlign w:val="center"/>
          </w:tcPr>
          <w:p>
            <w:pPr>
              <w:jc w:val="right"/>
            </w:pPr>
            <w:r>
              <w:rPr>
                <w:rFonts w:ascii="宋体" w:hAnsi="宋体" w:eastAsia="宋体" w:cs="宋体"/>
                <w:b w:val="0"/>
                <w:i w:val="0"/>
                <w:color w:val="000000"/>
                <w:sz w:val="14"/>
              </w:rPr>
              <w:t>15.01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15.01</w:t>
            </w:r>
          </w:p>
        </w:tc>
        <w:tc>
          <w:tcPr>
            <w:tcW w:w="1160" w:type="dxa"/>
            <w:vAlign w:val="center"/>
          </w:tcPr>
          <w:p>
            <w:pPr>
              <w:jc w:val="right"/>
            </w:pPr>
            <w:r>
              <w:rPr>
                <w:rFonts w:ascii="宋体" w:hAnsi="宋体" w:eastAsia="宋体" w:cs="宋体"/>
                <w:b w:val="0"/>
                <w:i w:val="0"/>
                <w:color w:val="000000"/>
                <w:sz w:val="14"/>
              </w:rPr>
              <w:t>15.01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7.65</w:t>
            </w:r>
          </w:p>
        </w:tc>
        <w:tc>
          <w:tcPr>
            <w:tcW w:w="1160" w:type="dxa"/>
            <w:vAlign w:val="center"/>
          </w:tcPr>
          <w:p>
            <w:pPr>
              <w:jc w:val="right"/>
            </w:pPr>
            <w:r>
              <w:rPr>
                <w:rFonts w:ascii="宋体" w:hAnsi="宋体" w:eastAsia="宋体" w:cs="宋体"/>
                <w:b w:val="0"/>
                <w:i w:val="0"/>
                <w:color w:val="000000"/>
                <w:sz w:val="14"/>
              </w:rPr>
              <w:t>7.65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7.65</w:t>
            </w:r>
          </w:p>
        </w:tc>
        <w:tc>
          <w:tcPr>
            <w:tcW w:w="1160" w:type="dxa"/>
            <w:vAlign w:val="center"/>
          </w:tcPr>
          <w:p>
            <w:pPr>
              <w:jc w:val="right"/>
            </w:pPr>
            <w:r>
              <w:rPr>
                <w:rFonts w:ascii="宋体" w:hAnsi="宋体" w:eastAsia="宋体" w:cs="宋体"/>
                <w:b w:val="0"/>
                <w:i w:val="0"/>
                <w:color w:val="000000"/>
                <w:sz w:val="14"/>
              </w:rPr>
              <w:t>7.65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5.80</w:t>
            </w:r>
          </w:p>
        </w:tc>
        <w:tc>
          <w:tcPr>
            <w:tcW w:w="1160" w:type="dxa"/>
            <w:vAlign w:val="center"/>
          </w:tcPr>
          <w:p>
            <w:pPr>
              <w:jc w:val="right"/>
            </w:pPr>
            <w:r>
              <w:rPr>
                <w:rFonts w:ascii="宋体" w:hAnsi="宋体" w:eastAsia="宋体" w:cs="宋体"/>
                <w:b w:val="0"/>
                <w:i w:val="0"/>
                <w:color w:val="000000"/>
                <w:sz w:val="14"/>
              </w:rPr>
              <w:t>5.80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2101103</w:t>
            </w:r>
          </w:p>
        </w:tc>
        <w:tc>
          <w:tcPr>
            <w:tcW w:w="2060" w:type="dxa"/>
            <w:vAlign w:val="center"/>
          </w:tcPr>
          <w:p>
            <w:pPr>
              <w:jc w:val="left"/>
            </w:pPr>
            <w:r>
              <w:rPr>
                <w:rFonts w:ascii="宋体" w:hAnsi="宋体" w:eastAsia="宋体" w:cs="宋体"/>
                <w:b w:val="0"/>
                <w:i w:val="0"/>
                <w:color w:val="000000"/>
                <w:sz w:val="14"/>
              </w:rPr>
              <w:t>公务员医疗补助</w:t>
            </w:r>
          </w:p>
        </w:tc>
        <w:tc>
          <w:tcPr>
            <w:tcW w:w="1160" w:type="dxa"/>
            <w:vAlign w:val="center"/>
          </w:tcPr>
          <w:p>
            <w:pPr>
              <w:jc w:val="right"/>
            </w:pPr>
            <w:r>
              <w:rPr>
                <w:rFonts w:ascii="宋体" w:hAnsi="宋体" w:eastAsia="宋体" w:cs="宋体"/>
                <w:b w:val="0"/>
                <w:i w:val="0"/>
                <w:color w:val="000000"/>
                <w:sz w:val="14"/>
              </w:rPr>
              <w:t>1.63</w:t>
            </w:r>
          </w:p>
        </w:tc>
        <w:tc>
          <w:tcPr>
            <w:tcW w:w="1160" w:type="dxa"/>
            <w:vAlign w:val="center"/>
          </w:tcPr>
          <w:p>
            <w:pPr>
              <w:jc w:val="right"/>
            </w:pPr>
            <w:r>
              <w:rPr>
                <w:rFonts w:ascii="宋体" w:hAnsi="宋体" w:eastAsia="宋体" w:cs="宋体"/>
                <w:b w:val="0"/>
                <w:i w:val="0"/>
                <w:color w:val="000000"/>
                <w:sz w:val="14"/>
              </w:rPr>
              <w:t>1.63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0.22</w:t>
            </w:r>
          </w:p>
        </w:tc>
        <w:tc>
          <w:tcPr>
            <w:tcW w:w="1160" w:type="dxa"/>
            <w:vAlign w:val="center"/>
          </w:tcPr>
          <w:p>
            <w:pPr>
              <w:jc w:val="right"/>
            </w:pPr>
            <w:r>
              <w:rPr>
                <w:rFonts w:ascii="宋体" w:hAnsi="宋体" w:eastAsia="宋体" w:cs="宋体"/>
                <w:b w:val="0"/>
                <w:i w:val="0"/>
                <w:color w:val="000000"/>
                <w:sz w:val="14"/>
              </w:rPr>
              <w:t>0.22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12.70</w:t>
            </w:r>
          </w:p>
        </w:tc>
        <w:tc>
          <w:tcPr>
            <w:tcW w:w="1160" w:type="dxa"/>
            <w:vAlign w:val="center"/>
          </w:tcPr>
          <w:p>
            <w:pPr>
              <w:jc w:val="right"/>
            </w:pPr>
            <w:r>
              <w:rPr>
                <w:rFonts w:ascii="宋体" w:hAnsi="宋体" w:eastAsia="宋体" w:cs="宋体"/>
                <w:b w:val="0"/>
                <w:i w:val="0"/>
                <w:color w:val="000000"/>
                <w:sz w:val="14"/>
              </w:rPr>
              <w:t>12.70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12.70</w:t>
            </w:r>
          </w:p>
        </w:tc>
        <w:tc>
          <w:tcPr>
            <w:tcW w:w="1160" w:type="dxa"/>
            <w:vAlign w:val="center"/>
          </w:tcPr>
          <w:p>
            <w:pPr>
              <w:jc w:val="right"/>
            </w:pPr>
            <w:r>
              <w:rPr>
                <w:rFonts w:ascii="宋体" w:hAnsi="宋体" w:eastAsia="宋体" w:cs="宋体"/>
                <w:b w:val="0"/>
                <w:i w:val="0"/>
                <w:color w:val="000000"/>
                <w:sz w:val="14"/>
              </w:rPr>
              <w:t>12.70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12.70</w:t>
            </w:r>
          </w:p>
        </w:tc>
        <w:tc>
          <w:tcPr>
            <w:tcW w:w="1160" w:type="dxa"/>
            <w:vAlign w:val="center"/>
          </w:tcPr>
          <w:p>
            <w:pPr>
              <w:jc w:val="right"/>
            </w:pPr>
            <w:r>
              <w:rPr>
                <w:rFonts w:ascii="宋体" w:hAnsi="宋体" w:eastAsia="宋体" w:cs="宋体"/>
                <w:b w:val="0"/>
                <w:i w:val="0"/>
                <w:color w:val="000000"/>
                <w:sz w:val="14"/>
              </w:rPr>
              <w:t>12.70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148.14</w:t>
            </w:r>
          </w:p>
        </w:tc>
        <w:tc>
          <w:tcPr>
            <w:tcW w:w="1120" w:type="dxa"/>
            <w:vAlign w:val="center"/>
          </w:tcPr>
          <w:p>
            <w:pPr>
              <w:jc w:val="right"/>
            </w:pPr>
            <w:r>
              <w:rPr>
                <w:rFonts w:ascii="宋体" w:hAnsi="宋体" w:eastAsia="宋体" w:cs="宋体"/>
                <w:b/>
                <w:i w:val="0"/>
                <w:color w:val="000000"/>
                <w:sz w:val="16"/>
              </w:rPr>
              <w:t>148.14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112.78</w:t>
            </w:r>
          </w:p>
        </w:tc>
        <w:tc>
          <w:tcPr>
            <w:tcW w:w="1120" w:type="dxa"/>
            <w:vAlign w:val="center"/>
          </w:tcPr>
          <w:p>
            <w:pPr>
              <w:jc w:val="right"/>
            </w:pPr>
            <w:r>
              <w:rPr>
                <w:rFonts w:ascii="宋体" w:hAnsi="宋体" w:eastAsia="宋体" w:cs="宋体"/>
                <w:b w:val="0"/>
                <w:i w:val="0"/>
                <w:color w:val="000000"/>
                <w:sz w:val="16"/>
              </w:rPr>
              <w:t>112.78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w:t>
            </w:r>
          </w:p>
        </w:tc>
        <w:tc>
          <w:tcPr>
            <w:tcW w:w="3340" w:type="dxa"/>
            <w:vAlign w:val="center"/>
          </w:tcPr>
          <w:p>
            <w:pPr>
              <w:jc w:val="left"/>
            </w:pPr>
            <w:r>
              <w:rPr>
                <w:rFonts w:ascii="宋体" w:hAnsi="宋体" w:eastAsia="宋体" w:cs="宋体"/>
                <w:b w:val="0"/>
                <w:i w:val="0"/>
                <w:color w:val="000000"/>
                <w:sz w:val="16"/>
              </w:rPr>
              <w:t>党委办公厅（室）及相关机构事务</w:t>
            </w:r>
          </w:p>
        </w:tc>
        <w:tc>
          <w:tcPr>
            <w:tcW w:w="1120" w:type="dxa"/>
            <w:vAlign w:val="center"/>
          </w:tcPr>
          <w:p>
            <w:pPr>
              <w:jc w:val="right"/>
            </w:pPr>
            <w:r>
              <w:rPr>
                <w:rFonts w:ascii="宋体" w:hAnsi="宋体" w:eastAsia="宋体" w:cs="宋体"/>
                <w:b w:val="0"/>
                <w:i w:val="0"/>
                <w:color w:val="000000"/>
                <w:sz w:val="16"/>
              </w:rPr>
              <w:t>112.78</w:t>
            </w:r>
          </w:p>
        </w:tc>
        <w:tc>
          <w:tcPr>
            <w:tcW w:w="1120" w:type="dxa"/>
            <w:vAlign w:val="center"/>
          </w:tcPr>
          <w:p>
            <w:pPr>
              <w:jc w:val="right"/>
            </w:pPr>
            <w:r>
              <w:rPr>
                <w:rFonts w:ascii="宋体" w:hAnsi="宋体" w:eastAsia="宋体" w:cs="宋体"/>
                <w:b w:val="0"/>
                <w:i w:val="0"/>
                <w:color w:val="000000"/>
                <w:sz w:val="16"/>
              </w:rPr>
              <w:t>112.78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112.78</w:t>
            </w:r>
          </w:p>
        </w:tc>
        <w:tc>
          <w:tcPr>
            <w:tcW w:w="1120" w:type="dxa"/>
            <w:vAlign w:val="center"/>
          </w:tcPr>
          <w:p>
            <w:pPr>
              <w:jc w:val="right"/>
            </w:pPr>
            <w:r>
              <w:rPr>
                <w:rFonts w:ascii="宋体" w:hAnsi="宋体" w:eastAsia="宋体" w:cs="宋体"/>
                <w:b w:val="0"/>
                <w:i w:val="0"/>
                <w:color w:val="000000"/>
                <w:sz w:val="16"/>
              </w:rPr>
              <w:t>112.78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15.01</w:t>
            </w:r>
          </w:p>
        </w:tc>
        <w:tc>
          <w:tcPr>
            <w:tcW w:w="1120" w:type="dxa"/>
            <w:vAlign w:val="center"/>
          </w:tcPr>
          <w:p>
            <w:pPr>
              <w:jc w:val="right"/>
            </w:pPr>
            <w:r>
              <w:rPr>
                <w:rFonts w:ascii="宋体" w:hAnsi="宋体" w:eastAsia="宋体" w:cs="宋体"/>
                <w:b w:val="0"/>
                <w:i w:val="0"/>
                <w:color w:val="000000"/>
                <w:sz w:val="16"/>
              </w:rPr>
              <w:t>15.01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15.01</w:t>
            </w:r>
          </w:p>
        </w:tc>
        <w:tc>
          <w:tcPr>
            <w:tcW w:w="1120" w:type="dxa"/>
            <w:vAlign w:val="center"/>
          </w:tcPr>
          <w:p>
            <w:pPr>
              <w:jc w:val="right"/>
            </w:pPr>
            <w:r>
              <w:rPr>
                <w:rFonts w:ascii="宋体" w:hAnsi="宋体" w:eastAsia="宋体" w:cs="宋体"/>
                <w:b w:val="0"/>
                <w:i w:val="0"/>
                <w:color w:val="000000"/>
                <w:sz w:val="16"/>
              </w:rPr>
              <w:t>15.01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15.01</w:t>
            </w:r>
          </w:p>
        </w:tc>
        <w:tc>
          <w:tcPr>
            <w:tcW w:w="1120" w:type="dxa"/>
            <w:vAlign w:val="center"/>
          </w:tcPr>
          <w:p>
            <w:pPr>
              <w:jc w:val="right"/>
            </w:pPr>
            <w:r>
              <w:rPr>
                <w:rFonts w:ascii="宋体" w:hAnsi="宋体" w:eastAsia="宋体" w:cs="宋体"/>
                <w:b w:val="0"/>
                <w:i w:val="0"/>
                <w:color w:val="000000"/>
                <w:sz w:val="16"/>
              </w:rPr>
              <w:t>15.01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7.65</w:t>
            </w:r>
          </w:p>
        </w:tc>
        <w:tc>
          <w:tcPr>
            <w:tcW w:w="1120" w:type="dxa"/>
            <w:vAlign w:val="center"/>
          </w:tcPr>
          <w:p>
            <w:pPr>
              <w:jc w:val="right"/>
            </w:pPr>
            <w:r>
              <w:rPr>
                <w:rFonts w:ascii="宋体" w:hAnsi="宋体" w:eastAsia="宋体" w:cs="宋体"/>
                <w:b w:val="0"/>
                <w:i w:val="0"/>
                <w:color w:val="000000"/>
                <w:sz w:val="16"/>
              </w:rPr>
              <w:t>7.65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7.65</w:t>
            </w:r>
          </w:p>
        </w:tc>
        <w:tc>
          <w:tcPr>
            <w:tcW w:w="1120" w:type="dxa"/>
            <w:vAlign w:val="center"/>
          </w:tcPr>
          <w:p>
            <w:pPr>
              <w:jc w:val="right"/>
            </w:pPr>
            <w:r>
              <w:rPr>
                <w:rFonts w:ascii="宋体" w:hAnsi="宋体" w:eastAsia="宋体" w:cs="宋体"/>
                <w:b w:val="0"/>
                <w:i w:val="0"/>
                <w:color w:val="000000"/>
                <w:sz w:val="16"/>
              </w:rPr>
              <w:t>7.65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5.80</w:t>
            </w:r>
          </w:p>
        </w:tc>
        <w:tc>
          <w:tcPr>
            <w:tcW w:w="1120" w:type="dxa"/>
            <w:vAlign w:val="center"/>
          </w:tcPr>
          <w:p>
            <w:pPr>
              <w:jc w:val="right"/>
            </w:pPr>
            <w:r>
              <w:rPr>
                <w:rFonts w:ascii="宋体" w:hAnsi="宋体" w:eastAsia="宋体" w:cs="宋体"/>
                <w:b w:val="0"/>
                <w:i w:val="0"/>
                <w:color w:val="000000"/>
                <w:sz w:val="16"/>
              </w:rPr>
              <w:t>5.80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2101103</w:t>
            </w:r>
          </w:p>
        </w:tc>
        <w:tc>
          <w:tcPr>
            <w:tcW w:w="3340" w:type="dxa"/>
            <w:vAlign w:val="center"/>
          </w:tcPr>
          <w:p>
            <w:pPr>
              <w:jc w:val="left"/>
            </w:pPr>
            <w:r>
              <w:rPr>
                <w:rFonts w:ascii="宋体" w:hAnsi="宋体" w:eastAsia="宋体" w:cs="宋体"/>
                <w:b w:val="0"/>
                <w:i w:val="0"/>
                <w:color w:val="000000"/>
                <w:sz w:val="16"/>
              </w:rPr>
              <w:t>公务员医疗补助</w:t>
            </w:r>
          </w:p>
        </w:tc>
        <w:tc>
          <w:tcPr>
            <w:tcW w:w="1120" w:type="dxa"/>
            <w:vAlign w:val="center"/>
          </w:tcPr>
          <w:p>
            <w:pPr>
              <w:jc w:val="right"/>
            </w:pPr>
            <w:r>
              <w:rPr>
                <w:rFonts w:ascii="宋体" w:hAnsi="宋体" w:eastAsia="宋体" w:cs="宋体"/>
                <w:b w:val="0"/>
                <w:i w:val="0"/>
                <w:color w:val="000000"/>
                <w:sz w:val="16"/>
              </w:rPr>
              <w:t>1.63</w:t>
            </w:r>
          </w:p>
        </w:tc>
        <w:tc>
          <w:tcPr>
            <w:tcW w:w="1120" w:type="dxa"/>
            <w:vAlign w:val="center"/>
          </w:tcPr>
          <w:p>
            <w:pPr>
              <w:jc w:val="right"/>
            </w:pPr>
            <w:r>
              <w:rPr>
                <w:rFonts w:ascii="宋体" w:hAnsi="宋体" w:eastAsia="宋体" w:cs="宋体"/>
                <w:b w:val="0"/>
                <w:i w:val="0"/>
                <w:color w:val="000000"/>
                <w:sz w:val="16"/>
              </w:rPr>
              <w:t>1.63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0.22</w:t>
            </w:r>
          </w:p>
        </w:tc>
        <w:tc>
          <w:tcPr>
            <w:tcW w:w="1120" w:type="dxa"/>
            <w:vAlign w:val="center"/>
          </w:tcPr>
          <w:p>
            <w:pPr>
              <w:jc w:val="right"/>
            </w:pPr>
            <w:r>
              <w:rPr>
                <w:rFonts w:ascii="宋体" w:hAnsi="宋体" w:eastAsia="宋体" w:cs="宋体"/>
                <w:b w:val="0"/>
                <w:i w:val="0"/>
                <w:color w:val="000000"/>
                <w:sz w:val="16"/>
              </w:rPr>
              <w:t>0.22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12.70</w:t>
            </w:r>
          </w:p>
        </w:tc>
        <w:tc>
          <w:tcPr>
            <w:tcW w:w="1120" w:type="dxa"/>
            <w:vAlign w:val="center"/>
          </w:tcPr>
          <w:p>
            <w:pPr>
              <w:jc w:val="right"/>
            </w:pPr>
            <w:r>
              <w:rPr>
                <w:rFonts w:ascii="宋体" w:hAnsi="宋体" w:eastAsia="宋体" w:cs="宋体"/>
                <w:b w:val="0"/>
                <w:i w:val="0"/>
                <w:color w:val="000000"/>
                <w:sz w:val="16"/>
              </w:rPr>
              <w:t>12.70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12.70</w:t>
            </w:r>
          </w:p>
        </w:tc>
        <w:tc>
          <w:tcPr>
            <w:tcW w:w="1120" w:type="dxa"/>
            <w:vAlign w:val="center"/>
          </w:tcPr>
          <w:p>
            <w:pPr>
              <w:jc w:val="right"/>
            </w:pPr>
            <w:r>
              <w:rPr>
                <w:rFonts w:ascii="宋体" w:hAnsi="宋体" w:eastAsia="宋体" w:cs="宋体"/>
                <w:b w:val="0"/>
                <w:i w:val="0"/>
                <w:color w:val="000000"/>
                <w:sz w:val="16"/>
              </w:rPr>
              <w:t>12.70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12.70</w:t>
            </w:r>
          </w:p>
        </w:tc>
        <w:tc>
          <w:tcPr>
            <w:tcW w:w="1120" w:type="dxa"/>
            <w:vAlign w:val="center"/>
          </w:tcPr>
          <w:p>
            <w:pPr>
              <w:jc w:val="right"/>
            </w:pPr>
            <w:r>
              <w:rPr>
                <w:rFonts w:ascii="宋体" w:hAnsi="宋体" w:eastAsia="宋体" w:cs="宋体"/>
                <w:b w:val="0"/>
                <w:i w:val="0"/>
                <w:color w:val="000000"/>
                <w:sz w:val="16"/>
              </w:rPr>
              <w:t>12.70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148.14</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112.78</w:t>
            </w:r>
          </w:p>
        </w:tc>
        <w:tc>
          <w:tcPr>
            <w:tcW w:w="1100" w:type="dxa"/>
            <w:vAlign w:val="center"/>
          </w:tcPr>
          <w:p>
            <w:pPr>
              <w:jc w:val="right"/>
            </w:pPr>
            <w:r>
              <w:rPr>
                <w:rFonts w:ascii="宋体" w:hAnsi="宋体" w:eastAsia="宋体" w:cs="宋体"/>
                <w:b w:val="0"/>
                <w:i w:val="0"/>
                <w:color w:val="000000"/>
                <w:sz w:val="14"/>
              </w:rPr>
              <w:t>112.78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15.01</w:t>
            </w:r>
          </w:p>
        </w:tc>
        <w:tc>
          <w:tcPr>
            <w:tcW w:w="1100" w:type="dxa"/>
            <w:vAlign w:val="center"/>
          </w:tcPr>
          <w:p>
            <w:pPr>
              <w:jc w:val="right"/>
            </w:pPr>
            <w:r>
              <w:rPr>
                <w:rFonts w:ascii="宋体" w:hAnsi="宋体" w:eastAsia="宋体" w:cs="宋体"/>
                <w:b w:val="0"/>
                <w:i w:val="0"/>
                <w:color w:val="000000"/>
                <w:sz w:val="14"/>
              </w:rPr>
              <w:t>15.01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7.65</w:t>
            </w:r>
          </w:p>
        </w:tc>
        <w:tc>
          <w:tcPr>
            <w:tcW w:w="1100" w:type="dxa"/>
            <w:vAlign w:val="center"/>
          </w:tcPr>
          <w:p>
            <w:pPr>
              <w:jc w:val="right"/>
            </w:pPr>
            <w:r>
              <w:rPr>
                <w:rFonts w:ascii="宋体" w:hAnsi="宋体" w:eastAsia="宋体" w:cs="宋体"/>
                <w:b w:val="0"/>
                <w:i w:val="0"/>
                <w:color w:val="000000"/>
                <w:sz w:val="14"/>
              </w:rPr>
              <w:t>7.65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12.70</w:t>
            </w:r>
          </w:p>
        </w:tc>
        <w:tc>
          <w:tcPr>
            <w:tcW w:w="1100" w:type="dxa"/>
            <w:vAlign w:val="center"/>
          </w:tcPr>
          <w:p>
            <w:pPr>
              <w:jc w:val="right"/>
            </w:pPr>
            <w:r>
              <w:rPr>
                <w:rFonts w:ascii="宋体" w:hAnsi="宋体" w:eastAsia="宋体" w:cs="宋体"/>
                <w:b w:val="0"/>
                <w:i w:val="0"/>
                <w:color w:val="000000"/>
                <w:sz w:val="14"/>
              </w:rPr>
              <w:t>12.70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148.14</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148.14</w:t>
            </w:r>
          </w:p>
        </w:tc>
        <w:tc>
          <w:tcPr>
            <w:tcW w:w="1100" w:type="dxa"/>
            <w:vAlign w:val="center"/>
          </w:tcPr>
          <w:p>
            <w:pPr>
              <w:jc w:val="right"/>
            </w:pPr>
            <w:r>
              <w:rPr>
                <w:rFonts w:ascii="宋体" w:hAnsi="宋体" w:eastAsia="宋体" w:cs="宋体"/>
                <w:b w:val="0"/>
                <w:i w:val="0"/>
                <w:color w:val="000000"/>
                <w:sz w:val="14"/>
              </w:rPr>
              <w:t>148.14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148.14</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148.14</w:t>
            </w:r>
          </w:p>
        </w:tc>
        <w:tc>
          <w:tcPr>
            <w:tcW w:w="1100" w:type="dxa"/>
            <w:vAlign w:val="center"/>
          </w:tcPr>
          <w:p>
            <w:pPr>
              <w:jc w:val="right"/>
            </w:pPr>
            <w:r>
              <w:rPr>
                <w:rFonts w:ascii="宋体" w:hAnsi="宋体" w:eastAsia="宋体" w:cs="宋体"/>
                <w:b w:val="0"/>
                <w:i w:val="0"/>
                <w:color w:val="000000"/>
                <w:sz w:val="14"/>
              </w:rPr>
              <w:t>148.14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148.14</w:t>
            </w:r>
          </w:p>
        </w:tc>
        <w:tc>
          <w:tcPr>
            <w:tcW w:w="1980" w:type="dxa"/>
            <w:vAlign w:val="center"/>
          </w:tcPr>
          <w:p>
            <w:pPr>
              <w:jc w:val="right"/>
            </w:pPr>
            <w:r>
              <w:rPr>
                <w:rFonts w:ascii="宋体" w:hAnsi="宋体" w:eastAsia="宋体" w:cs="宋体"/>
                <w:b/>
                <w:i w:val="0"/>
                <w:color w:val="000000"/>
                <w:sz w:val="20"/>
              </w:rPr>
              <w:t>148.14</w:t>
            </w:r>
          </w:p>
        </w:tc>
        <w:tc>
          <w:tcPr>
            <w:tcW w:w="1952"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112.78</w:t>
            </w:r>
          </w:p>
        </w:tc>
        <w:tc>
          <w:tcPr>
            <w:tcW w:w="1980" w:type="dxa"/>
            <w:vAlign w:val="center"/>
          </w:tcPr>
          <w:p>
            <w:pPr>
              <w:jc w:val="right"/>
            </w:pPr>
            <w:r>
              <w:rPr>
                <w:rFonts w:ascii="宋体" w:hAnsi="宋体" w:eastAsia="宋体" w:cs="宋体"/>
                <w:b w:val="0"/>
                <w:i w:val="0"/>
                <w:color w:val="000000"/>
                <w:sz w:val="20"/>
              </w:rPr>
              <w:t>112.78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w:t>
            </w:r>
          </w:p>
        </w:tc>
        <w:tc>
          <w:tcPr>
            <w:tcW w:w="3900" w:type="dxa"/>
            <w:vAlign w:val="center"/>
          </w:tcPr>
          <w:p>
            <w:pPr>
              <w:jc w:val="left"/>
            </w:pPr>
            <w:r>
              <w:rPr>
                <w:rFonts w:ascii="宋体" w:hAnsi="宋体" w:eastAsia="宋体" w:cs="宋体"/>
                <w:b w:val="0"/>
                <w:i w:val="0"/>
                <w:color w:val="000000"/>
                <w:sz w:val="20"/>
              </w:rPr>
              <w:t>党委办公厅（室）及相关机构事务</w:t>
            </w:r>
          </w:p>
        </w:tc>
        <w:tc>
          <w:tcPr>
            <w:tcW w:w="1980" w:type="dxa"/>
            <w:vAlign w:val="center"/>
          </w:tcPr>
          <w:p>
            <w:pPr>
              <w:jc w:val="right"/>
            </w:pPr>
            <w:r>
              <w:rPr>
                <w:rFonts w:ascii="宋体" w:hAnsi="宋体" w:eastAsia="宋体" w:cs="宋体"/>
                <w:b w:val="0"/>
                <w:i w:val="0"/>
                <w:color w:val="000000"/>
                <w:sz w:val="20"/>
              </w:rPr>
              <w:t>112.78</w:t>
            </w:r>
          </w:p>
        </w:tc>
        <w:tc>
          <w:tcPr>
            <w:tcW w:w="1980" w:type="dxa"/>
            <w:vAlign w:val="center"/>
          </w:tcPr>
          <w:p>
            <w:pPr>
              <w:jc w:val="right"/>
            </w:pPr>
            <w:r>
              <w:rPr>
                <w:rFonts w:ascii="宋体" w:hAnsi="宋体" w:eastAsia="宋体" w:cs="宋体"/>
                <w:b w:val="0"/>
                <w:i w:val="0"/>
                <w:color w:val="000000"/>
                <w:sz w:val="20"/>
              </w:rPr>
              <w:t>112.78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112.78</w:t>
            </w:r>
          </w:p>
        </w:tc>
        <w:tc>
          <w:tcPr>
            <w:tcW w:w="1980" w:type="dxa"/>
            <w:vAlign w:val="center"/>
          </w:tcPr>
          <w:p>
            <w:pPr>
              <w:jc w:val="right"/>
            </w:pPr>
            <w:r>
              <w:rPr>
                <w:rFonts w:ascii="宋体" w:hAnsi="宋体" w:eastAsia="宋体" w:cs="宋体"/>
                <w:b w:val="0"/>
                <w:i w:val="0"/>
                <w:color w:val="000000"/>
                <w:sz w:val="20"/>
              </w:rPr>
              <w:t>112.78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15.01</w:t>
            </w:r>
          </w:p>
        </w:tc>
        <w:tc>
          <w:tcPr>
            <w:tcW w:w="1980" w:type="dxa"/>
            <w:vAlign w:val="center"/>
          </w:tcPr>
          <w:p>
            <w:pPr>
              <w:jc w:val="right"/>
            </w:pPr>
            <w:r>
              <w:rPr>
                <w:rFonts w:ascii="宋体" w:hAnsi="宋体" w:eastAsia="宋体" w:cs="宋体"/>
                <w:b w:val="0"/>
                <w:i w:val="0"/>
                <w:color w:val="000000"/>
                <w:sz w:val="20"/>
              </w:rPr>
              <w:t>15.01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15.01</w:t>
            </w:r>
          </w:p>
        </w:tc>
        <w:tc>
          <w:tcPr>
            <w:tcW w:w="1980" w:type="dxa"/>
            <w:vAlign w:val="center"/>
          </w:tcPr>
          <w:p>
            <w:pPr>
              <w:jc w:val="right"/>
            </w:pPr>
            <w:r>
              <w:rPr>
                <w:rFonts w:ascii="宋体" w:hAnsi="宋体" w:eastAsia="宋体" w:cs="宋体"/>
                <w:b w:val="0"/>
                <w:i w:val="0"/>
                <w:color w:val="000000"/>
                <w:sz w:val="20"/>
              </w:rPr>
              <w:t>15.01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15.01</w:t>
            </w:r>
          </w:p>
        </w:tc>
        <w:tc>
          <w:tcPr>
            <w:tcW w:w="1980" w:type="dxa"/>
            <w:vAlign w:val="center"/>
          </w:tcPr>
          <w:p>
            <w:pPr>
              <w:jc w:val="right"/>
            </w:pPr>
            <w:r>
              <w:rPr>
                <w:rFonts w:ascii="宋体" w:hAnsi="宋体" w:eastAsia="宋体" w:cs="宋体"/>
                <w:b w:val="0"/>
                <w:i w:val="0"/>
                <w:color w:val="000000"/>
                <w:sz w:val="20"/>
              </w:rPr>
              <w:t>15.01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7.65</w:t>
            </w:r>
          </w:p>
        </w:tc>
        <w:tc>
          <w:tcPr>
            <w:tcW w:w="1980" w:type="dxa"/>
            <w:vAlign w:val="center"/>
          </w:tcPr>
          <w:p>
            <w:pPr>
              <w:jc w:val="right"/>
            </w:pPr>
            <w:r>
              <w:rPr>
                <w:rFonts w:ascii="宋体" w:hAnsi="宋体" w:eastAsia="宋体" w:cs="宋体"/>
                <w:b w:val="0"/>
                <w:i w:val="0"/>
                <w:color w:val="000000"/>
                <w:sz w:val="20"/>
              </w:rPr>
              <w:t>7.65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7.65</w:t>
            </w:r>
          </w:p>
        </w:tc>
        <w:tc>
          <w:tcPr>
            <w:tcW w:w="1980" w:type="dxa"/>
            <w:vAlign w:val="center"/>
          </w:tcPr>
          <w:p>
            <w:pPr>
              <w:jc w:val="right"/>
            </w:pPr>
            <w:r>
              <w:rPr>
                <w:rFonts w:ascii="宋体" w:hAnsi="宋体" w:eastAsia="宋体" w:cs="宋体"/>
                <w:b w:val="0"/>
                <w:i w:val="0"/>
                <w:color w:val="000000"/>
                <w:sz w:val="20"/>
              </w:rPr>
              <w:t>7.65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5.80</w:t>
            </w:r>
          </w:p>
        </w:tc>
        <w:tc>
          <w:tcPr>
            <w:tcW w:w="1980" w:type="dxa"/>
            <w:vAlign w:val="center"/>
          </w:tcPr>
          <w:p>
            <w:pPr>
              <w:jc w:val="right"/>
            </w:pPr>
            <w:r>
              <w:rPr>
                <w:rFonts w:ascii="宋体" w:hAnsi="宋体" w:eastAsia="宋体" w:cs="宋体"/>
                <w:b w:val="0"/>
                <w:i w:val="0"/>
                <w:color w:val="000000"/>
                <w:sz w:val="20"/>
              </w:rPr>
              <w:t>5.80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2101103</w:t>
            </w:r>
          </w:p>
        </w:tc>
        <w:tc>
          <w:tcPr>
            <w:tcW w:w="3900" w:type="dxa"/>
            <w:vAlign w:val="center"/>
          </w:tcPr>
          <w:p>
            <w:pPr>
              <w:jc w:val="left"/>
            </w:pPr>
            <w:r>
              <w:rPr>
                <w:rFonts w:ascii="宋体" w:hAnsi="宋体" w:eastAsia="宋体" w:cs="宋体"/>
                <w:b w:val="0"/>
                <w:i w:val="0"/>
                <w:color w:val="000000"/>
                <w:sz w:val="20"/>
              </w:rPr>
              <w:t>公务员医疗补助</w:t>
            </w:r>
          </w:p>
        </w:tc>
        <w:tc>
          <w:tcPr>
            <w:tcW w:w="1980" w:type="dxa"/>
            <w:vAlign w:val="center"/>
          </w:tcPr>
          <w:p>
            <w:pPr>
              <w:jc w:val="right"/>
            </w:pPr>
            <w:r>
              <w:rPr>
                <w:rFonts w:ascii="宋体" w:hAnsi="宋体" w:eastAsia="宋体" w:cs="宋体"/>
                <w:b w:val="0"/>
                <w:i w:val="0"/>
                <w:color w:val="000000"/>
                <w:sz w:val="20"/>
              </w:rPr>
              <w:t>1.63</w:t>
            </w:r>
          </w:p>
        </w:tc>
        <w:tc>
          <w:tcPr>
            <w:tcW w:w="1980" w:type="dxa"/>
            <w:vAlign w:val="center"/>
          </w:tcPr>
          <w:p>
            <w:pPr>
              <w:jc w:val="right"/>
            </w:pPr>
            <w:r>
              <w:rPr>
                <w:rFonts w:ascii="宋体" w:hAnsi="宋体" w:eastAsia="宋体" w:cs="宋体"/>
                <w:b w:val="0"/>
                <w:i w:val="0"/>
                <w:color w:val="000000"/>
                <w:sz w:val="20"/>
              </w:rPr>
              <w:t>1.63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0.22</w:t>
            </w:r>
          </w:p>
        </w:tc>
        <w:tc>
          <w:tcPr>
            <w:tcW w:w="1980" w:type="dxa"/>
            <w:vAlign w:val="center"/>
          </w:tcPr>
          <w:p>
            <w:pPr>
              <w:jc w:val="right"/>
            </w:pPr>
            <w:r>
              <w:rPr>
                <w:rFonts w:ascii="宋体" w:hAnsi="宋体" w:eastAsia="宋体" w:cs="宋体"/>
                <w:b w:val="0"/>
                <w:i w:val="0"/>
                <w:color w:val="000000"/>
                <w:sz w:val="20"/>
              </w:rPr>
              <w:t>0.22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12.70</w:t>
            </w:r>
          </w:p>
        </w:tc>
        <w:tc>
          <w:tcPr>
            <w:tcW w:w="1980" w:type="dxa"/>
            <w:vAlign w:val="center"/>
          </w:tcPr>
          <w:p>
            <w:pPr>
              <w:jc w:val="right"/>
            </w:pPr>
            <w:r>
              <w:rPr>
                <w:rFonts w:ascii="宋体" w:hAnsi="宋体" w:eastAsia="宋体" w:cs="宋体"/>
                <w:b w:val="0"/>
                <w:i w:val="0"/>
                <w:color w:val="000000"/>
                <w:sz w:val="20"/>
              </w:rPr>
              <w:t>12.70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12.70</w:t>
            </w:r>
          </w:p>
        </w:tc>
        <w:tc>
          <w:tcPr>
            <w:tcW w:w="1980" w:type="dxa"/>
            <w:vAlign w:val="center"/>
          </w:tcPr>
          <w:p>
            <w:pPr>
              <w:jc w:val="right"/>
            </w:pPr>
            <w:r>
              <w:rPr>
                <w:rFonts w:ascii="宋体" w:hAnsi="宋体" w:eastAsia="宋体" w:cs="宋体"/>
                <w:b w:val="0"/>
                <w:i w:val="0"/>
                <w:color w:val="000000"/>
                <w:sz w:val="20"/>
              </w:rPr>
              <w:t>12.70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12.70</w:t>
            </w:r>
          </w:p>
        </w:tc>
        <w:tc>
          <w:tcPr>
            <w:tcW w:w="1980" w:type="dxa"/>
            <w:vAlign w:val="center"/>
          </w:tcPr>
          <w:p>
            <w:pPr>
              <w:jc w:val="right"/>
            </w:pPr>
            <w:r>
              <w:rPr>
                <w:rFonts w:ascii="宋体" w:hAnsi="宋体" w:eastAsia="宋体" w:cs="宋体"/>
                <w:b w:val="0"/>
                <w:i w:val="0"/>
                <w:color w:val="000000"/>
                <w:sz w:val="20"/>
              </w:rPr>
              <w:t>12.70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140.20</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7.88</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48.04</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1.92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33.68</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22.81</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15.01</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0.23</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5.80</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pPr>
              <w:jc w:val="right"/>
            </w:pPr>
            <w:r>
              <w:rPr>
                <w:rFonts w:ascii="宋体" w:hAnsi="宋体" w:eastAsia="宋体" w:cs="宋体"/>
                <w:b w:val="0"/>
                <w:i w:val="0"/>
                <w:color w:val="000000"/>
                <w:sz w:val="14"/>
              </w:rPr>
              <w:t>1.63</w:t>
            </w: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0.53</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12.70</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0.07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2.25</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0.14</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2.81</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0.07</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0.52</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140.27</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7.88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部门：中共辽宁省盘锦市兴隆台区委盘锦市兴隆台区人民政府督查室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326011中共盘锦市兴隆台区委盘锦市兴隆台区人民政府督查室-211103000</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187.65</w:t>
            </w:r>
          </w:p>
        </w:tc>
      </w:tr>
      <w:tr>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187.65</w:t>
            </w:r>
          </w:p>
        </w:tc>
      </w:tr>
      <w:tr>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125.676484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125.67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17.226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17.22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13.3</w:t>
            </w:r>
          </w:p>
        </w:tc>
      </w:tr>
      <w:tr>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4.923745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4.92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13.4</w:t>
            </w:r>
          </w:p>
        </w:tc>
      </w:tr>
      <w:tr>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确保区委区政府督查室工作机制正常运转。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全面较好的完成了上级党委政府、区委区政府交予的各项工作，确保了工作机制的正常运行</w:t>
            </w:r>
          </w:p>
        </w:tc>
      </w:tr>
      <w:tr>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人大代表对人大工作满意度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社会民众满意度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流程规范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单位高度重视，进一步完善预算管理程序，制定更加全面的预算管理制度。同时安排专业人员开展预算、决算工作。</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继续规范财政资金管理，提升部门预算执行率和效益。</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继续规范财政资金管理，提升部门预算执行率和效益。</w:t>
            </w: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1"/>
              </w:rPr>
              <w:t>继续规范财政资金管理，提升部门预算执行率和效益。</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rERLcDAgAACwQAAA4AAAAAAAAAAQAgAAAAHwEAAGRycy9lMm9E&#10;b2MueG1sUEsFBgAAAAAGAAYAWQEAAJQ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NDgyNzQ3ZWM3ZTdhMDgwZThjNTk4YTY2NTUzZTAifQ=="/>
  </w:docVars>
  <w:rsids>
    <w:rsidRoot w:val="00000000"/>
    <w:rsid w:val="4D8D590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ecc1f-c6d8-4fe7-8af3-8828f6d7ffc8}">
  <ds:schemaRefs/>
</ds:datastoreItem>
</file>

<file path=customXml/itemProps3.xml><?xml version="1.0" encoding="utf-8"?>
<ds:datastoreItem xmlns:ds="http://schemas.openxmlformats.org/officeDocument/2006/customXml" ds:itemID="{832f586a-7384-4fdb-9577-d35f32df0f4b}">
  <ds:schemaRefs/>
</ds:datastoreItem>
</file>

<file path=customXml/itemProps4.xml><?xml version="1.0" encoding="utf-8"?>
<ds:datastoreItem xmlns:ds="http://schemas.openxmlformats.org/officeDocument/2006/customXml" ds:itemID="{aa5bf4f6-16a6-4da2-9cc8-f3dc9051a1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9765</Words>
  <Characters>11761</Characters>
  <Lines>90</Lines>
  <Paragraphs>25</Paragraphs>
  <TotalTime>7</TotalTime>
  <ScaleCrop>false</ScaleCrop>
  <LinksUpToDate>false</LinksUpToDate>
  <CharactersWithSpaces>12113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2024-10-18T06:51:31Z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EC9CEE0467244214B2233E74EBAAD9F6_13</vt:lpwstr>
  </property>
</Properties>
</file>