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rPr>
          <w:b/>
          <w:sz w:val="44"/>
          <w:szCs w:val="44"/>
          <w:u w:val="single"/>
        </w:rPr>
      </w:pPr>
    </w:p>
    <w:p>
      <w:pPr>
        <w:spacing w:line="360" w:lineRule="auto"/>
        <w:jc w:val="center"/>
        <w:rPr>
          <w:rFonts w:ascii="宋体" w:hAnsi="宋体"/>
          <w:b/>
          <w:sz w:val="48"/>
          <w:szCs w:val="48"/>
        </w:rPr>
      </w:pPr>
      <w:r>
        <w:rPr>
          <w:rFonts w:ascii="宋体" w:hAnsi="宋体" w:hint="eastAsia"/>
          <w:b/>
          <w:sz w:val="48"/>
          <w:szCs w:val="48"/>
        </w:rPr>
        <w:t xml:space="preserve">辽宁省盘锦市兴隆台区科学技术协会</w:t>
      </w:r>
    </w:p>
    <w:p>
      <w:pPr>
        <w:spacing w:line="360" w:lineRule="auto"/>
        <w:jc w:val="center"/>
        <w:rPr>
          <w:rFonts w:ascii="宋体" w:hAnsi="宋体"/>
          <w:b/>
          <w:sz w:val="52"/>
          <w:szCs w:val="52"/>
        </w:rPr>
      </w:pPr>
      <w:r>
        <w:rPr>
          <w:rFonts w:ascii="宋体" w:hAnsi="宋体" w:hint="eastAsia"/>
          <w:b/>
          <w:sz w:val="48"/>
          <w:szCs w:val="48"/>
        </w:rPr>
        <w:t xml:space="preserve">2023年度部门决算</w:t>
      </w:r>
    </w:p>
    <w:p>
      <w:pPr>
        <w:spacing w:line="540" w:lineRule="exact"/>
        <w:jc w:val="center"/>
        <w:rPr>
          <w:rFonts w:ascii="宋体" w:hAnsi="宋体"/>
          <w:b/>
          <w:sz w:val="52"/>
          <w:szCs w:val="52"/>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rPr>
      </w:pPr>
    </w:p>
    <w:p>
      <w:pPr>
        <w:spacing w:line="540" w:lineRule="exact"/>
        <w:jc w:val="center"/>
        <w:rPr>
          <w:b/>
          <w:sz w:val="44"/>
          <w:szCs w:val="44"/>
        </w:rPr>
        <w:sectPr>
          <w:footerReference w:type="even" r:id="rId5"/>
          <w:pgSz w:w="11906" w:h="16838" w:orient="portrait"/>
          <w:pgMar w:top="1701" w:right="1417" w:bottom="1701" w:left="1417" w:header="851" w:footer="992" w:gutter="0"/>
          <w:cols w:num="1" w:space="720">
            <w:col w:w="9072" w:space="720"/>
          </w:cols>
          <w:docGrid w:type="lines" w:linePitch="312" w:charSpace="0"/>
        </w:sectPr>
      </w:pPr>
    </w:p>
    <w:p>
      <w:pPr>
        <w:spacing w:line="540" w:lineRule="exact"/>
        <w:jc w:val="center"/>
        <w:rPr>
          <w:b/>
          <w:sz w:val="44"/>
          <w:szCs w:val="44"/>
        </w:rPr>
      </w:pPr>
      <w:r>
        <w:rPr>
          <w:rFonts w:hint="eastAsia"/>
          <w:b/>
          <w:sz w:val="44"/>
          <w:szCs w:val="44"/>
        </w:rPr>
        <w:t xml:space="preserve">目    录</w:t>
      </w:r>
    </w:p>
    <w:p>
      <w:pPr>
        <w:spacing w:line="540" w:lineRule="exact"/>
        <w:rPr>
          <w:b/>
          <w:sz w:val="44"/>
          <w:szCs w:val="44"/>
          <w:u w:val="single"/>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eastAsia="黑体" w:hAnsi="黑体"/>
          <w:sz w:val="32"/>
          <w:szCs w:val="32"/>
        </w:rPr>
      </w:pPr>
      <w:r>
        <w:rPr>
          <w:rFonts w:ascii="黑体" w:eastAsia="黑体" w:hAnsi="黑体" w:hint="eastAsia"/>
          <w:sz w:val="32"/>
          <w:szCs w:val="32"/>
        </w:rPr>
        <w:t xml:space="preserve">第一部分  </w:t>
      </w:r>
      <w:r>
        <w:rPr>
          <w:rFonts w:ascii="黑体" w:eastAsia="黑体" w:hAnsi="黑体" w:hint="eastAsia"/>
          <w:sz w:val="32"/>
          <w:szCs w:val="32"/>
        </w:rPr>
        <w:t xml:space="preserve">辽宁省盘锦市兴隆台区科学技术协会</w:t>
      </w:r>
      <w:r>
        <w:rPr>
          <w:rFonts w:ascii="黑体" w:eastAsia="黑体" w:hAnsi="黑体" w:hint="eastAsia"/>
          <w:sz w:val="32"/>
          <w:szCs w:val="32"/>
        </w:rPr>
        <w:t xml:space="preserve">概况</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leftChars="0" w:firstLineChars="200"/>
        <w:textAlignment w:val="auto"/>
        <w:rPr>
          <w:rFonts w:ascii="仿宋_GB2312" w:eastAsia="仿宋_GB2312" w:hAnsi="黑体"/>
          <w:sz w:val="32"/>
          <w:szCs w:val="32"/>
        </w:rPr>
      </w:pPr>
      <w:r>
        <w:rPr>
          <w:rFonts w:ascii="仿宋_GB2312" w:eastAsia="仿宋_GB2312" w:hint="eastAsia"/>
          <w:sz w:val="32"/>
          <w:szCs w:val="32"/>
        </w:rPr>
        <w:t xml:space="preserve">一、</w:t>
      </w:r>
      <w:r>
        <w:rPr>
          <w:rFonts w:ascii="仿宋_GB2312" w:eastAsia="仿宋_GB2312" w:hAnsi="黑体" w:hint="eastAsia"/>
          <w:sz w:val="32"/>
          <w:szCs w:val="32"/>
        </w:rPr>
        <w:t xml:space="preserve">主要职责</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leftChars="0" w:firstLineChars="200"/>
        <w:textAlignment w:val="auto"/>
        <w:rPr>
          <w:rFonts w:ascii="仿宋_GB2312" w:eastAsia="仿宋_GB2312" w:hAnsi="黑体"/>
          <w:sz w:val="32"/>
          <w:szCs w:val="32"/>
        </w:rPr>
      </w:pPr>
      <w:r>
        <w:rPr>
          <w:rFonts w:ascii="仿宋_GB2312" w:eastAsia="仿宋_GB2312" w:hint="eastAsia"/>
          <w:sz w:val="32"/>
          <w:szCs w:val="32"/>
        </w:rPr>
        <w:t xml:space="preserve">二、</w:t>
      </w:r>
      <w:r>
        <w:rPr>
          <w:rFonts w:ascii="仿宋_GB2312" w:eastAsia="仿宋_GB2312" w:hAnsi="黑体" w:hint="eastAsia"/>
          <w:sz w:val="32"/>
          <w:szCs w:val="32"/>
        </w:rPr>
        <w:t xml:space="preserve">辽宁省盘锦市兴隆台区科学技术协会</w:t>
      </w:r>
      <w:r>
        <w:rPr>
          <w:rFonts w:ascii="仿宋_GB2312" w:eastAsia="仿宋_GB2312" w:hAnsi="黑体" w:hint="eastAsia"/>
          <w:sz w:val="32"/>
          <w:szCs w:val="32"/>
        </w:rPr>
        <w:t xml:space="preserve">决算单位构成</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eastAsia="黑体" w:hAnsi="黑体"/>
          <w:sz w:val="32"/>
          <w:szCs w:val="32"/>
        </w:rPr>
      </w:pPr>
      <w:r>
        <w:rPr>
          <w:rFonts w:ascii="黑体" w:eastAsia="黑体" w:hAnsi="黑体" w:hint="eastAsia"/>
          <w:sz w:val="32"/>
          <w:szCs w:val="32"/>
        </w:rPr>
        <w:t xml:space="preserve">第二部分  2023年度</w:t>
      </w:r>
      <w:r>
        <w:rPr>
          <w:rFonts w:ascii="黑体" w:eastAsia="黑体" w:hAnsi="黑体" w:hint="eastAsia"/>
          <w:sz w:val="32"/>
          <w:szCs w:val="32"/>
        </w:rPr>
        <w:t xml:space="preserve">辽宁省盘锦市兴隆台区科学技术协会</w:t>
      </w:r>
      <w:r>
        <w:rPr>
          <w:rFonts w:ascii="黑体" w:eastAsia="黑体" w:hAnsi="黑体" w:hint="eastAsia"/>
          <w:sz w:val="32"/>
          <w:szCs w:val="32"/>
        </w:rPr>
        <w:t xml:space="preserve">部门决算情况说明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一、收入支出决算总体情况说明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二、财政拨款支出决算情况说明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三、财政拨款“三公”经费支出决算情况说明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四、一般公共预算财政拨款基本支出决算情况说明</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五、其他重要事项的情况说明</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eastAsia="黑体" w:hAnsi="黑体" w:hint="default"/>
          <w:sz w:val="32"/>
          <w:szCs w:val="32"/>
          <w:lang w:val="en-US" w:eastAsia="zh-CN"/>
        </w:rPr>
      </w:pPr>
      <w:r>
        <w:rPr>
          <w:rFonts w:ascii="黑体" w:eastAsia="黑体" w:hAnsi="黑体" w:hint="eastAsia"/>
          <w:sz w:val="32"/>
          <w:szCs w:val="32"/>
        </w:rPr>
        <w:t xml:space="preserve">第</w:t>
      </w:r>
      <w:r>
        <w:rPr>
          <w:rFonts w:ascii="黑体" w:eastAsia="黑体" w:hAnsi="黑体" w:hint="eastAsia"/>
          <w:sz w:val="32"/>
          <w:szCs w:val="32"/>
          <w:lang w:val="en-US" w:eastAsia="zh-CN"/>
        </w:rPr>
        <w:t xml:space="preserve">三</w:t>
      </w:r>
      <w:r>
        <w:rPr>
          <w:rFonts w:ascii="黑体" w:eastAsia="黑体" w:hAnsi="黑体" w:hint="eastAsia"/>
          <w:sz w:val="32"/>
          <w:szCs w:val="32"/>
        </w:rPr>
        <w:t xml:space="preserve">部分</w:t>
      </w:r>
      <w:r>
        <w:rPr>
          <w:rFonts w:ascii="黑体" w:eastAsia="黑体" w:hAnsi="黑体" w:hint="eastAsia"/>
          <w:sz w:val="32"/>
          <w:szCs w:val="32"/>
          <w:lang w:val="en-US" w:eastAsia="zh-CN"/>
        </w:rPr>
        <w:t xml:space="preserve">  名词解释</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eastAsia="黑体" w:hAnsi="黑体"/>
          <w:sz w:val="32"/>
          <w:szCs w:val="32"/>
        </w:rPr>
      </w:pPr>
      <w:r>
        <w:rPr>
          <w:rFonts w:ascii="黑体" w:eastAsia="黑体" w:hAnsi="黑体" w:hint="eastAsia"/>
          <w:sz w:val="32"/>
          <w:szCs w:val="32"/>
        </w:rPr>
        <w:t xml:space="preserve">第</w:t>
      </w:r>
      <w:r>
        <w:rPr>
          <w:rFonts w:ascii="黑体" w:eastAsia="黑体" w:hAnsi="黑体" w:hint="eastAsia"/>
          <w:sz w:val="32"/>
          <w:szCs w:val="32"/>
          <w:lang w:val="en-US" w:eastAsia="zh-CN"/>
        </w:rPr>
        <w:t xml:space="preserve">四</w:t>
      </w:r>
      <w:r>
        <w:rPr>
          <w:rFonts w:ascii="黑体" w:eastAsia="黑体" w:hAnsi="黑体" w:hint="eastAsia"/>
          <w:sz w:val="32"/>
          <w:szCs w:val="32"/>
        </w:rPr>
        <w:t xml:space="preserve">部分  2023年度</w:t>
      </w:r>
      <w:r>
        <w:rPr>
          <w:rFonts w:ascii="黑体" w:eastAsia="黑体" w:hAnsi="黑体" w:hint="eastAsia"/>
          <w:sz w:val="32"/>
          <w:szCs w:val="32"/>
        </w:rPr>
        <w:t xml:space="preserve">辽宁省盘锦市兴隆台区科学技术协会</w:t>
      </w:r>
      <w:r>
        <w:rPr>
          <w:rFonts w:ascii="黑体" w:eastAsia="黑体" w:hAnsi="黑体" w:hint="eastAsia"/>
          <w:sz w:val="32"/>
          <w:szCs w:val="32"/>
        </w:rPr>
        <w:t xml:space="preserve">部门决算表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hAnsi="黑体"/>
          <w:sz w:val="32"/>
          <w:szCs w:val="32"/>
        </w:rPr>
      </w:pPr>
      <w:r>
        <w:rPr>
          <w:rFonts w:ascii="仿宋_GB2312" w:eastAsia="仿宋_GB2312" w:hint="eastAsia"/>
          <w:sz w:val="32"/>
          <w:szCs w:val="32"/>
        </w:rPr>
        <w:t xml:space="preserve">一、</w:t>
      </w:r>
      <w:r>
        <w:rPr>
          <w:rFonts w:ascii="仿宋_GB2312" w:eastAsia="仿宋_GB2312" w:hAnsi="仿宋" w:hint="eastAsia"/>
          <w:sz w:val="32"/>
          <w:szCs w:val="32"/>
        </w:rPr>
        <w:t xml:space="preserve">收入支出决算总表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二、收入决算表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三、支出决算表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hAnsi="黑体"/>
          <w:sz w:val="32"/>
          <w:szCs w:val="32"/>
        </w:rPr>
      </w:pPr>
      <w:r>
        <w:rPr>
          <w:rFonts w:ascii="仿宋_GB2312" w:eastAsia="仿宋_GB2312" w:hint="eastAsia"/>
          <w:sz w:val="32"/>
          <w:szCs w:val="32"/>
        </w:rPr>
        <w:t xml:space="preserve">四、</w:t>
      </w:r>
      <w:r>
        <w:rPr>
          <w:rFonts w:ascii="仿宋_GB2312" w:eastAsia="仿宋_GB2312" w:hAnsi="仿宋" w:hint="eastAsia"/>
          <w:sz w:val="32"/>
          <w:szCs w:val="32"/>
        </w:rPr>
        <w:t xml:space="preserve">财政拨款收入支出决算总表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五、一般公共预算</w:t>
      </w:r>
      <w:r>
        <w:rPr>
          <w:rFonts w:ascii="仿宋_GB2312" w:eastAsia="仿宋_GB2312"/>
          <w:sz w:val="32"/>
          <w:szCs w:val="32"/>
        </w:rPr>
        <w:t xml:space="preserve">财政拨款支出决算表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六、一般公共预算</w:t>
      </w:r>
      <w:r>
        <w:rPr>
          <w:rFonts w:ascii="仿宋_GB2312" w:eastAsia="仿宋_GB2312"/>
          <w:sz w:val="32"/>
          <w:szCs w:val="32"/>
        </w:rPr>
        <w:t xml:space="preserve">财政拨款</w:t>
      </w:r>
      <w:r>
        <w:rPr>
          <w:rFonts w:ascii="仿宋_GB2312" w:eastAsia="仿宋_GB2312" w:hint="eastAsia"/>
          <w:sz w:val="32"/>
          <w:szCs w:val="32"/>
        </w:rPr>
        <w:t xml:space="preserve">基本支出</w:t>
      </w:r>
      <w:r>
        <w:rPr>
          <w:rFonts w:ascii="仿宋_GB2312" w:eastAsia="仿宋_GB2312"/>
          <w:sz w:val="32"/>
          <w:szCs w:val="32"/>
        </w:rPr>
        <w:t xml:space="preserve">决算表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ascii="仿宋_GB2312" w:eastAsia="仿宋_GB2312" w:hint="eastAsia"/>
          <w:sz w:val="32"/>
          <w:szCs w:val="32"/>
        </w:rPr>
        <w:t xml:space="preserve">七、财政拨款“三公”经费支出决算表</w:t>
      </w:r>
    </w:p>
    <w:p>
      <w:pPr>
        <w:keepNext w:val="0"/>
        <w:keepLines w:val="0"/>
        <w:pageBreakBefore w:val="0"/>
        <w:widowControl w:val="0"/>
        <w:kinsoku/>
        <w:wordWrap/>
        <w:overflowPunct/>
        <w:topLinePunct w:val="0"/>
        <w:autoSpaceDE/>
        <w:autoSpaceDN/>
        <w:bidi w:val="0"/>
        <w:adjustRightInd/>
        <w:snapToGrid/>
        <w:spacing w:line="520" w:lineRule="exact"/>
        <w:ind w:left="638" w:firstLine="0" w:leftChars="304" w:firstLineChars="0"/>
        <w:textAlignment w:val="auto"/>
        <w:rPr>
          <w:rFonts w:ascii="仿宋_GB2312" w:eastAsia="仿宋_GB2312"/>
          <w:sz w:val="32"/>
          <w:szCs w:val="32"/>
        </w:rPr>
      </w:pPr>
      <w:r>
        <w:rPr>
          <w:rFonts w:ascii="仿宋_GB2312" w:eastAsia="仿宋_GB2312" w:hint="eastAsia"/>
          <w:sz w:val="32"/>
          <w:szCs w:val="32"/>
        </w:rPr>
        <w:t xml:space="preserve">八、</w:t>
      </w:r>
      <w:r>
        <w:rPr>
          <w:rFonts w:ascii="仿宋_GB2312" w:eastAsia="仿宋_GB2312"/>
          <w:sz w:val="32"/>
          <w:szCs w:val="32"/>
        </w:rPr>
        <w:t xml:space="preserve">政府性基金预算财政拨款</w:t>
      </w:r>
      <w:r>
        <w:rPr>
          <w:rFonts w:ascii="仿宋_GB2312" w:eastAsia="仿宋_GB2312" w:hint="eastAsia"/>
          <w:sz w:val="32"/>
          <w:szCs w:val="32"/>
        </w:rPr>
        <w:t xml:space="preserve">收入</w:t>
      </w:r>
      <w:r>
        <w:rPr>
          <w:rFonts w:ascii="仿宋_GB2312" w:eastAsia="仿宋_GB2312"/>
          <w:sz w:val="32"/>
          <w:szCs w:val="32"/>
        </w:rPr>
        <w:t xml:space="preserve">支出决算表</w:t>
      </w:r>
    </w:p>
    <w:p>
      <w:pPr>
        <w:keepNext w:val="0"/>
        <w:keepLines w:val="0"/>
        <w:pageBreakBefore w:val="0"/>
        <w:widowControl w:val="0"/>
        <w:kinsoku/>
        <w:wordWrap/>
        <w:overflowPunct/>
        <w:topLinePunct w:val="0"/>
        <w:autoSpaceDE/>
        <w:autoSpaceDN/>
        <w:bidi w:val="0"/>
        <w:adjustRightInd/>
        <w:snapToGrid/>
        <w:spacing w:line="520" w:lineRule="exact"/>
        <w:ind w:left="638" w:firstLine="0" w:leftChars="304" w:firstLineChars="0"/>
        <w:textAlignment w:val="auto"/>
        <w:rPr>
          <w:rFonts w:ascii="仿宋_GB2312" w:eastAsia="仿宋_GB2312" w:hint="eastAsia"/>
          <w:sz w:val="32"/>
          <w:szCs w:val="32"/>
        </w:rPr>
      </w:pPr>
      <w:r>
        <w:rPr>
          <w:rFonts w:ascii="仿宋_GB2312" w:eastAsia="仿宋_GB2312" w:hint="eastAsia"/>
          <w:sz w:val="32"/>
          <w:szCs w:val="32"/>
        </w:rPr>
        <w:t xml:space="preserve">九、国有资本经营预算财政拨款支出决算表</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ascii="仿宋_GB2312" w:eastAsia="仿宋_GB2312" w:hint="default"/>
          <w:sz w:val="32"/>
          <w:szCs w:val="32"/>
          <w:lang w:val="en-US"/>
        </w:rPr>
      </w:pPr>
      <w:r>
        <w:rPr>
          <w:rFonts w:ascii="黑体" w:eastAsia="黑体" w:hAnsi="黑体" w:hint="eastAsia"/>
          <w:sz w:val="32"/>
          <w:szCs w:val="32"/>
        </w:rPr>
        <w:t xml:space="preserve">第</w:t>
      </w:r>
      <w:r>
        <w:rPr>
          <w:rFonts w:ascii="黑体" w:eastAsia="黑体" w:hAnsi="黑体" w:hint="eastAsia"/>
          <w:sz w:val="32"/>
          <w:szCs w:val="32"/>
          <w:lang w:val="en-US" w:eastAsia="zh-CN"/>
        </w:rPr>
        <w:t xml:space="preserve">五</w:t>
      </w:r>
      <w:r>
        <w:rPr>
          <w:rFonts w:ascii="黑体" w:eastAsia="黑体" w:hAnsi="黑体" w:hint="eastAsia"/>
          <w:sz w:val="32"/>
          <w:szCs w:val="32"/>
        </w:rPr>
        <w:t xml:space="preserve">部分</w:t>
      </w:r>
      <w:r>
        <w:rPr>
          <w:rFonts w:ascii="黑体" w:eastAsia="黑体" w:hAnsi="黑体" w:hint="eastAsia"/>
          <w:sz w:val="32"/>
          <w:szCs w:val="32"/>
          <w:lang w:val="en-US" w:eastAsia="zh-CN"/>
        </w:rPr>
        <w:t xml:space="preserve">  附件</w:t>
      </w:r>
    </w:p>
    <w:p>
      <w:pPr>
        <w:spacing w:line="540" w:lineRule="exact"/>
        <w:ind w:left="638" w:firstLine="0" w:leftChars="304" w:firstLineChars="0"/>
        <w:rPr>
          <w:rFonts w:ascii="仿宋_GB2312" w:eastAsia="仿宋_GB2312" w:hint="eastAsia"/>
          <w:sz w:val="32"/>
          <w:szCs w:val="32"/>
        </w:rPr>
        <w:sectPr>
          <w:footerReference w:type="default" r:id="rId6"/>
          <w:pgSz w:w="11906" w:h="16838" w:orient="portrait"/>
          <w:pgMar w:top="1134" w:right="1417" w:bottom="567" w:left="1417" w:header="851" w:footer="992" w:gutter="0"/>
          <w:pgNumType w:start="1"/>
          <w:cols w:num="1" w:space="0">
            <w:col w:w="9072"/>
          </w:cols>
          <w:rtlGutter w:val="0"/>
          <w:docGrid w:type="lines" w:linePitch="312" w:charSpace="0"/>
        </w:sectPr>
      </w:pPr>
    </w:p>
    <w:p>
      <w:pPr>
        <w:spacing w:line="540" w:lineRule="exact"/>
        <w:ind w:left="638" w:firstLine="0" w:leftChars="304" w:firstLineChars="0"/>
        <w:rPr>
          <w:rFonts w:ascii="仿宋_GB2312" w:eastAsia="仿宋_GB2312" w:hint="eastAsia"/>
          <w:sz w:val="32"/>
          <w:szCs w:val="32"/>
        </w:rPr>
      </w:pPr>
    </w:p>
    <w:p>
      <w:pPr>
        <w:spacing w:line="540" w:lineRule="exact"/>
        <w:jc w:val="center"/>
        <w:rPr>
          <w:rFonts w:ascii="宋体" w:hAnsi="宋体"/>
          <w:b/>
          <w:sz w:val="36"/>
          <w:szCs w:val="36"/>
        </w:rPr>
      </w:pPr>
      <w:r>
        <w:rPr>
          <w:rFonts w:ascii="宋体" w:hAnsi="宋体" w:hint="eastAsia"/>
          <w:b/>
          <w:sz w:val="36"/>
          <w:szCs w:val="36"/>
        </w:rPr>
        <w:t xml:space="preserve">第一部分 辽宁省盘锦市兴隆台区科学技术协会概况</w:t>
      </w:r>
    </w:p>
    <w:p>
      <w:pPr>
        <w:spacing w:line="540" w:lineRule="exact"/>
        <w:ind w:firstLine="640" w:firstLineChars="200"/>
        <w:jc w:val="left"/>
        <w:rPr>
          <w:rFonts w:ascii="黑体" w:eastAsia="黑体"/>
          <w:sz w:val="32"/>
          <w:szCs w:val="32"/>
        </w:rPr>
      </w:pPr>
    </w:p>
    <w:p>
      <w:pPr>
        <w:spacing w:line="540" w:lineRule="exact"/>
        <w:ind w:firstLine="640" w:firstLineChars="200"/>
        <w:jc w:val="left"/>
        <w:rPr>
          <w:rFonts w:ascii="黑体" w:eastAsia="黑体"/>
          <w:sz w:val="32"/>
          <w:szCs w:val="32"/>
        </w:rPr>
      </w:pPr>
      <w:r>
        <w:rPr>
          <w:rFonts w:ascii="黑体" w:eastAsia="黑体" w:hAnsi="宋体" w:cs="黑体" w:hint="eastAsia"/>
          <w:kern w:val="0"/>
          <w:sz w:val="32"/>
          <w:szCs w:val="32"/>
        </w:rPr>
        <w:t xml:space="preserve">一、主要职责</w:t>
      </w:r>
    </w:p>
    <w:p>
      <w:pPr>
        <w:wordWrap w:val="0"/>
        <w:topLinePunct/>
        <w:spacing w:line="540" w:lineRule="exact"/>
        <w:ind w:firstLine="640" w:firstLineChars="200"/>
        <w:jc w:val="both"/>
        <w:rPr>
          <w:rFonts w:ascii="仿宋_GB2312" w:eastAsia="仿宋_GB2312" w:hAnsi="宋体" w:cs="仿宋_GB2312"/>
          <w:kern w:val="0"/>
          <w:sz w:val="32"/>
          <w:szCs w:val="32"/>
        </w:rPr>
      </w:pPr>
      <w:r>
        <w:rPr>
          <w:rFonts w:ascii="仿宋_GB2312" w:eastAsia="仿宋_GB2312" w:hAnsi="宋体" w:cs="仿宋_GB2312" w:hint="eastAsia"/>
          <w:kern w:val="0"/>
          <w:sz w:val="32"/>
          <w:szCs w:val="32"/>
        </w:rPr>
        <w:t xml:space="preserve">（一）贯彻实施《中华人民共和国科学技术普及法》、《全民科学素质行动计划纲要》，制定全区科普工作规划和全民科学素质行动计划并组织实施；以弘扬科学精神、普及科学知识、传播科学思想、倡导科学方法为己任，动员社会力量开展科普活动；指导科普宣传栏（画廊）等科普设施、场所的规划和管理，建设科普工作者队伍。</w:t>
        <w:br/>
        <w:t xml:space="preserve">    （二）弘扬科学精神，普及科学知识，传播科学思想和科学方法，捍卫科学尊严。推广先进技术，协调，组织全区开展科普活动，提高公众科学文化素质。</w:t>
        <w:br/>
        <w:t xml:space="preserve">    （三）开展干部、职工、居民以及青少年的科技普及教育活动，普及科学知识，提高全民科技素质。</w:t>
        <w:br/>
        <w:t xml:space="preserve">    （四）开展民间科协、学术交流，密切友好交往，促进科技和经济协作。</w:t>
        <w:br/>
        <w:t xml:space="preserve">    （五）开展对区科普基地的认定，会同科学技术行政部门组织有关部门、专家进行评审，报区人民政府批准。</w:t>
        <w:br/>
        <w:t xml:space="preserve">    （六）反映科技工作者的意愿和要求，维护科技工作者的合法权益。</w:t>
        <w:br/>
        <w:t xml:space="preserve">    （七）表彰科技工作者，举荐人才，弘扬“尊重知识，尊重人才”的社会风尚。</w:t>
        <w:br/>
        <w:t xml:space="preserve">    （八）组织科技工作者参与本区地方事务的政治协商、科学决策、民主监督工作。</w:t>
        <w:br/>
        <w:t xml:space="preserve">    （九）完成区委、区政府和上级科协交办的其他任务。</w:t>
      </w:r>
    </w:p>
    <w:p>
      <w:pPr>
        <w:spacing w:line="540" w:lineRule="exact"/>
        <w:ind w:firstLine="640" w:firstLineChars="200"/>
        <w:jc w:val="left"/>
        <w:rPr>
          <w:rFonts w:ascii="黑体" w:eastAsia="黑体"/>
          <w:sz w:val="32"/>
          <w:szCs w:val="32"/>
        </w:rPr>
      </w:pPr>
      <w:r>
        <w:rPr>
          <w:rFonts w:ascii="黑体" w:eastAsia="黑体" w:hAnsi="宋体" w:cs="黑体" w:hint="eastAsia"/>
          <w:kern w:val="0"/>
          <w:sz w:val="32"/>
          <w:szCs w:val="32"/>
        </w:rPr>
        <w:t xml:space="preserve">二、部门决算单位构成</w:t>
      </w:r>
    </w:p>
    <w:p>
      <w:pPr>
        <w:spacing w:line="540" w:lineRule="exact"/>
        <w:ind w:firstLine="643" w:firstLineChars="200"/>
        <w:jc w:val="left"/>
        <w:rPr>
          <w:rFonts w:ascii="仿宋_GB2312" w:eastAsia="仿宋_GB2312"/>
          <w:b/>
          <w:sz w:val="32"/>
          <w:szCs w:val="32"/>
        </w:rPr>
      </w:pPr>
      <w:r>
        <w:rPr>
          <w:rFonts w:ascii="仿宋_GB2312" w:eastAsia="仿宋_GB2312" w:hint="eastAsia"/>
          <w:b/>
          <w:sz w:val="32"/>
          <w:szCs w:val="32"/>
        </w:rPr>
        <w:t xml:space="preserve">纳入</w:t>
      </w:r>
      <w:r>
        <w:rPr>
          <w:rFonts w:ascii="仿宋_GB2312" w:eastAsia="仿宋_GB2312" w:hint="eastAsia"/>
          <w:b/>
          <w:sz w:val="32"/>
          <w:szCs w:val="32"/>
        </w:rPr>
        <w:t xml:space="preserve">辽宁省盘锦市兴隆台区科学技术协会</w:t>
      </w:r>
      <w:r>
        <w:rPr>
          <w:rFonts w:ascii="仿宋_GB2312" w:eastAsia="仿宋_GB2312" w:hint="eastAsia"/>
          <w:b/>
          <w:sz w:val="32"/>
          <w:szCs w:val="32"/>
        </w:rPr>
        <w:t xml:space="preserve">2023年部门决算编制范围的预算单位包括：</w:t>
      </w:r>
    </w:p>
    <w:p>
      <w:pPr>
        <w:wordWrap w:val="0"/>
        <w:topLinePunct/>
        <w:spacing w:line="540" w:lineRule="exact"/>
        <w:ind w:firstLine="640" w:firstLineChars="200"/>
        <w:jc w:val="both"/>
        <w:rPr>
          <w:rFonts w:ascii="仿宋_GB2312" w:eastAsia="仿宋_GB2312" w:hAnsi="宋体" w:cs="仿宋_GB2312" w:hint="eastAsia"/>
          <w:kern w:val="0"/>
          <w:sz w:val="32"/>
          <w:szCs w:val="32"/>
        </w:rPr>
      </w:pPr>
      <w:r>
        <w:rPr>
          <w:rFonts w:ascii="仿宋_GB2312" w:eastAsia="仿宋_GB2312" w:hAnsi="宋体" w:cs="仿宋_GB2312" w:hint="eastAsia"/>
          <w:kern w:val="0"/>
          <w:sz w:val="32"/>
          <w:szCs w:val="32"/>
        </w:rPr>
        <w:t xml:space="preserve">无</w:t>
      </w:r>
    </w:p>
    <w:p>
      <w:pPr>
        <w:spacing w:line="540" w:lineRule="exact"/>
        <w:ind w:firstLine="640" w:firstLineChars="200"/>
        <w:jc w:val="center"/>
        <w:rPr>
          <w:rFonts w:ascii="宋体" w:hAnsi="宋体"/>
          <w:b/>
          <w:sz w:val="36"/>
          <w:szCs w:val="36"/>
        </w:rPr>
      </w:pPr>
      <w:r>
        <w:br w:type="page"/>
      </w:r>
      <w:r>
        <w:rPr>
          <w:rFonts w:ascii="宋体" w:hAnsi="宋体" w:hint="eastAsia"/>
          <w:b/>
          <w:sz w:val="36"/>
          <w:szCs w:val="36"/>
        </w:rPr>
        <w:t xml:space="preserve">第二部分 2023年度部门决算情况说明</w:t>
      </w:r>
    </w:p>
    <w:p>
      <w:pPr>
        <w:spacing w:line="540" w:lineRule="exact"/>
        <w:rPr>
          <w:rFonts w:ascii="宋体" w:hAnsi="宋体"/>
          <w:b/>
          <w:sz w:val="36"/>
          <w:szCs w:val="36"/>
        </w:rPr>
      </w:pPr>
    </w:p>
    <w:p>
      <w:pPr>
        <w:spacing w:line="540" w:lineRule="exact"/>
        <w:ind w:firstLine="627" w:firstLineChars="196"/>
        <w:rPr>
          <w:rFonts w:ascii="黑体" w:eastAsia="黑体" w:hAnsi="黑体"/>
          <w:sz w:val="32"/>
          <w:szCs w:val="32"/>
        </w:rPr>
      </w:pPr>
      <w:r>
        <w:rPr>
          <w:rFonts w:ascii="黑体" w:eastAsia="黑体" w:hAnsi="宋体" w:cs="黑体" w:hint="eastAsia"/>
          <w:sz w:val="32"/>
          <w:szCs w:val="32"/>
        </w:rPr>
        <w:t xml:space="preserve">一、收入支出决算总体情况说明</w:t>
      </w:r>
    </w:p>
    <w:p>
      <w:pPr>
        <w:spacing w:line="540" w:lineRule="exact"/>
        <w:ind w:firstLine="660"/>
        <w:rPr>
          <w:rFonts w:ascii="楷体_GB2312" w:eastAsia="楷体_GB2312" w:hAnsi="宋体"/>
          <w:b/>
          <w:sz w:val="32"/>
          <w:szCs w:val="32"/>
        </w:rPr>
      </w:pPr>
      <w:r>
        <w:rPr>
          <w:rFonts w:ascii="楷体_GB2312" w:eastAsia="楷体_GB2312" w:hAnsi="宋体" w:hint="eastAsia"/>
          <w:b/>
          <w:sz w:val="32"/>
          <w:szCs w:val="32"/>
        </w:rPr>
        <w:t xml:space="preserve">（一）收入总计</w:t>
      </w:r>
      <w:r>
        <w:rPr>
          <w:rFonts w:ascii="楷体_GB2312" w:eastAsia="楷体_GB2312" w:hAnsi="宋体" w:hint="eastAsia"/>
          <w:b/>
          <w:sz w:val="32"/>
          <w:szCs w:val="32"/>
        </w:rPr>
        <w:t xml:space="preserve">71.32</w:t>
      </w:r>
      <w:r>
        <w:rPr>
          <w:rFonts w:ascii="楷体_GB2312" w:eastAsia="楷体_GB2312" w:hAnsi="宋体" w:hint="eastAsia"/>
          <w:b/>
          <w:sz w:val="32"/>
          <w:szCs w:val="32"/>
        </w:rPr>
        <w:t xml:space="preserve">万元，包括：</w:t>
      </w:r>
    </w:p>
    <w:p>
      <w:pPr>
        <w:spacing w:line="540" w:lineRule="exact"/>
        <w:ind w:firstLine="660"/>
        <w:rPr>
          <w:rFonts w:ascii="仿宋_GB2312" w:eastAsia="仿宋_GB2312" w:hAnsi="宋体"/>
          <w:sz w:val="32"/>
          <w:szCs w:val="32"/>
        </w:rPr>
      </w:pPr>
      <w:r>
        <w:rPr>
          <w:rFonts w:ascii="仿宋_GB2312" w:eastAsia="仿宋_GB2312" w:hAnsi="宋体" w:hint="eastAsia"/>
          <w:sz w:val="32"/>
          <w:szCs w:val="32"/>
        </w:rPr>
        <w:t xml:space="preserve">1.财政拨款收入</w:t>
      </w:r>
      <w:r>
        <w:rPr>
          <w:rFonts w:ascii="仿宋_GB2312" w:eastAsia="仿宋_GB2312" w:cs="仿宋_GB2312" w:hint="eastAsia"/>
          <w:sz w:val="32"/>
          <w:szCs w:val="32"/>
        </w:rPr>
        <w:t xml:space="preserve">71.32</w:t>
      </w:r>
      <w:r>
        <w:rPr>
          <w:rFonts w:ascii="仿宋_GB2312" w:eastAsia="仿宋_GB2312" w:hAnsi="宋体" w:hint="eastAsia"/>
          <w:sz w:val="32"/>
          <w:szCs w:val="32"/>
        </w:rPr>
        <w:t xml:space="preserve">万元，占</w:t>
      </w:r>
      <w:r>
        <w:rPr>
          <w:rFonts w:ascii="仿宋_GB2312" w:eastAsia="仿宋_GB2312" w:hAnsi="宋体"/>
          <w:sz w:val="32"/>
          <w:szCs w:val="32"/>
        </w:rPr>
        <w:t xml:space="preserve">收入总计的</w:t>
      </w:r>
      <w:r>
        <w:rPr>
          <w:rFonts w:ascii="仿宋_GB2312" w:eastAsia="仿宋_GB2312" w:cs="仿宋_GB2312" w:hint="eastAsia"/>
          <w:sz w:val="32"/>
          <w:szCs w:val="32"/>
        </w:rPr>
        <w:t xml:space="preserve">100.00</w:t>
      </w:r>
      <w:r>
        <w:rPr>
          <w:rFonts w:ascii="仿宋_GB2312" w:eastAsia="仿宋_GB2312" w:hAnsi="宋体"/>
          <w:sz w:val="32"/>
          <w:szCs w:val="32"/>
        </w:rPr>
        <w:t xml:space="preserve">%</w:t>
      </w:r>
      <w:r>
        <w:rPr>
          <w:rFonts w:ascii="仿宋_GB2312" w:eastAsia="仿宋_GB2312" w:hAnsi="宋体" w:hint="eastAsia"/>
          <w:sz w:val="32"/>
          <w:szCs w:val="32"/>
        </w:rPr>
        <w:t xml:space="preserve">。其中：一般公共预算财政拨款收入</w:t>
      </w:r>
      <w:r>
        <w:rPr>
          <w:rFonts w:ascii="仿宋_GB2312" w:eastAsia="仿宋_GB2312" w:cs="仿宋_GB2312" w:hint="eastAsia"/>
          <w:sz w:val="32"/>
          <w:szCs w:val="32"/>
        </w:rPr>
        <w:t xml:space="preserve">71.32</w:t>
      </w:r>
      <w:r>
        <w:rPr>
          <w:rFonts w:ascii="仿宋_GB2312" w:eastAsia="仿宋_GB2312" w:hAnsi="宋体" w:hint="eastAsia"/>
          <w:sz w:val="32"/>
          <w:szCs w:val="32"/>
        </w:rPr>
        <w:t xml:space="preserve">万元，政府性基金预算财政拨款收入</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万元，国有资本经营预算财政拨款收入</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w:t>
      </w:r>
    </w:p>
    <w:p>
      <w:pPr>
        <w:spacing w:line="540" w:lineRule="exact"/>
        <w:ind w:firstLine="660"/>
        <w:rPr>
          <w:rFonts w:ascii="仿宋_GB2312" w:eastAsia="仿宋_GB2312" w:hAnsi="宋体" w:hint="eastAsia"/>
          <w:sz w:val="32"/>
          <w:szCs w:val="32"/>
        </w:rPr>
      </w:pPr>
      <w:r>
        <w:rPr>
          <w:rFonts w:ascii="仿宋_GB2312" w:eastAsia="仿宋_GB2312" w:hAnsi="宋体" w:hint="eastAsia"/>
          <w:sz w:val="32"/>
          <w:szCs w:val="32"/>
        </w:rPr>
        <w:t xml:space="preserve">2.上级补助收入</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万元，占收入总计的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topLinePunct/>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3.事业收入</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万元，占收入总计的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spacing w:line="540" w:lineRule="exact"/>
        <w:ind w:firstLine="660"/>
        <w:rPr>
          <w:rFonts w:ascii="仿宋_GB2312" w:eastAsia="仿宋_GB2312" w:hAnsi="宋体"/>
          <w:sz w:val="32"/>
          <w:szCs w:val="32"/>
        </w:rPr>
      </w:pPr>
      <w:r>
        <w:rPr>
          <w:rFonts w:ascii="仿宋_GB2312" w:eastAsia="仿宋_GB2312" w:hAnsi="宋体" w:hint="eastAsia"/>
          <w:sz w:val="32"/>
          <w:szCs w:val="32"/>
        </w:rPr>
        <w:t xml:space="preserve">4.经营收入</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万元，占收入总计的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5.附属单位上缴收入</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万元，占收入总计的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spacing w:line="540" w:lineRule="exact"/>
        <w:ind w:firstLine="660"/>
        <w:rPr>
          <w:rFonts w:ascii="仿宋_GB2312" w:eastAsia="仿宋_GB2312" w:hAnsi="宋体"/>
          <w:sz w:val="32"/>
          <w:szCs w:val="32"/>
        </w:rPr>
      </w:pPr>
      <w:r>
        <w:rPr>
          <w:rFonts w:ascii="仿宋_GB2312" w:eastAsia="仿宋_GB2312" w:hAnsi="宋体" w:hint="eastAsia"/>
          <w:sz w:val="32"/>
          <w:szCs w:val="32"/>
        </w:rPr>
        <w:t xml:space="preserve">6.其他收入</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万元，占收入总计的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7.使用非财政拨款结余</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万元，占收入总计的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8.上年结转和结余</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万元，占收入总计的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topLinePunct/>
        <w:spacing w:line="540" w:lineRule="exact"/>
        <w:ind w:firstLine="658"/>
        <w:rPr>
          <w:rFonts w:ascii="仿宋_GB2312" w:eastAsia="仿宋_GB2312" w:hAnsi="宋体" w:hint="eastAsia"/>
          <w:sz w:val="32"/>
          <w:szCs w:val="32"/>
          <w:lang w:eastAsia="zh-CN"/>
        </w:rPr>
      </w:pPr>
      <w:r>
        <w:rPr>
          <w:rFonts w:ascii="仿宋_GB2312" w:eastAsia="仿宋_GB2312" w:hAnsi="宋体" w:hint="eastAsia"/>
          <w:sz w:val="32"/>
          <w:szCs w:val="32"/>
        </w:rPr>
        <w:t xml:space="preserve">与上年相比，今年收入</w:t>
      </w:r>
      <w:r>
        <w:rPr>
          <w:rFonts w:ascii="仿宋_GB2312" w:eastAsia="仿宋_GB2312" w:hAnsi="宋体" w:hint="eastAsia"/>
          <w:sz w:val="32"/>
          <w:szCs w:val="32"/>
          <w:lang w:val="en-US" w:eastAsia="zh-CN"/>
        </w:rPr>
        <w:t xml:space="preserve">总计</w:t>
      </w:r>
      <w:r>
        <w:rPr>
          <w:rFonts w:ascii="仿宋_GB2312" w:eastAsia="仿宋_GB2312" w:hAnsi="宋体" w:hint="eastAsia"/>
          <w:sz w:val="32"/>
          <w:szCs w:val="32"/>
        </w:rPr>
        <w:t xml:space="preserve">减少14.81万元，降低17.20%</w:t>
      </w:r>
      <w:r>
        <w:rPr>
          <w:rFonts w:ascii="仿宋_GB2312" w:eastAsia="仿宋_GB2312" w:hAnsi="宋体" w:hint="eastAsia"/>
          <w:sz w:val="32"/>
          <w:szCs w:val="32"/>
        </w:rPr>
        <w:t xml:space="preserve">,主要原因：</w:t>
      </w:r>
      <w:r>
        <w:rPr>
          <w:rFonts w:ascii="仿宋_GB2312" w:eastAsia="仿宋_GB2312" w:hAnsi="宋体" w:hint="eastAsia"/>
          <w:sz w:val="32"/>
          <w:szCs w:val="32"/>
        </w:rPr>
        <w:t xml:space="preserve">单位有人员退休</w:t>
      </w:r>
      <w:r>
        <w:rPr>
          <w:rFonts w:ascii="仿宋_GB2312" w:eastAsia="仿宋_GB2312" w:hAnsi="宋体" w:hint="eastAsia"/>
          <w:sz w:val="32"/>
          <w:szCs w:val="32"/>
          <w:lang w:eastAsia="zh-CN"/>
        </w:rPr>
        <w:t xml:space="preserve">。</w:t>
      </w:r>
    </w:p>
    <w:p>
      <w:pPr>
        <w:spacing w:line="540" w:lineRule="exact"/>
        <w:ind w:firstLine="660"/>
        <w:rPr>
          <w:rFonts w:ascii="楷体_GB2312" w:eastAsia="楷体_GB2312" w:hAnsi="宋体"/>
          <w:b/>
          <w:sz w:val="32"/>
          <w:szCs w:val="32"/>
        </w:rPr>
      </w:pPr>
      <w:r>
        <w:rPr>
          <w:rFonts w:ascii="楷体_GB2312" w:eastAsia="楷体_GB2312" w:hAnsi="宋体" w:hint="eastAsia"/>
          <w:b/>
          <w:sz w:val="32"/>
          <w:szCs w:val="32"/>
        </w:rPr>
        <w:t xml:space="preserve">（二）支出总计</w:t>
      </w:r>
      <w:r>
        <w:rPr>
          <w:rFonts w:ascii="楷体_GB2312" w:eastAsia="楷体_GB2312" w:hAnsi="宋体" w:hint="eastAsia"/>
          <w:b/>
          <w:sz w:val="32"/>
          <w:szCs w:val="32"/>
        </w:rPr>
        <w:t xml:space="preserve">71.32</w:t>
      </w:r>
      <w:r>
        <w:rPr>
          <w:rFonts w:ascii="楷体_GB2312" w:eastAsia="楷体_GB2312" w:hAnsi="宋体" w:hint="eastAsia"/>
          <w:b/>
          <w:sz w:val="32"/>
          <w:szCs w:val="32"/>
        </w:rPr>
        <w:t xml:space="preserve">万元，包括：</w:t>
      </w:r>
    </w:p>
    <w:p>
      <w:pPr>
        <w:spacing w:line="540" w:lineRule="exact"/>
        <w:ind w:firstLine="660"/>
        <w:rPr>
          <w:rFonts w:ascii="仿宋_GB2312" w:eastAsia="仿宋_GB2312" w:hAnsi="宋体"/>
          <w:sz w:val="32"/>
          <w:szCs w:val="32"/>
        </w:rPr>
      </w:pPr>
      <w:r>
        <w:rPr>
          <w:rFonts w:ascii="仿宋_GB2312" w:eastAsia="仿宋_GB2312" w:hAnsi="宋体" w:hint="eastAsia"/>
          <w:sz w:val="32"/>
          <w:szCs w:val="32"/>
        </w:rPr>
        <w:t xml:space="preserve">1.基本支出</w:t>
      </w:r>
      <w:r>
        <w:rPr>
          <w:rFonts w:ascii="仿宋_GB2312" w:eastAsia="仿宋_GB2312" w:cs="仿宋_GB2312" w:hint="eastAsia"/>
          <w:sz w:val="32"/>
          <w:szCs w:val="32"/>
        </w:rPr>
        <w:t xml:space="preserve">55.35</w:t>
      </w:r>
      <w:r>
        <w:rPr>
          <w:rFonts w:ascii="仿宋_GB2312" w:eastAsia="仿宋_GB2312" w:hAnsi="宋体" w:hint="eastAsia"/>
          <w:sz w:val="32"/>
          <w:szCs w:val="32"/>
        </w:rPr>
        <w:t xml:space="preserve">万元，占支出总计的</w:t>
      </w:r>
      <w:r>
        <w:rPr>
          <w:rFonts w:ascii="仿宋_GB2312" w:eastAsia="仿宋_GB2312" w:cs="仿宋_GB2312" w:hint="eastAsia"/>
          <w:sz w:val="32"/>
          <w:szCs w:val="32"/>
        </w:rPr>
        <w:t xml:space="preserve">77.61</w:t>
      </w:r>
      <w:r>
        <w:rPr>
          <w:rFonts w:ascii="仿宋_GB2312" w:eastAsia="仿宋_GB2312" w:hAnsi="宋体" w:hint="eastAsia"/>
          <w:sz w:val="32"/>
          <w:szCs w:val="32"/>
        </w:rPr>
        <w:t xml:space="preserve">%。主要是为保障机构正常运转、完成日常工作任务而发生的各项支出，其中：</w:t>
      </w:r>
      <w:r>
        <w:rPr>
          <w:rFonts w:ascii="仿宋_GB2312" w:eastAsia="仿宋_GB2312" w:cs="仿宋_GB2312" w:hint="eastAsia"/>
          <w:sz w:val="32"/>
          <w:szCs w:val="32"/>
        </w:rPr>
        <w:t xml:space="preserve">工资福利支出49.42万元；商品和服务支出4.90万元；对个人和家庭的补助0.77万元；资本性支出0.26万元</w:t>
      </w:r>
      <w:r>
        <w:rPr>
          <w:rFonts w:ascii="仿宋_GB2312" w:eastAsia="仿宋_GB2312" w:cs="仿宋_GB2312" w:hint="eastAsia"/>
          <w:sz w:val="32"/>
          <w:szCs w:val="32"/>
        </w:rPr>
        <w:t xml:space="preserve">。</w:t>
      </w:r>
    </w:p>
    <w:p>
      <w:pPr>
        <w:topLinePunct/>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2.项目支出</w:t>
      </w:r>
      <w:r>
        <w:rPr>
          <w:rFonts w:ascii="仿宋_GB2312" w:eastAsia="仿宋_GB2312" w:cs="仿宋_GB2312" w:hint="eastAsia"/>
          <w:sz w:val="32"/>
          <w:szCs w:val="32"/>
        </w:rPr>
        <w:t xml:space="preserve">15.97</w:t>
      </w:r>
      <w:r>
        <w:rPr>
          <w:rFonts w:ascii="仿宋_GB2312" w:eastAsia="仿宋_GB2312" w:hAnsi="宋体" w:hint="eastAsia"/>
          <w:sz w:val="32"/>
          <w:szCs w:val="32"/>
        </w:rPr>
        <w:t xml:space="preserve">万元，占支出总计的</w:t>
      </w:r>
      <w:r>
        <w:rPr>
          <w:rFonts w:ascii="仿宋_GB2312" w:eastAsia="仿宋_GB2312" w:cs="仿宋_GB2312" w:hint="eastAsia"/>
          <w:sz w:val="32"/>
          <w:szCs w:val="32"/>
        </w:rPr>
        <w:t xml:space="preserve">22.39</w:t>
      </w:r>
      <w:r>
        <w:rPr>
          <w:rFonts w:ascii="仿宋_GB2312" w:eastAsia="仿宋_GB2312" w:hAnsi="宋体" w:hint="eastAsia"/>
          <w:sz w:val="32"/>
          <w:szCs w:val="32"/>
        </w:rPr>
        <w:t xml:space="preserve">%。</w:t>
      </w:r>
      <w:r>
        <w:rPr>
          <w:rFonts w:ascii="仿宋_GB2312" w:eastAsia="仿宋_GB2312" w:cs="仿宋_GB2312" w:hint="eastAsia"/>
          <w:sz w:val="32"/>
          <w:szCs w:val="32"/>
          <w:highlight w:val="none"/>
        </w:rPr>
        <w:t xml:space="preserve">主要包括科普活动费5.97万元和其他科学技术普及支出10万元等业务支出。</w:t>
      </w:r>
    </w:p>
    <w:p>
      <w:pPr>
        <w:topLinePunct/>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3.上缴上级支出</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万元，占支出总计的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topLinePunct/>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4.经营支出</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万元，占支出总计的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topLinePunct/>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5.对附属单位补助支出</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万元，占支出总计的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w:t>
      </w:r>
    </w:p>
    <w:p>
      <w:pPr>
        <w:topLinePunct/>
        <w:spacing w:line="540" w:lineRule="exact"/>
        <w:ind w:firstLine="658"/>
        <w:rPr>
          <w:rFonts w:ascii="仿宋_GB2312" w:eastAsia="仿宋_GB2312" w:hAnsi="宋体" w:hint="eastAsia"/>
          <w:sz w:val="32"/>
          <w:szCs w:val="32"/>
        </w:rPr>
      </w:pPr>
      <w:r>
        <w:rPr>
          <w:rFonts w:ascii="仿宋_GB2312" w:eastAsia="仿宋_GB2312" w:hAnsi="宋体" w:hint="eastAsia"/>
          <w:sz w:val="32"/>
          <w:szCs w:val="32"/>
        </w:rPr>
        <w:t xml:space="preserve">与上年相比，今年支出</w:t>
      </w:r>
      <w:r>
        <w:rPr>
          <w:rFonts w:ascii="仿宋_GB2312" w:eastAsia="仿宋_GB2312" w:hAnsi="宋体" w:hint="eastAsia"/>
          <w:sz w:val="32"/>
          <w:szCs w:val="32"/>
        </w:rPr>
        <w:t xml:space="preserve">减少14.81万元，降低17.20%</w:t>
      </w:r>
      <w:r>
        <w:rPr>
          <w:rFonts w:ascii="仿宋_GB2312" w:eastAsia="仿宋_GB2312" w:hAnsi="宋体" w:hint="eastAsia"/>
          <w:sz w:val="32"/>
          <w:szCs w:val="32"/>
        </w:rPr>
        <w:t xml:space="preserve">,主要原因：</w:t>
      </w:r>
      <w:r>
        <w:rPr>
          <w:rFonts w:ascii="仿宋_GB2312" w:eastAsia="仿宋_GB2312" w:hAnsi="宋体" w:hint="eastAsia"/>
          <w:sz w:val="32"/>
          <w:szCs w:val="32"/>
        </w:rPr>
        <w:t xml:space="preserve">单位有人员退休</w:t>
      </w:r>
      <w:r>
        <w:rPr>
          <w:rFonts w:ascii="仿宋_GB2312" w:eastAsia="仿宋_GB2312" w:hAnsi="宋体" w:hint="eastAsia"/>
          <w:sz w:val="32"/>
          <w:szCs w:val="32"/>
        </w:rPr>
        <w:t xml:space="preserve">。</w:t>
      </w:r>
    </w:p>
    <w:p>
      <w:pPr>
        <w:wordWrap w:val="0"/>
        <w:topLinePunct/>
        <w:spacing w:line="540" w:lineRule="exact"/>
        <w:ind w:firstLine="658"/>
        <w:rPr>
          <w:rFonts w:ascii="楷体_GB2312" w:eastAsia="楷体_GB2312" w:hAnsi="宋体"/>
          <w:b/>
          <w:sz w:val="32"/>
          <w:szCs w:val="32"/>
        </w:rPr>
      </w:pPr>
      <w:r>
        <w:rPr>
          <w:rFonts w:ascii="楷体_GB2312" w:eastAsia="楷体_GB2312" w:hAnsi="宋体" w:hint="eastAsia"/>
          <w:b/>
          <w:sz w:val="32"/>
          <w:szCs w:val="32"/>
        </w:rPr>
        <w:t xml:space="preserve">（三）年末结转和结余</w:t>
      </w:r>
      <w:r>
        <w:rPr>
          <w:rFonts w:ascii="楷体_GB2312" w:eastAsia="楷体_GB2312" w:hAnsi="宋体" w:hint="eastAsia"/>
          <w:b/>
          <w:sz w:val="32"/>
          <w:szCs w:val="32"/>
        </w:rPr>
        <w:t xml:space="preserve">0.00</w:t>
      </w:r>
      <w:r>
        <w:rPr>
          <w:rFonts w:ascii="楷体_GB2312" w:eastAsia="楷体_GB2312" w:hAnsi="宋体" w:hint="eastAsia"/>
          <w:b/>
          <w:sz w:val="32"/>
          <w:szCs w:val="32"/>
        </w:rPr>
        <w:t xml:space="preserve">万元。</w:t>
      </w:r>
    </w:p>
    <w:p>
      <w:pPr>
        <w:topLinePunct/>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与上年相比，今年结转结余</w:t>
      </w:r>
      <w:r>
        <w:rPr>
          <w:rFonts w:ascii="仿宋_GB2312" w:eastAsia="仿宋_GB2312" w:hAnsi="宋体" w:hint="eastAsia"/>
          <w:sz w:val="32"/>
          <w:szCs w:val="32"/>
        </w:rPr>
        <w:t xml:space="preserve">持平</w:t>
      </w:r>
      <w:r>
        <w:rPr>
          <w:rFonts w:ascii="仿宋_GB2312" w:eastAsia="仿宋_GB2312" w:hAnsi="宋体" w:hint="eastAsia"/>
          <w:sz w:val="32"/>
          <w:szCs w:val="32"/>
        </w:rPr>
        <w:t xml:space="preserve">，主要原因：</w:t>
      </w:r>
      <w:r>
        <w:rPr>
          <w:rFonts w:ascii="仿宋_GB2312" w:eastAsia="仿宋_GB2312" w:hAnsi="宋体" w:hint="eastAsia"/>
          <w:sz w:val="32"/>
          <w:szCs w:val="32"/>
        </w:rPr>
        <w:t xml:space="preserve">我单位无结转结余</w:t>
      </w:r>
      <w:r>
        <w:rPr>
          <w:rFonts w:ascii="仿宋_GB2312" w:eastAsia="仿宋_GB2312" w:hAnsi="宋体" w:hint="eastAsia"/>
          <w:sz w:val="32"/>
          <w:szCs w:val="32"/>
        </w:rPr>
        <w:t xml:space="preserve">。</w:t>
      </w:r>
    </w:p>
    <w:p>
      <w:pPr>
        <w:spacing w:line="540" w:lineRule="exact"/>
        <w:ind w:firstLine="660"/>
        <w:rPr>
          <w:rFonts w:ascii="黑体" w:eastAsia="黑体" w:hAnsi="黑体"/>
          <w:sz w:val="32"/>
          <w:szCs w:val="32"/>
        </w:rPr>
      </w:pPr>
      <w:r>
        <w:rPr>
          <w:rFonts w:ascii="黑体" w:eastAsia="黑体" w:hAnsi="宋体" w:cs="黑体" w:hint="eastAsia"/>
          <w:sz w:val="32"/>
          <w:szCs w:val="32"/>
        </w:rPr>
        <w:t xml:space="preserve">二、财政拨款支出决算情况说明</w:t>
      </w:r>
    </w:p>
    <w:p>
      <w:pPr>
        <w:spacing w:line="540" w:lineRule="exact"/>
        <w:ind w:firstLine="660"/>
        <w:rPr>
          <w:rFonts w:ascii="楷体_GB2312" w:eastAsia="楷体_GB2312" w:hAnsi="宋体"/>
          <w:b/>
          <w:sz w:val="32"/>
          <w:szCs w:val="32"/>
        </w:rPr>
      </w:pPr>
      <w:r>
        <w:rPr>
          <w:rFonts w:ascii="楷体_GB2312" w:eastAsia="楷体_GB2312" w:hAnsi="宋体" w:hint="eastAsia"/>
          <w:b/>
          <w:sz w:val="32"/>
          <w:szCs w:val="32"/>
        </w:rPr>
        <w:t xml:space="preserve">（一）总体情况。</w:t>
      </w:r>
    </w:p>
    <w:p>
      <w:pPr>
        <w:topLinePunct/>
        <w:spacing w:line="540" w:lineRule="exact"/>
        <w:ind w:firstLine="658"/>
        <w:rPr>
          <w:rFonts w:ascii="仿宋_GB2312" w:eastAsia="仿宋_GB2312" w:hAnsi="宋体"/>
          <w:sz w:val="32"/>
          <w:szCs w:val="32"/>
        </w:rPr>
      </w:pPr>
      <w:r>
        <w:rPr>
          <w:rFonts w:ascii="仿宋_GB2312" w:eastAsia="仿宋_GB2312" w:hAnsi="宋体" w:hint="eastAsia"/>
          <w:sz w:val="32"/>
          <w:szCs w:val="32"/>
        </w:rPr>
        <w:t xml:space="preserve">2023年度财政拨款支出</w:t>
      </w:r>
      <w:r>
        <w:rPr>
          <w:rFonts w:ascii="仿宋_GB2312" w:eastAsia="仿宋_GB2312" w:cs="仿宋_GB2312" w:hint="eastAsia"/>
          <w:sz w:val="32"/>
          <w:szCs w:val="32"/>
        </w:rPr>
        <w:t xml:space="preserve">71.32</w:t>
      </w:r>
      <w:r>
        <w:rPr>
          <w:rFonts w:ascii="仿宋_GB2312" w:eastAsia="仿宋_GB2312" w:hAnsi="宋体" w:hint="eastAsia"/>
          <w:sz w:val="32"/>
          <w:szCs w:val="32"/>
        </w:rPr>
        <w:t xml:space="preserve">万元，其中：基本支出</w:t>
      </w:r>
      <w:r>
        <w:rPr>
          <w:rFonts w:ascii="仿宋_GB2312" w:eastAsia="仿宋_GB2312" w:cs="仿宋_GB2312" w:hint="eastAsia"/>
          <w:sz w:val="32"/>
          <w:szCs w:val="32"/>
        </w:rPr>
        <w:t xml:space="preserve">55.35</w:t>
      </w:r>
      <w:r>
        <w:rPr>
          <w:rFonts w:ascii="仿宋_GB2312" w:eastAsia="仿宋_GB2312" w:hAnsi="宋体" w:hint="eastAsia"/>
          <w:sz w:val="32"/>
          <w:szCs w:val="32"/>
        </w:rPr>
        <w:t xml:space="preserve">万元，项目支出</w:t>
      </w:r>
      <w:r>
        <w:rPr>
          <w:rFonts w:ascii="仿宋_GB2312" w:eastAsia="仿宋_GB2312" w:cs="仿宋_GB2312" w:hint="eastAsia"/>
          <w:sz w:val="32"/>
          <w:szCs w:val="32"/>
        </w:rPr>
        <w:t xml:space="preserve">15.97</w:t>
      </w:r>
      <w:r>
        <w:rPr>
          <w:rFonts w:ascii="仿宋_GB2312" w:eastAsia="仿宋_GB2312" w:hAnsi="宋体" w:hint="eastAsia"/>
          <w:sz w:val="32"/>
          <w:szCs w:val="32"/>
        </w:rPr>
        <w:t xml:space="preserve">万元。与</w:t>
      </w:r>
      <w:r>
        <w:rPr>
          <w:rFonts w:ascii="仿宋_GB2312" w:eastAsia="仿宋_GB2312" w:hAnsi="宋体"/>
          <w:sz w:val="32"/>
          <w:szCs w:val="32"/>
        </w:rPr>
        <w:t xml:space="preserve">上年相比，</w:t>
      </w:r>
      <w:r>
        <w:rPr>
          <w:rFonts w:ascii="仿宋_GB2312" w:eastAsia="仿宋_GB2312" w:hAnsi="宋体" w:hint="eastAsia"/>
          <w:sz w:val="32"/>
          <w:szCs w:val="32"/>
        </w:rPr>
        <w:t xml:space="preserve">财政拨款支出</w:t>
      </w:r>
      <w:r>
        <w:rPr>
          <w:rFonts w:ascii="仿宋_GB2312" w:eastAsia="仿宋_GB2312" w:hAnsi="宋体" w:hint="eastAsia"/>
          <w:sz w:val="32"/>
          <w:szCs w:val="32"/>
        </w:rPr>
        <w:t xml:space="preserve">减少14.81万元，降低17.20%</w:t>
      </w:r>
      <w:r>
        <w:rPr>
          <w:rFonts w:ascii="仿宋_GB2312" w:eastAsia="仿宋_GB2312" w:hAnsi="宋体" w:hint="eastAsia"/>
          <w:sz w:val="32"/>
          <w:szCs w:val="32"/>
        </w:rPr>
        <w:t xml:space="preserve">，主要原因</w:t>
      </w:r>
      <w:r>
        <w:rPr>
          <w:rFonts w:ascii="仿宋_GB2312" w:eastAsia="仿宋_GB2312" w:cs="仿宋_GB2312" w:hint="eastAsia"/>
          <w:sz w:val="32"/>
          <w:szCs w:val="32"/>
        </w:rPr>
        <w:t xml:space="preserve">：</w:t>
      </w:r>
      <w:r>
        <w:rPr>
          <w:rFonts w:ascii="仿宋_GB2312" w:eastAsia="仿宋_GB2312" w:cs="仿宋_GB2312" w:hint="eastAsia"/>
          <w:sz w:val="32"/>
          <w:szCs w:val="32"/>
        </w:rPr>
        <w:t xml:space="preserve">单位有人员退休</w:t>
      </w:r>
      <w:r>
        <w:rPr>
          <w:rFonts w:ascii="仿宋_GB2312" w:eastAsia="仿宋_GB2312" w:cs="仿宋_GB2312" w:hint="eastAsia"/>
          <w:sz w:val="32"/>
          <w:szCs w:val="32"/>
        </w:rPr>
        <w:t xml:space="preserve">。</w:t>
      </w:r>
      <w:r>
        <w:rPr>
          <w:rFonts w:ascii="仿宋_GB2312" w:eastAsia="仿宋_GB2312" w:hAnsi="宋体" w:hint="eastAsia"/>
          <w:sz w:val="32"/>
          <w:szCs w:val="32"/>
        </w:rPr>
        <w:t xml:space="preserve">与年初预算相比，2023年度财政拨款支出完成年初预算的</w:t>
      </w:r>
      <w:r>
        <w:rPr>
          <w:rFonts w:ascii="仿宋_GB2312" w:eastAsia="仿宋_GB2312" w:cs="仿宋_GB2312" w:hint="eastAsia"/>
          <w:sz w:val="32"/>
          <w:szCs w:val="32"/>
        </w:rPr>
        <w:t xml:space="preserve">91.38</w:t>
      </w:r>
      <w:r>
        <w:rPr>
          <w:rFonts w:ascii="仿宋_GB2312" w:eastAsia="仿宋_GB2312" w:hAnsi="宋体" w:hint="eastAsia"/>
          <w:sz w:val="32"/>
          <w:szCs w:val="32"/>
        </w:rPr>
        <w:t xml:space="preserve">%，其中：基本支出完成年初预算的</w:t>
      </w:r>
      <w:r>
        <w:rPr>
          <w:rFonts w:ascii="仿宋_GB2312" w:eastAsia="仿宋_GB2312" w:cs="仿宋_GB2312" w:hint="eastAsia"/>
          <w:sz w:val="32"/>
          <w:szCs w:val="32"/>
        </w:rPr>
        <w:t xml:space="preserve">76.83</w:t>
      </w:r>
      <w:r>
        <w:rPr>
          <w:rFonts w:ascii="仿宋_GB2312" w:eastAsia="仿宋_GB2312" w:hAnsi="宋体" w:hint="eastAsia"/>
          <w:sz w:val="32"/>
          <w:szCs w:val="32"/>
        </w:rPr>
        <w:t xml:space="preserve">%，项目支出完成年初预算的</w:t>
      </w:r>
      <w:r>
        <w:rPr>
          <w:rFonts w:ascii="仿宋_GB2312" w:eastAsia="仿宋_GB2312" w:cs="仿宋_GB2312" w:hint="eastAsia"/>
          <w:sz w:val="32"/>
          <w:szCs w:val="32"/>
        </w:rPr>
        <w:t xml:space="preserve">266.11</w:t>
      </w:r>
      <w:r>
        <w:rPr>
          <w:rFonts w:ascii="仿宋_GB2312" w:eastAsia="仿宋_GB2312" w:hAnsi="宋体" w:hint="eastAsia"/>
          <w:sz w:val="32"/>
          <w:szCs w:val="32"/>
        </w:rPr>
        <w:t xml:space="preserve">%。</w:t>
      </w:r>
    </w:p>
    <w:p>
      <w:pPr>
        <w:spacing w:line="540" w:lineRule="exact"/>
        <w:ind w:firstLine="660"/>
        <w:rPr>
          <w:rFonts w:ascii="仿宋_GB2312" w:eastAsia="仿宋_GB2312" w:cs="仿宋_GB2312" w:hint="eastAsia"/>
          <w:sz w:val="32"/>
          <w:szCs w:val="32"/>
        </w:rPr>
      </w:pPr>
      <w:r>
        <w:rPr>
          <w:rFonts w:ascii="楷体_GB2312" w:eastAsia="楷体_GB2312" w:hAnsi="宋体" w:hint="eastAsia"/>
          <w:b/>
          <w:sz w:val="32"/>
          <w:szCs w:val="32"/>
        </w:rPr>
        <w:t xml:space="preserve">（二）一般公共预算财政拨款支出情况。</w:t>
      </w:r>
    </w:p>
    <w:p>
      <w:pPr>
        <w:wordWrap w:val="0"/>
        <w:topLinePunct/>
        <w:spacing w:line="540" w:lineRule="exact"/>
        <w:ind w:firstLine="658"/>
        <w:rPr>
          <w:rFonts w:ascii="仿宋_GB2312" w:eastAsia="仿宋_GB2312" w:cs="仿宋_GB2312"/>
          <w:sz w:val="32"/>
          <w:szCs w:val="32"/>
        </w:rPr>
      </w:pPr>
      <w:r>
        <w:rPr>
          <w:rFonts w:ascii="仿宋_GB2312" w:eastAsia="仿宋_GB2312" w:cs="仿宋_GB2312" w:hint="eastAsia"/>
          <w:sz w:val="32"/>
          <w:szCs w:val="32"/>
        </w:rPr>
        <w:t xml:space="preserve">2023年度一般公共预算财政拨款支出71.32万元。按支出功能分类科目分，包括：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1.科学技术支出53.59万元，具体包括：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（1）科学技术支出（类）科学技术管理事务（款）行政运行（项）37.62万元,主要是工资福利等支出，完成年初预算的79.96%，决算数与年初预算数存在差异的主要原因是单位有人员退休。</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（2）科学技术支出（类）科学技术普及（款）科普活动（项）5.97万元,主要是科技服务综合费等支出，完成年初预算的99.5%，决算数与年初预算数存在差异的主要原因是无。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（3）科学技术支出（类）科学技术普及（款）其他科学技术普及支出（项）10.00万元,主要是科普基层行动计划等支出，完成年初预算的100%，决算数与年初预算数存在差异的主要原因是无。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2.社会保障和就业支出11.28万元，具体包括：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（1）社会保障和就业支出（类）行政事业单位养老支出（款）行政单位离退休（项）0.77万元,主要是退休人员取暖补贴等支出，完成年初预算的100%，决算数与年初预算数存在差异的主要原因是无。</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2）社会保障和就业支出（类）行政事业单位养老支出（款）机关事业单位基本养老保险缴费支出（项）4.68万元,主要是在职职工养老保险等支出，完成年初预算的71.89%，决算数与年初预算数存在差异的主要原因是单位有人员退休。</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3）社会保障和就业支出（类）行政事业单位养老支出（款）机关事业单位职业年金缴费支出（项）5.83万元,主要是退休人员职业年金等支出，完成年初预算的64.78%，决算数与年初预算数存在差异的主要原因是按照要求实际支出5.83万元。</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3.卫生健康支出2.40万元，具体包括：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（1）卫生健康支出（类）行政事业单位医疗（款）行政单位医疗（项）1.80万元,主要是在职职工医疗保险等支出，完成年初预算的70.87%，决算数与年初预算数存在差异的主要原因是单位有人员退休。</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（2）卫生健康支出（类）行政事业单位医疗（款）公务员医疗补助（项）0.50万元,主要是公务员医疗补助等支出，完成年初预算的69.44%，决算数与年初预算数存在差异的主要原因是单位有人员退休。</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（3）卫生健康支出（类）行政事业单位医疗（款）其他行政事业单位医疗支出（项）0.10万元,主要是公务员工伤保险等支出，完成年初预算的12.5%，决算数与年初预算数存在差异的主要原因是10月份有人员调入。</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4.住房保障支出4.04万元，具体包括：</w:t>
      </w:r>
    </w:p>
    <w:p>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ascii="仿宋_GB2312" w:eastAsia="仿宋_GB2312" w:cs="仿宋_GB2312" w:hint="eastAsia"/>
          <w:sz w:val="32"/>
          <w:szCs w:val="32"/>
        </w:rPr>
      </w:pPr>
      <w:r>
        <w:rPr>
          <w:rFonts w:ascii="仿宋_GB2312" w:eastAsia="仿宋_GB2312" w:cs="仿宋_GB2312" w:hint="eastAsia"/>
          <w:sz w:val="32"/>
          <w:szCs w:val="32"/>
        </w:rPr>
        <w:t xml:space="preserve">（1）住房保障支出（类）住房改革支出（款）住房公积金（项）4.04万元,主要是在职职工住房公积金等支出，完成年初预算的76.81%，决算数与年初预算数存在差异的主要原因是单位有人员退休。</w:t>
      </w:r>
    </w:p>
    <w:p>
      <w:pPr>
        <w:spacing w:line="540" w:lineRule="exact"/>
        <w:ind w:firstLine="660"/>
        <w:rPr>
          <w:rFonts w:ascii="楷体_GB2312" w:eastAsia="楷体_GB2312" w:hAnsi="宋体"/>
          <w:b/>
          <w:sz w:val="32"/>
          <w:szCs w:val="32"/>
        </w:rPr>
      </w:pPr>
      <w:r>
        <w:rPr>
          <w:rFonts w:ascii="楷体_GB2312" w:eastAsia="楷体_GB2312" w:hAnsi="宋体" w:hint="eastAsia"/>
          <w:b/>
          <w:sz w:val="32"/>
          <w:szCs w:val="32"/>
        </w:rPr>
        <w:t xml:space="preserve">（三）政府性基金预算财政拨款支出情况。</w:t>
      </w:r>
    </w:p>
    <w:p>
      <w:pPr>
        <w:widowControl/>
        <w:wordWrap w:val="0"/>
        <w:spacing w:line="360" w:lineRule="auto"/>
        <w:ind w:firstLine="640" w:firstLineChars="200"/>
        <w:jc w:val="both"/>
        <w:rPr>
          <w:rFonts w:ascii="仿宋_GB2312" w:eastAsia="仿宋_GB2312" w:cs="仿宋_GB2312" w:hint="eastAsia"/>
          <w:sz w:val="32"/>
          <w:szCs w:val="32"/>
        </w:rPr>
      </w:pPr>
      <w:r>
        <w:rPr>
          <w:rFonts w:ascii="仿宋_GB2312" w:eastAsia="仿宋_GB2312" w:cs="仿宋_GB2312" w:hint="eastAsia"/>
          <w:sz w:val="32"/>
          <w:szCs w:val="32"/>
        </w:rPr>
        <w:t xml:space="preserve">本部门2023年度无政府性基金预算财政拨款支出。</w:t>
      </w:r>
    </w:p>
    <w:p>
      <w:pPr>
        <w:spacing w:line="540" w:lineRule="exact"/>
        <w:ind w:firstLine="660"/>
        <w:rPr>
          <w:rFonts w:ascii="楷体_GB2312" w:eastAsia="楷体_GB2312" w:hAnsi="宋体"/>
          <w:b/>
          <w:sz w:val="32"/>
          <w:szCs w:val="32"/>
        </w:rPr>
      </w:pPr>
      <w:r>
        <w:rPr>
          <w:rFonts w:ascii="楷体_GB2312" w:eastAsia="楷体_GB2312" w:hAnsi="宋体" w:hint="eastAsia"/>
          <w:b/>
          <w:sz w:val="32"/>
          <w:szCs w:val="32"/>
        </w:rPr>
        <w:t xml:space="preserve">（四）国有资本经营预算财政拨款支出情况。</w:t>
      </w:r>
    </w:p>
    <w:p>
      <w:pPr>
        <w:widowControl/>
        <w:wordWrap w:val="0"/>
        <w:spacing w:line="360" w:lineRule="auto"/>
        <w:ind w:firstLine="640" w:firstLineChars="200"/>
        <w:jc w:val="both"/>
        <w:rPr>
          <w:rFonts w:ascii="仿宋_GB2312" w:eastAsia="仿宋_GB2312" w:cs="仿宋_GB2312"/>
          <w:sz w:val="32"/>
          <w:szCs w:val="32"/>
        </w:rPr>
      </w:pPr>
      <w:r>
        <w:rPr>
          <w:rFonts w:ascii="仿宋_GB2312" w:eastAsia="仿宋_GB2312" w:cs="仿宋_GB2312" w:hint="eastAsia"/>
          <w:sz w:val="32"/>
          <w:szCs w:val="32"/>
        </w:rPr>
        <w:t xml:space="preserve">本部门2023年度无国有资本经营预算财政拨款支出。</w:t>
      </w:r>
    </w:p>
    <w:p>
      <w:pPr>
        <w:spacing w:line="540" w:lineRule="exact"/>
        <w:ind w:firstLine="660"/>
        <w:rPr>
          <w:rFonts w:ascii="黑体" w:eastAsia="黑体" w:hAnsi="黑体"/>
          <w:sz w:val="32"/>
          <w:szCs w:val="32"/>
        </w:rPr>
      </w:pPr>
      <w:r>
        <w:rPr>
          <w:rFonts w:ascii="黑体" w:eastAsia="黑体" w:hAnsi="宋体" w:cs="黑体" w:hint="eastAsia"/>
          <w:sz w:val="32"/>
          <w:szCs w:val="32"/>
        </w:rPr>
        <w:t xml:space="preserve">三、财政拨款“三公”经费支出决算情况说明</w:t>
      </w:r>
    </w:p>
    <w:p>
      <w:pPr>
        <w:topLinePunct/>
        <w:spacing w:line="540" w:lineRule="exact"/>
        <w:ind w:firstLine="646"/>
        <w:rPr>
          <w:rFonts w:ascii="仿宋_GB2312" w:eastAsia="仿宋_GB2312" w:hAnsi="宋体"/>
          <w:sz w:val="32"/>
          <w:szCs w:val="32"/>
        </w:rPr>
      </w:pPr>
      <w:r>
        <w:rPr>
          <w:rFonts w:ascii="仿宋_GB2312" w:eastAsia="仿宋_GB2312" w:hAnsi="宋体" w:hint="eastAsia"/>
          <w:sz w:val="32"/>
          <w:szCs w:val="32"/>
        </w:rPr>
        <w:t xml:space="preserve">2023年度财政拨款安排的“三公”经费支出</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万元，完成预算的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%，决算数</w:t>
      </w:r>
      <w:r>
        <w:rPr>
          <w:rFonts w:ascii="仿宋_GB2312" w:eastAsia="仿宋_GB2312" w:hAnsi="宋体" w:hint="eastAsia"/>
          <w:sz w:val="32"/>
          <w:szCs w:val="32"/>
        </w:rPr>
        <w:t xml:space="preserve">持平</w:t>
      </w:r>
      <w:r>
        <w:rPr>
          <w:rFonts w:ascii="仿宋_GB2312" w:eastAsia="仿宋_GB2312" w:hAnsi="宋体" w:hint="eastAsia"/>
          <w:sz w:val="32"/>
          <w:szCs w:val="32"/>
        </w:rPr>
        <w:t xml:space="preserve">预算数的主要原因是</w:t>
      </w:r>
      <w:r>
        <w:rPr>
          <w:rFonts w:ascii="仿宋_GB2312" w:eastAsia="仿宋_GB2312" w:hAnsi="宋体" w:hint="eastAsia"/>
          <w:sz w:val="32"/>
          <w:szCs w:val="32"/>
        </w:rPr>
        <w:t xml:space="preserve">无</w:t>
      </w:r>
      <w:r>
        <w:rPr>
          <w:rFonts w:ascii="仿宋_GB2312" w:eastAsia="仿宋_GB2312" w:hAnsi="宋体" w:hint="eastAsia"/>
          <w:sz w:val="32"/>
          <w:szCs w:val="32"/>
        </w:rPr>
        <w:t xml:space="preserve">。其中：因公出国（境）费</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万元，公务接待费</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万元，公务用车购置及运行维护费</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w:t>
      </w:r>
    </w:p>
    <w:p>
      <w:pPr>
        <w:numPr>
          <w:ilvl w:val="0"/>
          <w:numId w:val="0"/>
        </w:numPr>
        <w:topLinePunct/>
        <w:spacing w:line="540" w:lineRule="exact"/>
        <w:ind w:firstLine="640" w:firstLineChars="200"/>
        <w:rPr>
          <w:rFonts w:ascii="仿宋_GB2312" w:eastAsia="仿宋_GB2312" w:cs="仿宋_GB2312" w:hint="eastAsia"/>
          <w:sz w:val="32"/>
          <w:szCs w:val="32"/>
          <w:highlight w:val="none"/>
        </w:rPr>
      </w:pPr>
      <w:r>
        <w:rPr>
          <w:rFonts w:ascii="仿宋_GB2312" w:eastAsia="仿宋_GB2312" w:hAnsi="宋体" w:hint="eastAsia"/>
          <w:sz w:val="32"/>
          <w:szCs w:val="32"/>
          <w:lang w:val="en-US" w:eastAsia="zh-CN"/>
        </w:rPr>
        <w:t xml:space="preserve">1.</w:t>
      </w:r>
      <w:r>
        <w:rPr>
          <w:rFonts w:ascii="仿宋_GB2312" w:eastAsia="仿宋_GB2312" w:hAnsi="宋体" w:hint="eastAsia"/>
          <w:sz w:val="32"/>
          <w:szCs w:val="32"/>
        </w:rPr>
        <w:t xml:space="preserve">因公出国（境）费</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万元，占“三公”经费支出的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%。完成预算的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%，决算数</w:t>
      </w:r>
      <w:r>
        <w:rPr>
          <w:rFonts w:ascii="仿宋_GB2312" w:eastAsia="仿宋_GB2312" w:hAnsi="宋体" w:hint="eastAsia"/>
          <w:sz w:val="32"/>
          <w:szCs w:val="32"/>
        </w:rPr>
        <w:t xml:space="preserve">持平</w:t>
      </w:r>
      <w:r>
        <w:rPr>
          <w:rFonts w:ascii="仿宋_GB2312" w:eastAsia="仿宋_GB2312" w:hAnsi="宋体" w:hint="eastAsia"/>
          <w:sz w:val="32"/>
          <w:szCs w:val="32"/>
        </w:rPr>
        <w:t xml:space="preserve">预算数</w:t>
      </w:r>
      <w:r>
        <w:rPr>
          <w:rFonts w:ascii="仿宋_GB2312" w:eastAsia="仿宋_GB2312" w:hAnsi="宋体" w:hint="eastAsia"/>
          <w:sz w:val="32"/>
          <w:szCs w:val="32"/>
          <w:highlight w:val="none"/>
        </w:rPr>
        <w:t xml:space="preserve">的主要原因是</w:t>
      </w:r>
      <w:r>
        <w:rPr>
          <w:rFonts w:ascii="仿宋_GB2312" w:eastAsia="仿宋_GB2312" w:hAnsi="宋体" w:hint="eastAsia"/>
          <w:sz w:val="32"/>
          <w:szCs w:val="32"/>
        </w:rPr>
        <w:t xml:space="preserve">无</w:t>
      </w:r>
      <w:r>
        <w:rPr>
          <w:rFonts w:ascii="仿宋_GB2312" w:eastAsia="仿宋_GB2312" w:hAnsi="宋体" w:hint="eastAsia"/>
          <w:sz w:val="32"/>
          <w:szCs w:val="32"/>
        </w:rPr>
        <w:t xml:space="preserve">。2023年参加出国（境）团组</w:t>
      </w:r>
      <w:r>
        <w:rPr>
          <w:rFonts w:ascii="仿宋_GB2312" w:eastAsia="仿宋_GB2312" w:cs="仿宋_GB2312" w:hint="eastAsia"/>
          <w:sz w:val="32"/>
          <w:szCs w:val="32"/>
        </w:rPr>
        <w:t xml:space="preserve">0</w:t>
      </w:r>
      <w:r>
        <w:rPr>
          <w:rFonts w:ascii="仿宋_GB2312" w:eastAsia="仿宋_GB2312" w:hAnsi="宋体" w:hint="eastAsia"/>
          <w:sz w:val="32"/>
          <w:szCs w:val="32"/>
        </w:rPr>
        <w:t xml:space="preserve">个，累计</w:t>
      </w:r>
      <w:r>
        <w:rPr>
          <w:rFonts w:ascii="仿宋_GB2312" w:eastAsia="仿宋_GB2312" w:cs="仿宋_GB2312" w:hint="eastAsia"/>
          <w:sz w:val="32"/>
          <w:szCs w:val="32"/>
        </w:rPr>
        <w:t xml:space="preserve">0</w:t>
      </w:r>
      <w:r>
        <w:rPr>
          <w:rFonts w:ascii="仿宋_GB2312" w:eastAsia="仿宋_GB2312" w:hAnsi="宋体" w:hint="eastAsia"/>
          <w:sz w:val="32"/>
          <w:szCs w:val="32"/>
        </w:rPr>
        <w:t xml:space="preserve">人次</w:t>
      </w:r>
      <w:r>
        <w:rPr>
          <w:rFonts w:ascii="仿宋_GB2312" w:eastAsia="仿宋_GB2312" w:cs="仿宋_GB2312" w:hint="eastAsia"/>
          <w:sz w:val="32"/>
          <w:szCs w:val="32"/>
          <w:highlight w:val="none"/>
        </w:rPr>
        <w:t xml:space="preserve">。</w:t>
      </w:r>
      <w:r>
        <w:rPr>
          <w:rFonts w:ascii="仿宋_GB2312" w:eastAsia="仿宋_GB2312" w:hAnsi="宋体" w:hint="eastAsia"/>
          <w:sz w:val="32"/>
          <w:szCs w:val="32"/>
          <w:highlight w:val="none"/>
        </w:rPr>
        <w:t xml:space="preserve">2023年因公出国（境）费</w:t>
      </w:r>
      <w:r>
        <w:rPr>
          <w:rFonts w:ascii="仿宋_GB2312" w:eastAsia="仿宋_GB2312" w:hAnsi="宋体" w:hint="eastAsia"/>
          <w:sz w:val="32"/>
          <w:szCs w:val="32"/>
          <w:highlight w:val="none"/>
        </w:rPr>
        <w:t xml:space="preserve">与上年持平</w:t>
      </w:r>
      <w:r>
        <w:rPr>
          <w:rFonts w:ascii="仿宋_GB2312" w:eastAsia="仿宋_GB2312" w:hAnsi="宋体" w:hint="eastAsia"/>
          <w:sz w:val="32"/>
          <w:szCs w:val="32"/>
          <w:highlight w:val="none"/>
          <w:lang w:eastAsia="zh-CN"/>
        </w:rPr>
        <w:t xml:space="preserve">，</w:t>
      </w:r>
      <w:r>
        <w:rPr>
          <w:rFonts w:ascii="仿宋_GB2312" w:eastAsia="仿宋_GB2312" w:hAnsi="宋体" w:hint="eastAsia"/>
          <w:sz w:val="32"/>
          <w:szCs w:val="32"/>
          <w:highlight w:val="none"/>
        </w:rPr>
        <w:t xml:space="preserve">主要</w:t>
      </w:r>
      <w:r>
        <w:rPr>
          <w:rFonts w:ascii="仿宋_GB2312" w:eastAsia="仿宋_GB2312" w:hAnsi="宋体" w:hint="eastAsia"/>
          <w:sz w:val="32"/>
          <w:szCs w:val="32"/>
          <w:highlight w:val="none"/>
          <w:lang w:val="en-US" w:eastAsia="zh-CN"/>
        </w:rPr>
        <w:t xml:space="preserve">原因是</w:t>
      </w:r>
      <w:r>
        <w:rPr>
          <w:rFonts w:ascii="仿宋_GB2312" w:eastAsia="仿宋_GB2312" w:hAnsi="宋体" w:hint="eastAsia"/>
          <w:sz w:val="32"/>
          <w:szCs w:val="32"/>
        </w:rPr>
        <w:t xml:space="preserve">无</w:t>
      </w:r>
      <w:r>
        <w:rPr>
          <w:rFonts w:ascii="仿宋_GB2312" w:eastAsia="仿宋_GB2312" w:hAnsi="宋体" w:hint="eastAsia"/>
          <w:sz w:val="32"/>
          <w:szCs w:val="32"/>
          <w:highlight w:val="none"/>
        </w:rPr>
        <w:t xml:space="preserve">等。</w:t>
      </w:r>
    </w:p>
    <w:p>
      <w:pPr>
        <w:numPr>
          <w:ilvl w:val="0"/>
          <w:numId w:val="0"/>
        </w:numPr>
        <w:topLinePunct/>
        <w:spacing w:line="540" w:lineRule="exact"/>
        <w:ind w:firstLine="640" w:firstLineChars="200"/>
        <w:rPr>
          <w:rFonts w:ascii="仿宋_GB2312" w:eastAsia="仿宋_GB2312" w:hAnsi="宋体"/>
          <w:sz w:val="32"/>
          <w:szCs w:val="32"/>
        </w:rPr>
      </w:pPr>
      <w:r>
        <w:rPr>
          <w:rFonts w:ascii="仿宋_GB2312" w:eastAsia="仿宋_GB2312" w:hAnsi="宋体" w:hint="eastAsia"/>
          <w:sz w:val="32"/>
          <w:szCs w:val="32"/>
          <w:lang w:val="en-US" w:eastAsia="zh-CN"/>
        </w:rPr>
        <w:t xml:space="preserve">2.</w:t>
      </w:r>
      <w:r>
        <w:rPr>
          <w:rFonts w:ascii="仿宋_GB2312" w:eastAsia="仿宋_GB2312" w:hAnsi="宋体" w:hint="eastAsia"/>
          <w:sz w:val="32"/>
          <w:szCs w:val="32"/>
        </w:rPr>
        <w:t xml:space="preserve">公务接待费</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万元，占“三公”经费支出的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%。完成预算的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%，决算数</w:t>
      </w:r>
      <w:r>
        <w:rPr>
          <w:rFonts w:ascii="仿宋_GB2312" w:eastAsia="仿宋_GB2312" w:hAnsi="宋体" w:hint="eastAsia"/>
          <w:sz w:val="32"/>
          <w:szCs w:val="32"/>
        </w:rPr>
        <w:t xml:space="preserve">持平</w:t>
      </w:r>
      <w:r>
        <w:rPr>
          <w:rFonts w:ascii="仿宋_GB2312" w:eastAsia="仿宋_GB2312" w:hAnsi="宋体" w:hint="eastAsia"/>
          <w:sz w:val="32"/>
          <w:szCs w:val="32"/>
        </w:rPr>
        <w:t xml:space="preserve">预算数的主要原因是</w:t>
      </w:r>
      <w:r>
        <w:rPr>
          <w:rFonts w:ascii="仿宋_GB2312" w:eastAsia="仿宋_GB2312" w:hAnsi="宋体" w:hint="eastAsia"/>
          <w:sz w:val="32"/>
          <w:szCs w:val="32"/>
        </w:rPr>
        <w:t xml:space="preserve">无</w:t>
      </w:r>
      <w:r>
        <w:rPr>
          <w:rFonts w:ascii="仿宋_GB2312" w:eastAsia="仿宋_GB2312" w:hAnsi="宋体" w:hint="eastAsia"/>
          <w:sz w:val="32"/>
          <w:szCs w:val="32"/>
        </w:rPr>
        <w:t xml:space="preserve">。2023年国内公务接待累计</w:t>
      </w:r>
      <w:r>
        <w:rPr>
          <w:rFonts w:ascii="仿宋_GB2312" w:eastAsia="仿宋_GB2312" w:cs="仿宋_GB2312" w:hint="eastAsia"/>
          <w:sz w:val="32"/>
          <w:szCs w:val="32"/>
        </w:rPr>
        <w:t xml:space="preserve">0</w:t>
      </w:r>
      <w:r>
        <w:rPr>
          <w:rFonts w:ascii="仿宋_GB2312" w:eastAsia="仿宋_GB2312" w:hAnsi="宋体" w:hint="eastAsia"/>
          <w:sz w:val="32"/>
          <w:szCs w:val="32"/>
        </w:rPr>
        <w:t xml:space="preserve">批次、</w:t>
      </w:r>
      <w:r>
        <w:rPr>
          <w:rFonts w:ascii="仿宋_GB2312" w:eastAsia="仿宋_GB2312" w:cs="仿宋_GB2312" w:hint="eastAsia"/>
          <w:sz w:val="32"/>
          <w:szCs w:val="32"/>
        </w:rPr>
        <w:t xml:space="preserve">0</w:t>
      </w:r>
      <w:r>
        <w:rPr>
          <w:rFonts w:ascii="仿宋_GB2312" w:eastAsia="仿宋_GB2312" w:hAnsi="宋体" w:hint="eastAsia"/>
          <w:sz w:val="32"/>
          <w:szCs w:val="32"/>
        </w:rPr>
        <w:t xml:space="preserve">人、</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w:t>
      </w:r>
      <w:r>
        <w:rPr>
          <w:rFonts w:ascii="仿宋_GB2312" w:eastAsia="仿宋_GB2312" w:cs="仿宋_GB2312" w:hint="eastAsia"/>
          <w:sz w:val="32"/>
          <w:szCs w:val="32"/>
          <w:highlight w:val="none"/>
        </w:rPr>
        <w:t xml:space="preserve">。</w:t>
      </w:r>
      <w:r>
        <w:rPr>
          <w:rFonts w:ascii="仿宋_GB2312" w:eastAsia="仿宋_GB2312" w:hAnsi="宋体" w:hint="eastAsia"/>
          <w:sz w:val="32"/>
          <w:szCs w:val="32"/>
        </w:rPr>
        <w:t xml:space="preserve">其中外事接待累计</w:t>
      </w:r>
      <w:r>
        <w:rPr>
          <w:rFonts w:ascii="仿宋_GB2312" w:eastAsia="仿宋_GB2312" w:cs="仿宋_GB2312" w:hint="eastAsia"/>
          <w:sz w:val="32"/>
          <w:szCs w:val="32"/>
        </w:rPr>
        <w:t xml:space="preserve">0</w:t>
      </w:r>
      <w:r>
        <w:rPr>
          <w:rFonts w:ascii="仿宋_GB2312" w:eastAsia="仿宋_GB2312" w:hAnsi="宋体" w:hint="eastAsia"/>
          <w:sz w:val="32"/>
          <w:szCs w:val="32"/>
        </w:rPr>
        <w:t xml:space="preserve">批次、</w:t>
      </w:r>
      <w:r>
        <w:rPr>
          <w:rFonts w:ascii="仿宋_GB2312" w:eastAsia="仿宋_GB2312" w:cs="仿宋_GB2312" w:hint="eastAsia"/>
          <w:sz w:val="32"/>
          <w:szCs w:val="32"/>
        </w:rPr>
        <w:t xml:space="preserve">0</w:t>
      </w:r>
      <w:r>
        <w:rPr>
          <w:rFonts w:ascii="仿宋_GB2312" w:eastAsia="仿宋_GB2312" w:hAnsi="宋体" w:hint="eastAsia"/>
          <w:sz w:val="32"/>
          <w:szCs w:val="32"/>
        </w:rPr>
        <w:t xml:space="preserve">人、</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w:t>
      </w:r>
      <w:r>
        <w:rPr>
          <w:rFonts w:ascii="仿宋_GB2312" w:eastAsia="仿宋_GB2312" w:cs="仿宋_GB2312" w:hint="eastAsia"/>
          <w:sz w:val="32"/>
          <w:szCs w:val="32"/>
          <w:highlight w:val="none"/>
        </w:rPr>
        <w:t xml:space="preserve">。</w:t>
      </w:r>
      <w:r>
        <w:rPr>
          <w:rFonts w:ascii="仿宋_GB2312" w:eastAsia="仿宋_GB2312" w:hAnsi="宋体" w:hint="eastAsia"/>
          <w:sz w:val="32"/>
          <w:szCs w:val="32"/>
        </w:rPr>
        <w:t xml:space="preserve">2023年公务接待费</w:t>
      </w:r>
      <w:r>
        <w:rPr>
          <w:rFonts w:ascii="仿宋_GB2312" w:eastAsia="仿宋_GB2312" w:hAnsi="宋体" w:hint="eastAsia"/>
          <w:sz w:val="32"/>
          <w:szCs w:val="32"/>
        </w:rPr>
        <w:t xml:space="preserve">与上年持平</w:t>
      </w:r>
      <w:r>
        <w:rPr>
          <w:rFonts w:ascii="仿宋_GB2312" w:eastAsia="仿宋_GB2312" w:hAnsi="宋体" w:hint="eastAsia"/>
          <w:sz w:val="32"/>
          <w:szCs w:val="32"/>
        </w:rPr>
        <w:t xml:space="preserve">，主要是</w:t>
      </w:r>
      <w:r>
        <w:rPr>
          <w:rFonts w:ascii="仿宋_GB2312" w:eastAsia="仿宋_GB2312" w:hAnsi="宋体" w:hint="eastAsia"/>
          <w:sz w:val="32"/>
          <w:szCs w:val="32"/>
        </w:rPr>
        <w:t xml:space="preserve">无</w:t>
      </w:r>
      <w:r>
        <w:rPr>
          <w:rFonts w:ascii="仿宋_GB2312" w:eastAsia="仿宋_GB2312" w:hAnsi="宋体" w:hint="eastAsia"/>
          <w:sz w:val="32"/>
          <w:szCs w:val="32"/>
        </w:rPr>
        <w:t xml:space="preserve">等原因。</w:t>
      </w:r>
    </w:p>
    <w:p>
      <w:pPr>
        <w:topLinePunct/>
        <w:spacing w:line="540" w:lineRule="exact"/>
        <w:ind w:firstLine="640" w:firstLineChars="200"/>
        <w:rPr>
          <w:rFonts w:ascii="仿宋_GB2312" w:eastAsia="仿宋_GB2312" w:hAnsi="宋体"/>
          <w:sz w:val="32"/>
          <w:szCs w:val="32"/>
        </w:rPr>
      </w:pPr>
      <w:r>
        <w:rPr>
          <w:rFonts w:ascii="仿宋_GB2312" w:eastAsia="仿宋_GB2312" w:hAnsi="宋体" w:hint="eastAsia"/>
          <w:sz w:val="32"/>
          <w:szCs w:val="32"/>
        </w:rPr>
        <w:t xml:space="preserve">3.公务用车购置及</w:t>
      </w:r>
      <w:r>
        <w:rPr>
          <w:rFonts w:ascii="仿宋_GB2312" w:eastAsia="仿宋_GB2312" w:hAnsi="宋体"/>
          <w:sz w:val="32"/>
          <w:szCs w:val="32"/>
        </w:rPr>
        <w:t xml:space="preserve">运行费</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万元，占“三公”经费支出的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%。完成预算的</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%，决算数</w:t>
      </w:r>
      <w:r>
        <w:rPr>
          <w:rFonts w:ascii="仿宋_GB2312" w:eastAsia="仿宋_GB2312" w:hAnsi="宋体" w:hint="eastAsia"/>
          <w:sz w:val="32"/>
          <w:szCs w:val="32"/>
        </w:rPr>
        <w:t xml:space="preserve">持平</w:t>
      </w:r>
      <w:r>
        <w:rPr>
          <w:rFonts w:ascii="仿宋_GB2312" w:eastAsia="仿宋_GB2312" w:hAnsi="宋体" w:hint="eastAsia"/>
          <w:sz w:val="32"/>
          <w:szCs w:val="32"/>
        </w:rPr>
        <w:t xml:space="preserve">预算数的主要原因是</w:t>
      </w:r>
      <w:r>
        <w:rPr>
          <w:rFonts w:ascii="仿宋_GB2312" w:eastAsia="仿宋_GB2312" w:hAnsi="宋体" w:hint="eastAsia"/>
          <w:sz w:val="32"/>
          <w:szCs w:val="32"/>
        </w:rPr>
        <w:t xml:space="preserve">无</w:t>
      </w:r>
      <w:r>
        <w:rPr>
          <w:rFonts w:ascii="仿宋_GB2312" w:eastAsia="仿宋_GB2312" w:hAnsi="宋体" w:hint="eastAsia"/>
          <w:sz w:val="32"/>
          <w:szCs w:val="32"/>
        </w:rPr>
        <w:t xml:space="preserve">。</w:t>
      </w:r>
      <w:r>
        <w:rPr>
          <w:rFonts w:ascii="仿宋_GB2312" w:eastAsia="仿宋_GB2312" w:hAnsi="宋体" w:hint="eastAsia"/>
          <w:sz w:val="32"/>
          <w:szCs w:val="32"/>
        </w:rPr>
        <w:t xml:space="preserve">与上年持平</w:t>
      </w:r>
      <w:r>
        <w:rPr>
          <w:rFonts w:ascii="仿宋_GB2312" w:eastAsia="仿宋_GB2312" w:hAnsi="宋体" w:hint="eastAsia"/>
          <w:sz w:val="32"/>
          <w:szCs w:val="32"/>
        </w:rPr>
        <w:t xml:space="preserve">，主要是</w:t>
      </w:r>
      <w:r>
        <w:rPr>
          <w:rFonts w:ascii="仿宋_GB2312" w:eastAsia="仿宋_GB2312" w:hAnsi="宋体" w:hint="eastAsia"/>
          <w:sz w:val="32"/>
          <w:szCs w:val="32"/>
        </w:rPr>
        <w:t xml:space="preserve">无</w:t>
      </w:r>
      <w:r>
        <w:rPr>
          <w:rFonts w:ascii="仿宋_GB2312" w:eastAsia="仿宋_GB2312" w:hAnsi="宋体" w:hint="eastAsia"/>
          <w:sz w:val="32"/>
          <w:szCs w:val="32"/>
        </w:rPr>
        <w:t xml:space="preserve">等原因。</w:t>
      </w:r>
    </w:p>
    <w:p>
      <w:pPr>
        <w:topLinePunct/>
        <w:spacing w:line="540" w:lineRule="exact"/>
        <w:ind w:firstLine="645"/>
        <w:rPr>
          <w:rFonts w:ascii="仿宋_GB2312" w:eastAsia="仿宋_GB2312" w:hAnsi="宋体"/>
          <w:sz w:val="32"/>
          <w:szCs w:val="32"/>
        </w:rPr>
      </w:pPr>
      <w:r>
        <w:rPr>
          <w:rFonts w:ascii="仿宋_GB2312" w:eastAsia="仿宋_GB2312" w:hAnsi="宋体" w:hint="eastAsia"/>
          <w:sz w:val="32"/>
          <w:szCs w:val="32"/>
        </w:rPr>
        <w:t xml:space="preserve">其中：公务用车购置费</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w:t>
      </w:r>
      <w:r>
        <w:rPr>
          <w:rFonts w:ascii="仿宋_GB2312" w:eastAsia="仿宋_GB2312" w:hAnsi="宋体" w:hint="eastAsia"/>
          <w:sz w:val="32"/>
          <w:szCs w:val="32"/>
        </w:rPr>
        <w:t xml:space="preserve">当年购置公务用车</w:t>
      </w:r>
      <w:r>
        <w:rPr>
          <w:rFonts w:ascii="仿宋_GB2312" w:eastAsia="仿宋_GB2312" w:cs="仿宋_GB2312" w:hint="eastAsia"/>
          <w:sz w:val="32"/>
          <w:szCs w:val="32"/>
        </w:rPr>
        <w:t xml:space="preserve">0</w:t>
      </w:r>
      <w:r>
        <w:rPr>
          <w:rFonts w:ascii="仿宋_GB2312" w:eastAsia="仿宋_GB2312" w:hAnsi="宋体" w:hint="eastAsia"/>
          <w:sz w:val="32"/>
          <w:szCs w:val="32"/>
        </w:rPr>
        <w:t xml:space="preserve">辆。公务用车运行维护费</w:t>
      </w:r>
      <w:r>
        <w:rPr>
          <w:rFonts w:ascii="仿宋_GB2312" w:eastAsia="仿宋_GB2312" w:cs="仿宋_GB2312" w:hint="eastAsia"/>
          <w:sz w:val="32"/>
          <w:szCs w:val="32"/>
        </w:rPr>
        <w:t xml:space="preserve">0.00</w:t>
      </w:r>
      <w:r>
        <w:rPr>
          <w:rFonts w:ascii="仿宋_GB2312" w:eastAsia="仿宋_GB2312" w:hAnsi="宋体" w:hint="eastAsia"/>
          <w:sz w:val="32"/>
          <w:szCs w:val="32"/>
        </w:rPr>
        <w:t xml:space="preserve">万元，</w:t>
      </w:r>
      <w:r>
        <w:rPr>
          <w:rFonts w:ascii="仿宋_GB2312" w:eastAsia="仿宋_GB2312" w:hAnsi="宋体" w:hint="eastAsia"/>
          <w:sz w:val="32"/>
          <w:szCs w:val="32"/>
        </w:rPr>
        <w:t xml:space="preserve">截至年末使用</w:t>
      </w:r>
      <w:r>
        <w:rPr>
          <w:rFonts w:ascii="仿宋_GB2312" w:eastAsia="仿宋_GB2312" w:hAnsi="宋体"/>
          <w:sz w:val="32"/>
          <w:szCs w:val="32"/>
        </w:rPr>
        <w:t xml:space="preserve">财政拨款开支</w:t>
      </w:r>
      <w:r>
        <w:rPr>
          <w:rFonts w:ascii="仿宋_GB2312" w:eastAsia="仿宋_GB2312" w:hAnsi="宋体" w:hint="eastAsia"/>
          <w:sz w:val="32"/>
          <w:szCs w:val="32"/>
        </w:rPr>
        <w:t xml:space="preserve">运行维护费</w:t>
      </w:r>
      <w:r>
        <w:rPr>
          <w:rFonts w:ascii="仿宋_GB2312" w:eastAsia="仿宋_GB2312" w:hAnsi="宋体"/>
          <w:sz w:val="32"/>
          <w:szCs w:val="32"/>
        </w:rPr>
        <w:t xml:space="preserve">的</w:t>
      </w:r>
      <w:r>
        <w:rPr>
          <w:rFonts w:ascii="仿宋_GB2312" w:eastAsia="仿宋_GB2312" w:hAnsi="宋体" w:hint="eastAsia"/>
          <w:sz w:val="32"/>
          <w:szCs w:val="32"/>
        </w:rPr>
        <w:t xml:space="preserve">公务用车保有量</w:t>
      </w:r>
      <w:r>
        <w:rPr>
          <w:rFonts w:ascii="仿宋_GB2312" w:eastAsia="仿宋_GB2312" w:cs="仿宋_GB2312" w:hint="eastAsia"/>
          <w:sz w:val="32"/>
          <w:szCs w:val="32"/>
        </w:rPr>
        <w:t xml:space="preserve">0</w:t>
      </w:r>
      <w:r>
        <w:rPr>
          <w:rFonts w:ascii="仿宋_GB2312" w:eastAsia="仿宋_GB2312" w:hAnsi="宋体" w:hint="eastAsia"/>
          <w:sz w:val="32"/>
          <w:szCs w:val="32"/>
        </w:rPr>
        <w:t xml:space="preserve">辆。</w:t>
      </w:r>
    </w:p>
    <w:p>
      <w:pPr>
        <w:spacing w:line="540" w:lineRule="exact"/>
        <w:ind w:firstLine="645"/>
        <w:rPr>
          <w:rFonts w:ascii="黑体" w:eastAsia="黑体" w:hAnsi="黑体"/>
          <w:sz w:val="32"/>
          <w:szCs w:val="32"/>
        </w:rPr>
      </w:pPr>
      <w:r>
        <w:rPr>
          <w:rFonts w:ascii="黑体" w:eastAsia="黑体" w:hAnsi="宋体" w:cs="黑体" w:hint="eastAsia"/>
          <w:sz w:val="32"/>
          <w:szCs w:val="32"/>
        </w:rPr>
        <w:t xml:space="preserve">四、一般公共预算财政拨款基本支出决算情况说明</w:t>
      </w:r>
    </w:p>
    <w:p>
      <w:pPr>
        <w:spacing w:line="540" w:lineRule="exact"/>
        <w:ind w:firstLine="645"/>
        <w:rPr>
          <w:rFonts w:ascii="仿宋_GB2312" w:eastAsia="仿宋_GB2312" w:hAnsi="宋体"/>
          <w:sz w:val="32"/>
          <w:szCs w:val="32"/>
        </w:rPr>
      </w:pPr>
      <w:r>
        <w:rPr>
          <w:rFonts w:ascii="仿宋_GB2312" w:eastAsia="仿宋_GB2312" w:hAnsi="宋体" w:hint="eastAsia"/>
          <w:sz w:val="32"/>
          <w:szCs w:val="32"/>
        </w:rPr>
        <w:t xml:space="preserve">2023年度一般公共预算财政拨款基本支出</w:t>
      </w:r>
      <w:r>
        <w:rPr>
          <w:rFonts w:ascii="仿宋_GB2312" w:eastAsia="仿宋_GB2312" w:cs="仿宋_GB2312" w:hint="eastAsia"/>
          <w:sz w:val="32"/>
          <w:szCs w:val="32"/>
        </w:rPr>
        <w:t xml:space="preserve">55.35</w:t>
      </w:r>
      <w:r>
        <w:rPr>
          <w:rFonts w:ascii="仿宋_GB2312" w:eastAsia="仿宋_GB2312" w:hAnsi="宋体" w:hint="eastAsia"/>
          <w:sz w:val="32"/>
          <w:szCs w:val="32"/>
        </w:rPr>
        <w:t xml:space="preserve">万元，其中：人员经费</w:t>
      </w:r>
      <w:r>
        <w:rPr>
          <w:rFonts w:ascii="仿宋_GB2312" w:eastAsia="仿宋_GB2312" w:cs="仿宋_GB2312" w:hint="eastAsia"/>
          <w:sz w:val="32"/>
          <w:szCs w:val="32"/>
        </w:rPr>
        <w:t xml:space="preserve">50.19</w:t>
      </w:r>
      <w:r>
        <w:rPr>
          <w:rFonts w:ascii="仿宋_GB2312" w:eastAsia="仿宋_GB2312" w:hAnsi="宋体" w:hint="eastAsia"/>
          <w:sz w:val="32"/>
          <w:szCs w:val="32"/>
        </w:rPr>
        <w:t xml:space="preserve">万元，主要包括基本工资、津贴补贴、奖金、其他社会保障缴费、机关事业单位基本养老保险缴费、其他工资福利支出、离休费、退休费、抚恤金、生活补助、奖励金、住房公积金、其他对个人和家庭补助的支出</w:t>
      </w:r>
      <w:r>
        <w:rPr>
          <w:rFonts w:ascii="仿宋_GB2312" w:eastAsia="仿宋_GB2312" w:hAnsi="宋体" w:hint="eastAsia"/>
          <w:sz w:val="32"/>
          <w:szCs w:val="32"/>
          <w:lang w:val="en-US" w:eastAsia="zh-CN"/>
        </w:rPr>
        <w:t xml:space="preserve">等</w:t>
      </w:r>
      <w:r>
        <w:rPr>
          <w:rFonts w:ascii="仿宋_GB2312" w:eastAsia="仿宋_GB2312" w:hAnsi="宋体" w:hint="eastAsia"/>
          <w:sz w:val="32"/>
          <w:szCs w:val="32"/>
        </w:rPr>
        <w:t xml:space="preserve">；日常公用经费</w:t>
      </w:r>
      <w:r>
        <w:rPr>
          <w:rFonts w:ascii="仿宋_GB2312" w:eastAsia="仿宋_GB2312" w:cs="仿宋_GB2312" w:hint="eastAsia"/>
          <w:sz w:val="32"/>
          <w:szCs w:val="32"/>
        </w:rPr>
        <w:t xml:space="preserve">5.16</w:t>
      </w:r>
      <w:r>
        <w:rPr>
          <w:rFonts w:ascii="仿宋_GB2312" w:eastAsia="仿宋_GB2312" w:hAnsi="宋体" w:hint="eastAsia"/>
          <w:sz w:val="32"/>
          <w:szCs w:val="32"/>
        </w:rPr>
        <w:t xml:space="preserve">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等。</w:t>
      </w:r>
    </w:p>
    <w:p>
      <w:pPr>
        <w:spacing w:line="540" w:lineRule="exact"/>
        <w:ind w:firstLine="640" w:firstLineChars="200"/>
        <w:rPr>
          <w:rFonts w:ascii="黑体" w:eastAsia="黑体" w:hAnsi="黑体"/>
          <w:sz w:val="32"/>
          <w:szCs w:val="32"/>
        </w:rPr>
      </w:pPr>
      <w:r>
        <w:rPr>
          <w:rFonts w:ascii="黑体" w:eastAsia="黑体" w:hAnsi="宋体" w:cs="黑体" w:hint="eastAsia"/>
          <w:sz w:val="32"/>
          <w:szCs w:val="32"/>
        </w:rPr>
        <w:t xml:space="preserve">五、其他重要事项的情况说明</w:t>
      </w:r>
    </w:p>
    <w:p>
      <w:pPr>
        <w:spacing w:line="540" w:lineRule="exact"/>
        <w:ind w:firstLine="643" w:firstLineChars="200"/>
        <w:rPr>
          <w:rFonts w:ascii="楷体_GB2312" w:eastAsia="楷体_GB2312" w:hAnsi="黑体"/>
          <w:b/>
          <w:sz w:val="32"/>
          <w:szCs w:val="32"/>
        </w:rPr>
      </w:pPr>
      <w:r>
        <w:rPr>
          <w:rFonts w:ascii="楷体_GB2312" w:eastAsia="楷体_GB2312" w:hAnsi="黑体" w:hint="eastAsia"/>
          <w:b/>
          <w:sz w:val="32"/>
          <w:szCs w:val="32"/>
        </w:rPr>
        <w:t xml:space="preserve">（一）机关运行经费支出情况。</w:t>
      </w:r>
    </w:p>
    <w:p>
      <w:pPr>
        <w:topLinePunct/>
        <w:spacing w:line="540" w:lineRule="exact"/>
        <w:ind w:firstLine="640" w:firstLineChars="200"/>
        <w:rPr>
          <w:rFonts w:ascii="仿宋_GB2312" w:eastAsia="仿宋_GB2312" w:hAnsi="黑体"/>
          <w:sz w:val="32"/>
          <w:szCs w:val="32"/>
        </w:rPr>
      </w:pPr>
      <w:r>
        <w:rPr>
          <w:rFonts w:ascii="仿宋_GB2312" w:eastAsia="仿宋_GB2312" w:hAnsi="黑体" w:hint="eastAsia"/>
          <w:sz w:val="32"/>
          <w:szCs w:val="32"/>
        </w:rPr>
        <w:t xml:space="preserve">2023年机关运行经费支出</w:t>
      </w:r>
      <w:r>
        <w:rPr>
          <w:rFonts w:ascii="仿宋_GB2312" w:eastAsia="仿宋_GB2312" w:cs="仿宋_GB2312" w:hint="eastAsia"/>
          <w:sz w:val="32"/>
          <w:szCs w:val="32"/>
        </w:rPr>
        <w:t xml:space="preserve">5.16</w:t>
      </w:r>
      <w:r>
        <w:rPr>
          <w:rFonts w:ascii="仿宋_GB2312" w:eastAsia="仿宋_GB2312" w:hAnsi="黑体" w:hint="eastAsia"/>
          <w:sz w:val="32"/>
          <w:szCs w:val="32"/>
        </w:rPr>
        <w:t xml:space="preserve">万元（与部门决算中行政单位和参照公务员法管理事业单位财政拨款基本支出中公用经费之和一致），</w:t>
      </w:r>
      <w:r>
        <w:rPr>
          <w:rFonts w:ascii="仿宋_GB2312" w:eastAsia="仿宋_GB2312" w:hAnsi="宋体" w:hint="eastAsia"/>
          <w:sz w:val="32"/>
          <w:szCs w:val="32"/>
        </w:rPr>
        <w:t xml:space="preserve">比上年减少0.43万元，降低7.69%</w:t>
      </w:r>
      <w:r>
        <w:rPr>
          <w:rFonts w:ascii="仿宋_GB2312" w:eastAsia="仿宋_GB2312" w:hAnsi="黑体" w:hint="eastAsia"/>
          <w:sz w:val="32"/>
          <w:szCs w:val="32"/>
        </w:rPr>
        <w:t xml:space="preserve">，主要原因是</w:t>
      </w:r>
      <w:r>
        <w:rPr>
          <w:rFonts w:ascii="仿宋_GB2312" w:eastAsia="仿宋_GB2312" w:hAnsi="宋体" w:hint="eastAsia"/>
          <w:sz w:val="32"/>
          <w:szCs w:val="32"/>
        </w:rPr>
        <w:t xml:space="preserve">单位有人员退休</w:t>
      </w:r>
      <w:r>
        <w:rPr>
          <w:rFonts w:ascii="仿宋_GB2312" w:eastAsia="仿宋_GB2312" w:hAnsi="黑体" w:hint="eastAsia"/>
          <w:sz w:val="32"/>
          <w:szCs w:val="32"/>
        </w:rPr>
        <w:t xml:space="preserve">。</w:t>
      </w:r>
    </w:p>
    <w:p>
      <w:pPr>
        <w:spacing w:line="540" w:lineRule="exact"/>
        <w:ind w:firstLine="643" w:firstLineChars="200"/>
        <w:rPr>
          <w:rFonts w:ascii="楷体_GB2312" w:eastAsia="楷体_GB2312" w:hAnsi="黑体"/>
          <w:b/>
          <w:sz w:val="32"/>
          <w:szCs w:val="32"/>
        </w:rPr>
      </w:pPr>
      <w:r>
        <w:rPr>
          <w:rFonts w:ascii="楷体_GB2312" w:eastAsia="楷体_GB2312" w:hAnsi="黑体" w:hint="eastAsia"/>
          <w:b/>
          <w:sz w:val="32"/>
          <w:szCs w:val="32"/>
        </w:rPr>
        <w:t xml:space="preserve">（二）政府采购支出情况。</w:t>
      </w:r>
    </w:p>
    <w:p>
      <w:pPr>
        <w:topLinePunct/>
        <w:spacing w:line="540" w:lineRule="exact"/>
        <w:ind w:firstLine="640" w:firstLineChars="200"/>
        <w:rPr>
          <w:rFonts w:ascii="仿宋_GB2312" w:eastAsia="仿宋_GB2312" w:hAnsi="黑体"/>
          <w:sz w:val="32"/>
          <w:szCs w:val="32"/>
        </w:rPr>
      </w:pPr>
      <w:r>
        <w:rPr>
          <w:rFonts w:ascii="仿宋_GB2312" w:eastAsia="仿宋_GB2312" w:hAnsi="黑体" w:hint="eastAsia"/>
          <w:sz w:val="32"/>
          <w:szCs w:val="32"/>
        </w:rPr>
        <w:t xml:space="preserve">2023年政府采购支出总额</w:t>
      </w:r>
      <w:r>
        <w:rPr>
          <w:rFonts w:ascii="仿宋_GB2312" w:eastAsia="仿宋_GB2312" w:cs="仿宋_GB2312" w:hint="eastAsia"/>
          <w:sz w:val="32"/>
          <w:szCs w:val="32"/>
        </w:rPr>
        <w:t xml:space="preserve">0.00</w:t>
      </w:r>
      <w:r>
        <w:rPr>
          <w:rFonts w:ascii="仿宋_GB2312" w:eastAsia="仿宋_GB2312" w:hAnsi="黑体" w:hint="eastAsia"/>
          <w:sz w:val="32"/>
          <w:szCs w:val="32"/>
        </w:rPr>
        <w:t xml:space="preserve">万元，其中：政府采购货物支出</w:t>
      </w:r>
      <w:r>
        <w:rPr>
          <w:rFonts w:ascii="仿宋_GB2312" w:eastAsia="仿宋_GB2312" w:cs="仿宋_GB2312" w:hint="eastAsia"/>
          <w:sz w:val="32"/>
          <w:szCs w:val="32"/>
        </w:rPr>
        <w:t xml:space="preserve">0.00</w:t>
      </w:r>
      <w:r>
        <w:rPr>
          <w:rFonts w:ascii="仿宋_GB2312" w:eastAsia="仿宋_GB2312" w:hAnsi="黑体" w:hint="eastAsia"/>
          <w:sz w:val="32"/>
          <w:szCs w:val="32"/>
        </w:rPr>
        <w:t xml:space="preserve">万元，政府采购工程支出</w:t>
      </w:r>
      <w:r>
        <w:rPr>
          <w:rFonts w:ascii="仿宋_GB2312" w:eastAsia="仿宋_GB2312" w:cs="仿宋_GB2312" w:hint="eastAsia"/>
          <w:sz w:val="32"/>
          <w:szCs w:val="32"/>
        </w:rPr>
        <w:t xml:space="preserve">0.00</w:t>
      </w:r>
      <w:r>
        <w:rPr>
          <w:rFonts w:ascii="仿宋_GB2312" w:eastAsia="仿宋_GB2312" w:hAnsi="黑体" w:hint="eastAsia"/>
          <w:sz w:val="32"/>
          <w:szCs w:val="32"/>
        </w:rPr>
        <w:t xml:space="preserve">万元，政府采购服务支出</w:t>
      </w:r>
      <w:r>
        <w:rPr>
          <w:rFonts w:ascii="仿宋_GB2312" w:eastAsia="仿宋_GB2312" w:cs="仿宋_GB2312" w:hint="eastAsia"/>
          <w:sz w:val="32"/>
          <w:szCs w:val="32"/>
        </w:rPr>
        <w:t xml:space="preserve">0.00</w:t>
      </w:r>
      <w:r>
        <w:rPr>
          <w:rFonts w:ascii="仿宋_GB2312" w:eastAsia="仿宋_GB2312" w:hAnsi="黑体" w:hint="eastAsia"/>
          <w:sz w:val="32"/>
          <w:szCs w:val="32"/>
        </w:rPr>
        <w:t xml:space="preserve">万元。</w:t>
      </w:r>
      <w:r>
        <w:rPr>
          <w:rFonts w:ascii="仿宋_GB2312" w:eastAsia="仿宋_GB2312" w:hint="eastAsia"/>
          <w:sz w:val="32"/>
          <w:szCs w:val="32"/>
        </w:rPr>
        <w:t xml:space="preserve">授予中小企业合同金额</w:t>
      </w:r>
      <w:r>
        <w:rPr>
          <w:rFonts w:ascii="仿宋_GB2312" w:eastAsia="仿宋_GB2312" w:cs="仿宋_GB2312" w:hint="eastAsia"/>
          <w:sz w:val="32"/>
          <w:szCs w:val="32"/>
        </w:rPr>
        <w:t xml:space="preserve">0.00</w:t>
      </w:r>
      <w:r>
        <w:rPr>
          <w:rFonts w:ascii="仿宋_GB2312" w:eastAsia="仿宋_GB2312" w:hint="eastAsia"/>
          <w:sz w:val="32"/>
          <w:szCs w:val="32"/>
        </w:rPr>
        <w:t xml:space="preserve">万元，占政府采购支出总额的</w:t>
      </w:r>
      <w:r>
        <w:rPr>
          <w:rFonts w:ascii="仿宋_GB2312" w:eastAsia="仿宋_GB2312" w:cs="仿宋_GB2312" w:hint="eastAsia"/>
          <w:sz w:val="32"/>
          <w:szCs w:val="32"/>
        </w:rPr>
        <w:t xml:space="preserve">0.00</w:t>
      </w:r>
      <w:r>
        <w:rPr>
          <w:rFonts w:ascii="仿宋_GB2312" w:eastAsia="仿宋_GB2312" w:hint="eastAsia"/>
          <w:sz w:val="32"/>
          <w:szCs w:val="32"/>
        </w:rPr>
        <w:t xml:space="preserve">%，其中：授予小微企业合同金额</w:t>
      </w:r>
      <w:r>
        <w:rPr>
          <w:rFonts w:ascii="仿宋_GB2312" w:eastAsia="仿宋_GB2312" w:cs="仿宋_GB2312" w:hint="eastAsia"/>
          <w:sz w:val="32"/>
          <w:szCs w:val="32"/>
        </w:rPr>
        <w:t xml:space="preserve">0.00</w:t>
      </w:r>
      <w:r>
        <w:rPr>
          <w:rFonts w:ascii="仿宋_GB2312" w:eastAsia="仿宋_GB2312" w:hint="eastAsia"/>
          <w:sz w:val="32"/>
          <w:szCs w:val="32"/>
        </w:rPr>
        <w:t xml:space="preserve">万元，占中小企业采购支出总额的</w:t>
      </w:r>
      <w:r>
        <w:rPr>
          <w:rFonts w:ascii="仿宋_GB2312" w:eastAsia="仿宋_GB2312" w:cs="仿宋_GB2312" w:hint="eastAsia"/>
          <w:sz w:val="32"/>
          <w:szCs w:val="32"/>
        </w:rPr>
        <w:t xml:space="preserve">0.00</w:t>
      </w:r>
      <w:r>
        <w:rPr>
          <w:rFonts w:ascii="仿宋_GB2312" w:eastAsia="仿宋_GB2312" w:hint="eastAsia"/>
          <w:sz w:val="32"/>
          <w:szCs w:val="32"/>
        </w:rPr>
        <w:t xml:space="preserve">%；货物采购授予中小企业合同金额占货物支出金额的</w:t>
      </w:r>
      <w:r>
        <w:rPr>
          <w:rFonts w:ascii="仿宋_GB2312" w:eastAsia="仿宋_GB2312" w:hAnsi="宋体" w:hint="eastAsia"/>
          <w:sz w:val="32"/>
          <w:szCs w:val="32"/>
        </w:rPr>
        <w:t xml:space="preserve">0</w:t>
      </w:r>
      <w:r>
        <w:rPr>
          <w:rFonts w:ascii="仿宋_GB2312" w:eastAsia="仿宋_GB2312" w:hint="eastAsia"/>
          <w:sz w:val="32"/>
          <w:szCs w:val="32"/>
        </w:rPr>
        <w:t xml:space="preserve">%；工程采购授予中小企业合同金额占工程支出金额的</w:t>
      </w:r>
      <w:r>
        <w:rPr>
          <w:rFonts w:ascii="仿宋_GB2312" w:eastAsia="仿宋_GB2312" w:hAnsi="宋体" w:hint="eastAsia"/>
          <w:sz w:val="32"/>
          <w:szCs w:val="32"/>
        </w:rPr>
        <w:t xml:space="preserve">0</w:t>
      </w:r>
      <w:r>
        <w:rPr>
          <w:rFonts w:ascii="仿宋_GB2312" w:eastAsia="仿宋_GB2312" w:hint="eastAsia"/>
          <w:sz w:val="32"/>
          <w:szCs w:val="32"/>
        </w:rPr>
        <w:t xml:space="preserve">%；服务采购授予中小企业合同金额占服务支出金额的</w:t>
      </w:r>
      <w:r>
        <w:rPr>
          <w:rFonts w:ascii="仿宋_GB2312" w:eastAsia="仿宋_GB2312" w:hAnsi="宋体" w:hint="eastAsia"/>
          <w:sz w:val="32"/>
          <w:szCs w:val="32"/>
        </w:rPr>
        <w:t xml:space="preserve">0</w:t>
      </w:r>
      <w:r>
        <w:rPr>
          <w:rFonts w:ascii="仿宋_GB2312" w:eastAsia="仿宋_GB2312" w:hint="eastAsia"/>
          <w:sz w:val="32"/>
          <w:szCs w:val="32"/>
        </w:rPr>
        <w:t xml:space="preserve">%。</w:t>
      </w:r>
    </w:p>
    <w:p>
      <w:pPr>
        <w:spacing w:line="540" w:lineRule="exact"/>
        <w:ind w:firstLine="643" w:firstLineChars="200"/>
        <w:rPr>
          <w:rFonts w:ascii="楷体_GB2312" w:eastAsia="楷体_GB2312" w:hAnsi="黑体"/>
          <w:b/>
          <w:sz w:val="32"/>
          <w:szCs w:val="32"/>
        </w:rPr>
      </w:pPr>
      <w:r>
        <w:rPr>
          <w:rFonts w:ascii="楷体_GB2312" w:eastAsia="楷体_GB2312" w:hAnsi="黑体" w:hint="eastAsia"/>
          <w:b/>
          <w:sz w:val="32"/>
          <w:szCs w:val="32"/>
        </w:rPr>
        <w:t xml:space="preserve">（三）国有资产占用情况。</w:t>
      </w:r>
    </w:p>
    <w:p>
      <w:pPr>
        <w:topLinePunct/>
        <w:spacing w:line="540" w:lineRule="exact"/>
        <w:ind w:firstLine="640" w:firstLineChars="200"/>
        <w:rPr>
          <w:rFonts w:ascii="仿宋_GB2312" w:eastAsia="仿宋_GB2312" w:hAnsi="黑体"/>
          <w:sz w:val="32"/>
          <w:szCs w:val="32"/>
        </w:rPr>
      </w:pPr>
      <w:r>
        <w:rPr>
          <w:rFonts w:ascii="仿宋_GB2312" w:eastAsia="仿宋_GB2312" w:hAnsi="黑体" w:hint="eastAsia"/>
          <w:sz w:val="32"/>
          <w:szCs w:val="32"/>
        </w:rPr>
        <w:t xml:space="preserve">截至2023年12月31日，共有车辆</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辆，其中：副省级以上领导干部用车</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辆，主要</w:t>
      </w:r>
      <w:r>
        <w:rPr>
          <w:rFonts w:ascii="仿宋_GB2312" w:eastAsia="仿宋_GB2312" w:hAnsi="黑体"/>
          <w:sz w:val="32"/>
          <w:szCs w:val="32"/>
        </w:rPr>
        <w:t xml:space="preserve">领导干部</w:t>
      </w:r>
      <w:r>
        <w:rPr>
          <w:rFonts w:ascii="仿宋_GB2312" w:eastAsia="仿宋_GB2312" w:hAnsi="黑体" w:hint="eastAsia"/>
          <w:sz w:val="32"/>
          <w:szCs w:val="32"/>
        </w:rPr>
        <w:t xml:space="preserve">用车</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辆，机要通信用车</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辆，应急</w:t>
      </w:r>
      <w:r>
        <w:rPr>
          <w:rFonts w:ascii="仿宋_GB2312" w:eastAsia="仿宋_GB2312" w:hAnsi="黑体"/>
          <w:sz w:val="32"/>
          <w:szCs w:val="32"/>
        </w:rPr>
        <w:t xml:space="preserve">保障用车</w:t>
      </w:r>
      <w:r>
        <w:rPr>
          <w:rFonts w:ascii="仿宋_GB2312" w:eastAsia="仿宋_GB2312" w:cs="仿宋_GB2312" w:hint="eastAsia"/>
          <w:sz w:val="32"/>
          <w:szCs w:val="32"/>
        </w:rPr>
        <w:t xml:space="preserve">0</w:t>
      </w:r>
      <w:r>
        <w:rPr>
          <w:rFonts w:ascii="仿宋_GB2312" w:eastAsia="仿宋_GB2312" w:hAnsi="黑体"/>
          <w:sz w:val="32"/>
          <w:szCs w:val="32"/>
        </w:rPr>
        <w:t xml:space="preserve">辆，</w:t>
      </w:r>
      <w:r>
        <w:rPr>
          <w:rFonts w:ascii="仿宋_GB2312" w:eastAsia="仿宋_GB2312" w:hAnsi="黑体" w:hint="eastAsia"/>
          <w:sz w:val="32"/>
          <w:szCs w:val="32"/>
        </w:rPr>
        <w:t xml:space="preserve">执法执勤</w:t>
      </w:r>
      <w:r>
        <w:rPr>
          <w:rFonts w:ascii="仿宋_GB2312" w:eastAsia="仿宋_GB2312" w:hAnsi="黑体"/>
          <w:sz w:val="32"/>
          <w:szCs w:val="32"/>
        </w:rPr>
        <w:t xml:space="preserve">用车</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辆</w:t>
      </w:r>
      <w:r>
        <w:rPr>
          <w:rFonts w:ascii="仿宋_GB2312" w:eastAsia="仿宋_GB2312" w:hAnsi="黑体"/>
          <w:sz w:val="32"/>
          <w:szCs w:val="32"/>
        </w:rPr>
        <w:t xml:space="preserve">，</w:t>
      </w:r>
      <w:r>
        <w:rPr>
          <w:rFonts w:ascii="仿宋_GB2312" w:eastAsia="仿宋_GB2312" w:hAnsi="黑体" w:hint="eastAsia"/>
          <w:sz w:val="32"/>
          <w:szCs w:val="32"/>
        </w:rPr>
        <w:t xml:space="preserve">特种专业技术用车</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辆，离退休</w:t>
      </w:r>
      <w:r>
        <w:rPr>
          <w:rFonts w:ascii="仿宋_GB2312" w:eastAsia="仿宋_GB2312" w:hAnsi="黑体"/>
          <w:sz w:val="32"/>
          <w:szCs w:val="32"/>
        </w:rPr>
        <w:t xml:space="preserve">干部用车</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辆</w:t>
      </w:r>
      <w:r>
        <w:rPr>
          <w:rFonts w:ascii="仿宋_GB2312" w:eastAsia="仿宋_GB2312" w:hAnsi="黑体"/>
          <w:sz w:val="32"/>
          <w:szCs w:val="32"/>
        </w:rPr>
        <w:t xml:space="preserve">，</w:t>
      </w:r>
      <w:r>
        <w:rPr>
          <w:rFonts w:ascii="仿宋_GB2312" w:eastAsia="仿宋_GB2312" w:hAnsi="黑体" w:hint="eastAsia"/>
          <w:sz w:val="32"/>
          <w:szCs w:val="32"/>
        </w:rPr>
        <w:t xml:space="preserve">其他用车</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辆</w:t>
      </w:r>
      <w:r>
        <w:rPr>
          <w:rFonts w:ascii="仿宋_GB2312" w:eastAsia="仿宋_GB2312" w:hAnsi="黑体" w:hint="eastAsia"/>
          <w:sz w:val="32"/>
          <w:szCs w:val="32"/>
        </w:rPr>
        <w:t xml:space="preserve">；单价100万元（含）以上设备（不含车辆）</w:t>
      </w:r>
      <w:r>
        <w:rPr>
          <w:rFonts w:ascii="仿宋_GB2312" w:eastAsia="仿宋_GB2312" w:cs="仿宋_GB2312" w:hint="eastAsia"/>
          <w:sz w:val="32"/>
          <w:szCs w:val="32"/>
        </w:rPr>
        <w:t xml:space="preserve">0</w:t>
      </w:r>
      <w:r>
        <w:rPr>
          <w:rFonts w:ascii="仿宋_GB2312" w:eastAsia="仿宋_GB2312" w:hAnsi="黑体" w:hint="eastAsia"/>
          <w:sz w:val="32"/>
          <w:szCs w:val="32"/>
        </w:rPr>
        <w:t xml:space="preserve">台（套）。</w:t>
      </w:r>
    </w:p>
    <w:p>
      <w:pPr>
        <w:widowControl/>
        <w:spacing w:line="540" w:lineRule="exact"/>
        <w:ind w:firstLine="643" w:firstLineChars="200"/>
        <w:jc w:val="left"/>
      </w:pPr>
      <w:r>
        <w:rPr>
          <w:rFonts w:ascii="楷体_GB2312" w:eastAsia="楷体_GB2312" w:hAnsi="宋体" w:cs="楷体_GB2312"/>
          <w:b/>
          <w:sz w:val="32"/>
          <w:szCs w:val="32"/>
        </w:rPr>
        <w:t xml:space="preserve">（四）预算绩效情况。</w:t>
      </w:r>
    </w:p>
    <w:p>
      <w:pPr>
        <w:widowControl/>
        <w:spacing w:line="520" w:lineRule="exact"/>
        <w:ind w:firstLine="640" w:firstLineChars="200"/>
        <w:jc w:val="both"/>
        <w:rPr>
          <w:rFonts w:ascii="仿宋_GB2312" w:eastAsia="宋体" w:hint="eastAsia"/>
          <w:b/>
          <w:bCs/>
          <w:sz w:val="32"/>
          <w:szCs w:val="32"/>
          <w:lang w:val="en-US" w:eastAsia="zh-CN"/>
        </w:rPr>
        <w:sectPr>
          <w:footerReference w:type="default" r:id="rId7"/>
          <w:pgSz w:w="11906" w:h="16838" w:orient="portrait"/>
          <w:pgMar w:top="1701" w:right="1417" w:bottom="567" w:left="1417" w:header="851" w:footer="992" w:gutter="0"/>
          <w:pgNumType w:start="1"/>
          <w:cols w:num="1" w:space="720">
            <w:col w:w="9072" w:space="720"/>
          </w:cols>
          <w:docGrid w:type="lines" w:linePitch="312" w:charSpace="0"/>
        </w:sectPr>
      </w:pPr>
      <w:r>
        <w:rPr>
          <w:rFonts w:ascii="仿宋_GB2312" w:eastAsia="仿宋_GB2312" w:hAnsi="宋体" w:cs="仿宋_GB2312" w:hint="eastAsia"/>
          <w:kern w:val="0"/>
          <w:sz w:val="32"/>
          <w:szCs w:val="32"/>
        </w:rPr>
        <w:t xml:space="preserve">1.部门整体绩效自评情况</w:t>
        <w:br/>
        <w:t xml:space="preserve">    根据预算绩效管理要求，兴隆台区科学技术协会组织开展单位整体绩效自评工作，涉及资金72.05万元，其中财政拨款资金72.05万元，自评得分100分。</w:t>
        <w:br/>
        <w:t xml:space="preserve">    详见附件《部门（单位）整体绩效自评表》。</w:t>
        <w:br/>
        <w:t xml:space="preserve">    2.项目绩效自评情况</w:t>
        <w:br/>
        <w:t xml:space="preserve">    2023年度，兴隆台区科学技术协会对本单位1个项目开展项目绩效自评工作，涉及资金5.97万元，其中财政拨款资金5.97万元，自评覆盖率（开展绩效自评的项目数/年初批复绩效目标的项目数*100%）达到99.94%，自评平均分（开展绩效自评的项目分数总和/开展绩效自评的项目数）99.94分。</w:t>
        <w:br/>
        <w:t xml:space="preserve">    详见附件《预算项目（政策）绩效自评表》。</w:t>
      </w:r>
    </w:p>
    <w:p>
      <w:pPr>
        <w:spacing w:line="540" w:lineRule="exact"/>
        <w:jc w:val="center"/>
        <w:rPr>
          <w:rFonts w:ascii="宋体" w:hAnsi="宋体" w:hint="eastAsia"/>
          <w:b/>
          <w:sz w:val="52"/>
          <w:szCs w:val="52"/>
        </w:rPr>
      </w:pPr>
      <w:r>
        <w:rPr>
          <w:rFonts w:ascii="宋体" w:hAnsi="宋体" w:hint="eastAsia"/>
          <w:b/>
          <w:sz w:val="36"/>
          <w:szCs w:val="36"/>
        </w:rPr>
        <w:t xml:space="preserve">第三部分 名词解释</w:t>
      </w: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ind w:firstLine="640" w:firstLineChars="200"/>
        <w:rPr>
          <w:rFonts w:ascii="仿宋_GB2312" w:eastAsia="仿宋_GB2312" w:hint="eastAsia"/>
          <w:sz w:val="32"/>
          <w:szCs w:val="32"/>
        </w:rPr>
      </w:pPr>
      <w:r>
        <w:rPr>
          <w:rFonts w:ascii="仿宋_GB2312" w:eastAsia="仿宋_GB2312" w:hint="eastAsia"/>
          <w:b w:val="0"/>
          <w:bCs/>
          <w:sz w:val="32"/>
          <w:szCs w:val="32"/>
        </w:rPr>
        <w:t xml:space="preserve">1.财政拨款收入：</w:t>
      </w:r>
      <w:r>
        <w:rPr>
          <w:rFonts w:ascii="仿宋_GB2312" w:eastAsia="仿宋_GB2312" w:hint="eastAsia"/>
          <w:sz w:val="32"/>
          <w:szCs w:val="32"/>
        </w:rPr>
        <w:t xml:space="preserve">指单位从同级财政部门取得的财政预算资金。</w:t>
      </w:r>
    </w:p>
    <w:p>
      <w:pPr>
        <w:spacing w:line="540" w:lineRule="exact"/>
        <w:ind w:firstLine="640" w:firstLineChars="200"/>
        <w:rPr>
          <w:rFonts w:ascii="仿宋_GB2312" w:eastAsia="仿宋_GB2312" w:hint="eastAsia"/>
          <w:sz w:val="32"/>
          <w:szCs w:val="32"/>
        </w:rPr>
      </w:pPr>
      <w:r>
        <w:rPr>
          <w:rFonts w:ascii="仿宋_GB2312" w:eastAsia="仿宋_GB2312" w:hint="eastAsia"/>
          <w:b w:val="0"/>
          <w:bCs/>
          <w:sz w:val="32"/>
          <w:szCs w:val="32"/>
        </w:rPr>
        <w:t xml:space="preserve">2.上级补助收入：</w:t>
      </w:r>
      <w:r>
        <w:rPr>
          <w:rFonts w:ascii="仿宋_GB2312" w:eastAsia="仿宋_GB2312" w:hint="eastAsia"/>
          <w:sz w:val="32"/>
          <w:szCs w:val="32"/>
        </w:rPr>
        <w:t xml:space="preserve">指单位从主管部门和上级单位取得的非财政性补助收入。</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3.事业收入：指事业单位开展专业业务活动及辅助活动所取得的收入。</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4.经营收入：指事业单位在专业业务活动及辅助活动之外开展非独立核算经营活动取得的收入。</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5.附属单位上缴收入：指单位附属的独立核算单位按照规定上缴的收入。</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6.其他收入：指除上述“财政拨款收入”、“上级补助收入”、“事业收入”、“经营收入”、“附属单位上缴收入”等以外的收入。</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7.使用非财政拨款结余：指事业单位按照预算管理要求使用非财政拨款结余弥补收支差额的金额。</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8.上年结转和结余：指以前年度尚未完成、结转到本年按有关规定继续使用的资金。</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9.基本支出：指保障机构正常运转、完成日常工作任务而发生的人员支出和公用支出。</w:t>
      </w:r>
    </w:p>
    <w:p>
      <w:pPr>
        <w:spacing w:line="540" w:lineRule="exact"/>
        <w:ind w:firstLine="640" w:firstLineChars="200"/>
        <w:rPr>
          <w:rFonts w:ascii="仿宋_GB2312" w:eastAsia="仿宋_GB2312" w:hint="eastAsia"/>
          <w:b w:val="0"/>
          <w:bCs/>
          <w:sz w:val="32"/>
          <w:szCs w:val="32"/>
        </w:rPr>
        <w:sectPr>
          <w:pgSz w:w="11906" w:h="16838" w:orient="portrait"/>
          <w:pgMar w:top="1701" w:right="1418" w:bottom="1701" w:left="1418" w:header="851" w:footer="992" w:gutter="0"/>
          <w:cols w:num="1" w:space="720">
            <w:col w:w="9070" w:space="720"/>
          </w:cols>
          <w:docGrid w:type="lines" w:linePitch="312" w:charSpace="0"/>
        </w:sectPr>
      </w:pPr>
      <w:r>
        <w:rPr>
          <w:rFonts w:ascii="仿宋_GB2312" w:eastAsia="仿宋_GB2312" w:hint="eastAsia"/>
          <w:b w:val="0"/>
          <w:bCs/>
          <w:sz w:val="32"/>
          <w:szCs w:val="32"/>
        </w:rPr>
        <w:t xml:space="preserve">10.项目支出：指在基本支出之外为完成特定行政任务和事业</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发展目标所发生的支出。</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11.上缴上级支出：指事业单位按照财政部门和主管部门的规定上缴上级单位的支出。</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12.经营支出：指事业单位在专业活动及辅助活动之外开展非独立核算经营活动发生的支出。</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13.对附属单位补助支出：指事业单位用财政补助收入之外的收入对附属单位补助发生的支出。</w:t>
      </w:r>
    </w:p>
    <w:p>
      <w:pPr>
        <w:spacing w:line="540" w:lineRule="exact"/>
        <w:ind w:firstLine="640" w:firstLineChars="200"/>
        <w:rPr>
          <w:rFonts w:ascii="仿宋_GB2312" w:eastAsia="仿宋_GB2312" w:hint="eastAsia"/>
          <w:b w:val="0"/>
          <w:bCs/>
          <w:sz w:val="32"/>
          <w:szCs w:val="32"/>
        </w:rPr>
      </w:pPr>
      <w:r>
        <w:rPr>
          <w:rFonts w:ascii="仿宋_GB2312" w:eastAsia="仿宋_GB2312" w:hint="eastAsia"/>
          <w:b w:val="0"/>
          <w:bCs/>
          <w:sz w:val="32"/>
          <w:szCs w:val="32"/>
        </w:rPr>
        <w:t xml:space="preserve">14.“三公”经费：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pPr>
        <w:spacing w:line="540" w:lineRule="exact"/>
        <w:ind w:left="0" w:firstLine="640" w:leftChars="0" w:firstLineChars="0"/>
        <w:jc w:val="both"/>
        <w:rPr>
          <w:rFonts w:ascii="宋体" w:hAnsi="宋体"/>
          <w:b/>
          <w:sz w:val="36"/>
          <w:szCs w:val="36"/>
        </w:rPr>
      </w:pPr>
      <w:r>
        <w:rPr>
          <w:rFonts w:ascii="仿宋_GB2312" w:eastAsia="仿宋_GB2312" w:hint="eastAsia"/>
          <w:b w:val="0"/>
          <w:bCs/>
          <w:sz w:val="32"/>
          <w:szCs w:val="32"/>
        </w:rPr>
        <w:t xml:space="preserve">15.机关运行经费：</w:t>
      </w:r>
      <w:r>
        <w:rPr>
          <w:rFonts w:ascii="仿宋_GB2312" w:eastAsia="仿宋_GB2312" w:hint="eastAsia"/>
          <w:sz w:val="32"/>
          <w:szCs w:val="32"/>
        </w:rPr>
        <w:t xml:space="preserve">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spacing w:line="520" w:lineRule="exact"/>
        <w:ind w:firstLine="640" w:firstLineChars="200"/>
        <w:jc w:val="both"/>
        <w:rPr>
          <w:rFonts w:ascii="仿宋_GB2312" w:eastAsia="仿宋_GB2312" w:hAnsi="宋体" w:cs="仿宋_GB2312" w:hint="eastAsia"/>
          <w:kern w:val="0"/>
          <w:sz w:val="32"/>
          <w:szCs w:val="32"/>
        </w:rPr>
      </w:pPr>
      <w:r>
        <w:rPr>
          <w:rFonts w:ascii="仿宋_GB2312" w:eastAsia="仿宋_GB2312" w:hAnsi="宋体" w:cs="仿宋_GB2312" w:hint="eastAsia"/>
          <w:kern w:val="0"/>
          <w:sz w:val="32"/>
          <w:szCs w:val="32"/>
        </w:rPr>
        <w:t xml:space="preserve">无</w:t>
      </w:r>
    </w:p>
    <w:p>
      <w:pPr>
        <w:rPr>
          <w:rFonts w:ascii="仿宋_GB2312" w:eastAsia="仿宋_GB2312" w:hAnsi="宋体" w:cs="仿宋_GB2312" w:hint="eastAsia"/>
          <w:kern w:val="0"/>
          <w:sz w:val="32"/>
          <w:szCs w:val="32"/>
        </w:rPr>
      </w:pPr>
      <w:r>
        <w:br w:type="page"/>
      </w:r>
    </w:p>
    <w:p>
      <w:pPr>
        <w:widowControl/>
        <w:spacing w:line="520" w:lineRule="exact"/>
        <w:ind w:firstLine="640" w:firstLineChars="200"/>
        <w:jc w:val="both"/>
        <w:rPr>
          <w:rFonts w:ascii="仿宋_GB2312" w:eastAsia="仿宋_GB2312" w:hAnsi="宋体" w:cs="仿宋_GB2312" w:hint="eastAsia"/>
          <w:kern w:val="0"/>
          <w:sz w:val="32"/>
          <w:szCs w:val="32"/>
        </w:rPr>
      </w:pPr>
      <w:bookmarkStart w:id="0" w:name="_GoBack"/>
      <w:bookmarkEnd w:id="0"/>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52"/>
          <w:szCs w:val="52"/>
        </w:rPr>
        <w:sectPr>
          <w:pgSz w:w="11906" w:h="16838" w:orient="portrait"/>
          <w:pgMar w:top="1701" w:right="1418" w:bottom="1701" w:left="1418" w:header="851" w:footer="992" w:gutter="0"/>
          <w:cols w:num="1" w:space="720">
            <w:col w:w="9070" w:space="720"/>
          </w:cols>
          <w:docGrid w:type="lines" w:linePitch="312" w:charSpace="0"/>
        </w:sectPr>
      </w:pPr>
      <w:r>
        <w:rPr>
          <w:rFonts w:ascii="宋体" w:hAnsi="宋体" w:hint="eastAsia"/>
          <w:b/>
          <w:sz w:val="36"/>
          <w:szCs w:val="36"/>
        </w:rPr>
        <w:t xml:space="preserve">第四部分 2023年度部门决算表</w:t>
      </w:r>
    </w:p>
    <w:p>
      <w:pPr>
        <w:widowControl/>
        <w:spacing w:line="590" w:lineRule="exact"/>
        <w:jc w:val="center"/>
        <w:outlineLvl w:val="1"/>
        <w:rPr>
          <w:rFonts w:ascii="黑体" w:eastAsia="黑体" w:hAnsi="宋体" w:cs="黑体"/>
          <w:sz w:val="32"/>
          <w:szCs w:val="32"/>
        </w:rPr>
      </w:pPr>
      <w:r>
        <w:rPr>
          <w:rFonts w:ascii="黑体" w:eastAsia="黑体" w:hAnsi="宋体" w:cs="黑体" w:hint="eastAsia"/>
          <w:sz w:val="32"/>
          <w:szCs w:val="32"/>
        </w:rPr>
        <w:t xml:space="preserve">收入支出决算总表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公开01表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3260"/>
        <w:gridCol w:w="500"/>
        <w:gridCol w:w="1640"/>
        <w:gridCol w:w="3260"/>
        <w:gridCol w:w="500"/>
        <w:gridCol w:w="1612"/>
      </w:tblGrid>
      <w:tr>
        <w:trPr>
          <w:trHeight w:hRule="exact" w:val="352"/>
          <w:jc w:val="center"/>
        </w:trPr>
        <w:tc>
          <w:tcPr>
            <w:tcW w:w="3260" w:type="dxa"/>
            <w:hMerge w:val="restart"/>
            <w:vAlign w:val="center"/>
          </w:tcPr>
          <w:p>
            <w:pPr>
              <w:jc w:val="center"/>
            </w:pPr>
            <w:r>
              <w:rPr>
                <w:rFonts w:ascii="宋体" w:eastAsia="宋体" w:hAnsi="宋体" w:cs="宋体"/>
                <w:b w:val="0"/>
                <w:i w:val="0"/>
                <w:color w:val="000000"/>
                <w:sz w:val="18"/>
              </w:rPr>
              <w:t xml:space="preserve">收入</w:t>
            </w:r>
          </w:p>
        </w:tc>
        <w:tc>
          <w:tcPr>
            <w:tcW w:w="500" w:type="dxa"/>
            <w:hMerge/>
            <w:vAlign w:val="center"/>
          </w:tcPr>
          <w:p>
            <w:pPr/>
          </w:p>
        </w:tc>
        <w:tc>
          <w:tcPr>
            <w:tcW w:w="1640" w:type="dxa"/>
            <w:hMerge/>
            <w:vAlign w:val="center"/>
          </w:tcPr>
          <w:p>
            <w:pPr/>
          </w:p>
        </w:tc>
        <w:tc>
          <w:tcPr>
            <w:tcW w:w="3260" w:type="dxa"/>
            <w:hMerge w:val="restart"/>
            <w:vAlign w:val="center"/>
          </w:tcPr>
          <w:p>
            <w:pPr>
              <w:jc w:val="center"/>
            </w:pPr>
            <w:r>
              <w:rPr>
                <w:rFonts w:ascii="宋体" w:eastAsia="宋体" w:hAnsi="宋体" w:cs="宋体"/>
                <w:b w:val="0"/>
                <w:i w:val="0"/>
                <w:color w:val="000000"/>
                <w:sz w:val="18"/>
              </w:rPr>
              <w:t xml:space="preserve">支出</w:t>
            </w:r>
          </w:p>
        </w:tc>
        <w:tc>
          <w:tcPr>
            <w:tcW w:w="500" w:type="dxa"/>
            <w:hMerge/>
            <w:vAlign w:val="center"/>
          </w:tcPr>
          <w:p>
            <w:pPr/>
          </w:p>
        </w:tc>
        <w:tc>
          <w:tcPr>
            <w:tcW w:w="1612" w:type="dxa"/>
            <w:hMerge/>
            <w:vAlign w:val="center"/>
          </w:tcPr>
          <w:p>
            <w:pPr/>
          </w:p>
        </w:tc>
      </w:tr>
      <w:tr>
        <w:trPr>
          <w:trHeight w:hRule="exact" w:val="352"/>
          <w:jc w:val="center"/>
        </w:trPr>
        <w:tc>
          <w:tcPr>
            <w:tcW w:w="3260" w:type="dxa"/>
            <w:tcBorders/>
            <w:vAlign w:val="center"/>
          </w:tcPr>
          <w:p>
            <w:pPr>
              <w:jc w:val="center"/>
            </w:pPr>
            <w:r>
              <w:rPr>
                <w:rFonts w:ascii="宋体" w:eastAsia="宋体" w:hAnsi="宋体" w:cs="宋体"/>
                <w:b w:val="0"/>
                <w:i w:val="0"/>
                <w:color w:val="000000"/>
                <w:sz w:val="18"/>
              </w:rPr>
              <w:t xml:space="preserve">项目</w:t>
            </w:r>
          </w:p>
        </w:tc>
        <w:tc>
          <w:tcPr>
            <w:tcW w:w="500" w:type="dxa"/>
            <w:tcBorders/>
            <w:vAlign w:val="center"/>
          </w:tcPr>
          <w:p>
            <w:pPr>
              <w:jc w:val="center"/>
            </w:pPr>
            <w:r>
              <w:rPr>
                <w:rFonts w:ascii="宋体" w:eastAsia="宋体" w:hAnsi="宋体" w:cs="宋体"/>
                <w:b w:val="0"/>
                <w:i w:val="0"/>
                <w:color w:val="000000"/>
                <w:sz w:val="18"/>
              </w:rPr>
              <w:t xml:space="preserve">行次</w:t>
            </w:r>
          </w:p>
        </w:tc>
        <w:tc>
          <w:tcPr>
            <w:tcW w:w="1640" w:type="dxa"/>
            <w:tcBorders/>
            <w:vAlign w:val="center"/>
          </w:tcPr>
          <w:p>
            <w:pPr>
              <w:jc w:val="center"/>
            </w:pPr>
            <w:r>
              <w:rPr>
                <w:rFonts w:ascii="宋体" w:eastAsia="宋体" w:hAnsi="宋体" w:cs="宋体"/>
                <w:b w:val="0"/>
                <w:i w:val="0"/>
                <w:color w:val="000000"/>
                <w:sz w:val="18"/>
              </w:rPr>
              <w:t xml:space="preserve">金额</w:t>
            </w:r>
          </w:p>
        </w:tc>
        <w:tc>
          <w:tcPr>
            <w:tcW w:w="3260" w:type="dxa"/>
            <w:tcBorders/>
            <w:vAlign w:val="center"/>
          </w:tcPr>
          <w:p>
            <w:pPr>
              <w:jc w:val="center"/>
            </w:pPr>
            <w:r>
              <w:rPr>
                <w:rFonts w:ascii="宋体" w:eastAsia="宋体" w:hAnsi="宋体" w:cs="宋体"/>
                <w:b w:val="0"/>
                <w:i w:val="0"/>
                <w:color w:val="000000"/>
                <w:sz w:val="18"/>
              </w:rPr>
              <w:t xml:space="preserve">项目</w:t>
            </w:r>
          </w:p>
        </w:tc>
        <w:tc>
          <w:tcPr>
            <w:tcW w:w="500" w:type="dxa"/>
            <w:tcBorders/>
            <w:vAlign w:val="center"/>
          </w:tcPr>
          <w:p>
            <w:pPr>
              <w:jc w:val="center"/>
            </w:pPr>
            <w:r>
              <w:rPr>
                <w:rFonts w:ascii="宋体" w:eastAsia="宋体" w:hAnsi="宋体" w:cs="宋体"/>
                <w:b w:val="0"/>
                <w:i w:val="0"/>
                <w:color w:val="000000"/>
                <w:sz w:val="18"/>
              </w:rPr>
              <w:t xml:space="preserve">行次</w:t>
            </w:r>
          </w:p>
        </w:tc>
        <w:tc>
          <w:tcPr>
            <w:tcW w:w="1612" w:type="dxa"/>
            <w:tcBorders/>
            <w:vAlign w:val="center"/>
          </w:tcPr>
          <w:p>
            <w:pPr>
              <w:jc w:val="center"/>
            </w:pPr>
            <w:r>
              <w:rPr>
                <w:rFonts w:ascii="宋体" w:eastAsia="宋体" w:hAnsi="宋体" w:cs="宋体"/>
                <w:b w:val="0"/>
                <w:i w:val="0"/>
                <w:color w:val="000000"/>
                <w:sz w:val="18"/>
              </w:rPr>
              <w:t xml:space="preserve">金额</w:t>
            </w:r>
          </w:p>
        </w:tc>
      </w:tr>
      <w:tr>
        <w:trPr>
          <w:trHeight w:hRule="exact" w:val="352"/>
          <w:jc w:val="center"/>
        </w:trPr>
        <w:tc>
          <w:tcPr>
            <w:tcW w:w="3260" w:type="dxa"/>
            <w:tcBorders/>
            <w:vAlign w:val="center"/>
          </w:tcPr>
          <w:p>
            <w:pPr>
              <w:jc w:val="center"/>
            </w:pPr>
            <w:r>
              <w:rPr>
                <w:rFonts w:ascii="宋体" w:eastAsia="宋体" w:hAnsi="宋体" w:cs="宋体"/>
                <w:b w:val="0"/>
                <w:i w:val="0"/>
                <w:color w:val="000000"/>
                <w:sz w:val="18"/>
              </w:rPr>
              <w:t xml:space="preserve">栏次</w:t>
            </w:r>
          </w:p>
        </w:tc>
        <w:tc>
          <w:tcPr>
            <w:tcW w:w="500" w:type="dxa"/>
            <w:tcBorders/>
            <w:vAlign w:val="center"/>
          </w:tcPr>
          <w:p>
            <w:pPr/>
          </w:p>
        </w:tc>
        <w:tc>
          <w:tcPr>
            <w:tcW w:w="1640" w:type="dxa"/>
            <w:tcBorders/>
            <w:vAlign w:val="center"/>
          </w:tcPr>
          <w:p>
            <w:pPr>
              <w:jc w:val="center"/>
            </w:pPr>
            <w:r>
              <w:rPr>
                <w:rFonts w:ascii="宋体" w:eastAsia="宋体" w:hAnsi="宋体" w:cs="宋体"/>
                <w:b w:val="0"/>
                <w:i w:val="0"/>
                <w:color w:val="000000"/>
                <w:sz w:val="18"/>
              </w:rPr>
              <w:t xml:space="preserve">1</w:t>
            </w:r>
          </w:p>
        </w:tc>
        <w:tc>
          <w:tcPr>
            <w:tcW w:w="3260" w:type="dxa"/>
            <w:tcBorders/>
            <w:vAlign w:val="center"/>
          </w:tcPr>
          <w:p>
            <w:pPr>
              <w:jc w:val="center"/>
            </w:pPr>
            <w:r>
              <w:rPr>
                <w:rFonts w:ascii="宋体" w:eastAsia="宋体" w:hAnsi="宋体" w:cs="宋体"/>
                <w:b w:val="0"/>
                <w:i w:val="0"/>
                <w:color w:val="000000"/>
                <w:sz w:val="18"/>
              </w:rPr>
              <w:t xml:space="preserve">栏次</w:t>
            </w:r>
          </w:p>
        </w:tc>
        <w:tc>
          <w:tcPr>
            <w:tcW w:w="500" w:type="dxa"/>
            <w:tcBorders/>
            <w:vAlign w:val="center"/>
          </w:tcPr>
          <w:p>
            <w:pPr/>
          </w:p>
        </w:tc>
        <w:tc>
          <w:tcPr>
            <w:tcW w:w="1612" w:type="dxa"/>
            <w:tcBorders/>
            <w:vAlign w:val="center"/>
          </w:tcPr>
          <w:p>
            <w:pPr>
              <w:jc w:val="center"/>
            </w:pPr>
            <w:r>
              <w:rPr>
                <w:rFonts w:ascii="宋体" w:eastAsia="宋体" w:hAnsi="宋体" w:cs="宋体"/>
                <w:b w:val="0"/>
                <w:i w:val="0"/>
                <w:color w:val="000000"/>
                <w:sz w:val="18"/>
              </w:rPr>
              <w:t xml:space="preserve">2</w:t>
            </w: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一、一般公共预算财政拨款收入</w:t>
            </w:r>
          </w:p>
        </w:tc>
        <w:tc>
          <w:tcPr>
            <w:tcW w:w="500" w:type="dxa"/>
            <w:tcBorders/>
            <w:vAlign w:val="center"/>
          </w:tcPr>
          <w:p>
            <w:pPr>
              <w:jc w:val="center"/>
            </w:pPr>
            <w:r>
              <w:rPr>
                <w:rFonts w:ascii="宋体" w:eastAsia="宋体" w:hAnsi="宋体" w:cs="宋体"/>
                <w:b w:val="0"/>
                <w:i w:val="0"/>
                <w:color w:val="000000"/>
                <w:sz w:val="18"/>
              </w:rPr>
              <w:t xml:space="preserve">1</w:t>
            </w:r>
          </w:p>
        </w:tc>
        <w:tc>
          <w:tcPr>
            <w:tcW w:w="1640" w:type="dxa"/>
            <w:tcBorders/>
            <w:vAlign w:val="center"/>
          </w:tcPr>
          <w:p>
            <w:pPr>
              <w:jc w:val="right"/>
            </w:pPr>
            <w:r>
              <w:rPr>
                <w:rFonts w:ascii="宋体" w:eastAsia="宋体" w:hAnsi="宋体" w:cs="宋体"/>
                <w:b w:val="0"/>
                <w:i w:val="0"/>
                <w:color w:val="000000"/>
                <w:sz w:val="18"/>
              </w:rPr>
              <w:t xml:space="preserve">71.32</w:t>
            </w:r>
          </w:p>
        </w:tc>
        <w:tc>
          <w:tcPr>
            <w:tcW w:w="3260" w:type="dxa"/>
            <w:tcBorders/>
            <w:vAlign w:val="center"/>
          </w:tcPr>
          <w:p>
            <w:pPr>
              <w:jc w:val="left"/>
            </w:pPr>
            <w:r>
              <w:rPr>
                <w:rFonts w:ascii="宋体" w:eastAsia="宋体" w:hAnsi="宋体" w:cs="宋体"/>
                <w:b w:val="0"/>
                <w:i w:val="0"/>
                <w:color w:val="000000"/>
                <w:sz w:val="18"/>
              </w:rPr>
              <w:t xml:space="preserve">一、一般公共服务支出</w:t>
            </w:r>
          </w:p>
        </w:tc>
        <w:tc>
          <w:tcPr>
            <w:tcW w:w="500" w:type="dxa"/>
            <w:tcBorders/>
            <w:vAlign w:val="center"/>
          </w:tcPr>
          <w:p>
            <w:pPr>
              <w:jc w:val="center"/>
            </w:pPr>
            <w:r>
              <w:rPr>
                <w:rFonts w:ascii="宋体" w:eastAsia="宋体" w:hAnsi="宋体" w:cs="宋体"/>
                <w:b w:val="0"/>
                <w:i w:val="0"/>
                <w:color w:val="000000"/>
                <w:sz w:val="18"/>
              </w:rPr>
              <w:t xml:space="preserve">32</w:t>
            </w:r>
          </w:p>
        </w:tc>
        <w:tc>
          <w:tcPr>
            <w:tcW w:w="1612" w:type="dxa"/>
            <w:tcBorders/>
            <w:vAlign w:val="center"/>
          </w:tcPr>
          <w:p>
            <w:pP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二、政府性基金预算财政拨款收入</w:t>
            </w:r>
          </w:p>
        </w:tc>
        <w:tc>
          <w:tcPr>
            <w:tcW w:w="500" w:type="dxa"/>
            <w:tcBorders/>
            <w:vAlign w:val="center"/>
          </w:tcPr>
          <w:p>
            <w:pPr>
              <w:jc w:val="center"/>
            </w:pPr>
            <w:r>
              <w:rPr>
                <w:rFonts w:ascii="宋体" w:eastAsia="宋体" w:hAnsi="宋体" w:cs="宋体"/>
                <w:b w:val="0"/>
                <w:i w:val="0"/>
                <w:color w:val="000000"/>
                <w:sz w:val="18"/>
              </w:rPr>
              <w:t xml:space="preserve">2</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二、外交支出</w:t>
            </w:r>
          </w:p>
        </w:tc>
        <w:tc>
          <w:tcPr>
            <w:tcW w:w="500" w:type="dxa"/>
            <w:tcBorders/>
            <w:vAlign w:val="center"/>
          </w:tcPr>
          <w:p>
            <w:pPr>
              <w:jc w:val="center"/>
            </w:pPr>
            <w:r>
              <w:rPr>
                <w:rFonts w:ascii="宋体" w:eastAsia="宋体" w:hAnsi="宋体" w:cs="宋体"/>
                <w:b w:val="0"/>
                <w:i w:val="0"/>
                <w:color w:val="000000"/>
                <w:sz w:val="18"/>
              </w:rPr>
              <w:t xml:space="preserve">33</w:t>
            </w:r>
          </w:p>
        </w:tc>
        <w:tc>
          <w:tcPr>
            <w:tcW w:w="1612" w:type="dxa"/>
            <w:tcBorders/>
            <w:vAlign w:val="center"/>
          </w:tcPr>
          <w:p>
            <w:pP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三、国有资本经营预算财政拨款收入</w:t>
            </w:r>
          </w:p>
        </w:tc>
        <w:tc>
          <w:tcPr>
            <w:tcW w:w="500" w:type="dxa"/>
            <w:tcBorders/>
            <w:vAlign w:val="center"/>
          </w:tcPr>
          <w:p>
            <w:pPr>
              <w:jc w:val="center"/>
            </w:pPr>
            <w:r>
              <w:rPr>
                <w:rFonts w:ascii="宋体" w:eastAsia="宋体" w:hAnsi="宋体" w:cs="宋体"/>
                <w:b w:val="0"/>
                <w:i w:val="0"/>
                <w:color w:val="000000"/>
                <w:sz w:val="18"/>
              </w:rPr>
              <w:t xml:space="preserve">3</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三、国防支出</w:t>
            </w:r>
          </w:p>
        </w:tc>
        <w:tc>
          <w:tcPr>
            <w:tcW w:w="500" w:type="dxa"/>
            <w:tcBorders/>
            <w:vAlign w:val="center"/>
          </w:tcPr>
          <w:p>
            <w:pPr>
              <w:jc w:val="center"/>
            </w:pPr>
            <w:r>
              <w:rPr>
                <w:rFonts w:ascii="宋体" w:eastAsia="宋体" w:hAnsi="宋体" w:cs="宋体"/>
                <w:b w:val="0"/>
                <w:i w:val="0"/>
                <w:color w:val="000000"/>
                <w:sz w:val="18"/>
              </w:rPr>
              <w:t xml:space="preserve">34</w:t>
            </w:r>
          </w:p>
        </w:tc>
        <w:tc>
          <w:tcPr>
            <w:tcW w:w="1612" w:type="dxa"/>
            <w:tcBorders/>
            <w:vAlign w:val="center"/>
          </w:tcPr>
          <w:p>
            <w:pP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四、上级补助收入</w:t>
            </w:r>
          </w:p>
        </w:tc>
        <w:tc>
          <w:tcPr>
            <w:tcW w:w="500" w:type="dxa"/>
            <w:tcBorders/>
            <w:vAlign w:val="center"/>
          </w:tcPr>
          <w:p>
            <w:pPr>
              <w:jc w:val="center"/>
            </w:pPr>
            <w:r>
              <w:rPr>
                <w:rFonts w:ascii="宋体" w:eastAsia="宋体" w:hAnsi="宋体" w:cs="宋体"/>
                <w:b w:val="0"/>
                <w:i w:val="0"/>
                <w:color w:val="000000"/>
                <w:sz w:val="18"/>
              </w:rPr>
              <w:t xml:space="preserve">4</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四、公共安全支出</w:t>
            </w:r>
          </w:p>
        </w:tc>
        <w:tc>
          <w:tcPr>
            <w:tcW w:w="500" w:type="dxa"/>
            <w:tcBorders/>
            <w:vAlign w:val="center"/>
          </w:tcPr>
          <w:p>
            <w:pPr>
              <w:jc w:val="center"/>
            </w:pPr>
            <w:r>
              <w:rPr>
                <w:rFonts w:ascii="宋体" w:eastAsia="宋体" w:hAnsi="宋体" w:cs="宋体"/>
                <w:b w:val="0"/>
                <w:i w:val="0"/>
                <w:color w:val="000000"/>
                <w:sz w:val="18"/>
              </w:rPr>
              <w:t xml:space="preserve">35</w:t>
            </w:r>
          </w:p>
        </w:tc>
        <w:tc>
          <w:tcPr>
            <w:tcW w:w="1612" w:type="dxa"/>
            <w:tcBorders/>
            <w:vAlign w:val="center"/>
          </w:tcPr>
          <w:p>
            <w:pP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五、事业收入</w:t>
            </w:r>
          </w:p>
        </w:tc>
        <w:tc>
          <w:tcPr>
            <w:tcW w:w="500" w:type="dxa"/>
            <w:tcBorders/>
            <w:vAlign w:val="center"/>
          </w:tcPr>
          <w:p>
            <w:pPr>
              <w:jc w:val="center"/>
            </w:pPr>
            <w:r>
              <w:rPr>
                <w:rFonts w:ascii="宋体" w:eastAsia="宋体" w:hAnsi="宋体" w:cs="宋体"/>
                <w:b w:val="0"/>
                <w:i w:val="0"/>
                <w:color w:val="000000"/>
                <w:sz w:val="18"/>
              </w:rPr>
              <w:t xml:space="preserve">5</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五、教育支出</w:t>
            </w:r>
          </w:p>
        </w:tc>
        <w:tc>
          <w:tcPr>
            <w:tcW w:w="500" w:type="dxa"/>
            <w:tcBorders/>
            <w:vAlign w:val="center"/>
          </w:tcPr>
          <w:p>
            <w:pPr>
              <w:jc w:val="center"/>
            </w:pPr>
            <w:r>
              <w:rPr>
                <w:rFonts w:ascii="宋体" w:eastAsia="宋体" w:hAnsi="宋体" w:cs="宋体"/>
                <w:b w:val="0"/>
                <w:i w:val="0"/>
                <w:color w:val="000000"/>
                <w:sz w:val="18"/>
              </w:rPr>
              <w:t xml:space="preserve">36</w:t>
            </w:r>
          </w:p>
        </w:tc>
        <w:tc>
          <w:tcPr>
            <w:tcW w:w="1612" w:type="dxa"/>
            <w:tcBorders/>
            <w:vAlign w:val="center"/>
          </w:tcPr>
          <w:p>
            <w:pP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六、经营收入</w:t>
            </w:r>
          </w:p>
        </w:tc>
        <w:tc>
          <w:tcPr>
            <w:tcW w:w="500" w:type="dxa"/>
            <w:tcBorders/>
            <w:vAlign w:val="center"/>
          </w:tcPr>
          <w:p>
            <w:pPr>
              <w:jc w:val="center"/>
            </w:pPr>
            <w:r>
              <w:rPr>
                <w:rFonts w:ascii="宋体" w:eastAsia="宋体" w:hAnsi="宋体" w:cs="宋体"/>
                <w:b w:val="0"/>
                <w:i w:val="0"/>
                <w:color w:val="000000"/>
                <w:sz w:val="18"/>
              </w:rPr>
              <w:t xml:space="preserve">6</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六、科学技术支出</w:t>
            </w:r>
          </w:p>
        </w:tc>
        <w:tc>
          <w:tcPr>
            <w:tcW w:w="500" w:type="dxa"/>
            <w:tcBorders/>
            <w:vAlign w:val="center"/>
          </w:tcPr>
          <w:p>
            <w:pPr>
              <w:jc w:val="center"/>
            </w:pPr>
            <w:r>
              <w:rPr>
                <w:rFonts w:ascii="宋体" w:eastAsia="宋体" w:hAnsi="宋体" w:cs="宋体"/>
                <w:b w:val="0"/>
                <w:i w:val="0"/>
                <w:color w:val="000000"/>
                <w:sz w:val="18"/>
              </w:rPr>
              <w:t xml:space="preserve">37</w:t>
            </w:r>
          </w:p>
        </w:tc>
        <w:tc>
          <w:tcPr>
            <w:tcW w:w="1612" w:type="dxa"/>
            <w:tcBorders/>
            <w:vAlign w:val="center"/>
          </w:tcPr>
          <w:p>
            <w:pPr>
              <w:jc w:val="right"/>
            </w:pPr>
            <w:r>
              <w:rPr>
                <w:rFonts w:ascii="宋体" w:eastAsia="宋体" w:hAnsi="宋体" w:cs="宋体"/>
                <w:b w:val="0"/>
                <w:i w:val="0"/>
                <w:color w:val="000000"/>
                <w:sz w:val="18"/>
              </w:rPr>
              <w:t xml:space="preserve">53.59</w:t>
            </w: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七、附属单位上缴收入</w:t>
            </w:r>
          </w:p>
        </w:tc>
        <w:tc>
          <w:tcPr>
            <w:tcW w:w="500" w:type="dxa"/>
            <w:tcBorders/>
            <w:vAlign w:val="center"/>
          </w:tcPr>
          <w:p>
            <w:pPr>
              <w:jc w:val="center"/>
            </w:pPr>
            <w:r>
              <w:rPr>
                <w:rFonts w:ascii="宋体" w:eastAsia="宋体" w:hAnsi="宋体" w:cs="宋体"/>
                <w:b w:val="0"/>
                <w:i w:val="0"/>
                <w:color w:val="000000"/>
                <w:sz w:val="18"/>
              </w:rPr>
              <w:t xml:space="preserve">7</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七、文化旅游体育与传媒支出</w:t>
            </w:r>
          </w:p>
        </w:tc>
        <w:tc>
          <w:tcPr>
            <w:tcW w:w="500" w:type="dxa"/>
            <w:tcBorders/>
            <w:vAlign w:val="center"/>
          </w:tcPr>
          <w:p>
            <w:pPr>
              <w:jc w:val="center"/>
            </w:pPr>
            <w:r>
              <w:rPr>
                <w:rFonts w:ascii="宋体" w:eastAsia="宋体" w:hAnsi="宋体" w:cs="宋体"/>
                <w:b w:val="0"/>
                <w:i w:val="0"/>
                <w:color w:val="000000"/>
                <w:sz w:val="18"/>
              </w:rPr>
              <w:t xml:space="preserve">38</w:t>
            </w:r>
          </w:p>
        </w:tc>
        <w:tc>
          <w:tcPr>
            <w:tcW w:w="1612" w:type="dxa"/>
            <w:tcBorders/>
            <w:vAlign w:val="center"/>
          </w:tcPr>
          <w:p>
            <w:pP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八、其他收入</w:t>
            </w:r>
          </w:p>
        </w:tc>
        <w:tc>
          <w:tcPr>
            <w:tcW w:w="500" w:type="dxa"/>
            <w:tcBorders/>
            <w:vAlign w:val="center"/>
          </w:tcPr>
          <w:p>
            <w:pPr>
              <w:jc w:val="center"/>
            </w:pPr>
            <w:r>
              <w:rPr>
                <w:rFonts w:ascii="宋体" w:eastAsia="宋体" w:hAnsi="宋体" w:cs="宋体"/>
                <w:b w:val="0"/>
                <w:i w:val="0"/>
                <w:color w:val="000000"/>
                <w:sz w:val="18"/>
              </w:rPr>
              <w:t xml:space="preserve">8</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八、社会保障和就业支出</w:t>
            </w:r>
          </w:p>
        </w:tc>
        <w:tc>
          <w:tcPr>
            <w:tcW w:w="500" w:type="dxa"/>
            <w:tcBorders/>
            <w:vAlign w:val="center"/>
          </w:tcPr>
          <w:p>
            <w:pPr>
              <w:jc w:val="center"/>
            </w:pPr>
            <w:r>
              <w:rPr>
                <w:rFonts w:ascii="宋体" w:eastAsia="宋体" w:hAnsi="宋体" w:cs="宋体"/>
                <w:b w:val="0"/>
                <w:i w:val="0"/>
                <w:color w:val="000000"/>
                <w:sz w:val="18"/>
              </w:rPr>
              <w:t xml:space="preserve">39</w:t>
            </w:r>
          </w:p>
        </w:tc>
        <w:tc>
          <w:tcPr>
            <w:tcW w:w="1612" w:type="dxa"/>
            <w:tcBorders/>
            <w:vAlign w:val="center"/>
          </w:tcPr>
          <w:p>
            <w:pPr>
              <w:jc w:val="right"/>
            </w:pPr>
            <w:r>
              <w:rPr>
                <w:rFonts w:ascii="宋体" w:eastAsia="宋体" w:hAnsi="宋体" w:cs="宋体"/>
                <w:b w:val="0"/>
                <w:i w:val="0"/>
                <w:color w:val="000000"/>
                <w:sz w:val="18"/>
              </w:rPr>
              <w:t xml:space="preserve">11.28</w:t>
            </w: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9</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九、卫生健康支出</w:t>
            </w:r>
          </w:p>
        </w:tc>
        <w:tc>
          <w:tcPr>
            <w:tcW w:w="500" w:type="dxa"/>
            <w:tcBorders/>
            <w:vAlign w:val="center"/>
          </w:tcPr>
          <w:p>
            <w:pPr>
              <w:jc w:val="center"/>
            </w:pPr>
            <w:r>
              <w:rPr>
                <w:rFonts w:ascii="宋体" w:eastAsia="宋体" w:hAnsi="宋体" w:cs="宋体"/>
                <w:b w:val="0"/>
                <w:i w:val="0"/>
                <w:color w:val="000000"/>
                <w:sz w:val="18"/>
              </w:rPr>
              <w:t xml:space="preserve">40</w:t>
            </w:r>
          </w:p>
        </w:tc>
        <w:tc>
          <w:tcPr>
            <w:tcW w:w="1612" w:type="dxa"/>
            <w:tcBorders/>
            <w:vAlign w:val="center"/>
          </w:tcPr>
          <w:p>
            <w:pPr>
              <w:jc w:val="right"/>
            </w:pPr>
            <w:r>
              <w:rPr>
                <w:rFonts w:ascii="宋体" w:eastAsia="宋体" w:hAnsi="宋体" w:cs="宋体"/>
                <w:b w:val="0"/>
                <w:i w:val="0"/>
                <w:color w:val="000000"/>
                <w:sz w:val="18"/>
              </w:rPr>
              <w:t xml:space="preserve">2.40</w:t>
            </w: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10</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十、节能环保支出</w:t>
            </w:r>
          </w:p>
        </w:tc>
        <w:tc>
          <w:tcPr>
            <w:tcW w:w="500" w:type="dxa"/>
            <w:tcBorders/>
            <w:vAlign w:val="center"/>
          </w:tcPr>
          <w:p>
            <w:pPr>
              <w:jc w:val="center"/>
            </w:pPr>
            <w:r>
              <w:rPr>
                <w:rFonts w:ascii="宋体" w:eastAsia="宋体" w:hAnsi="宋体" w:cs="宋体"/>
                <w:b w:val="0"/>
                <w:i w:val="0"/>
                <w:color w:val="000000"/>
                <w:sz w:val="18"/>
              </w:rPr>
              <w:t xml:space="preserve">41</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11</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十一、城乡社区支出</w:t>
            </w:r>
          </w:p>
        </w:tc>
        <w:tc>
          <w:tcPr>
            <w:tcW w:w="500" w:type="dxa"/>
            <w:tcBorders/>
            <w:vAlign w:val="center"/>
          </w:tcPr>
          <w:p>
            <w:pPr>
              <w:jc w:val="center"/>
            </w:pPr>
            <w:r>
              <w:rPr>
                <w:rFonts w:ascii="宋体" w:eastAsia="宋体" w:hAnsi="宋体" w:cs="宋体"/>
                <w:b w:val="0"/>
                <w:i w:val="0"/>
                <w:color w:val="000000"/>
                <w:sz w:val="18"/>
              </w:rPr>
              <w:t xml:space="preserve">42</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12</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十二、农林水支出</w:t>
            </w:r>
          </w:p>
        </w:tc>
        <w:tc>
          <w:tcPr>
            <w:tcW w:w="500" w:type="dxa"/>
            <w:tcBorders/>
            <w:vAlign w:val="center"/>
          </w:tcPr>
          <w:p>
            <w:pPr>
              <w:jc w:val="center"/>
            </w:pPr>
            <w:r>
              <w:rPr>
                <w:rFonts w:ascii="宋体" w:eastAsia="宋体" w:hAnsi="宋体" w:cs="宋体"/>
                <w:b w:val="0"/>
                <w:i w:val="0"/>
                <w:color w:val="000000"/>
                <w:sz w:val="18"/>
              </w:rPr>
              <w:t xml:space="preserve">43</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13</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十三、交通运输支出</w:t>
            </w:r>
          </w:p>
        </w:tc>
        <w:tc>
          <w:tcPr>
            <w:tcW w:w="500" w:type="dxa"/>
            <w:tcBorders/>
            <w:vAlign w:val="center"/>
          </w:tcPr>
          <w:p>
            <w:pPr>
              <w:jc w:val="center"/>
            </w:pPr>
            <w:r>
              <w:rPr>
                <w:rFonts w:ascii="宋体" w:eastAsia="宋体" w:hAnsi="宋体" w:cs="宋体"/>
                <w:b w:val="0"/>
                <w:i w:val="0"/>
                <w:color w:val="000000"/>
                <w:sz w:val="18"/>
              </w:rPr>
              <w:t xml:space="preserve">44</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14</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十四、资源勘探工业信息等支出</w:t>
            </w:r>
          </w:p>
        </w:tc>
        <w:tc>
          <w:tcPr>
            <w:tcW w:w="500" w:type="dxa"/>
            <w:tcBorders/>
            <w:vAlign w:val="center"/>
          </w:tcPr>
          <w:p>
            <w:pPr>
              <w:jc w:val="center"/>
            </w:pPr>
            <w:r>
              <w:rPr>
                <w:rFonts w:ascii="宋体" w:eastAsia="宋体" w:hAnsi="宋体" w:cs="宋体"/>
                <w:b w:val="0"/>
                <w:i w:val="0"/>
                <w:color w:val="000000"/>
                <w:sz w:val="18"/>
              </w:rPr>
              <w:t xml:space="preserve">45</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15</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十五、商业服务业等支出</w:t>
            </w:r>
          </w:p>
        </w:tc>
        <w:tc>
          <w:tcPr>
            <w:tcW w:w="500" w:type="dxa"/>
            <w:tcBorders/>
            <w:vAlign w:val="center"/>
          </w:tcPr>
          <w:p>
            <w:pPr>
              <w:jc w:val="center"/>
            </w:pPr>
            <w:r>
              <w:rPr>
                <w:rFonts w:ascii="宋体" w:eastAsia="宋体" w:hAnsi="宋体" w:cs="宋体"/>
                <w:b w:val="0"/>
                <w:i w:val="0"/>
                <w:color w:val="000000"/>
                <w:sz w:val="18"/>
              </w:rPr>
              <w:t xml:space="preserve">46</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16</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十六、金融支出</w:t>
            </w:r>
          </w:p>
        </w:tc>
        <w:tc>
          <w:tcPr>
            <w:tcW w:w="500" w:type="dxa"/>
            <w:tcBorders/>
            <w:vAlign w:val="center"/>
          </w:tcPr>
          <w:p>
            <w:pPr>
              <w:jc w:val="center"/>
            </w:pPr>
            <w:r>
              <w:rPr>
                <w:rFonts w:ascii="宋体" w:eastAsia="宋体" w:hAnsi="宋体" w:cs="宋体"/>
                <w:b w:val="0"/>
                <w:i w:val="0"/>
                <w:color w:val="000000"/>
                <w:sz w:val="18"/>
              </w:rPr>
              <w:t xml:space="preserve">47</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17</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十七、援助其他地区支出</w:t>
            </w:r>
          </w:p>
        </w:tc>
        <w:tc>
          <w:tcPr>
            <w:tcW w:w="500" w:type="dxa"/>
            <w:tcBorders/>
            <w:vAlign w:val="center"/>
          </w:tcPr>
          <w:p>
            <w:pPr>
              <w:jc w:val="center"/>
            </w:pPr>
            <w:r>
              <w:rPr>
                <w:rFonts w:ascii="宋体" w:eastAsia="宋体" w:hAnsi="宋体" w:cs="宋体"/>
                <w:b w:val="0"/>
                <w:i w:val="0"/>
                <w:color w:val="000000"/>
                <w:sz w:val="18"/>
              </w:rPr>
              <w:t xml:space="preserve">48</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18</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十八、自然资源海洋气象等支出</w:t>
            </w:r>
          </w:p>
        </w:tc>
        <w:tc>
          <w:tcPr>
            <w:tcW w:w="500" w:type="dxa"/>
            <w:tcBorders/>
            <w:vAlign w:val="center"/>
          </w:tcPr>
          <w:p>
            <w:pPr>
              <w:jc w:val="center"/>
            </w:pPr>
            <w:r>
              <w:rPr>
                <w:rFonts w:ascii="宋体" w:eastAsia="宋体" w:hAnsi="宋体" w:cs="宋体"/>
                <w:b w:val="0"/>
                <w:i w:val="0"/>
                <w:color w:val="000000"/>
                <w:sz w:val="18"/>
              </w:rPr>
              <w:t xml:space="preserve">49</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19</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十九、住房保障支出</w:t>
            </w:r>
          </w:p>
        </w:tc>
        <w:tc>
          <w:tcPr>
            <w:tcW w:w="500" w:type="dxa"/>
            <w:tcBorders/>
            <w:vAlign w:val="center"/>
          </w:tcPr>
          <w:p>
            <w:pPr>
              <w:jc w:val="center"/>
            </w:pPr>
            <w:r>
              <w:rPr>
                <w:rFonts w:ascii="宋体" w:eastAsia="宋体" w:hAnsi="宋体" w:cs="宋体"/>
                <w:b w:val="0"/>
                <w:i w:val="0"/>
                <w:color w:val="000000"/>
                <w:sz w:val="18"/>
              </w:rPr>
              <w:t xml:space="preserve">50</w:t>
            </w:r>
          </w:p>
        </w:tc>
        <w:tc>
          <w:tcPr>
            <w:tcW w:w="1612" w:type="dxa"/>
            <w:tcBorders/>
            <w:vAlign w:val="center"/>
          </w:tcPr>
          <w:p>
            <w:pPr>
              <w:jc w:val="right"/>
            </w:pPr>
            <w:r>
              <w:rPr>
                <w:rFonts w:ascii="宋体" w:eastAsia="宋体" w:hAnsi="宋体" w:cs="宋体"/>
                <w:b w:val="0"/>
                <w:i w:val="0"/>
                <w:color w:val="000000"/>
                <w:sz w:val="18"/>
              </w:rPr>
              <w:t xml:space="preserve">4.04</w:t>
            </w: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20</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二十、粮油物资储备支出</w:t>
            </w:r>
          </w:p>
        </w:tc>
        <w:tc>
          <w:tcPr>
            <w:tcW w:w="500" w:type="dxa"/>
            <w:tcBorders/>
            <w:vAlign w:val="center"/>
          </w:tcPr>
          <w:p>
            <w:pPr>
              <w:jc w:val="center"/>
            </w:pPr>
            <w:r>
              <w:rPr>
                <w:rFonts w:ascii="宋体" w:eastAsia="宋体" w:hAnsi="宋体" w:cs="宋体"/>
                <w:b w:val="0"/>
                <w:i w:val="0"/>
                <w:color w:val="000000"/>
                <w:sz w:val="18"/>
              </w:rPr>
              <w:t xml:space="preserve">51</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21</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二十一、国有资本经营预算支出</w:t>
            </w:r>
          </w:p>
        </w:tc>
        <w:tc>
          <w:tcPr>
            <w:tcW w:w="500" w:type="dxa"/>
            <w:tcBorders/>
            <w:vAlign w:val="center"/>
          </w:tcPr>
          <w:p>
            <w:pPr>
              <w:jc w:val="center"/>
            </w:pPr>
            <w:r>
              <w:rPr>
                <w:rFonts w:ascii="宋体" w:eastAsia="宋体" w:hAnsi="宋体" w:cs="宋体"/>
                <w:b w:val="0"/>
                <w:i w:val="0"/>
                <w:color w:val="000000"/>
                <w:sz w:val="18"/>
              </w:rPr>
              <w:t xml:space="preserve">52</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22</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二十二、灾害防治及应急管理支出</w:t>
            </w:r>
          </w:p>
        </w:tc>
        <w:tc>
          <w:tcPr>
            <w:tcW w:w="500" w:type="dxa"/>
            <w:tcBorders/>
            <w:vAlign w:val="center"/>
          </w:tcPr>
          <w:p>
            <w:pPr>
              <w:jc w:val="center"/>
            </w:pPr>
            <w:r>
              <w:rPr>
                <w:rFonts w:ascii="宋体" w:eastAsia="宋体" w:hAnsi="宋体" w:cs="宋体"/>
                <w:b w:val="0"/>
                <w:i w:val="0"/>
                <w:color w:val="000000"/>
                <w:sz w:val="18"/>
              </w:rPr>
              <w:t xml:space="preserve">53</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23</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二十三、其他支出</w:t>
            </w:r>
          </w:p>
        </w:tc>
        <w:tc>
          <w:tcPr>
            <w:tcW w:w="500" w:type="dxa"/>
            <w:tcBorders/>
            <w:vAlign w:val="center"/>
          </w:tcPr>
          <w:p>
            <w:pPr>
              <w:jc w:val="center"/>
            </w:pPr>
            <w:r>
              <w:rPr>
                <w:rFonts w:ascii="宋体" w:eastAsia="宋体" w:hAnsi="宋体" w:cs="宋体"/>
                <w:b w:val="0"/>
                <w:i w:val="0"/>
                <w:color w:val="000000"/>
                <w:sz w:val="18"/>
              </w:rPr>
              <w:t xml:space="preserve">54</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7"/>
              </w:rPr>
              <w:t xml:space="preserve">24</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二十四、债务还本支出</w:t>
            </w:r>
          </w:p>
        </w:tc>
        <w:tc>
          <w:tcPr>
            <w:tcW w:w="500" w:type="dxa"/>
            <w:tcBorders/>
            <w:vAlign w:val="center"/>
          </w:tcPr>
          <w:p>
            <w:pPr>
              <w:jc w:val="center"/>
            </w:pPr>
            <w:r>
              <w:rPr>
                <w:rFonts w:ascii="宋体" w:eastAsia="宋体" w:hAnsi="宋体" w:cs="宋体"/>
                <w:b w:val="0"/>
                <w:i w:val="0"/>
                <w:color w:val="000000"/>
                <w:sz w:val="18"/>
              </w:rPr>
              <w:t xml:space="preserve">55</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7"/>
              </w:rPr>
              <w:t xml:space="preserve">25</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二十五、债务付息支出</w:t>
            </w:r>
          </w:p>
        </w:tc>
        <w:tc>
          <w:tcPr>
            <w:tcW w:w="500" w:type="dxa"/>
            <w:tcBorders/>
            <w:vAlign w:val="center"/>
          </w:tcPr>
          <w:p>
            <w:pPr>
              <w:jc w:val="center"/>
            </w:pPr>
            <w:r>
              <w:rPr>
                <w:rFonts w:ascii="宋体" w:eastAsia="宋体" w:hAnsi="宋体" w:cs="宋体"/>
                <w:b w:val="0"/>
                <w:i w:val="0"/>
                <w:color w:val="000000"/>
                <w:sz w:val="18"/>
              </w:rPr>
              <w:t xml:space="preserve">56</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7"/>
              </w:rPr>
              <w:t xml:space="preserve">26</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二十六、抗疫特别国债安排的支出</w:t>
            </w:r>
          </w:p>
        </w:tc>
        <w:tc>
          <w:tcPr>
            <w:tcW w:w="500" w:type="dxa"/>
            <w:tcBorders/>
            <w:vAlign w:val="center"/>
          </w:tcPr>
          <w:p>
            <w:pPr>
              <w:jc w:val="center"/>
            </w:pPr>
            <w:r>
              <w:rPr>
                <w:rFonts w:ascii="宋体" w:eastAsia="宋体" w:hAnsi="宋体" w:cs="宋体"/>
                <w:b w:val="0"/>
                <w:i w:val="0"/>
                <w:color w:val="000000"/>
                <w:sz w:val="18"/>
              </w:rPr>
              <w:t xml:space="preserve">57</w:t>
            </w:r>
          </w:p>
        </w:tc>
        <w:tc>
          <w:tcPr>
            <w:tcW w:w="1612" w:type="dxa"/>
            <w:tcBorders/>
            <w:vAlign w:val="center"/>
          </w:tcPr>
          <w:p>
            <w:pPr/>
          </w:p>
        </w:tc>
      </w:tr>
      <w:tr>
        <w:trPr>
          <w:trHeight w:hRule="exact" w:val="352"/>
          <w:jc w:val="center"/>
        </w:trPr>
        <w:tc>
          <w:tcPr>
            <w:tcW w:w="3260" w:type="dxa"/>
            <w:tcBorders/>
            <w:vAlign w:val="center"/>
          </w:tcPr>
          <w:p>
            <w:pPr>
              <w:jc w:val="center"/>
            </w:pPr>
            <w:r>
              <w:rPr>
                <w:rFonts w:ascii="宋体" w:eastAsia="宋体" w:hAnsi="宋体" w:cs="宋体"/>
                <w:b/>
                <w:i w:val="0"/>
                <w:color w:val="000000"/>
                <w:sz w:val="18"/>
              </w:rPr>
              <w:t xml:space="preserve">本年收入合计</w:t>
            </w:r>
          </w:p>
        </w:tc>
        <w:tc>
          <w:tcPr>
            <w:tcW w:w="500" w:type="dxa"/>
            <w:tcBorders/>
            <w:vAlign w:val="center"/>
          </w:tcPr>
          <w:p>
            <w:pPr>
              <w:jc w:val="center"/>
            </w:pPr>
            <w:r>
              <w:rPr>
                <w:rFonts w:ascii="宋体" w:eastAsia="宋体" w:hAnsi="宋体" w:cs="宋体"/>
                <w:b w:val="0"/>
                <w:i w:val="0"/>
                <w:color w:val="000000"/>
                <w:sz w:val="18"/>
              </w:rPr>
              <w:t xml:space="preserve">27</w:t>
            </w:r>
          </w:p>
        </w:tc>
        <w:tc>
          <w:tcPr>
            <w:tcW w:w="1640" w:type="dxa"/>
            <w:tcBorders/>
            <w:vAlign w:val="center"/>
          </w:tcPr>
          <w:p>
            <w:pPr>
              <w:jc w:val="right"/>
            </w:pPr>
            <w:r>
              <w:rPr>
                <w:rFonts w:ascii="宋体" w:eastAsia="宋体" w:hAnsi="宋体" w:cs="宋体"/>
                <w:b w:val="0"/>
                <w:i w:val="0"/>
                <w:color w:val="000000"/>
                <w:sz w:val="18"/>
              </w:rPr>
              <w:t xml:space="preserve">71.32</w:t>
            </w:r>
          </w:p>
        </w:tc>
        <w:tc>
          <w:tcPr>
            <w:tcW w:w="3260" w:type="dxa"/>
            <w:tcBorders/>
            <w:vAlign w:val="center"/>
          </w:tcPr>
          <w:p>
            <w:pPr>
              <w:jc w:val="center"/>
            </w:pPr>
            <w:r>
              <w:rPr>
                <w:rFonts w:ascii="宋体" w:eastAsia="宋体" w:hAnsi="宋体" w:cs="宋体"/>
                <w:b/>
                <w:i w:val="0"/>
                <w:color w:val="000000"/>
                <w:sz w:val="18"/>
              </w:rPr>
              <w:t xml:space="preserve">本年支出合计</w:t>
            </w:r>
          </w:p>
        </w:tc>
        <w:tc>
          <w:tcPr>
            <w:tcW w:w="500" w:type="dxa"/>
            <w:tcBorders/>
            <w:vAlign w:val="center"/>
          </w:tcPr>
          <w:p>
            <w:pPr>
              <w:jc w:val="center"/>
            </w:pPr>
            <w:r>
              <w:rPr>
                <w:rFonts w:ascii="宋体" w:eastAsia="宋体" w:hAnsi="宋体" w:cs="宋体"/>
                <w:b w:val="0"/>
                <w:i w:val="0"/>
                <w:color w:val="000000"/>
                <w:sz w:val="18"/>
              </w:rPr>
              <w:t xml:space="preserve">58</w:t>
            </w:r>
          </w:p>
        </w:tc>
        <w:tc>
          <w:tcPr>
            <w:tcW w:w="1612" w:type="dxa"/>
            <w:tcBorders/>
            <w:vAlign w:val="center"/>
          </w:tcPr>
          <w:p>
            <w:pPr>
              <w:jc w:val="right"/>
            </w:pPr>
            <w:r>
              <w:rPr>
                <w:rFonts w:ascii="宋体" w:eastAsia="宋体" w:hAnsi="宋体" w:cs="宋体"/>
                <w:b w:val="0"/>
                <w:i w:val="0"/>
                <w:color w:val="000000"/>
                <w:sz w:val="18"/>
              </w:rPr>
              <w:t xml:space="preserve">71.32</w:t>
            </w: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使用非财政拨款结余(含专用结余）</w:t>
            </w:r>
          </w:p>
        </w:tc>
        <w:tc>
          <w:tcPr>
            <w:tcW w:w="500" w:type="dxa"/>
            <w:tcBorders/>
            <w:vAlign w:val="center"/>
          </w:tcPr>
          <w:p>
            <w:pPr>
              <w:jc w:val="center"/>
            </w:pPr>
            <w:r>
              <w:rPr>
                <w:rFonts w:ascii="宋体" w:eastAsia="宋体" w:hAnsi="宋体" w:cs="宋体"/>
                <w:b w:val="0"/>
                <w:i w:val="0"/>
                <w:color w:val="000000"/>
                <w:sz w:val="18"/>
              </w:rPr>
              <w:t xml:space="preserve">28</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结余分配</w:t>
            </w:r>
          </w:p>
        </w:tc>
        <w:tc>
          <w:tcPr>
            <w:tcW w:w="500" w:type="dxa"/>
            <w:tcBorders/>
            <w:vAlign w:val="center"/>
          </w:tcPr>
          <w:p>
            <w:pPr>
              <w:jc w:val="center"/>
            </w:pPr>
            <w:r>
              <w:rPr>
                <w:rFonts w:ascii="宋体" w:eastAsia="宋体" w:hAnsi="宋体" w:cs="宋体"/>
                <w:b w:val="0"/>
                <w:i w:val="0"/>
                <w:color w:val="000000"/>
                <w:sz w:val="18"/>
              </w:rPr>
              <w:t xml:space="preserve">59</w:t>
            </w:r>
          </w:p>
        </w:tc>
        <w:tc>
          <w:tcPr>
            <w:tcW w:w="1612" w:type="dxa"/>
            <w:tcBorders/>
            <w:vAlign w:val="center"/>
          </w:tcPr>
          <w:p>
            <w:pPr/>
          </w:p>
        </w:tc>
      </w:tr>
      <w:tr>
        <w:trPr>
          <w:trHeight w:hRule="exact" w:val="352"/>
          <w:jc w:val="center"/>
        </w:trPr>
        <w:tc>
          <w:tcPr>
            <w:tcW w:w="3260" w:type="dxa"/>
            <w:tcBorders/>
            <w:vAlign w:val="center"/>
          </w:tcPr>
          <w:p>
            <w:pPr>
              <w:jc w:val="left"/>
            </w:pPr>
            <w:r>
              <w:rPr>
                <w:rFonts w:ascii="宋体" w:eastAsia="宋体" w:hAnsi="宋体" w:cs="宋体"/>
                <w:b w:val="0"/>
                <w:i w:val="0"/>
                <w:color w:val="000000"/>
                <w:sz w:val="18"/>
              </w:rPr>
              <w:t xml:space="preserve">年初结转和结余</w:t>
            </w:r>
          </w:p>
        </w:tc>
        <w:tc>
          <w:tcPr>
            <w:tcW w:w="500" w:type="dxa"/>
            <w:tcBorders/>
            <w:vAlign w:val="center"/>
          </w:tcPr>
          <w:p>
            <w:pPr>
              <w:jc w:val="center"/>
            </w:pPr>
            <w:r>
              <w:rPr>
                <w:rFonts w:ascii="宋体" w:eastAsia="宋体" w:hAnsi="宋体" w:cs="宋体"/>
                <w:b w:val="0"/>
                <w:i w:val="0"/>
                <w:color w:val="000000"/>
                <w:sz w:val="18"/>
              </w:rPr>
              <w:t xml:space="preserve">29</w:t>
            </w:r>
          </w:p>
        </w:tc>
        <w:tc>
          <w:tcPr>
            <w:tcW w:w="1640" w:type="dxa"/>
            <w:tcBorders/>
            <w:vAlign w:val="center"/>
          </w:tcPr>
          <w:p>
            <w:pPr/>
          </w:p>
        </w:tc>
        <w:tc>
          <w:tcPr>
            <w:tcW w:w="3260" w:type="dxa"/>
            <w:tcBorders/>
            <w:vAlign w:val="center"/>
          </w:tcPr>
          <w:p>
            <w:pPr>
              <w:jc w:val="left"/>
            </w:pPr>
            <w:r>
              <w:rPr>
                <w:rFonts w:ascii="宋体" w:eastAsia="宋体" w:hAnsi="宋体" w:cs="宋体"/>
                <w:b w:val="0"/>
                <w:i w:val="0"/>
                <w:color w:val="000000"/>
                <w:sz w:val="18"/>
              </w:rPr>
              <w:t xml:space="preserve">年末结转和结余</w:t>
            </w:r>
          </w:p>
        </w:tc>
        <w:tc>
          <w:tcPr>
            <w:tcW w:w="500" w:type="dxa"/>
            <w:tcBorders/>
            <w:vAlign w:val="center"/>
          </w:tcPr>
          <w:p>
            <w:pPr>
              <w:jc w:val="center"/>
            </w:pPr>
            <w:r>
              <w:rPr>
                <w:rFonts w:ascii="宋体" w:eastAsia="宋体" w:hAnsi="宋体" w:cs="宋体"/>
                <w:b w:val="0"/>
                <w:i w:val="0"/>
                <w:color w:val="000000"/>
                <w:sz w:val="18"/>
              </w:rPr>
              <w:t xml:space="preserve">60</w:t>
            </w:r>
          </w:p>
        </w:tc>
        <w:tc>
          <w:tcPr>
            <w:tcW w:w="1612" w:type="dxa"/>
            <w:tcBorders/>
            <w:vAlign w:val="center"/>
          </w:tcPr>
          <w:p>
            <w:pPr/>
          </w:p>
        </w:tc>
      </w:tr>
      <w:tr>
        <w:trPr>
          <w:trHeight w:hRule="exact" w:val="352"/>
          <w:jc w:val="center"/>
        </w:trPr>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30</w:t>
            </w:r>
          </w:p>
        </w:tc>
        <w:tc>
          <w:tcPr>
            <w:tcW w:w="1640" w:type="dxa"/>
            <w:tcBorders/>
            <w:vAlign w:val="center"/>
          </w:tcPr>
          <w:p>
            <w:pPr/>
          </w:p>
        </w:tc>
        <w:tc>
          <w:tcPr>
            <w:tcW w:w="3260" w:type="dxa"/>
            <w:tcBorders/>
            <w:vAlign w:val="center"/>
          </w:tcPr>
          <w:p>
            <w:pPr/>
          </w:p>
        </w:tc>
        <w:tc>
          <w:tcPr>
            <w:tcW w:w="500" w:type="dxa"/>
            <w:tcBorders/>
            <w:vAlign w:val="center"/>
          </w:tcPr>
          <w:p>
            <w:pPr>
              <w:jc w:val="center"/>
            </w:pPr>
            <w:r>
              <w:rPr>
                <w:rFonts w:ascii="宋体" w:eastAsia="宋体" w:hAnsi="宋体" w:cs="宋体"/>
                <w:b w:val="0"/>
                <w:i w:val="0"/>
                <w:color w:val="000000"/>
                <w:sz w:val="18"/>
              </w:rPr>
              <w:t xml:space="preserve">61</w:t>
            </w:r>
          </w:p>
        </w:tc>
        <w:tc>
          <w:tcPr>
            <w:tcW w:w="1612" w:type="dxa"/>
            <w:tcBorders/>
            <w:vAlign w:val="center"/>
          </w:tcPr>
          <w:p>
            <w:pPr/>
          </w:p>
        </w:tc>
      </w:tr>
      <w:tr>
        <w:trPr>
          <w:trHeight w:hRule="exact" w:val="352"/>
          <w:jc w:val="center"/>
        </w:trPr>
        <w:tc>
          <w:tcPr>
            <w:tcW w:w="3260" w:type="dxa"/>
            <w:tcBorders/>
            <w:vAlign w:val="center"/>
          </w:tcPr>
          <w:p>
            <w:pPr>
              <w:jc w:val="center"/>
            </w:pPr>
            <w:r>
              <w:rPr>
                <w:rFonts w:ascii="宋体" w:eastAsia="宋体" w:hAnsi="宋体" w:cs="宋体"/>
                <w:b/>
                <w:i w:val="0"/>
                <w:color w:val="000000"/>
                <w:sz w:val="18"/>
              </w:rPr>
              <w:t xml:space="preserve">总计</w:t>
            </w:r>
          </w:p>
        </w:tc>
        <w:tc>
          <w:tcPr>
            <w:tcW w:w="500" w:type="dxa"/>
            <w:tcBorders/>
            <w:vAlign w:val="center"/>
          </w:tcPr>
          <w:p>
            <w:pPr>
              <w:jc w:val="center"/>
            </w:pPr>
            <w:r>
              <w:rPr>
                <w:rFonts w:ascii="宋体" w:eastAsia="宋体" w:hAnsi="宋体" w:cs="宋体"/>
                <w:b w:val="0"/>
                <w:i w:val="0"/>
                <w:color w:val="000000"/>
                <w:sz w:val="18"/>
              </w:rPr>
              <w:t xml:space="preserve">31</w:t>
            </w:r>
          </w:p>
        </w:tc>
        <w:tc>
          <w:tcPr>
            <w:tcW w:w="1640" w:type="dxa"/>
            <w:tcBorders/>
            <w:vAlign w:val="center"/>
          </w:tcPr>
          <w:p>
            <w:pPr>
              <w:jc w:val="right"/>
            </w:pPr>
            <w:r>
              <w:rPr>
                <w:rFonts w:ascii="宋体" w:eastAsia="宋体" w:hAnsi="宋体" w:cs="宋体"/>
                <w:b w:val="0"/>
                <w:i w:val="0"/>
                <w:color w:val="000000"/>
                <w:sz w:val="18"/>
              </w:rPr>
              <w:t xml:space="preserve">71.32</w:t>
            </w:r>
          </w:p>
        </w:tc>
        <w:tc>
          <w:tcPr>
            <w:tcW w:w="3260" w:type="dxa"/>
            <w:tcBorders/>
            <w:vAlign w:val="center"/>
          </w:tcPr>
          <w:p>
            <w:pPr>
              <w:jc w:val="center"/>
            </w:pPr>
            <w:r>
              <w:rPr>
                <w:rFonts w:ascii="宋体" w:eastAsia="宋体" w:hAnsi="宋体" w:cs="宋体"/>
                <w:b/>
                <w:i w:val="0"/>
                <w:color w:val="000000"/>
                <w:sz w:val="18"/>
              </w:rPr>
              <w:t xml:space="preserve">总计</w:t>
            </w:r>
          </w:p>
        </w:tc>
        <w:tc>
          <w:tcPr>
            <w:tcW w:w="500" w:type="dxa"/>
            <w:tcBorders/>
            <w:vAlign w:val="center"/>
          </w:tcPr>
          <w:p>
            <w:pPr>
              <w:jc w:val="center"/>
            </w:pPr>
            <w:r>
              <w:rPr>
                <w:rFonts w:ascii="宋体" w:eastAsia="宋体" w:hAnsi="宋体" w:cs="宋体"/>
                <w:b w:val="0"/>
                <w:i w:val="0"/>
                <w:color w:val="000000"/>
                <w:sz w:val="18"/>
              </w:rPr>
              <w:t xml:space="preserve">62</w:t>
            </w:r>
          </w:p>
        </w:tc>
        <w:tc>
          <w:tcPr>
            <w:tcW w:w="1612" w:type="dxa"/>
            <w:tcBorders/>
            <w:vAlign w:val="center"/>
          </w:tcPr>
          <w:p>
            <w:pPr>
              <w:jc w:val="right"/>
            </w:pPr>
            <w:r>
              <w:rPr>
                <w:rFonts w:ascii="宋体" w:eastAsia="宋体" w:hAnsi="宋体" w:cs="宋体"/>
                <w:b w:val="0"/>
                <w:i w:val="0"/>
                <w:color w:val="000000"/>
                <w:sz w:val="18"/>
              </w:rPr>
              <w:t xml:space="preserve">71.32</w:t>
            </w:r>
          </w:p>
        </w:tc>
      </w:tr>
      <w:tr>
        <w:trPr>
          <w:trHeight w:hRule="exact" w:val="352"/>
          <w:jc w:val="center"/>
        </w:trPr>
        <w:tc>
          <w:tcPr>
            <w:tcW w:w="326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8"/>
              </w:rPr>
              <w:t xml:space="preserve">注：本表反映部门本年度的总收支和年末结转结余情况。本套报表金额单位转换万元时可能存在尾数误差。</w:t>
            </w:r>
          </w:p>
        </w:tc>
        <w:tc>
          <w:tcPr>
            <w:tcW w:w="50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6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2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50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612"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352"/>
          <w:jc w:val="center"/>
        </w:trPr>
        <w:tc>
          <w:tcPr>
            <w:tcW w:w="326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8"/>
              </w:rPr>
              <w:t xml:space="preserve">    如本表为空，则我部门本年度无此类资金收支余。</w:t>
            </w:r>
          </w:p>
        </w:tc>
        <w:tc>
          <w:tcPr>
            <w:tcW w:w="5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6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2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5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61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pPr>
      <w:r>
        <w:rPr>
          <w:sz w:val="8"/>
        </w:rPr>
        <w:t xml:space="preserve"> </w:t>
      </w:r>
    </w:p>
    <w:p>
      <w:pPr>
        <w:spacing w:line="540" w:lineRule="exact"/>
        <w:rPr>
          <w:rFonts w:ascii="宋体" w:hAnsi="宋体"/>
          <w:b/>
          <w:sz w:val="52"/>
          <w:szCs w:val="52"/>
        </w:rPr>
        <w:sectPr>
          <w:pgSz w:w="11906" w:h="16838" w:orient="portrait"/>
          <w:pgMar w:top="567" w:right="567" w:bottom="0" w:left="567" w:header="851" w:footer="992" w:gutter="0"/>
          <w:cols w:num="1" w:space="720">
            <w:col w:w="10772" w:space="720"/>
          </w:cols>
          <w:docGrid w:type="lines" w:linePitch="312" w:charSpace="0"/>
        </w:sectPr>
      </w:pPr>
    </w:p>
    <w:p>
      <w:pPr>
        <w:spacing w:line="540" w:lineRule="exact"/>
        <w:jc w:val="center"/>
        <w:rPr>
          <w:rFonts w:ascii="黑体" w:eastAsia="黑体" w:hAnsi="宋体" w:cs="黑体"/>
          <w:sz w:val="32"/>
          <w:szCs w:val="32"/>
        </w:rPr>
      </w:pPr>
      <w:r>
        <w:rPr>
          <w:rFonts w:ascii="黑体" w:eastAsia="黑体" w:hAnsi="宋体" w:cs="黑体" w:hint="eastAsia"/>
          <w:sz w:val="32"/>
          <w:szCs w:val="32"/>
        </w:rPr>
        <w:t xml:space="preserve">收入决算表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公开02表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220"/>
        <w:gridCol w:w="220"/>
        <w:gridCol w:w="220"/>
        <w:gridCol w:w="2060"/>
        <w:gridCol w:w="1160"/>
        <w:gridCol w:w="1160"/>
        <w:gridCol w:w="1160"/>
        <w:gridCol w:w="1160"/>
        <w:gridCol w:w="1160"/>
        <w:gridCol w:w="1160"/>
        <w:gridCol w:w="1092"/>
      </w:tblGrid>
      <w:tr>
        <w:trPr>
          <w:trHeight w:hRule="exact" w:val="293"/>
          <w:jc w:val="center"/>
        </w:trPr>
        <w:tc>
          <w:tcPr>
            <w:tcW w:w="220" w:type="dxa"/>
            <w:hMerge w:val="restart"/>
            <w:vAlign w:val="center"/>
          </w:tcPr>
          <w:p>
            <w:pPr>
              <w:jc w:val="center"/>
            </w:pPr>
            <w:r>
              <w:rPr>
                <w:rFonts w:ascii="宋体" w:eastAsia="宋体" w:hAnsi="宋体" w:cs="宋体"/>
                <w:b w:val="0"/>
                <w:i w:val="0"/>
                <w:color w:val="000000"/>
                <w:sz w:val="14"/>
              </w:rPr>
              <w:t xml:space="preserve">项目</w:t>
            </w:r>
          </w:p>
        </w:tc>
        <w:tc>
          <w:tcPr>
            <w:tcW w:w="220" w:type="dxa"/>
            <w:hMerge/>
            <w:vAlign w:val="center"/>
          </w:tcPr>
          <w:p>
            <w:pPr/>
          </w:p>
        </w:tc>
        <w:tc>
          <w:tcPr>
            <w:tcW w:w="220" w:type="dxa"/>
            <w:hMerge/>
            <w:vAlign w:val="center"/>
          </w:tcPr>
          <w:p>
            <w:pPr/>
          </w:p>
        </w:tc>
        <w:tc>
          <w:tcPr>
            <w:tcW w:w="2060" w:type="dxa"/>
            <w:hMerge/>
            <w:vAlign w:val="center"/>
          </w:tcPr>
          <w:p>
            <w:pPr/>
          </w:p>
        </w:tc>
        <w:tc>
          <w:tcPr>
            <w:tcW w:w="1160" w:type="dxa"/>
            <w:vMerge w:val="restart"/>
            <w:vAlign w:val="center"/>
          </w:tcPr>
          <w:p>
            <w:pPr>
              <w:jc w:val="center"/>
            </w:pPr>
            <w:r>
              <w:rPr>
                <w:rFonts w:ascii="宋体" w:eastAsia="宋体" w:hAnsi="宋体" w:cs="宋体"/>
                <w:b w:val="0"/>
                <w:i w:val="0"/>
                <w:color w:val="000000"/>
                <w:sz w:val="14"/>
              </w:rPr>
              <w:t xml:space="preserve">本年收入合计</w:t>
            </w:r>
          </w:p>
        </w:tc>
        <w:tc>
          <w:tcPr>
            <w:tcW w:w="1160" w:type="dxa"/>
            <w:vMerge w:val="restart"/>
            <w:vAlign w:val="center"/>
          </w:tcPr>
          <w:p>
            <w:pPr>
              <w:jc w:val="center"/>
            </w:pPr>
            <w:r>
              <w:rPr>
                <w:rFonts w:ascii="宋体" w:eastAsia="宋体" w:hAnsi="宋体" w:cs="宋体"/>
                <w:b w:val="0"/>
                <w:i w:val="0"/>
                <w:color w:val="000000"/>
                <w:sz w:val="14"/>
              </w:rPr>
              <w:t xml:space="preserve">财政拨款收入</w:t>
            </w:r>
          </w:p>
        </w:tc>
        <w:tc>
          <w:tcPr>
            <w:tcW w:w="1160" w:type="dxa"/>
            <w:vMerge w:val="restart"/>
            <w:vAlign w:val="center"/>
          </w:tcPr>
          <w:p>
            <w:pPr>
              <w:jc w:val="center"/>
            </w:pPr>
            <w:r>
              <w:rPr>
                <w:rFonts w:ascii="宋体" w:eastAsia="宋体" w:hAnsi="宋体" w:cs="宋体"/>
                <w:b w:val="0"/>
                <w:i w:val="0"/>
                <w:color w:val="000000"/>
                <w:sz w:val="14"/>
              </w:rPr>
              <w:t xml:space="preserve">上级补助收入</w:t>
            </w:r>
          </w:p>
        </w:tc>
        <w:tc>
          <w:tcPr>
            <w:tcW w:w="1160" w:type="dxa"/>
            <w:vMerge w:val="restart"/>
            <w:vAlign w:val="center"/>
          </w:tcPr>
          <w:p>
            <w:pPr>
              <w:jc w:val="center"/>
            </w:pPr>
            <w:r>
              <w:rPr>
                <w:rFonts w:ascii="宋体" w:eastAsia="宋体" w:hAnsi="宋体" w:cs="宋体"/>
                <w:b w:val="0"/>
                <w:i w:val="0"/>
                <w:color w:val="000000"/>
                <w:sz w:val="14"/>
              </w:rPr>
              <w:t xml:space="preserve">事业收入</w:t>
            </w:r>
          </w:p>
        </w:tc>
        <w:tc>
          <w:tcPr>
            <w:tcW w:w="1160" w:type="dxa"/>
            <w:vMerge w:val="restart"/>
            <w:vAlign w:val="center"/>
          </w:tcPr>
          <w:p>
            <w:pPr>
              <w:jc w:val="center"/>
            </w:pPr>
            <w:r>
              <w:rPr>
                <w:rFonts w:ascii="宋体" w:eastAsia="宋体" w:hAnsi="宋体" w:cs="宋体"/>
                <w:b w:val="0"/>
                <w:i w:val="0"/>
                <w:color w:val="000000"/>
                <w:sz w:val="14"/>
              </w:rPr>
              <w:t xml:space="preserve">经营收入</w:t>
            </w:r>
          </w:p>
        </w:tc>
        <w:tc>
          <w:tcPr>
            <w:tcW w:w="1160" w:type="dxa"/>
            <w:vMerge w:val="restart"/>
            <w:vAlign w:val="center"/>
          </w:tcPr>
          <w:p>
            <w:pPr>
              <w:jc w:val="center"/>
            </w:pPr>
            <w:r>
              <w:rPr>
                <w:rFonts w:ascii="宋体" w:eastAsia="宋体" w:hAnsi="宋体" w:cs="宋体"/>
                <w:b w:val="0"/>
                <w:i w:val="0"/>
                <w:color w:val="000000"/>
                <w:sz w:val="14"/>
              </w:rPr>
              <w:t xml:space="preserve">附属单位上缴收入</w:t>
            </w:r>
          </w:p>
        </w:tc>
        <w:tc>
          <w:tcPr>
            <w:tcW w:w="1092" w:type="dxa"/>
            <w:vMerge w:val="restart"/>
            <w:vAlign w:val="center"/>
          </w:tcPr>
          <w:p>
            <w:pPr>
              <w:jc w:val="center"/>
            </w:pPr>
            <w:r>
              <w:rPr>
                <w:rFonts w:ascii="宋体" w:eastAsia="宋体" w:hAnsi="宋体" w:cs="宋体"/>
                <w:b w:val="0"/>
                <w:i w:val="0"/>
                <w:color w:val="000000"/>
                <w:sz w:val="14"/>
              </w:rPr>
              <w:t xml:space="preserve">其他收入</w:t>
            </w:r>
          </w:p>
        </w:tc>
      </w:tr>
      <w:tr>
        <w:trPr>
          <w:trHeight w:hRule="exact" w:val="293"/>
          <w:jc w:val="center"/>
        </w:trPr>
        <w:tc>
          <w:tcPr>
            <w:tcW w:w="220" w:type="dxa"/>
            <w:hMerge w:val="restart"/>
            <w:vMerge w:val="restart"/>
            <w:tcBorders/>
            <w:vAlign w:val="center"/>
          </w:tcPr>
          <w:p>
            <w:pPr>
              <w:jc w:val="center"/>
            </w:pPr>
            <w:r>
              <w:rPr>
                <w:rFonts w:ascii="宋体" w:eastAsia="宋体" w:hAnsi="宋体" w:cs="宋体"/>
                <w:b w:val="0"/>
                <w:i w:val="0"/>
                <w:color w:val="000000"/>
                <w:sz w:val="14"/>
              </w:rPr>
              <w:t xml:space="preserve">功能分类科目编码</w:t>
            </w:r>
          </w:p>
        </w:tc>
        <w:tc>
          <w:tcPr>
            <w:tcW w:w="220" w:type="dxa"/>
            <w:hMerge/>
            <w:tcBorders/>
            <w:vAlign w:val="center"/>
          </w:tcPr>
          <w:p>
            <w:pPr/>
          </w:p>
        </w:tc>
        <w:tc>
          <w:tcPr>
            <w:tcW w:w="220" w:type="dxa"/>
            <w:hMerge/>
            <w:tcBorders/>
            <w:vAlign w:val="center"/>
          </w:tcPr>
          <w:p>
            <w:pPr/>
          </w:p>
        </w:tc>
        <w:tc>
          <w:tcPr>
            <w:tcW w:w="2060" w:type="dxa"/>
            <w:vMerge w:val="restart"/>
            <w:tcBorders/>
            <w:vAlign w:val="center"/>
          </w:tcPr>
          <w:p>
            <w:pPr>
              <w:jc w:val="center"/>
            </w:pPr>
            <w:r>
              <w:rPr>
                <w:rFonts w:ascii="宋体" w:eastAsia="宋体" w:hAnsi="宋体" w:cs="宋体"/>
                <w:b w:val="0"/>
                <w:i w:val="0"/>
                <w:color w:val="000000"/>
                <w:sz w:val="14"/>
              </w:rPr>
              <w:t xml:space="preserve">科目名称</w:t>
            </w: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092" w:type="dxa"/>
            <w:vMerge/>
            <w:tcBorders/>
            <w:vAlign w:val="center"/>
          </w:tcPr>
          <w:p>
            <w:pPr/>
          </w:p>
        </w:tc>
      </w:tr>
      <w:tr>
        <w:trPr>
          <w:trHeight w:hRule="exact" w:val="293"/>
          <w:jc w:val="center"/>
        </w:trPr>
        <w:tc>
          <w:tcPr>
            <w:tcW w:w="220" w:type="dxa"/>
            <w:hMerge w:val="restart"/>
            <w:vMerge/>
            <w:tcBorders/>
            <w:vAlign w:val="center"/>
          </w:tcPr>
          <w:p>
            <w:pPr/>
          </w:p>
        </w:tc>
        <w:tc>
          <w:tcPr>
            <w:tcW w:w="220" w:type="dxa"/>
            <w:hMerge/>
            <w:tcBorders/>
            <w:vAlign w:val="center"/>
          </w:tcPr>
          <w:p>
            <w:pPr/>
          </w:p>
        </w:tc>
        <w:tc>
          <w:tcPr>
            <w:tcW w:w="220" w:type="dxa"/>
            <w:hMerge/>
            <w:tcBorders/>
            <w:vAlign w:val="center"/>
          </w:tcPr>
          <w:p>
            <w:pPr/>
          </w:p>
        </w:tc>
        <w:tc>
          <w:tcPr>
            <w:tcW w:w="20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092" w:type="dxa"/>
            <w:vMerge/>
            <w:tcBorders/>
            <w:vAlign w:val="center"/>
          </w:tcPr>
          <w:p>
            <w:pPr/>
          </w:p>
        </w:tc>
      </w:tr>
      <w:tr>
        <w:trPr>
          <w:trHeight w:hRule="exact" w:val="293"/>
          <w:jc w:val="center"/>
        </w:trPr>
        <w:tc>
          <w:tcPr>
            <w:tcW w:w="220" w:type="dxa"/>
            <w:hMerge w:val="restart"/>
            <w:vMerge/>
            <w:tcBorders/>
            <w:vAlign w:val="center"/>
          </w:tcPr>
          <w:p>
            <w:pPr/>
          </w:p>
        </w:tc>
        <w:tc>
          <w:tcPr>
            <w:tcW w:w="220" w:type="dxa"/>
            <w:hMerge/>
            <w:tcBorders/>
            <w:vAlign w:val="center"/>
          </w:tcPr>
          <w:p>
            <w:pPr/>
          </w:p>
        </w:tc>
        <w:tc>
          <w:tcPr>
            <w:tcW w:w="220" w:type="dxa"/>
            <w:hMerge/>
            <w:tcBorders/>
            <w:vAlign w:val="center"/>
          </w:tcPr>
          <w:p>
            <w:pPr/>
          </w:p>
        </w:tc>
        <w:tc>
          <w:tcPr>
            <w:tcW w:w="20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160" w:type="dxa"/>
            <w:vMerge/>
            <w:tcBorders/>
            <w:vAlign w:val="center"/>
          </w:tcPr>
          <w:p>
            <w:pPr/>
          </w:p>
        </w:tc>
        <w:tc>
          <w:tcPr>
            <w:tcW w:w="1092" w:type="dxa"/>
            <w:vMerge/>
            <w:tcBorders/>
            <w:vAlign w:val="center"/>
          </w:tcPr>
          <w:p>
            <w:pPr/>
          </w:p>
        </w:tc>
      </w:tr>
      <w:tr>
        <w:trPr>
          <w:trHeight w:hRule="exact" w:val="381"/>
          <w:jc w:val="center"/>
        </w:trPr>
        <w:tc>
          <w:tcPr>
            <w:tcW w:w="220" w:type="dxa"/>
            <w:hMerge w:val="restart"/>
            <w:tcBorders/>
            <w:vAlign w:val="center"/>
          </w:tcPr>
          <w:p>
            <w:pPr>
              <w:jc w:val="center"/>
            </w:pPr>
            <w:r>
              <w:rPr>
                <w:rFonts w:ascii="宋体" w:eastAsia="宋体" w:hAnsi="宋体" w:cs="宋体"/>
                <w:b w:val="0"/>
                <w:i w:val="0"/>
                <w:color w:val="000000"/>
                <w:sz w:val="14"/>
              </w:rPr>
              <w:t xml:space="preserve">栏次</w:t>
            </w:r>
          </w:p>
        </w:tc>
        <w:tc>
          <w:tcPr>
            <w:tcW w:w="220" w:type="dxa"/>
            <w:hMerge/>
            <w:tcBorders/>
            <w:vAlign w:val="center"/>
          </w:tcPr>
          <w:p>
            <w:pPr/>
          </w:p>
        </w:tc>
        <w:tc>
          <w:tcPr>
            <w:tcW w:w="220" w:type="dxa"/>
            <w:hMerge/>
            <w:tcBorders/>
            <w:vAlign w:val="center"/>
          </w:tcPr>
          <w:p>
            <w:pPr/>
          </w:p>
        </w:tc>
        <w:tc>
          <w:tcPr>
            <w:tcW w:w="2060" w:type="dxa"/>
            <w:hMerge/>
            <w:tcBorders/>
            <w:vAlign w:val="center"/>
          </w:tcPr>
          <w:p>
            <w:pPr/>
          </w:p>
        </w:tc>
        <w:tc>
          <w:tcPr>
            <w:tcW w:w="1160" w:type="dxa"/>
            <w:tcBorders/>
            <w:vAlign w:val="center"/>
          </w:tcPr>
          <w:p>
            <w:pPr>
              <w:jc w:val="center"/>
            </w:pPr>
            <w:r>
              <w:rPr>
                <w:rFonts w:ascii="宋体" w:eastAsia="宋体" w:hAnsi="宋体" w:cs="宋体"/>
                <w:b w:val="0"/>
                <w:i w:val="0"/>
                <w:color w:val="000000"/>
                <w:sz w:val="14"/>
              </w:rPr>
              <w:t xml:space="preserve">1</w:t>
            </w:r>
          </w:p>
        </w:tc>
        <w:tc>
          <w:tcPr>
            <w:tcW w:w="1160" w:type="dxa"/>
            <w:tcBorders/>
            <w:vAlign w:val="center"/>
          </w:tcPr>
          <w:p>
            <w:pPr>
              <w:jc w:val="center"/>
            </w:pPr>
            <w:r>
              <w:rPr>
                <w:rFonts w:ascii="宋体" w:eastAsia="宋体" w:hAnsi="宋体" w:cs="宋体"/>
                <w:b w:val="0"/>
                <w:i w:val="0"/>
                <w:color w:val="000000"/>
                <w:sz w:val="14"/>
              </w:rPr>
              <w:t xml:space="preserve">2</w:t>
            </w:r>
          </w:p>
        </w:tc>
        <w:tc>
          <w:tcPr>
            <w:tcW w:w="1160" w:type="dxa"/>
            <w:tcBorders/>
            <w:vAlign w:val="center"/>
          </w:tcPr>
          <w:p>
            <w:pPr>
              <w:jc w:val="center"/>
            </w:pPr>
            <w:r>
              <w:rPr>
                <w:rFonts w:ascii="宋体" w:eastAsia="宋体" w:hAnsi="宋体" w:cs="宋体"/>
                <w:b w:val="0"/>
                <w:i w:val="0"/>
                <w:color w:val="000000"/>
                <w:sz w:val="14"/>
              </w:rPr>
              <w:t xml:space="preserve">3</w:t>
            </w:r>
          </w:p>
        </w:tc>
        <w:tc>
          <w:tcPr>
            <w:tcW w:w="1160" w:type="dxa"/>
            <w:tcBorders/>
            <w:vAlign w:val="center"/>
          </w:tcPr>
          <w:p>
            <w:pPr>
              <w:jc w:val="center"/>
            </w:pPr>
            <w:r>
              <w:rPr>
                <w:rFonts w:ascii="宋体" w:eastAsia="宋体" w:hAnsi="宋体" w:cs="宋体"/>
                <w:b w:val="0"/>
                <w:i w:val="0"/>
                <w:color w:val="000000"/>
                <w:sz w:val="14"/>
              </w:rPr>
              <w:t xml:space="preserve">4</w:t>
            </w:r>
          </w:p>
        </w:tc>
        <w:tc>
          <w:tcPr>
            <w:tcW w:w="1160" w:type="dxa"/>
            <w:tcBorders/>
            <w:vAlign w:val="center"/>
          </w:tcPr>
          <w:p>
            <w:pPr>
              <w:jc w:val="center"/>
            </w:pPr>
            <w:r>
              <w:rPr>
                <w:rFonts w:ascii="宋体" w:eastAsia="宋体" w:hAnsi="宋体" w:cs="宋体"/>
                <w:b w:val="0"/>
                <w:i w:val="0"/>
                <w:color w:val="000000"/>
                <w:sz w:val="14"/>
              </w:rPr>
              <w:t xml:space="preserve">5</w:t>
            </w:r>
          </w:p>
        </w:tc>
        <w:tc>
          <w:tcPr>
            <w:tcW w:w="1160" w:type="dxa"/>
            <w:tcBorders/>
            <w:vAlign w:val="center"/>
          </w:tcPr>
          <w:p>
            <w:pPr>
              <w:jc w:val="center"/>
            </w:pPr>
            <w:r>
              <w:rPr>
                <w:rFonts w:ascii="宋体" w:eastAsia="宋体" w:hAnsi="宋体" w:cs="宋体"/>
                <w:b w:val="0"/>
                <w:i w:val="0"/>
                <w:color w:val="000000"/>
                <w:sz w:val="14"/>
              </w:rPr>
              <w:t xml:space="preserve">6</w:t>
            </w:r>
          </w:p>
        </w:tc>
        <w:tc>
          <w:tcPr>
            <w:tcW w:w="1092" w:type="dxa"/>
            <w:tcBorders/>
            <w:vAlign w:val="center"/>
          </w:tcPr>
          <w:p>
            <w:pPr>
              <w:jc w:val="center"/>
            </w:pPr>
            <w:r>
              <w:rPr>
                <w:rFonts w:ascii="宋体" w:eastAsia="宋体" w:hAnsi="宋体" w:cs="宋体"/>
                <w:b w:val="0"/>
                <w:i w:val="0"/>
                <w:color w:val="000000"/>
                <w:sz w:val="14"/>
              </w:rPr>
              <w:t xml:space="preserve">7</w:t>
            </w:r>
          </w:p>
        </w:tc>
      </w:tr>
      <w:tr>
        <w:trPr>
          <w:trHeight w:hRule="exact" w:val="381"/>
          <w:jc w:val="center"/>
        </w:trPr>
        <w:tc>
          <w:tcPr>
            <w:tcW w:w="220" w:type="dxa"/>
            <w:hMerge w:val="restart"/>
            <w:tcBorders/>
            <w:vAlign w:val="center"/>
          </w:tcPr>
          <w:p>
            <w:pPr>
              <w:jc w:val="center"/>
            </w:pPr>
            <w:r>
              <w:rPr>
                <w:rFonts w:ascii="宋体" w:eastAsia="宋体" w:hAnsi="宋体" w:cs="宋体"/>
                <w:b w:val="0"/>
                <w:i w:val="0"/>
                <w:color w:val="000000"/>
                <w:sz w:val="14"/>
              </w:rPr>
              <w:t xml:space="preserve">合计</w:t>
            </w:r>
          </w:p>
        </w:tc>
        <w:tc>
          <w:tcPr>
            <w:tcW w:w="220" w:type="dxa"/>
            <w:hMerge/>
            <w:tcBorders/>
            <w:vAlign w:val="center"/>
          </w:tcPr>
          <w:p>
            <w:pPr/>
          </w:p>
        </w:tc>
        <w:tc>
          <w:tcPr>
            <w:tcW w:w="220" w:type="dxa"/>
            <w:hMerge/>
            <w:tcBorders/>
            <w:vAlign w:val="center"/>
          </w:tcPr>
          <w:p>
            <w:pPr/>
          </w:p>
        </w:tc>
        <w:tc>
          <w:tcPr>
            <w:tcW w:w="2060" w:type="dxa"/>
            <w:hMerge/>
            <w:tcBorders/>
            <w:vAlign w:val="center"/>
          </w:tcPr>
          <w:p>
            <w:pPr/>
          </w:p>
        </w:tc>
        <w:tc>
          <w:tcPr>
            <w:tcW w:w="1160" w:type="dxa"/>
            <w:tcBorders/>
            <w:vAlign w:val="center"/>
          </w:tcPr>
          <w:p>
            <w:pPr>
              <w:jc w:val="right"/>
            </w:pPr>
            <w:r>
              <w:rPr>
                <w:rFonts w:ascii="宋体" w:eastAsia="宋体" w:hAnsi="宋体" w:cs="宋体"/>
                <w:b/>
                <w:i w:val="0"/>
                <w:color w:val="000000"/>
                <w:sz w:val="14"/>
              </w:rPr>
              <w:t xml:space="preserve">71.32</w:t>
            </w:r>
          </w:p>
        </w:tc>
        <w:tc>
          <w:tcPr>
            <w:tcW w:w="1160" w:type="dxa"/>
            <w:tcBorders/>
            <w:vAlign w:val="center"/>
          </w:tcPr>
          <w:p>
            <w:pPr>
              <w:jc w:val="right"/>
            </w:pPr>
            <w:r>
              <w:rPr>
                <w:rFonts w:ascii="宋体" w:eastAsia="宋体" w:hAnsi="宋体" w:cs="宋体"/>
                <w:b/>
                <w:i w:val="0"/>
                <w:color w:val="000000"/>
                <w:sz w:val="14"/>
              </w:rPr>
              <w:t xml:space="preserve">71.32</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206</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科学技术支出</w:t>
            </w:r>
          </w:p>
        </w:tc>
        <w:tc>
          <w:tcPr>
            <w:tcW w:w="1160" w:type="dxa"/>
            <w:tcBorders/>
            <w:vAlign w:val="center"/>
          </w:tcPr>
          <w:p>
            <w:pPr>
              <w:jc w:val="right"/>
            </w:pPr>
            <w:r>
              <w:rPr>
                <w:rFonts w:ascii="宋体" w:eastAsia="宋体" w:hAnsi="宋体" w:cs="宋体"/>
                <w:b w:val="0"/>
                <w:i w:val="0"/>
                <w:color w:val="000000"/>
                <w:sz w:val="14"/>
              </w:rPr>
              <w:t xml:space="preserve">53.59</w:t>
            </w:r>
          </w:p>
        </w:tc>
        <w:tc>
          <w:tcPr>
            <w:tcW w:w="1160" w:type="dxa"/>
            <w:tcBorders/>
            <w:vAlign w:val="center"/>
          </w:tcPr>
          <w:p>
            <w:pPr>
              <w:jc w:val="right"/>
            </w:pPr>
            <w:r>
              <w:rPr>
                <w:rFonts w:ascii="宋体" w:eastAsia="宋体" w:hAnsi="宋体" w:cs="宋体"/>
                <w:b w:val="0"/>
                <w:i w:val="0"/>
                <w:color w:val="000000"/>
                <w:sz w:val="14"/>
              </w:rPr>
              <w:t xml:space="preserve">53.59</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20601</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科学技术管理事务</w:t>
            </w:r>
          </w:p>
        </w:tc>
        <w:tc>
          <w:tcPr>
            <w:tcW w:w="1160" w:type="dxa"/>
            <w:tcBorders/>
            <w:vAlign w:val="center"/>
          </w:tcPr>
          <w:p>
            <w:pPr>
              <w:jc w:val="right"/>
            </w:pPr>
            <w:r>
              <w:rPr>
                <w:rFonts w:ascii="宋体" w:eastAsia="宋体" w:hAnsi="宋体" w:cs="宋体"/>
                <w:b w:val="0"/>
                <w:i w:val="0"/>
                <w:color w:val="000000"/>
                <w:sz w:val="14"/>
              </w:rPr>
              <w:t xml:space="preserve">37.62</w:t>
            </w:r>
          </w:p>
        </w:tc>
        <w:tc>
          <w:tcPr>
            <w:tcW w:w="1160" w:type="dxa"/>
            <w:tcBorders/>
            <w:vAlign w:val="center"/>
          </w:tcPr>
          <w:p>
            <w:pPr>
              <w:jc w:val="right"/>
            </w:pPr>
            <w:r>
              <w:rPr>
                <w:rFonts w:ascii="宋体" w:eastAsia="宋体" w:hAnsi="宋体" w:cs="宋体"/>
                <w:b w:val="0"/>
                <w:i w:val="0"/>
                <w:color w:val="000000"/>
                <w:sz w:val="14"/>
              </w:rPr>
              <w:t xml:space="preserve">37.62</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2060101</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行政运行</w:t>
            </w:r>
          </w:p>
        </w:tc>
        <w:tc>
          <w:tcPr>
            <w:tcW w:w="1160" w:type="dxa"/>
            <w:tcBorders/>
            <w:vAlign w:val="center"/>
          </w:tcPr>
          <w:p>
            <w:pPr>
              <w:jc w:val="right"/>
            </w:pPr>
            <w:r>
              <w:rPr>
                <w:rFonts w:ascii="宋体" w:eastAsia="宋体" w:hAnsi="宋体" w:cs="宋体"/>
                <w:b w:val="0"/>
                <w:i w:val="0"/>
                <w:color w:val="000000"/>
                <w:sz w:val="14"/>
              </w:rPr>
              <w:t xml:space="preserve">37.62</w:t>
            </w:r>
          </w:p>
        </w:tc>
        <w:tc>
          <w:tcPr>
            <w:tcW w:w="1160" w:type="dxa"/>
            <w:tcBorders/>
            <w:vAlign w:val="center"/>
          </w:tcPr>
          <w:p>
            <w:pPr>
              <w:jc w:val="right"/>
            </w:pPr>
            <w:r>
              <w:rPr>
                <w:rFonts w:ascii="宋体" w:eastAsia="宋体" w:hAnsi="宋体" w:cs="宋体"/>
                <w:b w:val="0"/>
                <w:i w:val="0"/>
                <w:color w:val="000000"/>
                <w:sz w:val="14"/>
              </w:rPr>
              <w:t xml:space="preserve">37.62</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20607</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科学技术普及</w:t>
            </w:r>
          </w:p>
        </w:tc>
        <w:tc>
          <w:tcPr>
            <w:tcW w:w="1160" w:type="dxa"/>
            <w:tcBorders/>
            <w:vAlign w:val="center"/>
          </w:tcPr>
          <w:p>
            <w:pPr>
              <w:jc w:val="right"/>
            </w:pPr>
            <w:r>
              <w:rPr>
                <w:rFonts w:ascii="宋体" w:eastAsia="宋体" w:hAnsi="宋体" w:cs="宋体"/>
                <w:b w:val="0"/>
                <w:i w:val="0"/>
                <w:color w:val="000000"/>
                <w:sz w:val="14"/>
              </w:rPr>
              <w:t xml:space="preserve">15.97</w:t>
            </w:r>
          </w:p>
        </w:tc>
        <w:tc>
          <w:tcPr>
            <w:tcW w:w="1160" w:type="dxa"/>
            <w:tcBorders/>
            <w:vAlign w:val="center"/>
          </w:tcPr>
          <w:p>
            <w:pPr>
              <w:jc w:val="right"/>
            </w:pPr>
            <w:r>
              <w:rPr>
                <w:rFonts w:ascii="宋体" w:eastAsia="宋体" w:hAnsi="宋体" w:cs="宋体"/>
                <w:b w:val="0"/>
                <w:i w:val="0"/>
                <w:color w:val="000000"/>
                <w:sz w:val="14"/>
              </w:rPr>
              <w:t xml:space="preserve">15.97</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2060702</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科普活动</w:t>
            </w:r>
          </w:p>
        </w:tc>
        <w:tc>
          <w:tcPr>
            <w:tcW w:w="1160" w:type="dxa"/>
            <w:tcBorders/>
            <w:vAlign w:val="center"/>
          </w:tcPr>
          <w:p>
            <w:pPr>
              <w:jc w:val="right"/>
            </w:pPr>
            <w:r>
              <w:rPr>
                <w:rFonts w:ascii="宋体" w:eastAsia="宋体" w:hAnsi="宋体" w:cs="宋体"/>
                <w:b w:val="0"/>
                <w:i w:val="0"/>
                <w:color w:val="000000"/>
                <w:sz w:val="14"/>
              </w:rPr>
              <w:t xml:space="preserve">5.97</w:t>
            </w:r>
          </w:p>
        </w:tc>
        <w:tc>
          <w:tcPr>
            <w:tcW w:w="1160" w:type="dxa"/>
            <w:tcBorders/>
            <w:vAlign w:val="center"/>
          </w:tcPr>
          <w:p>
            <w:pPr>
              <w:jc w:val="right"/>
            </w:pPr>
            <w:r>
              <w:rPr>
                <w:rFonts w:ascii="宋体" w:eastAsia="宋体" w:hAnsi="宋体" w:cs="宋体"/>
                <w:b w:val="0"/>
                <w:i w:val="0"/>
                <w:color w:val="000000"/>
                <w:sz w:val="14"/>
              </w:rPr>
              <w:t xml:space="preserve">5.97</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2060799</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其他科学技术普及支出</w:t>
            </w:r>
          </w:p>
        </w:tc>
        <w:tc>
          <w:tcPr>
            <w:tcW w:w="1160" w:type="dxa"/>
            <w:tcBorders/>
            <w:vAlign w:val="center"/>
          </w:tcPr>
          <w:p>
            <w:pPr>
              <w:jc w:val="right"/>
            </w:pPr>
            <w:r>
              <w:rPr>
                <w:rFonts w:ascii="宋体" w:eastAsia="宋体" w:hAnsi="宋体" w:cs="宋体"/>
                <w:b w:val="0"/>
                <w:i w:val="0"/>
                <w:color w:val="000000"/>
                <w:sz w:val="14"/>
              </w:rPr>
              <w:t xml:space="preserve">10.00</w:t>
            </w:r>
          </w:p>
        </w:tc>
        <w:tc>
          <w:tcPr>
            <w:tcW w:w="1160" w:type="dxa"/>
            <w:tcBorders/>
            <w:vAlign w:val="center"/>
          </w:tcPr>
          <w:p>
            <w:pPr>
              <w:jc w:val="right"/>
            </w:pPr>
            <w:r>
              <w:rPr>
                <w:rFonts w:ascii="宋体" w:eastAsia="宋体" w:hAnsi="宋体" w:cs="宋体"/>
                <w:b w:val="0"/>
                <w:i w:val="0"/>
                <w:color w:val="000000"/>
                <w:sz w:val="14"/>
              </w:rPr>
              <w:t xml:space="preserve">10.00</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208</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社会保障和就业支出</w:t>
            </w:r>
          </w:p>
        </w:tc>
        <w:tc>
          <w:tcPr>
            <w:tcW w:w="1160" w:type="dxa"/>
            <w:tcBorders/>
            <w:vAlign w:val="center"/>
          </w:tcPr>
          <w:p>
            <w:pPr>
              <w:jc w:val="right"/>
            </w:pPr>
            <w:r>
              <w:rPr>
                <w:rFonts w:ascii="宋体" w:eastAsia="宋体" w:hAnsi="宋体" w:cs="宋体"/>
                <w:b w:val="0"/>
                <w:i w:val="0"/>
                <w:color w:val="000000"/>
                <w:sz w:val="14"/>
              </w:rPr>
              <w:t xml:space="preserve">11.28</w:t>
            </w:r>
          </w:p>
        </w:tc>
        <w:tc>
          <w:tcPr>
            <w:tcW w:w="1160" w:type="dxa"/>
            <w:tcBorders/>
            <w:vAlign w:val="center"/>
          </w:tcPr>
          <w:p>
            <w:pPr>
              <w:jc w:val="right"/>
            </w:pPr>
            <w:r>
              <w:rPr>
                <w:rFonts w:ascii="宋体" w:eastAsia="宋体" w:hAnsi="宋体" w:cs="宋体"/>
                <w:b w:val="0"/>
                <w:i w:val="0"/>
                <w:color w:val="000000"/>
                <w:sz w:val="14"/>
              </w:rPr>
              <w:t xml:space="preserve">11.28</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20805</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行政事业单位养老支出</w:t>
            </w:r>
          </w:p>
        </w:tc>
        <w:tc>
          <w:tcPr>
            <w:tcW w:w="1160" w:type="dxa"/>
            <w:tcBorders/>
            <w:vAlign w:val="center"/>
          </w:tcPr>
          <w:p>
            <w:pPr>
              <w:jc w:val="right"/>
            </w:pPr>
            <w:r>
              <w:rPr>
                <w:rFonts w:ascii="宋体" w:eastAsia="宋体" w:hAnsi="宋体" w:cs="宋体"/>
                <w:b w:val="0"/>
                <w:i w:val="0"/>
                <w:color w:val="000000"/>
                <w:sz w:val="14"/>
              </w:rPr>
              <w:t xml:space="preserve">11.28</w:t>
            </w:r>
          </w:p>
        </w:tc>
        <w:tc>
          <w:tcPr>
            <w:tcW w:w="1160" w:type="dxa"/>
            <w:tcBorders/>
            <w:vAlign w:val="center"/>
          </w:tcPr>
          <w:p>
            <w:pPr>
              <w:jc w:val="right"/>
            </w:pPr>
            <w:r>
              <w:rPr>
                <w:rFonts w:ascii="宋体" w:eastAsia="宋体" w:hAnsi="宋体" w:cs="宋体"/>
                <w:b w:val="0"/>
                <w:i w:val="0"/>
                <w:color w:val="000000"/>
                <w:sz w:val="14"/>
              </w:rPr>
              <w:t xml:space="preserve">11.28</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2080501</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行政单位离退休</w:t>
            </w:r>
          </w:p>
        </w:tc>
        <w:tc>
          <w:tcPr>
            <w:tcW w:w="1160" w:type="dxa"/>
            <w:tcBorders/>
            <w:vAlign w:val="center"/>
          </w:tcPr>
          <w:p>
            <w:pPr>
              <w:jc w:val="right"/>
            </w:pPr>
            <w:r>
              <w:rPr>
                <w:rFonts w:ascii="宋体" w:eastAsia="宋体" w:hAnsi="宋体" w:cs="宋体"/>
                <w:b w:val="0"/>
                <w:i w:val="0"/>
                <w:color w:val="000000"/>
                <w:sz w:val="14"/>
              </w:rPr>
              <w:t xml:space="preserve">0.77</w:t>
            </w:r>
          </w:p>
        </w:tc>
        <w:tc>
          <w:tcPr>
            <w:tcW w:w="1160" w:type="dxa"/>
            <w:tcBorders/>
            <w:vAlign w:val="center"/>
          </w:tcPr>
          <w:p>
            <w:pPr>
              <w:jc w:val="right"/>
            </w:pPr>
            <w:r>
              <w:rPr>
                <w:rFonts w:ascii="宋体" w:eastAsia="宋体" w:hAnsi="宋体" w:cs="宋体"/>
                <w:b w:val="0"/>
                <w:i w:val="0"/>
                <w:color w:val="000000"/>
                <w:sz w:val="14"/>
              </w:rPr>
              <w:t xml:space="preserve">0.77</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2080505</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机关事业单位基本养老保险缴费支出</w:t>
            </w:r>
          </w:p>
        </w:tc>
        <w:tc>
          <w:tcPr>
            <w:tcW w:w="1160" w:type="dxa"/>
            <w:tcBorders/>
            <w:vAlign w:val="center"/>
          </w:tcPr>
          <w:p>
            <w:pPr>
              <w:jc w:val="right"/>
            </w:pPr>
            <w:r>
              <w:rPr>
                <w:rFonts w:ascii="宋体" w:eastAsia="宋体" w:hAnsi="宋体" w:cs="宋体"/>
                <w:b w:val="0"/>
                <w:i w:val="0"/>
                <w:color w:val="000000"/>
                <w:sz w:val="14"/>
              </w:rPr>
              <w:t xml:space="preserve">4.68</w:t>
            </w:r>
          </w:p>
        </w:tc>
        <w:tc>
          <w:tcPr>
            <w:tcW w:w="1160" w:type="dxa"/>
            <w:tcBorders/>
            <w:vAlign w:val="center"/>
          </w:tcPr>
          <w:p>
            <w:pPr>
              <w:jc w:val="right"/>
            </w:pPr>
            <w:r>
              <w:rPr>
                <w:rFonts w:ascii="宋体" w:eastAsia="宋体" w:hAnsi="宋体" w:cs="宋体"/>
                <w:b w:val="0"/>
                <w:i w:val="0"/>
                <w:color w:val="000000"/>
                <w:sz w:val="14"/>
              </w:rPr>
              <w:t xml:space="preserve">4.68</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2080506</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机关事业单位职业年金缴费支出</w:t>
            </w:r>
          </w:p>
        </w:tc>
        <w:tc>
          <w:tcPr>
            <w:tcW w:w="1160" w:type="dxa"/>
            <w:tcBorders/>
            <w:vAlign w:val="center"/>
          </w:tcPr>
          <w:p>
            <w:pPr>
              <w:jc w:val="right"/>
            </w:pPr>
            <w:r>
              <w:rPr>
                <w:rFonts w:ascii="宋体" w:eastAsia="宋体" w:hAnsi="宋体" w:cs="宋体"/>
                <w:b w:val="0"/>
                <w:i w:val="0"/>
                <w:color w:val="000000"/>
                <w:sz w:val="14"/>
              </w:rPr>
              <w:t xml:space="preserve">5.83</w:t>
            </w:r>
          </w:p>
        </w:tc>
        <w:tc>
          <w:tcPr>
            <w:tcW w:w="1160" w:type="dxa"/>
            <w:tcBorders/>
            <w:vAlign w:val="center"/>
          </w:tcPr>
          <w:p>
            <w:pPr>
              <w:jc w:val="right"/>
            </w:pPr>
            <w:r>
              <w:rPr>
                <w:rFonts w:ascii="宋体" w:eastAsia="宋体" w:hAnsi="宋体" w:cs="宋体"/>
                <w:b w:val="0"/>
                <w:i w:val="0"/>
                <w:color w:val="000000"/>
                <w:sz w:val="14"/>
              </w:rPr>
              <w:t xml:space="preserve">5.83</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210</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卫生健康支出</w:t>
            </w:r>
          </w:p>
        </w:tc>
        <w:tc>
          <w:tcPr>
            <w:tcW w:w="1160" w:type="dxa"/>
            <w:tcBorders/>
            <w:vAlign w:val="center"/>
          </w:tcPr>
          <w:p>
            <w:pPr>
              <w:jc w:val="right"/>
            </w:pPr>
            <w:r>
              <w:rPr>
                <w:rFonts w:ascii="宋体" w:eastAsia="宋体" w:hAnsi="宋体" w:cs="宋体"/>
                <w:b w:val="0"/>
                <w:i w:val="0"/>
                <w:color w:val="000000"/>
                <w:sz w:val="14"/>
              </w:rPr>
              <w:t xml:space="preserve">2.40</w:t>
            </w:r>
          </w:p>
        </w:tc>
        <w:tc>
          <w:tcPr>
            <w:tcW w:w="1160" w:type="dxa"/>
            <w:tcBorders/>
            <w:vAlign w:val="center"/>
          </w:tcPr>
          <w:p>
            <w:pPr>
              <w:jc w:val="right"/>
            </w:pPr>
            <w:r>
              <w:rPr>
                <w:rFonts w:ascii="宋体" w:eastAsia="宋体" w:hAnsi="宋体" w:cs="宋体"/>
                <w:b w:val="0"/>
                <w:i w:val="0"/>
                <w:color w:val="000000"/>
                <w:sz w:val="14"/>
              </w:rPr>
              <w:t xml:space="preserve">2.40</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21011</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行政事业单位医疗</w:t>
            </w:r>
          </w:p>
        </w:tc>
        <w:tc>
          <w:tcPr>
            <w:tcW w:w="1160" w:type="dxa"/>
            <w:tcBorders/>
            <w:vAlign w:val="center"/>
          </w:tcPr>
          <w:p>
            <w:pPr>
              <w:jc w:val="right"/>
            </w:pPr>
            <w:r>
              <w:rPr>
                <w:rFonts w:ascii="宋体" w:eastAsia="宋体" w:hAnsi="宋体" w:cs="宋体"/>
                <w:b w:val="0"/>
                <w:i w:val="0"/>
                <w:color w:val="000000"/>
                <w:sz w:val="14"/>
              </w:rPr>
              <w:t xml:space="preserve">2.40</w:t>
            </w:r>
          </w:p>
        </w:tc>
        <w:tc>
          <w:tcPr>
            <w:tcW w:w="1160" w:type="dxa"/>
            <w:tcBorders/>
            <w:vAlign w:val="center"/>
          </w:tcPr>
          <w:p>
            <w:pPr>
              <w:jc w:val="right"/>
            </w:pPr>
            <w:r>
              <w:rPr>
                <w:rFonts w:ascii="宋体" w:eastAsia="宋体" w:hAnsi="宋体" w:cs="宋体"/>
                <w:b w:val="0"/>
                <w:i w:val="0"/>
                <w:color w:val="000000"/>
                <w:sz w:val="14"/>
              </w:rPr>
              <w:t xml:space="preserve">2.40</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2101101</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行政单位医疗</w:t>
            </w:r>
          </w:p>
        </w:tc>
        <w:tc>
          <w:tcPr>
            <w:tcW w:w="1160" w:type="dxa"/>
            <w:tcBorders/>
            <w:vAlign w:val="center"/>
          </w:tcPr>
          <w:p>
            <w:pPr>
              <w:jc w:val="right"/>
            </w:pPr>
            <w:r>
              <w:rPr>
                <w:rFonts w:ascii="宋体" w:eastAsia="宋体" w:hAnsi="宋体" w:cs="宋体"/>
                <w:b w:val="0"/>
                <w:i w:val="0"/>
                <w:color w:val="000000"/>
                <w:sz w:val="14"/>
              </w:rPr>
              <w:t xml:space="preserve">1.80</w:t>
            </w:r>
          </w:p>
        </w:tc>
        <w:tc>
          <w:tcPr>
            <w:tcW w:w="1160" w:type="dxa"/>
            <w:tcBorders/>
            <w:vAlign w:val="center"/>
          </w:tcPr>
          <w:p>
            <w:pPr>
              <w:jc w:val="right"/>
            </w:pPr>
            <w:r>
              <w:rPr>
                <w:rFonts w:ascii="宋体" w:eastAsia="宋体" w:hAnsi="宋体" w:cs="宋体"/>
                <w:b w:val="0"/>
                <w:i w:val="0"/>
                <w:color w:val="000000"/>
                <w:sz w:val="14"/>
              </w:rPr>
              <w:t xml:space="preserve">1.80</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2101103</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公务员医疗补助</w:t>
            </w:r>
          </w:p>
        </w:tc>
        <w:tc>
          <w:tcPr>
            <w:tcW w:w="1160" w:type="dxa"/>
            <w:tcBorders/>
            <w:vAlign w:val="center"/>
          </w:tcPr>
          <w:p>
            <w:pPr>
              <w:jc w:val="right"/>
            </w:pPr>
            <w:r>
              <w:rPr>
                <w:rFonts w:ascii="宋体" w:eastAsia="宋体" w:hAnsi="宋体" w:cs="宋体"/>
                <w:b w:val="0"/>
                <w:i w:val="0"/>
                <w:color w:val="000000"/>
                <w:sz w:val="14"/>
              </w:rPr>
              <w:t xml:space="preserve">0.50</w:t>
            </w:r>
          </w:p>
        </w:tc>
        <w:tc>
          <w:tcPr>
            <w:tcW w:w="1160" w:type="dxa"/>
            <w:tcBorders/>
            <w:vAlign w:val="center"/>
          </w:tcPr>
          <w:p>
            <w:pPr>
              <w:jc w:val="right"/>
            </w:pPr>
            <w:r>
              <w:rPr>
                <w:rFonts w:ascii="宋体" w:eastAsia="宋体" w:hAnsi="宋体" w:cs="宋体"/>
                <w:b w:val="0"/>
                <w:i w:val="0"/>
                <w:color w:val="000000"/>
                <w:sz w:val="14"/>
              </w:rPr>
              <w:t xml:space="preserve">0.50</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2101199</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其他行政事业单位医疗支出</w:t>
            </w:r>
          </w:p>
        </w:tc>
        <w:tc>
          <w:tcPr>
            <w:tcW w:w="1160" w:type="dxa"/>
            <w:tcBorders/>
            <w:vAlign w:val="center"/>
          </w:tcPr>
          <w:p>
            <w:pPr>
              <w:jc w:val="right"/>
            </w:pPr>
            <w:r>
              <w:rPr>
                <w:rFonts w:ascii="宋体" w:eastAsia="宋体" w:hAnsi="宋体" w:cs="宋体"/>
                <w:b w:val="0"/>
                <w:i w:val="0"/>
                <w:color w:val="000000"/>
                <w:sz w:val="14"/>
              </w:rPr>
              <w:t xml:space="preserve">0.10</w:t>
            </w:r>
          </w:p>
        </w:tc>
        <w:tc>
          <w:tcPr>
            <w:tcW w:w="1160" w:type="dxa"/>
            <w:tcBorders/>
            <w:vAlign w:val="center"/>
          </w:tcPr>
          <w:p>
            <w:pPr>
              <w:jc w:val="right"/>
            </w:pPr>
            <w:r>
              <w:rPr>
                <w:rFonts w:ascii="宋体" w:eastAsia="宋体" w:hAnsi="宋体" w:cs="宋体"/>
                <w:b w:val="0"/>
                <w:i w:val="0"/>
                <w:color w:val="000000"/>
                <w:sz w:val="14"/>
              </w:rPr>
              <w:t xml:space="preserve">0.10</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221</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住房保障支出</w:t>
            </w:r>
          </w:p>
        </w:tc>
        <w:tc>
          <w:tcPr>
            <w:tcW w:w="1160" w:type="dxa"/>
            <w:tcBorders/>
            <w:vAlign w:val="center"/>
          </w:tcPr>
          <w:p>
            <w:pPr>
              <w:jc w:val="right"/>
            </w:pPr>
            <w:r>
              <w:rPr>
                <w:rFonts w:ascii="宋体" w:eastAsia="宋体" w:hAnsi="宋体" w:cs="宋体"/>
                <w:b w:val="0"/>
                <w:i w:val="0"/>
                <w:color w:val="000000"/>
                <w:sz w:val="14"/>
              </w:rPr>
              <w:t xml:space="preserve">4.04</w:t>
            </w:r>
          </w:p>
        </w:tc>
        <w:tc>
          <w:tcPr>
            <w:tcW w:w="1160" w:type="dxa"/>
            <w:tcBorders/>
            <w:vAlign w:val="center"/>
          </w:tcPr>
          <w:p>
            <w:pPr>
              <w:jc w:val="right"/>
            </w:pPr>
            <w:r>
              <w:rPr>
                <w:rFonts w:ascii="宋体" w:eastAsia="宋体" w:hAnsi="宋体" w:cs="宋体"/>
                <w:b w:val="0"/>
                <w:i w:val="0"/>
                <w:color w:val="000000"/>
                <w:sz w:val="14"/>
              </w:rPr>
              <w:t xml:space="preserve">4.04</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22102</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住房改革支出</w:t>
            </w:r>
          </w:p>
        </w:tc>
        <w:tc>
          <w:tcPr>
            <w:tcW w:w="1160" w:type="dxa"/>
            <w:tcBorders/>
            <w:vAlign w:val="center"/>
          </w:tcPr>
          <w:p>
            <w:pPr>
              <w:jc w:val="right"/>
            </w:pPr>
            <w:r>
              <w:rPr>
                <w:rFonts w:ascii="宋体" w:eastAsia="宋体" w:hAnsi="宋体" w:cs="宋体"/>
                <w:b w:val="0"/>
                <w:i w:val="0"/>
                <w:color w:val="000000"/>
                <w:sz w:val="14"/>
              </w:rPr>
              <w:t xml:space="preserve">4.04</w:t>
            </w:r>
          </w:p>
        </w:tc>
        <w:tc>
          <w:tcPr>
            <w:tcW w:w="1160" w:type="dxa"/>
            <w:tcBorders/>
            <w:vAlign w:val="center"/>
          </w:tcPr>
          <w:p>
            <w:pPr>
              <w:jc w:val="right"/>
            </w:pPr>
            <w:r>
              <w:rPr>
                <w:rFonts w:ascii="宋体" w:eastAsia="宋体" w:hAnsi="宋体" w:cs="宋体"/>
                <w:b w:val="0"/>
                <w:i w:val="0"/>
                <w:color w:val="000000"/>
                <w:sz w:val="14"/>
              </w:rPr>
              <w:t xml:space="preserve">4.04</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381"/>
          <w:jc w:val="center"/>
        </w:trPr>
        <w:tc>
          <w:tcPr>
            <w:tcW w:w="220" w:type="dxa"/>
            <w:hMerge w:val="restart"/>
            <w:tcBorders/>
            <w:vAlign w:val="center"/>
          </w:tcPr>
          <w:p>
            <w:pPr>
              <w:jc w:val="left"/>
            </w:pPr>
            <w:r>
              <w:rPr>
                <w:rFonts w:ascii="宋体" w:eastAsia="宋体" w:hAnsi="宋体" w:cs="宋体"/>
                <w:b w:val="0"/>
                <w:i w:val="0"/>
                <w:color w:val="000000"/>
                <w:sz w:val="14"/>
              </w:rPr>
              <w:t xml:space="preserve">2210201</w:t>
            </w:r>
          </w:p>
        </w:tc>
        <w:tc>
          <w:tcPr>
            <w:tcW w:w="220" w:type="dxa"/>
            <w:hMerge/>
            <w:tcBorders/>
            <w:vAlign w:val="center"/>
          </w:tcPr>
          <w:p>
            <w:pPr/>
          </w:p>
        </w:tc>
        <w:tc>
          <w:tcPr>
            <w:tcW w:w="220" w:type="dxa"/>
            <w:hMerge/>
            <w:tcBorders/>
            <w:vAlign w:val="center"/>
          </w:tcPr>
          <w:p>
            <w:pPr/>
          </w:p>
        </w:tc>
        <w:tc>
          <w:tcPr>
            <w:tcW w:w="2060" w:type="dxa"/>
            <w:tcBorders/>
            <w:vAlign w:val="center"/>
          </w:tcPr>
          <w:p>
            <w:pPr>
              <w:jc w:val="left"/>
            </w:pPr>
            <w:r>
              <w:rPr>
                <w:rFonts w:ascii="宋体" w:eastAsia="宋体" w:hAnsi="宋体" w:cs="宋体"/>
                <w:b w:val="0"/>
                <w:i w:val="0"/>
                <w:color w:val="000000"/>
                <w:sz w:val="14"/>
              </w:rPr>
              <w:t xml:space="preserve">住房公积金</w:t>
            </w:r>
          </w:p>
        </w:tc>
        <w:tc>
          <w:tcPr>
            <w:tcW w:w="1160" w:type="dxa"/>
            <w:tcBorders/>
            <w:vAlign w:val="center"/>
          </w:tcPr>
          <w:p>
            <w:pPr>
              <w:jc w:val="right"/>
            </w:pPr>
            <w:r>
              <w:rPr>
                <w:rFonts w:ascii="宋体" w:eastAsia="宋体" w:hAnsi="宋体" w:cs="宋体"/>
                <w:b w:val="0"/>
                <w:i w:val="0"/>
                <w:color w:val="000000"/>
                <w:sz w:val="14"/>
              </w:rPr>
              <w:t xml:space="preserve">4.04</w:t>
            </w:r>
          </w:p>
        </w:tc>
        <w:tc>
          <w:tcPr>
            <w:tcW w:w="1160" w:type="dxa"/>
            <w:tcBorders/>
            <w:vAlign w:val="center"/>
          </w:tcPr>
          <w:p>
            <w:pPr>
              <w:jc w:val="right"/>
            </w:pPr>
            <w:r>
              <w:rPr>
                <w:rFonts w:ascii="宋体" w:eastAsia="宋体" w:hAnsi="宋体" w:cs="宋体"/>
                <w:b w:val="0"/>
                <w:i w:val="0"/>
                <w:color w:val="000000"/>
                <w:sz w:val="14"/>
              </w:rPr>
              <w:t xml:space="preserve">4.04</w:t>
            </w:r>
          </w:p>
        </w:tc>
        <w:tc>
          <w:tcPr>
            <w:tcW w:w="1160" w:type="dxa"/>
            <w:tcBorders/>
            <w:vAlign w:val="center"/>
          </w:tcPr>
          <w:p>
            <w:pPr/>
          </w:p>
        </w:tc>
        <w:tc>
          <w:tcPr>
            <w:tcW w:w="1160" w:type="dxa"/>
            <w:tcBorders/>
            <w:vAlign w:val="center"/>
          </w:tcPr>
          <w:p>
            <w:pPr/>
          </w:p>
        </w:tc>
        <w:tc>
          <w:tcPr>
            <w:tcW w:w="1160" w:type="dxa"/>
            <w:tcBorders/>
            <w:vAlign w:val="center"/>
          </w:tcPr>
          <w:p>
            <w:pPr/>
          </w:p>
        </w:tc>
        <w:tc>
          <w:tcPr>
            <w:tcW w:w="1160" w:type="dxa"/>
            <w:tcBorders/>
            <w:vAlign w:val="center"/>
          </w:tcPr>
          <w:p>
            <w:pPr/>
          </w:p>
        </w:tc>
        <w:tc>
          <w:tcPr>
            <w:tcW w:w="1092" w:type="dxa"/>
            <w:tcBorders/>
            <w:vAlign w:val="center"/>
          </w:tcPr>
          <w:p>
            <w:pPr/>
          </w:p>
        </w:tc>
      </w:tr>
      <w:tr>
        <w:trPr>
          <w:trHeight w:hRule="exact" w:val="293"/>
          <w:jc w:val="center"/>
        </w:trPr>
        <w:tc>
          <w:tcPr>
            <w:tcW w:w="22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4"/>
              </w:rPr>
              <w:t xml:space="preserve">注：本表反映部门本年度取得的各项收入情况。</w:t>
            </w:r>
          </w:p>
        </w:tc>
        <w:tc>
          <w:tcPr>
            <w:tcW w:w="2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0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92"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293"/>
          <w:jc w:val="center"/>
        </w:trPr>
        <w:tc>
          <w:tcPr>
            <w:tcW w:w="22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4"/>
              </w:rPr>
              <w:t xml:space="preserve">    本表金额转换成万元时，因四舍五入可能存在尾差。</w:t>
            </w:r>
          </w:p>
        </w:tc>
        <w:tc>
          <w:tcPr>
            <w:tcW w:w="2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0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9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293"/>
          <w:jc w:val="center"/>
        </w:trPr>
        <w:tc>
          <w:tcPr>
            <w:tcW w:w="22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4"/>
              </w:rPr>
              <w:t xml:space="preserve">    如本表为空，则我部门本年度无此类资金收支余。</w:t>
            </w:r>
          </w:p>
        </w:tc>
        <w:tc>
          <w:tcPr>
            <w:tcW w:w="2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0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9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sectPr>
          <w:pgSz w:w="11906" w:h="16838" w:orient="portrait"/>
          <w:pgMar w:top="567" w:right="567" w:bottom="567" w:left="567" w:header="851" w:footer="992" w:gutter="0"/>
          <w:cols w:num="1" w:space="720">
            <w:col w:w="10772" w:space="720"/>
          </w:cols>
          <w:docGrid w:type="lines" w:linePitch="312" w:charSpace="0"/>
        </w:sectPr>
      </w:pPr>
      <w:r>
        <w:rPr>
          <w:sz w:val="8"/>
        </w:rPr>
        <w:t xml:space="preserve"> </w:t>
      </w:r>
    </w:p>
    <w:p>
      <w:pPr>
        <w:spacing w:line="540" w:lineRule="exact"/>
        <w:jc w:val="center"/>
        <w:rPr>
          <w:rFonts w:ascii="黑体" w:eastAsia="黑体" w:hAnsi="宋体" w:cs="黑体"/>
          <w:sz w:val="32"/>
          <w:szCs w:val="32"/>
        </w:rPr>
      </w:pPr>
      <w:r>
        <w:rPr>
          <w:rFonts w:ascii="黑体" w:eastAsia="黑体" w:hAnsi="宋体" w:cs="黑体" w:hint="eastAsia"/>
          <w:sz w:val="32"/>
          <w:szCs w:val="32"/>
        </w:rPr>
        <w:t xml:space="preserve">支出决算表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公开03表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240"/>
        <w:gridCol w:w="240"/>
        <w:gridCol w:w="240"/>
        <w:gridCol w:w="3340"/>
        <w:gridCol w:w="1120"/>
        <w:gridCol w:w="1120"/>
        <w:gridCol w:w="1120"/>
        <w:gridCol w:w="1120"/>
        <w:gridCol w:w="1120"/>
        <w:gridCol w:w="1112"/>
      </w:tblGrid>
      <w:tr>
        <w:trPr>
          <w:trHeight w:hRule="exact" w:val="335"/>
          <w:jc w:val="center"/>
        </w:trPr>
        <w:tc>
          <w:tcPr>
            <w:tcW w:w="240" w:type="dxa"/>
            <w:hMerge w:val="restart"/>
            <w:vAlign w:val="center"/>
          </w:tcPr>
          <w:p>
            <w:pPr>
              <w:jc w:val="center"/>
            </w:pPr>
            <w:r>
              <w:rPr>
                <w:rFonts w:ascii="宋体" w:eastAsia="宋体" w:hAnsi="宋体" w:cs="宋体"/>
                <w:b w:val="0"/>
                <w:i w:val="0"/>
                <w:color w:val="000000"/>
                <w:sz w:val="16"/>
              </w:rPr>
              <w:t xml:space="preserve">项目</w:t>
            </w:r>
          </w:p>
        </w:tc>
        <w:tc>
          <w:tcPr>
            <w:tcW w:w="240" w:type="dxa"/>
            <w:hMerge/>
            <w:vAlign w:val="center"/>
          </w:tcPr>
          <w:p>
            <w:pPr/>
          </w:p>
        </w:tc>
        <w:tc>
          <w:tcPr>
            <w:tcW w:w="240" w:type="dxa"/>
            <w:hMerge/>
            <w:vAlign w:val="center"/>
          </w:tcPr>
          <w:p>
            <w:pPr/>
          </w:p>
        </w:tc>
        <w:tc>
          <w:tcPr>
            <w:tcW w:w="3340" w:type="dxa"/>
            <w:hMerge/>
            <w:vAlign w:val="center"/>
          </w:tcPr>
          <w:p>
            <w:pPr/>
          </w:p>
        </w:tc>
        <w:tc>
          <w:tcPr>
            <w:tcW w:w="1120" w:type="dxa"/>
            <w:vMerge w:val="restart"/>
            <w:vAlign w:val="center"/>
          </w:tcPr>
          <w:p>
            <w:pPr>
              <w:jc w:val="center"/>
            </w:pPr>
            <w:r>
              <w:rPr>
                <w:rFonts w:ascii="宋体" w:eastAsia="宋体" w:hAnsi="宋体" w:cs="宋体"/>
                <w:b w:val="0"/>
                <w:i w:val="0"/>
                <w:color w:val="000000"/>
                <w:sz w:val="16"/>
              </w:rPr>
              <w:t xml:space="preserve">本年支出合计</w:t>
            </w:r>
          </w:p>
        </w:tc>
        <w:tc>
          <w:tcPr>
            <w:tcW w:w="1120" w:type="dxa"/>
            <w:vMerge w:val="restart"/>
            <w:vAlign w:val="center"/>
          </w:tcPr>
          <w:p>
            <w:pPr>
              <w:jc w:val="center"/>
            </w:pPr>
            <w:r>
              <w:rPr>
                <w:rFonts w:ascii="宋体" w:eastAsia="宋体" w:hAnsi="宋体" w:cs="宋体"/>
                <w:b w:val="0"/>
                <w:i w:val="0"/>
                <w:color w:val="000000"/>
                <w:sz w:val="16"/>
              </w:rPr>
              <w:t xml:space="preserve">基本支出</w:t>
            </w:r>
          </w:p>
        </w:tc>
        <w:tc>
          <w:tcPr>
            <w:tcW w:w="1120" w:type="dxa"/>
            <w:vMerge w:val="restart"/>
            <w:vAlign w:val="center"/>
          </w:tcPr>
          <w:p>
            <w:pPr>
              <w:jc w:val="center"/>
            </w:pPr>
            <w:r>
              <w:rPr>
                <w:rFonts w:ascii="宋体" w:eastAsia="宋体" w:hAnsi="宋体" w:cs="宋体"/>
                <w:b w:val="0"/>
                <w:i w:val="0"/>
                <w:color w:val="000000"/>
                <w:sz w:val="16"/>
              </w:rPr>
              <w:t xml:space="preserve">项目支出</w:t>
            </w:r>
          </w:p>
        </w:tc>
        <w:tc>
          <w:tcPr>
            <w:tcW w:w="1120" w:type="dxa"/>
            <w:vMerge w:val="restart"/>
            <w:vAlign w:val="center"/>
          </w:tcPr>
          <w:p>
            <w:pPr>
              <w:jc w:val="center"/>
            </w:pPr>
            <w:r>
              <w:rPr>
                <w:rFonts w:ascii="宋体" w:eastAsia="宋体" w:hAnsi="宋体" w:cs="宋体"/>
                <w:b w:val="0"/>
                <w:i w:val="0"/>
                <w:color w:val="000000"/>
                <w:sz w:val="16"/>
              </w:rPr>
              <w:t xml:space="preserve">上缴上级支出</w:t>
            </w:r>
          </w:p>
        </w:tc>
        <w:tc>
          <w:tcPr>
            <w:tcW w:w="1120" w:type="dxa"/>
            <w:vMerge w:val="restart"/>
            <w:vAlign w:val="center"/>
          </w:tcPr>
          <w:p>
            <w:pPr>
              <w:jc w:val="center"/>
            </w:pPr>
            <w:r>
              <w:rPr>
                <w:rFonts w:ascii="宋体" w:eastAsia="宋体" w:hAnsi="宋体" w:cs="宋体"/>
                <w:b w:val="0"/>
                <w:i w:val="0"/>
                <w:color w:val="000000"/>
                <w:sz w:val="16"/>
              </w:rPr>
              <w:t xml:space="preserve">经营支出</w:t>
            </w:r>
          </w:p>
        </w:tc>
        <w:tc>
          <w:tcPr>
            <w:tcW w:w="1112" w:type="dxa"/>
            <w:vMerge w:val="restart"/>
            <w:vAlign w:val="center"/>
          </w:tcPr>
          <w:p>
            <w:pPr>
              <w:jc w:val="center"/>
            </w:pPr>
            <w:r>
              <w:rPr>
                <w:rFonts w:ascii="宋体" w:eastAsia="宋体" w:hAnsi="宋体" w:cs="宋体"/>
                <w:b w:val="0"/>
                <w:i w:val="0"/>
                <w:color w:val="000000"/>
                <w:sz w:val="16"/>
              </w:rPr>
              <w:t xml:space="preserve">对附属单位补助支出</w:t>
            </w:r>
          </w:p>
        </w:tc>
      </w:tr>
      <w:tr>
        <w:trPr>
          <w:trHeight w:hRule="exact" w:val="335"/>
          <w:jc w:val="center"/>
        </w:trPr>
        <w:tc>
          <w:tcPr>
            <w:tcW w:w="240" w:type="dxa"/>
            <w:hMerge w:val="restart"/>
            <w:vMerge w:val="restart"/>
            <w:tcBorders/>
            <w:vAlign w:val="center"/>
          </w:tcPr>
          <w:p>
            <w:pPr>
              <w:jc w:val="center"/>
            </w:pPr>
            <w:r>
              <w:rPr>
                <w:rFonts w:ascii="宋体" w:eastAsia="宋体" w:hAnsi="宋体" w:cs="宋体"/>
                <w:b w:val="0"/>
                <w:i w:val="0"/>
                <w:color w:val="000000"/>
                <w:sz w:val="16"/>
              </w:rPr>
              <w:t xml:space="preserve">功能分类科目编码</w:t>
            </w:r>
          </w:p>
        </w:tc>
        <w:tc>
          <w:tcPr>
            <w:tcW w:w="240" w:type="dxa"/>
            <w:hMerge/>
            <w:tcBorders/>
            <w:vAlign w:val="center"/>
          </w:tcPr>
          <w:p>
            <w:pPr/>
          </w:p>
        </w:tc>
        <w:tc>
          <w:tcPr>
            <w:tcW w:w="240" w:type="dxa"/>
            <w:hMerge/>
            <w:tcBorders/>
            <w:vAlign w:val="center"/>
          </w:tcPr>
          <w:p>
            <w:pPr/>
          </w:p>
        </w:tc>
        <w:tc>
          <w:tcPr>
            <w:tcW w:w="3340" w:type="dxa"/>
            <w:vMerge w:val="restart"/>
            <w:tcBorders/>
            <w:vAlign w:val="center"/>
          </w:tcPr>
          <w:p>
            <w:pPr>
              <w:jc w:val="center"/>
            </w:pPr>
            <w:r>
              <w:rPr>
                <w:rFonts w:ascii="宋体" w:eastAsia="宋体" w:hAnsi="宋体" w:cs="宋体"/>
                <w:b w:val="0"/>
                <w:i w:val="0"/>
                <w:color w:val="000000"/>
                <w:sz w:val="16"/>
              </w:rPr>
              <w:t xml:space="preserve">科目名称</w:t>
            </w: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12" w:type="dxa"/>
            <w:vMerge/>
            <w:tcBorders/>
            <w:vAlign w:val="center"/>
          </w:tcPr>
          <w:p>
            <w:pPr/>
          </w:p>
        </w:tc>
      </w:tr>
      <w:tr>
        <w:trPr>
          <w:trHeight w:hRule="exact" w:val="335"/>
          <w:jc w:val="center"/>
        </w:trPr>
        <w:tc>
          <w:tcPr>
            <w:tcW w:w="240" w:type="dxa"/>
            <w:hMerge w:val="restart"/>
            <w:vMerge/>
            <w:tcBorders/>
            <w:vAlign w:val="center"/>
          </w:tcPr>
          <w:p>
            <w:pPr/>
          </w:p>
        </w:tc>
        <w:tc>
          <w:tcPr>
            <w:tcW w:w="240" w:type="dxa"/>
            <w:hMerge/>
            <w:tcBorders/>
            <w:vAlign w:val="center"/>
          </w:tcPr>
          <w:p>
            <w:pPr/>
          </w:p>
        </w:tc>
        <w:tc>
          <w:tcPr>
            <w:tcW w:w="240" w:type="dxa"/>
            <w:hMerge/>
            <w:tcBorders/>
            <w:vAlign w:val="center"/>
          </w:tcPr>
          <w:p>
            <w:pPr/>
          </w:p>
        </w:tc>
        <w:tc>
          <w:tcPr>
            <w:tcW w:w="334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12" w:type="dxa"/>
            <w:vMerge/>
            <w:tcBorders/>
            <w:vAlign w:val="center"/>
          </w:tcPr>
          <w:p>
            <w:pPr/>
          </w:p>
        </w:tc>
      </w:tr>
      <w:tr>
        <w:trPr>
          <w:trHeight w:hRule="exact" w:val="335"/>
          <w:jc w:val="center"/>
        </w:trPr>
        <w:tc>
          <w:tcPr>
            <w:tcW w:w="240" w:type="dxa"/>
            <w:hMerge w:val="restart"/>
            <w:vMerge/>
            <w:tcBorders/>
            <w:vAlign w:val="center"/>
          </w:tcPr>
          <w:p>
            <w:pPr/>
          </w:p>
        </w:tc>
        <w:tc>
          <w:tcPr>
            <w:tcW w:w="240" w:type="dxa"/>
            <w:hMerge/>
            <w:tcBorders/>
            <w:vAlign w:val="center"/>
          </w:tcPr>
          <w:p>
            <w:pPr/>
          </w:p>
        </w:tc>
        <w:tc>
          <w:tcPr>
            <w:tcW w:w="240" w:type="dxa"/>
            <w:hMerge/>
            <w:tcBorders/>
            <w:vAlign w:val="center"/>
          </w:tcPr>
          <w:p>
            <w:pPr/>
          </w:p>
        </w:tc>
        <w:tc>
          <w:tcPr>
            <w:tcW w:w="334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12" w:type="dxa"/>
            <w:vMerge/>
            <w:tcBorders/>
            <w:vAlign w:val="center"/>
          </w:tcPr>
          <w:p>
            <w:pPr/>
          </w:p>
        </w:tc>
      </w:tr>
      <w:tr>
        <w:trPr>
          <w:trHeight w:hRule="exact" w:val="401"/>
          <w:jc w:val="center"/>
        </w:trPr>
        <w:tc>
          <w:tcPr>
            <w:tcW w:w="240" w:type="dxa"/>
            <w:hMerge w:val="restart"/>
            <w:tcBorders/>
            <w:vAlign w:val="center"/>
          </w:tcPr>
          <w:p>
            <w:pPr>
              <w:jc w:val="center"/>
            </w:pPr>
            <w:r>
              <w:rPr>
                <w:rFonts w:ascii="宋体" w:eastAsia="宋体" w:hAnsi="宋体" w:cs="宋体"/>
                <w:b w:val="0"/>
                <w:i w:val="0"/>
                <w:color w:val="000000"/>
                <w:sz w:val="16"/>
              </w:rPr>
              <w:t xml:space="preserve">栏次</w:t>
            </w:r>
          </w:p>
        </w:tc>
        <w:tc>
          <w:tcPr>
            <w:tcW w:w="240" w:type="dxa"/>
            <w:hMerge/>
            <w:tcBorders/>
            <w:vAlign w:val="center"/>
          </w:tcPr>
          <w:p>
            <w:pPr/>
          </w:p>
        </w:tc>
        <w:tc>
          <w:tcPr>
            <w:tcW w:w="240" w:type="dxa"/>
            <w:hMerge/>
            <w:tcBorders/>
            <w:vAlign w:val="center"/>
          </w:tcPr>
          <w:p>
            <w:pPr/>
          </w:p>
        </w:tc>
        <w:tc>
          <w:tcPr>
            <w:tcW w:w="3340" w:type="dxa"/>
            <w:hMerge/>
            <w:tcBorders/>
            <w:vAlign w:val="center"/>
          </w:tcPr>
          <w:p>
            <w:pPr/>
          </w:p>
        </w:tc>
        <w:tc>
          <w:tcPr>
            <w:tcW w:w="1120" w:type="dxa"/>
            <w:tcBorders/>
            <w:vAlign w:val="center"/>
          </w:tcPr>
          <w:p>
            <w:pPr>
              <w:jc w:val="center"/>
            </w:pPr>
            <w:r>
              <w:rPr>
                <w:rFonts w:ascii="宋体" w:eastAsia="宋体" w:hAnsi="宋体" w:cs="宋体"/>
                <w:b w:val="0"/>
                <w:i w:val="0"/>
                <w:color w:val="000000"/>
                <w:sz w:val="16"/>
              </w:rPr>
              <w:t xml:space="preserve">1</w:t>
            </w:r>
          </w:p>
        </w:tc>
        <w:tc>
          <w:tcPr>
            <w:tcW w:w="1120" w:type="dxa"/>
            <w:tcBorders/>
            <w:vAlign w:val="center"/>
          </w:tcPr>
          <w:p>
            <w:pPr>
              <w:jc w:val="center"/>
            </w:pPr>
            <w:r>
              <w:rPr>
                <w:rFonts w:ascii="宋体" w:eastAsia="宋体" w:hAnsi="宋体" w:cs="宋体"/>
                <w:b w:val="0"/>
                <w:i w:val="0"/>
                <w:color w:val="000000"/>
                <w:sz w:val="16"/>
              </w:rPr>
              <w:t xml:space="preserve">2</w:t>
            </w:r>
          </w:p>
        </w:tc>
        <w:tc>
          <w:tcPr>
            <w:tcW w:w="1120" w:type="dxa"/>
            <w:tcBorders/>
            <w:vAlign w:val="center"/>
          </w:tcPr>
          <w:p>
            <w:pPr>
              <w:jc w:val="center"/>
            </w:pPr>
            <w:r>
              <w:rPr>
                <w:rFonts w:ascii="宋体" w:eastAsia="宋体" w:hAnsi="宋体" w:cs="宋体"/>
                <w:b w:val="0"/>
                <w:i w:val="0"/>
                <w:color w:val="000000"/>
                <w:sz w:val="16"/>
              </w:rPr>
              <w:t xml:space="preserve">3</w:t>
            </w:r>
          </w:p>
        </w:tc>
        <w:tc>
          <w:tcPr>
            <w:tcW w:w="1120" w:type="dxa"/>
            <w:tcBorders/>
            <w:vAlign w:val="center"/>
          </w:tcPr>
          <w:p>
            <w:pPr>
              <w:jc w:val="center"/>
            </w:pPr>
            <w:r>
              <w:rPr>
                <w:rFonts w:ascii="宋体" w:eastAsia="宋体" w:hAnsi="宋体" w:cs="宋体"/>
                <w:b w:val="0"/>
                <w:i w:val="0"/>
                <w:color w:val="000000"/>
                <w:sz w:val="16"/>
              </w:rPr>
              <w:t xml:space="preserve">4</w:t>
            </w:r>
          </w:p>
        </w:tc>
        <w:tc>
          <w:tcPr>
            <w:tcW w:w="1120" w:type="dxa"/>
            <w:tcBorders/>
            <w:vAlign w:val="center"/>
          </w:tcPr>
          <w:p>
            <w:pPr>
              <w:jc w:val="center"/>
            </w:pPr>
            <w:r>
              <w:rPr>
                <w:rFonts w:ascii="宋体" w:eastAsia="宋体" w:hAnsi="宋体" w:cs="宋体"/>
                <w:b w:val="0"/>
                <w:i w:val="0"/>
                <w:color w:val="000000"/>
                <w:sz w:val="16"/>
              </w:rPr>
              <w:t xml:space="preserve">5</w:t>
            </w:r>
          </w:p>
        </w:tc>
        <w:tc>
          <w:tcPr>
            <w:tcW w:w="1112" w:type="dxa"/>
            <w:tcBorders/>
            <w:vAlign w:val="center"/>
          </w:tcPr>
          <w:p>
            <w:pPr>
              <w:jc w:val="center"/>
            </w:pPr>
            <w:r>
              <w:rPr>
                <w:rFonts w:ascii="宋体" w:eastAsia="宋体" w:hAnsi="宋体" w:cs="宋体"/>
                <w:b w:val="0"/>
                <w:i w:val="0"/>
                <w:color w:val="000000"/>
                <w:sz w:val="16"/>
              </w:rPr>
              <w:t xml:space="preserve">6</w:t>
            </w:r>
          </w:p>
        </w:tc>
      </w:tr>
      <w:tr>
        <w:trPr>
          <w:trHeight w:hRule="exact" w:val="401"/>
          <w:jc w:val="center"/>
        </w:trPr>
        <w:tc>
          <w:tcPr>
            <w:tcW w:w="240" w:type="dxa"/>
            <w:hMerge w:val="restart"/>
            <w:tcBorders/>
            <w:vAlign w:val="center"/>
          </w:tcPr>
          <w:p>
            <w:pPr>
              <w:jc w:val="center"/>
            </w:pPr>
            <w:r>
              <w:rPr>
                <w:rFonts w:ascii="宋体" w:eastAsia="宋体" w:hAnsi="宋体" w:cs="宋体"/>
                <w:b w:val="0"/>
                <w:i w:val="0"/>
                <w:color w:val="000000"/>
                <w:sz w:val="16"/>
              </w:rPr>
              <w:t xml:space="preserve">合计</w:t>
            </w:r>
          </w:p>
        </w:tc>
        <w:tc>
          <w:tcPr>
            <w:tcW w:w="240" w:type="dxa"/>
            <w:hMerge/>
            <w:tcBorders/>
            <w:vAlign w:val="center"/>
          </w:tcPr>
          <w:p>
            <w:pPr/>
          </w:p>
        </w:tc>
        <w:tc>
          <w:tcPr>
            <w:tcW w:w="240" w:type="dxa"/>
            <w:hMerge/>
            <w:tcBorders/>
            <w:vAlign w:val="center"/>
          </w:tcPr>
          <w:p>
            <w:pPr/>
          </w:p>
        </w:tc>
        <w:tc>
          <w:tcPr>
            <w:tcW w:w="3340" w:type="dxa"/>
            <w:hMerge/>
            <w:tcBorders/>
            <w:vAlign w:val="center"/>
          </w:tcPr>
          <w:p>
            <w:pPr/>
          </w:p>
        </w:tc>
        <w:tc>
          <w:tcPr>
            <w:tcW w:w="1120" w:type="dxa"/>
            <w:tcBorders/>
            <w:vAlign w:val="center"/>
          </w:tcPr>
          <w:p>
            <w:pPr>
              <w:jc w:val="right"/>
            </w:pPr>
            <w:r>
              <w:rPr>
                <w:rFonts w:ascii="宋体" w:eastAsia="宋体" w:hAnsi="宋体" w:cs="宋体"/>
                <w:b/>
                <w:i w:val="0"/>
                <w:color w:val="000000"/>
                <w:sz w:val="16"/>
              </w:rPr>
              <w:t xml:space="preserve">71.32</w:t>
            </w:r>
          </w:p>
        </w:tc>
        <w:tc>
          <w:tcPr>
            <w:tcW w:w="1120" w:type="dxa"/>
            <w:tcBorders/>
            <w:vAlign w:val="center"/>
          </w:tcPr>
          <w:p>
            <w:pPr>
              <w:jc w:val="right"/>
            </w:pPr>
            <w:r>
              <w:rPr>
                <w:rFonts w:ascii="宋体" w:eastAsia="宋体" w:hAnsi="宋体" w:cs="宋体"/>
                <w:b/>
                <w:i w:val="0"/>
                <w:color w:val="000000"/>
                <w:sz w:val="16"/>
              </w:rPr>
              <w:t xml:space="preserve">55.35</w:t>
            </w:r>
          </w:p>
        </w:tc>
        <w:tc>
          <w:tcPr>
            <w:tcW w:w="1120" w:type="dxa"/>
            <w:tcBorders/>
            <w:vAlign w:val="center"/>
          </w:tcPr>
          <w:p>
            <w:pPr>
              <w:jc w:val="right"/>
            </w:pPr>
            <w:r>
              <w:rPr>
                <w:rFonts w:ascii="宋体" w:eastAsia="宋体" w:hAnsi="宋体" w:cs="宋体"/>
                <w:b/>
                <w:i w:val="0"/>
                <w:color w:val="000000"/>
                <w:sz w:val="16"/>
              </w:rPr>
              <w:t xml:space="preserve">15.97</w:t>
            </w: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206</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科学技术支出</w:t>
            </w:r>
          </w:p>
        </w:tc>
        <w:tc>
          <w:tcPr>
            <w:tcW w:w="1120" w:type="dxa"/>
            <w:tcBorders/>
            <w:vAlign w:val="center"/>
          </w:tcPr>
          <w:p>
            <w:pPr>
              <w:jc w:val="right"/>
            </w:pPr>
            <w:r>
              <w:rPr>
                <w:rFonts w:ascii="宋体" w:eastAsia="宋体" w:hAnsi="宋体" w:cs="宋体"/>
                <w:b w:val="0"/>
                <w:i w:val="0"/>
                <w:color w:val="000000"/>
                <w:sz w:val="16"/>
              </w:rPr>
              <w:t xml:space="preserve">53.59</w:t>
            </w:r>
          </w:p>
        </w:tc>
        <w:tc>
          <w:tcPr>
            <w:tcW w:w="1120" w:type="dxa"/>
            <w:tcBorders/>
            <w:vAlign w:val="center"/>
          </w:tcPr>
          <w:p>
            <w:pPr>
              <w:jc w:val="right"/>
            </w:pPr>
            <w:r>
              <w:rPr>
                <w:rFonts w:ascii="宋体" w:eastAsia="宋体" w:hAnsi="宋体" w:cs="宋体"/>
                <w:b w:val="0"/>
                <w:i w:val="0"/>
                <w:color w:val="000000"/>
                <w:sz w:val="16"/>
              </w:rPr>
              <w:t xml:space="preserve">37.62</w:t>
            </w:r>
          </w:p>
        </w:tc>
        <w:tc>
          <w:tcPr>
            <w:tcW w:w="1120" w:type="dxa"/>
            <w:tcBorders/>
            <w:vAlign w:val="center"/>
          </w:tcPr>
          <w:p>
            <w:pPr>
              <w:jc w:val="right"/>
            </w:pPr>
            <w:r>
              <w:rPr>
                <w:rFonts w:ascii="宋体" w:eastAsia="宋体" w:hAnsi="宋体" w:cs="宋体"/>
                <w:b w:val="0"/>
                <w:i w:val="0"/>
                <w:color w:val="000000"/>
                <w:sz w:val="16"/>
              </w:rPr>
              <w:t xml:space="preserve">15.97</w:t>
            </w: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20601</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科学技术管理事务</w:t>
            </w:r>
          </w:p>
        </w:tc>
        <w:tc>
          <w:tcPr>
            <w:tcW w:w="1120" w:type="dxa"/>
            <w:tcBorders/>
            <w:vAlign w:val="center"/>
          </w:tcPr>
          <w:p>
            <w:pPr>
              <w:jc w:val="right"/>
            </w:pPr>
            <w:r>
              <w:rPr>
                <w:rFonts w:ascii="宋体" w:eastAsia="宋体" w:hAnsi="宋体" w:cs="宋体"/>
                <w:b w:val="0"/>
                <w:i w:val="0"/>
                <w:color w:val="000000"/>
                <w:sz w:val="16"/>
              </w:rPr>
              <w:t xml:space="preserve">37.62</w:t>
            </w:r>
          </w:p>
        </w:tc>
        <w:tc>
          <w:tcPr>
            <w:tcW w:w="1120" w:type="dxa"/>
            <w:tcBorders/>
            <w:vAlign w:val="center"/>
          </w:tcPr>
          <w:p>
            <w:pPr>
              <w:jc w:val="right"/>
            </w:pPr>
            <w:r>
              <w:rPr>
                <w:rFonts w:ascii="宋体" w:eastAsia="宋体" w:hAnsi="宋体" w:cs="宋体"/>
                <w:b w:val="0"/>
                <w:i w:val="0"/>
                <w:color w:val="000000"/>
                <w:sz w:val="16"/>
              </w:rPr>
              <w:t xml:space="preserve">37.62</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2060101</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行政运行</w:t>
            </w:r>
          </w:p>
        </w:tc>
        <w:tc>
          <w:tcPr>
            <w:tcW w:w="1120" w:type="dxa"/>
            <w:tcBorders/>
            <w:vAlign w:val="center"/>
          </w:tcPr>
          <w:p>
            <w:pPr>
              <w:jc w:val="right"/>
            </w:pPr>
            <w:r>
              <w:rPr>
                <w:rFonts w:ascii="宋体" w:eastAsia="宋体" w:hAnsi="宋体" w:cs="宋体"/>
                <w:b w:val="0"/>
                <w:i w:val="0"/>
                <w:color w:val="000000"/>
                <w:sz w:val="16"/>
              </w:rPr>
              <w:t xml:space="preserve">37.62</w:t>
            </w:r>
          </w:p>
        </w:tc>
        <w:tc>
          <w:tcPr>
            <w:tcW w:w="1120" w:type="dxa"/>
            <w:tcBorders/>
            <w:vAlign w:val="center"/>
          </w:tcPr>
          <w:p>
            <w:pPr>
              <w:jc w:val="right"/>
            </w:pPr>
            <w:r>
              <w:rPr>
                <w:rFonts w:ascii="宋体" w:eastAsia="宋体" w:hAnsi="宋体" w:cs="宋体"/>
                <w:b w:val="0"/>
                <w:i w:val="0"/>
                <w:color w:val="000000"/>
                <w:sz w:val="16"/>
              </w:rPr>
              <w:t xml:space="preserve">37.62</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20607</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科学技术普及</w:t>
            </w:r>
          </w:p>
        </w:tc>
        <w:tc>
          <w:tcPr>
            <w:tcW w:w="1120" w:type="dxa"/>
            <w:tcBorders/>
            <w:vAlign w:val="center"/>
          </w:tcPr>
          <w:p>
            <w:pPr>
              <w:jc w:val="right"/>
            </w:pPr>
            <w:r>
              <w:rPr>
                <w:rFonts w:ascii="宋体" w:eastAsia="宋体" w:hAnsi="宋体" w:cs="宋体"/>
                <w:b w:val="0"/>
                <w:i w:val="0"/>
                <w:color w:val="000000"/>
                <w:sz w:val="16"/>
              </w:rPr>
              <w:t xml:space="preserve">15.97</w:t>
            </w:r>
          </w:p>
        </w:tc>
        <w:tc>
          <w:tcPr>
            <w:tcW w:w="1120" w:type="dxa"/>
            <w:tcBorders/>
            <w:vAlign w:val="center"/>
          </w:tcPr>
          <w:p>
            <w:pPr/>
          </w:p>
        </w:tc>
        <w:tc>
          <w:tcPr>
            <w:tcW w:w="1120" w:type="dxa"/>
            <w:tcBorders/>
            <w:vAlign w:val="center"/>
          </w:tcPr>
          <w:p>
            <w:pPr>
              <w:jc w:val="right"/>
            </w:pPr>
            <w:r>
              <w:rPr>
                <w:rFonts w:ascii="宋体" w:eastAsia="宋体" w:hAnsi="宋体" w:cs="宋体"/>
                <w:b w:val="0"/>
                <w:i w:val="0"/>
                <w:color w:val="000000"/>
                <w:sz w:val="16"/>
              </w:rPr>
              <w:t xml:space="preserve">15.97</w:t>
            </w: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2060702</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科普活动</w:t>
            </w:r>
          </w:p>
        </w:tc>
        <w:tc>
          <w:tcPr>
            <w:tcW w:w="1120" w:type="dxa"/>
            <w:tcBorders/>
            <w:vAlign w:val="center"/>
          </w:tcPr>
          <w:p>
            <w:pPr>
              <w:jc w:val="right"/>
            </w:pPr>
            <w:r>
              <w:rPr>
                <w:rFonts w:ascii="宋体" w:eastAsia="宋体" w:hAnsi="宋体" w:cs="宋体"/>
                <w:b w:val="0"/>
                <w:i w:val="0"/>
                <w:color w:val="000000"/>
                <w:sz w:val="16"/>
              </w:rPr>
              <w:t xml:space="preserve">5.97</w:t>
            </w:r>
          </w:p>
        </w:tc>
        <w:tc>
          <w:tcPr>
            <w:tcW w:w="1120" w:type="dxa"/>
            <w:tcBorders/>
            <w:vAlign w:val="center"/>
          </w:tcPr>
          <w:p>
            <w:pPr/>
          </w:p>
        </w:tc>
        <w:tc>
          <w:tcPr>
            <w:tcW w:w="1120" w:type="dxa"/>
            <w:tcBorders/>
            <w:vAlign w:val="center"/>
          </w:tcPr>
          <w:p>
            <w:pPr>
              <w:jc w:val="right"/>
            </w:pPr>
            <w:r>
              <w:rPr>
                <w:rFonts w:ascii="宋体" w:eastAsia="宋体" w:hAnsi="宋体" w:cs="宋体"/>
                <w:b w:val="0"/>
                <w:i w:val="0"/>
                <w:color w:val="000000"/>
                <w:sz w:val="16"/>
              </w:rPr>
              <w:t xml:space="preserve">5.97</w:t>
            </w: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2060799</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其他科学技术普及支出</w:t>
            </w:r>
          </w:p>
        </w:tc>
        <w:tc>
          <w:tcPr>
            <w:tcW w:w="1120" w:type="dxa"/>
            <w:tcBorders/>
            <w:vAlign w:val="center"/>
          </w:tcPr>
          <w:p>
            <w:pPr>
              <w:jc w:val="right"/>
            </w:pPr>
            <w:r>
              <w:rPr>
                <w:rFonts w:ascii="宋体" w:eastAsia="宋体" w:hAnsi="宋体" w:cs="宋体"/>
                <w:b w:val="0"/>
                <w:i w:val="0"/>
                <w:color w:val="000000"/>
                <w:sz w:val="16"/>
              </w:rPr>
              <w:t xml:space="preserve">10.00</w:t>
            </w:r>
          </w:p>
        </w:tc>
        <w:tc>
          <w:tcPr>
            <w:tcW w:w="1120" w:type="dxa"/>
            <w:tcBorders/>
            <w:vAlign w:val="center"/>
          </w:tcPr>
          <w:p>
            <w:pPr/>
          </w:p>
        </w:tc>
        <w:tc>
          <w:tcPr>
            <w:tcW w:w="1120" w:type="dxa"/>
            <w:tcBorders/>
            <w:vAlign w:val="center"/>
          </w:tcPr>
          <w:p>
            <w:pPr>
              <w:jc w:val="right"/>
            </w:pPr>
            <w:r>
              <w:rPr>
                <w:rFonts w:ascii="宋体" w:eastAsia="宋体" w:hAnsi="宋体" w:cs="宋体"/>
                <w:b w:val="0"/>
                <w:i w:val="0"/>
                <w:color w:val="000000"/>
                <w:sz w:val="16"/>
              </w:rPr>
              <w:t xml:space="preserve">10.00</w:t>
            </w: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208</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社会保障和就业支出</w:t>
            </w:r>
          </w:p>
        </w:tc>
        <w:tc>
          <w:tcPr>
            <w:tcW w:w="1120" w:type="dxa"/>
            <w:tcBorders/>
            <w:vAlign w:val="center"/>
          </w:tcPr>
          <w:p>
            <w:pPr>
              <w:jc w:val="right"/>
            </w:pPr>
            <w:r>
              <w:rPr>
                <w:rFonts w:ascii="宋体" w:eastAsia="宋体" w:hAnsi="宋体" w:cs="宋体"/>
                <w:b w:val="0"/>
                <w:i w:val="0"/>
                <w:color w:val="000000"/>
                <w:sz w:val="16"/>
              </w:rPr>
              <w:t xml:space="preserve">11.28</w:t>
            </w:r>
          </w:p>
        </w:tc>
        <w:tc>
          <w:tcPr>
            <w:tcW w:w="1120" w:type="dxa"/>
            <w:tcBorders/>
            <w:vAlign w:val="center"/>
          </w:tcPr>
          <w:p>
            <w:pPr>
              <w:jc w:val="right"/>
            </w:pPr>
            <w:r>
              <w:rPr>
                <w:rFonts w:ascii="宋体" w:eastAsia="宋体" w:hAnsi="宋体" w:cs="宋体"/>
                <w:b w:val="0"/>
                <w:i w:val="0"/>
                <w:color w:val="000000"/>
                <w:sz w:val="16"/>
              </w:rPr>
              <w:t xml:space="preserve">11.28</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20805</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行政事业单位养老支出</w:t>
            </w:r>
          </w:p>
        </w:tc>
        <w:tc>
          <w:tcPr>
            <w:tcW w:w="1120" w:type="dxa"/>
            <w:tcBorders/>
            <w:vAlign w:val="center"/>
          </w:tcPr>
          <w:p>
            <w:pPr>
              <w:jc w:val="right"/>
            </w:pPr>
            <w:r>
              <w:rPr>
                <w:rFonts w:ascii="宋体" w:eastAsia="宋体" w:hAnsi="宋体" w:cs="宋体"/>
                <w:b w:val="0"/>
                <w:i w:val="0"/>
                <w:color w:val="000000"/>
                <w:sz w:val="16"/>
              </w:rPr>
              <w:t xml:space="preserve">11.28</w:t>
            </w:r>
          </w:p>
        </w:tc>
        <w:tc>
          <w:tcPr>
            <w:tcW w:w="1120" w:type="dxa"/>
            <w:tcBorders/>
            <w:vAlign w:val="center"/>
          </w:tcPr>
          <w:p>
            <w:pPr>
              <w:jc w:val="right"/>
            </w:pPr>
            <w:r>
              <w:rPr>
                <w:rFonts w:ascii="宋体" w:eastAsia="宋体" w:hAnsi="宋体" w:cs="宋体"/>
                <w:b w:val="0"/>
                <w:i w:val="0"/>
                <w:color w:val="000000"/>
                <w:sz w:val="16"/>
              </w:rPr>
              <w:t xml:space="preserve">11.28</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2080501</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行政单位离退休</w:t>
            </w:r>
          </w:p>
        </w:tc>
        <w:tc>
          <w:tcPr>
            <w:tcW w:w="1120" w:type="dxa"/>
            <w:tcBorders/>
            <w:vAlign w:val="center"/>
          </w:tcPr>
          <w:p>
            <w:pPr>
              <w:jc w:val="right"/>
            </w:pPr>
            <w:r>
              <w:rPr>
                <w:rFonts w:ascii="宋体" w:eastAsia="宋体" w:hAnsi="宋体" w:cs="宋体"/>
                <w:b w:val="0"/>
                <w:i w:val="0"/>
                <w:color w:val="000000"/>
                <w:sz w:val="16"/>
              </w:rPr>
              <w:t xml:space="preserve">0.77</w:t>
            </w:r>
          </w:p>
        </w:tc>
        <w:tc>
          <w:tcPr>
            <w:tcW w:w="1120" w:type="dxa"/>
            <w:tcBorders/>
            <w:vAlign w:val="center"/>
          </w:tcPr>
          <w:p>
            <w:pPr>
              <w:jc w:val="right"/>
            </w:pPr>
            <w:r>
              <w:rPr>
                <w:rFonts w:ascii="宋体" w:eastAsia="宋体" w:hAnsi="宋体" w:cs="宋体"/>
                <w:b w:val="0"/>
                <w:i w:val="0"/>
                <w:color w:val="000000"/>
                <w:sz w:val="16"/>
              </w:rPr>
              <w:t xml:space="preserve">0.77</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2080505</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机关事业单位基本养老保险缴费支出</w:t>
            </w:r>
          </w:p>
        </w:tc>
        <w:tc>
          <w:tcPr>
            <w:tcW w:w="1120" w:type="dxa"/>
            <w:tcBorders/>
            <w:vAlign w:val="center"/>
          </w:tcPr>
          <w:p>
            <w:pPr>
              <w:jc w:val="right"/>
            </w:pPr>
            <w:r>
              <w:rPr>
                <w:rFonts w:ascii="宋体" w:eastAsia="宋体" w:hAnsi="宋体" w:cs="宋体"/>
                <w:b w:val="0"/>
                <w:i w:val="0"/>
                <w:color w:val="000000"/>
                <w:sz w:val="16"/>
              </w:rPr>
              <w:t xml:space="preserve">4.68</w:t>
            </w:r>
          </w:p>
        </w:tc>
        <w:tc>
          <w:tcPr>
            <w:tcW w:w="1120" w:type="dxa"/>
            <w:tcBorders/>
            <w:vAlign w:val="center"/>
          </w:tcPr>
          <w:p>
            <w:pPr>
              <w:jc w:val="right"/>
            </w:pPr>
            <w:r>
              <w:rPr>
                <w:rFonts w:ascii="宋体" w:eastAsia="宋体" w:hAnsi="宋体" w:cs="宋体"/>
                <w:b w:val="0"/>
                <w:i w:val="0"/>
                <w:color w:val="000000"/>
                <w:sz w:val="16"/>
              </w:rPr>
              <w:t xml:space="preserve">4.68</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2080506</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机关事业单位职业年金缴费支出</w:t>
            </w:r>
          </w:p>
        </w:tc>
        <w:tc>
          <w:tcPr>
            <w:tcW w:w="1120" w:type="dxa"/>
            <w:tcBorders/>
            <w:vAlign w:val="center"/>
          </w:tcPr>
          <w:p>
            <w:pPr>
              <w:jc w:val="right"/>
            </w:pPr>
            <w:r>
              <w:rPr>
                <w:rFonts w:ascii="宋体" w:eastAsia="宋体" w:hAnsi="宋体" w:cs="宋体"/>
                <w:b w:val="0"/>
                <w:i w:val="0"/>
                <w:color w:val="000000"/>
                <w:sz w:val="16"/>
              </w:rPr>
              <w:t xml:space="preserve">5.83</w:t>
            </w:r>
          </w:p>
        </w:tc>
        <w:tc>
          <w:tcPr>
            <w:tcW w:w="1120" w:type="dxa"/>
            <w:tcBorders/>
            <w:vAlign w:val="center"/>
          </w:tcPr>
          <w:p>
            <w:pPr>
              <w:jc w:val="right"/>
            </w:pPr>
            <w:r>
              <w:rPr>
                <w:rFonts w:ascii="宋体" w:eastAsia="宋体" w:hAnsi="宋体" w:cs="宋体"/>
                <w:b w:val="0"/>
                <w:i w:val="0"/>
                <w:color w:val="000000"/>
                <w:sz w:val="16"/>
              </w:rPr>
              <w:t xml:space="preserve">5.83</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210</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卫生健康支出</w:t>
            </w:r>
          </w:p>
        </w:tc>
        <w:tc>
          <w:tcPr>
            <w:tcW w:w="1120" w:type="dxa"/>
            <w:tcBorders/>
            <w:vAlign w:val="center"/>
          </w:tcPr>
          <w:p>
            <w:pPr>
              <w:jc w:val="right"/>
            </w:pPr>
            <w:r>
              <w:rPr>
                <w:rFonts w:ascii="宋体" w:eastAsia="宋体" w:hAnsi="宋体" w:cs="宋体"/>
                <w:b w:val="0"/>
                <w:i w:val="0"/>
                <w:color w:val="000000"/>
                <w:sz w:val="16"/>
              </w:rPr>
              <w:t xml:space="preserve">2.40</w:t>
            </w:r>
          </w:p>
        </w:tc>
        <w:tc>
          <w:tcPr>
            <w:tcW w:w="1120" w:type="dxa"/>
            <w:tcBorders/>
            <w:vAlign w:val="center"/>
          </w:tcPr>
          <w:p>
            <w:pPr>
              <w:jc w:val="right"/>
            </w:pPr>
            <w:r>
              <w:rPr>
                <w:rFonts w:ascii="宋体" w:eastAsia="宋体" w:hAnsi="宋体" w:cs="宋体"/>
                <w:b w:val="0"/>
                <w:i w:val="0"/>
                <w:color w:val="000000"/>
                <w:sz w:val="16"/>
              </w:rPr>
              <w:t xml:space="preserve">2.40</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21011</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行政事业单位医疗</w:t>
            </w:r>
          </w:p>
        </w:tc>
        <w:tc>
          <w:tcPr>
            <w:tcW w:w="1120" w:type="dxa"/>
            <w:tcBorders/>
            <w:vAlign w:val="center"/>
          </w:tcPr>
          <w:p>
            <w:pPr>
              <w:jc w:val="right"/>
            </w:pPr>
            <w:r>
              <w:rPr>
                <w:rFonts w:ascii="宋体" w:eastAsia="宋体" w:hAnsi="宋体" w:cs="宋体"/>
                <w:b w:val="0"/>
                <w:i w:val="0"/>
                <w:color w:val="000000"/>
                <w:sz w:val="16"/>
              </w:rPr>
              <w:t xml:space="preserve">2.40</w:t>
            </w:r>
          </w:p>
        </w:tc>
        <w:tc>
          <w:tcPr>
            <w:tcW w:w="1120" w:type="dxa"/>
            <w:tcBorders/>
            <w:vAlign w:val="center"/>
          </w:tcPr>
          <w:p>
            <w:pPr>
              <w:jc w:val="right"/>
            </w:pPr>
            <w:r>
              <w:rPr>
                <w:rFonts w:ascii="宋体" w:eastAsia="宋体" w:hAnsi="宋体" w:cs="宋体"/>
                <w:b w:val="0"/>
                <w:i w:val="0"/>
                <w:color w:val="000000"/>
                <w:sz w:val="16"/>
              </w:rPr>
              <w:t xml:space="preserve">2.40</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2101101</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行政单位医疗</w:t>
            </w:r>
          </w:p>
        </w:tc>
        <w:tc>
          <w:tcPr>
            <w:tcW w:w="1120" w:type="dxa"/>
            <w:tcBorders/>
            <w:vAlign w:val="center"/>
          </w:tcPr>
          <w:p>
            <w:pPr>
              <w:jc w:val="right"/>
            </w:pPr>
            <w:r>
              <w:rPr>
                <w:rFonts w:ascii="宋体" w:eastAsia="宋体" w:hAnsi="宋体" w:cs="宋体"/>
                <w:b w:val="0"/>
                <w:i w:val="0"/>
                <w:color w:val="000000"/>
                <w:sz w:val="16"/>
              </w:rPr>
              <w:t xml:space="preserve">1.80</w:t>
            </w:r>
          </w:p>
        </w:tc>
        <w:tc>
          <w:tcPr>
            <w:tcW w:w="1120" w:type="dxa"/>
            <w:tcBorders/>
            <w:vAlign w:val="center"/>
          </w:tcPr>
          <w:p>
            <w:pPr>
              <w:jc w:val="right"/>
            </w:pPr>
            <w:r>
              <w:rPr>
                <w:rFonts w:ascii="宋体" w:eastAsia="宋体" w:hAnsi="宋体" w:cs="宋体"/>
                <w:b w:val="0"/>
                <w:i w:val="0"/>
                <w:color w:val="000000"/>
                <w:sz w:val="16"/>
              </w:rPr>
              <w:t xml:space="preserve">1.80</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2101103</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公务员医疗补助</w:t>
            </w:r>
          </w:p>
        </w:tc>
        <w:tc>
          <w:tcPr>
            <w:tcW w:w="1120" w:type="dxa"/>
            <w:tcBorders/>
            <w:vAlign w:val="center"/>
          </w:tcPr>
          <w:p>
            <w:pPr>
              <w:jc w:val="right"/>
            </w:pPr>
            <w:r>
              <w:rPr>
                <w:rFonts w:ascii="宋体" w:eastAsia="宋体" w:hAnsi="宋体" w:cs="宋体"/>
                <w:b w:val="0"/>
                <w:i w:val="0"/>
                <w:color w:val="000000"/>
                <w:sz w:val="16"/>
              </w:rPr>
              <w:t xml:space="preserve">0.50</w:t>
            </w:r>
          </w:p>
        </w:tc>
        <w:tc>
          <w:tcPr>
            <w:tcW w:w="1120" w:type="dxa"/>
            <w:tcBorders/>
            <w:vAlign w:val="center"/>
          </w:tcPr>
          <w:p>
            <w:pPr>
              <w:jc w:val="right"/>
            </w:pPr>
            <w:r>
              <w:rPr>
                <w:rFonts w:ascii="宋体" w:eastAsia="宋体" w:hAnsi="宋体" w:cs="宋体"/>
                <w:b w:val="0"/>
                <w:i w:val="0"/>
                <w:color w:val="000000"/>
                <w:sz w:val="16"/>
              </w:rPr>
              <w:t xml:space="preserve">0.50</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2101199</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其他行政事业单位医疗支出</w:t>
            </w:r>
          </w:p>
        </w:tc>
        <w:tc>
          <w:tcPr>
            <w:tcW w:w="1120" w:type="dxa"/>
            <w:tcBorders/>
            <w:vAlign w:val="center"/>
          </w:tcPr>
          <w:p>
            <w:pPr>
              <w:jc w:val="right"/>
            </w:pPr>
            <w:r>
              <w:rPr>
                <w:rFonts w:ascii="宋体" w:eastAsia="宋体" w:hAnsi="宋体" w:cs="宋体"/>
                <w:b w:val="0"/>
                <w:i w:val="0"/>
                <w:color w:val="000000"/>
                <w:sz w:val="16"/>
              </w:rPr>
              <w:t xml:space="preserve">0.10</w:t>
            </w:r>
          </w:p>
        </w:tc>
        <w:tc>
          <w:tcPr>
            <w:tcW w:w="1120" w:type="dxa"/>
            <w:tcBorders/>
            <w:vAlign w:val="center"/>
          </w:tcPr>
          <w:p>
            <w:pPr>
              <w:jc w:val="right"/>
            </w:pPr>
            <w:r>
              <w:rPr>
                <w:rFonts w:ascii="宋体" w:eastAsia="宋体" w:hAnsi="宋体" w:cs="宋体"/>
                <w:b w:val="0"/>
                <w:i w:val="0"/>
                <w:color w:val="000000"/>
                <w:sz w:val="16"/>
              </w:rPr>
              <w:t xml:space="preserve">0.10</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221</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住房保障支出</w:t>
            </w:r>
          </w:p>
        </w:tc>
        <w:tc>
          <w:tcPr>
            <w:tcW w:w="1120" w:type="dxa"/>
            <w:tcBorders/>
            <w:vAlign w:val="center"/>
          </w:tcPr>
          <w:p>
            <w:pPr>
              <w:jc w:val="right"/>
            </w:pPr>
            <w:r>
              <w:rPr>
                <w:rFonts w:ascii="宋体" w:eastAsia="宋体" w:hAnsi="宋体" w:cs="宋体"/>
                <w:b w:val="0"/>
                <w:i w:val="0"/>
                <w:color w:val="000000"/>
                <w:sz w:val="16"/>
              </w:rPr>
              <w:t xml:space="preserve">4.04</w:t>
            </w:r>
          </w:p>
        </w:tc>
        <w:tc>
          <w:tcPr>
            <w:tcW w:w="1120" w:type="dxa"/>
            <w:tcBorders/>
            <w:vAlign w:val="center"/>
          </w:tcPr>
          <w:p>
            <w:pPr>
              <w:jc w:val="right"/>
            </w:pPr>
            <w:r>
              <w:rPr>
                <w:rFonts w:ascii="宋体" w:eastAsia="宋体" w:hAnsi="宋体" w:cs="宋体"/>
                <w:b w:val="0"/>
                <w:i w:val="0"/>
                <w:color w:val="000000"/>
                <w:sz w:val="16"/>
              </w:rPr>
              <w:t xml:space="preserve">4.04</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22102</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住房改革支出</w:t>
            </w:r>
          </w:p>
        </w:tc>
        <w:tc>
          <w:tcPr>
            <w:tcW w:w="1120" w:type="dxa"/>
            <w:tcBorders/>
            <w:vAlign w:val="center"/>
          </w:tcPr>
          <w:p>
            <w:pPr>
              <w:jc w:val="right"/>
            </w:pPr>
            <w:r>
              <w:rPr>
                <w:rFonts w:ascii="宋体" w:eastAsia="宋体" w:hAnsi="宋体" w:cs="宋体"/>
                <w:b w:val="0"/>
                <w:i w:val="0"/>
                <w:color w:val="000000"/>
                <w:sz w:val="16"/>
              </w:rPr>
              <w:t xml:space="preserve">4.04</w:t>
            </w:r>
          </w:p>
        </w:tc>
        <w:tc>
          <w:tcPr>
            <w:tcW w:w="1120" w:type="dxa"/>
            <w:tcBorders/>
            <w:vAlign w:val="center"/>
          </w:tcPr>
          <w:p>
            <w:pPr>
              <w:jc w:val="right"/>
            </w:pPr>
            <w:r>
              <w:rPr>
                <w:rFonts w:ascii="宋体" w:eastAsia="宋体" w:hAnsi="宋体" w:cs="宋体"/>
                <w:b w:val="0"/>
                <w:i w:val="0"/>
                <w:color w:val="000000"/>
                <w:sz w:val="16"/>
              </w:rPr>
              <w:t xml:space="preserve">4.04</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01"/>
          <w:jc w:val="center"/>
        </w:trPr>
        <w:tc>
          <w:tcPr>
            <w:tcW w:w="240" w:type="dxa"/>
            <w:hMerge w:val="restart"/>
            <w:tcBorders/>
            <w:vAlign w:val="center"/>
          </w:tcPr>
          <w:p>
            <w:pPr>
              <w:jc w:val="left"/>
            </w:pPr>
            <w:r>
              <w:rPr>
                <w:rFonts w:ascii="宋体" w:eastAsia="宋体" w:hAnsi="宋体" w:cs="宋体"/>
                <w:b w:val="0"/>
                <w:i w:val="0"/>
                <w:color w:val="000000"/>
                <w:sz w:val="16"/>
              </w:rPr>
              <w:t xml:space="preserve">2210201</w:t>
            </w:r>
          </w:p>
        </w:tc>
        <w:tc>
          <w:tcPr>
            <w:tcW w:w="240" w:type="dxa"/>
            <w:hMerge/>
            <w:tcBorders/>
            <w:vAlign w:val="center"/>
          </w:tcPr>
          <w:p>
            <w:pPr/>
          </w:p>
        </w:tc>
        <w:tc>
          <w:tcPr>
            <w:tcW w:w="240" w:type="dxa"/>
            <w:hMerge/>
            <w:tcBorders/>
            <w:vAlign w:val="center"/>
          </w:tcPr>
          <w:p>
            <w:pPr/>
          </w:p>
        </w:tc>
        <w:tc>
          <w:tcPr>
            <w:tcW w:w="3340" w:type="dxa"/>
            <w:tcBorders/>
            <w:vAlign w:val="center"/>
          </w:tcPr>
          <w:p>
            <w:pPr>
              <w:jc w:val="left"/>
            </w:pPr>
            <w:r>
              <w:rPr>
                <w:rFonts w:ascii="宋体" w:eastAsia="宋体" w:hAnsi="宋体" w:cs="宋体"/>
                <w:b w:val="0"/>
                <w:i w:val="0"/>
                <w:color w:val="000000"/>
                <w:sz w:val="16"/>
              </w:rPr>
              <w:t xml:space="preserve">住房公积金</w:t>
            </w:r>
          </w:p>
        </w:tc>
        <w:tc>
          <w:tcPr>
            <w:tcW w:w="1120" w:type="dxa"/>
            <w:tcBorders/>
            <w:vAlign w:val="center"/>
          </w:tcPr>
          <w:p>
            <w:pPr>
              <w:jc w:val="right"/>
            </w:pPr>
            <w:r>
              <w:rPr>
                <w:rFonts w:ascii="宋体" w:eastAsia="宋体" w:hAnsi="宋体" w:cs="宋体"/>
                <w:b w:val="0"/>
                <w:i w:val="0"/>
                <w:color w:val="000000"/>
                <w:sz w:val="16"/>
              </w:rPr>
              <w:t xml:space="preserve">4.04</w:t>
            </w:r>
          </w:p>
        </w:tc>
        <w:tc>
          <w:tcPr>
            <w:tcW w:w="1120" w:type="dxa"/>
            <w:tcBorders/>
            <w:vAlign w:val="center"/>
          </w:tcPr>
          <w:p>
            <w:pPr>
              <w:jc w:val="right"/>
            </w:pPr>
            <w:r>
              <w:rPr>
                <w:rFonts w:ascii="宋体" w:eastAsia="宋体" w:hAnsi="宋体" w:cs="宋体"/>
                <w:b w:val="0"/>
                <w:i w:val="0"/>
                <w:color w:val="000000"/>
                <w:sz w:val="16"/>
              </w:rPr>
              <w:t xml:space="preserve">4.04</w:t>
            </w: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335"/>
          <w:jc w:val="center"/>
        </w:trPr>
        <w:tc>
          <w:tcPr>
            <w:tcW w:w="24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6"/>
              </w:rPr>
              <w:t xml:space="preserve">注：本表反映部门本年度各项支出情况。</w:t>
            </w:r>
          </w:p>
        </w:tc>
        <w:tc>
          <w:tcPr>
            <w:tcW w:w="2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3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335"/>
          <w:jc w:val="center"/>
        </w:trPr>
        <w:tc>
          <w:tcPr>
            <w:tcW w:w="24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6"/>
              </w:rPr>
              <w:t xml:space="preserve">    本表金额转换成万元时，因四舍五入可能存在尾差。</w:t>
            </w:r>
          </w:p>
        </w:tc>
        <w:tc>
          <w:tcPr>
            <w:tcW w:w="2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3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335"/>
          <w:jc w:val="center"/>
        </w:trPr>
        <w:tc>
          <w:tcPr>
            <w:tcW w:w="24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6"/>
              </w:rPr>
              <w:t xml:space="preserve">    如本表为空，则我部门本年度无此类资金收支余。</w:t>
            </w:r>
          </w:p>
        </w:tc>
        <w:tc>
          <w:tcPr>
            <w:tcW w:w="2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3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pPr>
      <w:r>
        <w:rPr>
          <w:sz w:val="8"/>
        </w:rPr>
        <w:t xml:space="preserve"> </w:t>
      </w:r>
    </w:p>
    <w:p>
      <w:pPr>
        <w:spacing w:line="540" w:lineRule="exact"/>
        <w:jc w:val="left"/>
        <w:rPr>
          <w:rFonts w:ascii="黑体" w:eastAsia="黑体" w:hAnsi="宋体" w:cs="黑体"/>
          <w:sz w:val="32"/>
          <w:szCs w:val="32"/>
        </w:rPr>
        <w:sectPr>
          <w:pgSz w:w="11906" w:h="16838" w:orient="portrait"/>
          <w:pgMar w:top="567" w:right="567" w:bottom="567" w:left="567" w:header="851" w:footer="992" w:gutter="0"/>
          <w:cols w:num="1" w:space="720">
            <w:col w:w="10772" w:space="720"/>
          </w:cols>
          <w:docGrid w:type="lines" w:linePitch="312" w:charSpace="0"/>
        </w:sectPr>
      </w:pPr>
    </w:p>
    <w:p>
      <w:pPr>
        <w:spacing w:line="540" w:lineRule="exact"/>
        <w:jc w:val="center"/>
        <w:rPr>
          <w:rFonts w:ascii="黑体" w:eastAsia="黑体" w:hAnsi="宋体" w:cs="黑体"/>
          <w:sz w:val="32"/>
          <w:szCs w:val="32"/>
        </w:rPr>
      </w:pPr>
      <w:r>
        <w:rPr>
          <w:rFonts w:ascii="黑体" w:eastAsia="黑体" w:hAnsi="宋体" w:cs="黑体" w:hint="eastAsia"/>
          <w:sz w:val="32"/>
          <w:szCs w:val="32"/>
        </w:rPr>
        <w:t xml:space="preserve">财政拨款收入支出决算总表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公开04表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2120"/>
        <w:gridCol w:w="380"/>
        <w:gridCol w:w="1100"/>
        <w:gridCol w:w="2380"/>
        <w:gridCol w:w="380"/>
        <w:gridCol w:w="1100"/>
        <w:gridCol w:w="1100"/>
        <w:gridCol w:w="1100"/>
        <w:gridCol w:w="1112"/>
      </w:tblGrid>
      <w:tr>
        <w:trPr>
          <w:trHeight w:hRule="exact" w:val="365"/>
          <w:jc w:val="center"/>
        </w:trPr>
        <w:tc>
          <w:tcPr>
            <w:tcW w:w="2120" w:type="dxa"/>
            <w:hMerge w:val="restart"/>
            <w:vAlign w:val="center"/>
          </w:tcPr>
          <w:p>
            <w:pPr>
              <w:jc w:val="center"/>
            </w:pPr>
            <w:r>
              <w:rPr>
                <w:rFonts w:ascii="宋体" w:eastAsia="宋体" w:hAnsi="宋体" w:cs="宋体"/>
                <w:b w:val="0"/>
                <w:i w:val="0"/>
                <w:color w:val="000000"/>
                <w:sz w:val="14"/>
              </w:rPr>
              <w:t xml:space="preserve">收     入</w:t>
            </w:r>
          </w:p>
        </w:tc>
        <w:tc>
          <w:tcPr>
            <w:tcW w:w="380" w:type="dxa"/>
            <w:hMerge/>
            <w:vAlign w:val="center"/>
          </w:tcPr>
          <w:p>
            <w:pPr/>
          </w:p>
        </w:tc>
        <w:tc>
          <w:tcPr>
            <w:tcW w:w="1100" w:type="dxa"/>
            <w:hMerge/>
            <w:vAlign w:val="center"/>
          </w:tcPr>
          <w:p>
            <w:pPr/>
          </w:p>
        </w:tc>
        <w:tc>
          <w:tcPr>
            <w:tcW w:w="2380" w:type="dxa"/>
            <w:hMerge w:val="restart"/>
            <w:vAlign w:val="center"/>
          </w:tcPr>
          <w:p>
            <w:pPr>
              <w:jc w:val="center"/>
            </w:pPr>
            <w:r>
              <w:rPr>
                <w:rFonts w:ascii="宋体" w:eastAsia="宋体" w:hAnsi="宋体" w:cs="宋体"/>
                <w:b w:val="0"/>
                <w:i w:val="0"/>
                <w:color w:val="000000"/>
                <w:sz w:val="14"/>
              </w:rPr>
              <w:t xml:space="preserve">支     出</w:t>
            </w:r>
          </w:p>
        </w:tc>
        <w:tc>
          <w:tcPr>
            <w:tcW w:w="380" w:type="dxa"/>
            <w:hMerge/>
            <w:vAlign w:val="center"/>
          </w:tcPr>
          <w:p>
            <w:pPr/>
          </w:p>
        </w:tc>
        <w:tc>
          <w:tcPr>
            <w:tcW w:w="1100" w:type="dxa"/>
            <w:hMerge/>
            <w:vAlign w:val="center"/>
          </w:tcPr>
          <w:p>
            <w:pPr/>
          </w:p>
        </w:tc>
        <w:tc>
          <w:tcPr>
            <w:tcW w:w="1100" w:type="dxa"/>
            <w:hMerge/>
            <w:vAlign w:val="center"/>
          </w:tcPr>
          <w:p>
            <w:pPr/>
          </w:p>
        </w:tc>
        <w:tc>
          <w:tcPr>
            <w:tcW w:w="1100" w:type="dxa"/>
            <w:hMerge/>
            <w:vAlign w:val="center"/>
          </w:tcPr>
          <w:p>
            <w:pPr/>
          </w:p>
        </w:tc>
        <w:tc>
          <w:tcPr>
            <w:tcW w:w="1112" w:type="dxa"/>
            <w:hMerge/>
            <w:vAlign w:val="center"/>
          </w:tcPr>
          <w:p>
            <w:pPr/>
          </w:p>
        </w:tc>
      </w:tr>
      <w:tr>
        <w:trPr>
          <w:trHeight w:hRule="exact" w:val="365"/>
          <w:jc w:val="center"/>
        </w:trPr>
        <w:tc>
          <w:tcPr>
            <w:tcW w:w="2120" w:type="dxa"/>
            <w:vMerge w:val="restart"/>
            <w:tcBorders/>
            <w:vAlign w:val="center"/>
          </w:tcPr>
          <w:p>
            <w:pPr>
              <w:jc w:val="center"/>
            </w:pPr>
            <w:r>
              <w:rPr>
                <w:rFonts w:ascii="宋体" w:eastAsia="宋体" w:hAnsi="宋体" w:cs="宋体"/>
                <w:b w:val="0"/>
                <w:i w:val="0"/>
                <w:color w:val="000000"/>
                <w:sz w:val="14"/>
              </w:rPr>
              <w:t xml:space="preserve">项目</w:t>
            </w:r>
          </w:p>
        </w:tc>
        <w:tc>
          <w:tcPr>
            <w:tcW w:w="380" w:type="dxa"/>
            <w:vMerge w:val="restart"/>
            <w:tcBorders/>
            <w:vAlign w:val="center"/>
          </w:tcPr>
          <w:p>
            <w:pPr>
              <w:jc w:val="center"/>
            </w:pPr>
            <w:r>
              <w:rPr>
                <w:rFonts w:ascii="宋体" w:eastAsia="宋体" w:hAnsi="宋体" w:cs="宋体"/>
                <w:b w:val="0"/>
                <w:i w:val="0"/>
                <w:color w:val="000000"/>
                <w:sz w:val="14"/>
              </w:rPr>
              <w:t xml:space="preserve">行次</w:t>
            </w:r>
          </w:p>
        </w:tc>
        <w:tc>
          <w:tcPr>
            <w:tcW w:w="1100" w:type="dxa"/>
            <w:vMerge w:val="restart"/>
            <w:tcBorders/>
            <w:vAlign w:val="center"/>
          </w:tcPr>
          <w:p>
            <w:pPr>
              <w:jc w:val="center"/>
            </w:pPr>
            <w:r>
              <w:rPr>
                <w:rFonts w:ascii="宋体" w:eastAsia="宋体" w:hAnsi="宋体" w:cs="宋体"/>
                <w:b w:val="0"/>
                <w:i w:val="0"/>
                <w:color w:val="000000"/>
                <w:sz w:val="14"/>
              </w:rPr>
              <w:t xml:space="preserve">金额</w:t>
            </w:r>
          </w:p>
        </w:tc>
        <w:tc>
          <w:tcPr>
            <w:tcW w:w="2380" w:type="dxa"/>
            <w:vMerge w:val="restart"/>
            <w:tcBorders/>
            <w:vAlign w:val="center"/>
          </w:tcPr>
          <w:p>
            <w:pPr>
              <w:jc w:val="center"/>
            </w:pPr>
            <w:r>
              <w:rPr>
                <w:rFonts w:ascii="宋体" w:eastAsia="宋体" w:hAnsi="宋体" w:cs="宋体"/>
                <w:b w:val="0"/>
                <w:i w:val="0"/>
                <w:color w:val="000000"/>
                <w:sz w:val="14"/>
              </w:rPr>
              <w:t xml:space="preserve">项目</w:t>
            </w:r>
          </w:p>
        </w:tc>
        <w:tc>
          <w:tcPr>
            <w:tcW w:w="380" w:type="dxa"/>
            <w:vMerge w:val="restart"/>
            <w:tcBorders/>
            <w:vAlign w:val="center"/>
          </w:tcPr>
          <w:p>
            <w:pPr>
              <w:jc w:val="center"/>
            </w:pPr>
            <w:r>
              <w:rPr>
                <w:rFonts w:ascii="宋体" w:eastAsia="宋体" w:hAnsi="宋体" w:cs="宋体"/>
                <w:b w:val="0"/>
                <w:i w:val="0"/>
                <w:color w:val="000000"/>
                <w:sz w:val="14"/>
              </w:rPr>
              <w:t xml:space="preserve">行次</w:t>
            </w:r>
          </w:p>
        </w:tc>
        <w:tc>
          <w:tcPr>
            <w:tcW w:w="1100" w:type="dxa"/>
            <w:vMerge w:val="restart"/>
            <w:tcBorders/>
            <w:vAlign w:val="center"/>
          </w:tcPr>
          <w:p>
            <w:pPr>
              <w:jc w:val="center"/>
            </w:pPr>
            <w:r>
              <w:rPr>
                <w:rFonts w:ascii="宋体" w:eastAsia="宋体" w:hAnsi="宋体" w:cs="宋体"/>
                <w:b w:val="0"/>
                <w:i w:val="0"/>
                <w:color w:val="000000"/>
                <w:sz w:val="14"/>
              </w:rPr>
              <w:t xml:space="preserve">合计</w:t>
            </w:r>
          </w:p>
        </w:tc>
        <w:tc>
          <w:tcPr>
            <w:tcW w:w="1100" w:type="dxa"/>
            <w:vMerge w:val="restart"/>
            <w:tcBorders/>
            <w:vAlign w:val="center"/>
          </w:tcPr>
          <w:p>
            <w:pPr>
              <w:jc w:val="center"/>
            </w:pPr>
            <w:r>
              <w:rPr>
                <w:rFonts w:ascii="宋体" w:eastAsia="宋体" w:hAnsi="宋体" w:cs="宋体"/>
                <w:b w:val="0"/>
                <w:i w:val="0"/>
                <w:color w:val="000000"/>
                <w:sz w:val="14"/>
              </w:rPr>
              <w:t xml:space="preserve">一般公共预算财政拨款</w:t>
            </w:r>
          </w:p>
        </w:tc>
        <w:tc>
          <w:tcPr>
            <w:tcW w:w="1100" w:type="dxa"/>
            <w:vMerge w:val="restart"/>
            <w:tcBorders/>
            <w:vAlign w:val="center"/>
          </w:tcPr>
          <w:p>
            <w:pPr>
              <w:jc w:val="center"/>
            </w:pPr>
            <w:r>
              <w:rPr>
                <w:rFonts w:ascii="宋体" w:eastAsia="宋体" w:hAnsi="宋体" w:cs="宋体"/>
                <w:b w:val="0"/>
                <w:i w:val="0"/>
                <w:color w:val="000000"/>
                <w:sz w:val="14"/>
              </w:rPr>
              <w:t xml:space="preserve">政府性基金预算财政拨款</w:t>
            </w:r>
          </w:p>
        </w:tc>
        <w:tc>
          <w:tcPr>
            <w:tcW w:w="1112" w:type="dxa"/>
            <w:vMerge w:val="restart"/>
            <w:tcBorders/>
            <w:vAlign w:val="center"/>
          </w:tcPr>
          <w:p>
            <w:pPr>
              <w:jc w:val="center"/>
            </w:pPr>
            <w:r>
              <w:rPr>
                <w:rFonts w:ascii="宋体" w:eastAsia="宋体" w:hAnsi="宋体" w:cs="宋体"/>
                <w:b w:val="0"/>
                <w:i w:val="0"/>
                <w:color w:val="000000"/>
                <w:sz w:val="14"/>
              </w:rPr>
              <w:t xml:space="preserve">国有资本经营预算财政拨款</w:t>
            </w:r>
          </w:p>
        </w:tc>
      </w:tr>
      <w:tr>
        <w:trPr>
          <w:trHeight w:hRule="exact" w:val="365"/>
          <w:jc w:val="center"/>
        </w:trPr>
        <w:tc>
          <w:tcPr>
            <w:tcW w:w="2120" w:type="dxa"/>
            <w:vMerge/>
            <w:tcBorders/>
            <w:vAlign w:val="center"/>
          </w:tcPr>
          <w:p>
            <w:pPr/>
          </w:p>
        </w:tc>
        <w:tc>
          <w:tcPr>
            <w:tcW w:w="380" w:type="dxa"/>
            <w:vMerge/>
            <w:tcBorders/>
            <w:vAlign w:val="center"/>
          </w:tcPr>
          <w:p>
            <w:pPr/>
          </w:p>
        </w:tc>
        <w:tc>
          <w:tcPr>
            <w:tcW w:w="1100" w:type="dxa"/>
            <w:vMerge/>
            <w:tcBorders/>
            <w:vAlign w:val="center"/>
          </w:tcPr>
          <w:p>
            <w:pPr/>
          </w:p>
        </w:tc>
        <w:tc>
          <w:tcPr>
            <w:tcW w:w="2380" w:type="dxa"/>
            <w:vMerge/>
            <w:tcBorders/>
            <w:vAlign w:val="center"/>
          </w:tcPr>
          <w:p>
            <w:pPr/>
          </w:p>
        </w:tc>
        <w:tc>
          <w:tcPr>
            <w:tcW w:w="380" w:type="dxa"/>
            <w:vMerge/>
            <w:tcBorders/>
            <w:vAlign w:val="center"/>
          </w:tcPr>
          <w:p>
            <w:pPr/>
          </w:p>
        </w:tc>
        <w:tc>
          <w:tcPr>
            <w:tcW w:w="1100" w:type="dxa"/>
            <w:vMerge/>
            <w:tcBorders/>
            <w:vAlign w:val="center"/>
          </w:tcPr>
          <w:p>
            <w:pPr/>
          </w:p>
        </w:tc>
        <w:tc>
          <w:tcPr>
            <w:tcW w:w="1100" w:type="dxa"/>
            <w:vMerge/>
            <w:tcBorders/>
            <w:vAlign w:val="center"/>
          </w:tcPr>
          <w:p>
            <w:pPr/>
          </w:p>
        </w:tc>
        <w:tc>
          <w:tcPr>
            <w:tcW w:w="1100" w:type="dxa"/>
            <w:vMerge/>
            <w:tcBorders/>
            <w:vAlign w:val="center"/>
          </w:tcPr>
          <w:p>
            <w:pPr/>
          </w:p>
        </w:tc>
        <w:tc>
          <w:tcPr>
            <w:tcW w:w="1112" w:type="dxa"/>
            <w:vMerge/>
            <w:tcBorders/>
            <w:vAlign w:val="center"/>
          </w:tcPr>
          <w:p>
            <w:pPr/>
          </w:p>
        </w:tc>
      </w:tr>
      <w:tr>
        <w:trPr>
          <w:trHeight w:hRule="exact" w:val="365"/>
          <w:jc w:val="center"/>
        </w:trPr>
        <w:tc>
          <w:tcPr>
            <w:tcW w:w="2120" w:type="dxa"/>
            <w:tcBorders/>
            <w:vAlign w:val="center"/>
          </w:tcPr>
          <w:p>
            <w:pPr>
              <w:jc w:val="center"/>
            </w:pPr>
            <w:r>
              <w:rPr>
                <w:rFonts w:ascii="宋体" w:eastAsia="宋体" w:hAnsi="宋体" w:cs="宋体"/>
                <w:b w:val="0"/>
                <w:i w:val="0"/>
                <w:color w:val="000000"/>
                <w:sz w:val="14"/>
              </w:rPr>
              <w:t xml:space="preserve">栏次</w:t>
            </w:r>
          </w:p>
        </w:tc>
        <w:tc>
          <w:tcPr>
            <w:tcW w:w="380" w:type="dxa"/>
            <w:tcBorders/>
            <w:vAlign w:val="center"/>
          </w:tcPr>
          <w:p>
            <w:pPr/>
          </w:p>
        </w:tc>
        <w:tc>
          <w:tcPr>
            <w:tcW w:w="1100" w:type="dxa"/>
            <w:tcBorders/>
            <w:vAlign w:val="center"/>
          </w:tcPr>
          <w:p>
            <w:pPr>
              <w:jc w:val="center"/>
            </w:pPr>
            <w:r>
              <w:rPr>
                <w:rFonts w:ascii="宋体" w:eastAsia="宋体" w:hAnsi="宋体" w:cs="宋体"/>
                <w:b w:val="0"/>
                <w:i w:val="0"/>
                <w:color w:val="000000"/>
                <w:sz w:val="14"/>
              </w:rPr>
              <w:t xml:space="preserve">1</w:t>
            </w:r>
          </w:p>
        </w:tc>
        <w:tc>
          <w:tcPr>
            <w:tcW w:w="2380" w:type="dxa"/>
            <w:tcBorders/>
            <w:vAlign w:val="center"/>
          </w:tcPr>
          <w:p>
            <w:pPr>
              <w:jc w:val="center"/>
            </w:pPr>
            <w:r>
              <w:rPr>
                <w:rFonts w:ascii="宋体" w:eastAsia="宋体" w:hAnsi="宋体" w:cs="宋体"/>
                <w:b w:val="0"/>
                <w:i w:val="0"/>
                <w:color w:val="000000"/>
                <w:sz w:val="14"/>
              </w:rPr>
              <w:t xml:space="preserve">栏次</w:t>
            </w:r>
          </w:p>
        </w:tc>
        <w:tc>
          <w:tcPr>
            <w:tcW w:w="380" w:type="dxa"/>
            <w:tcBorders/>
            <w:vAlign w:val="center"/>
          </w:tcPr>
          <w:p>
            <w:pPr/>
          </w:p>
        </w:tc>
        <w:tc>
          <w:tcPr>
            <w:tcW w:w="1100" w:type="dxa"/>
            <w:tcBorders/>
            <w:vAlign w:val="center"/>
          </w:tcPr>
          <w:p>
            <w:pPr>
              <w:jc w:val="center"/>
            </w:pPr>
            <w:r>
              <w:rPr>
                <w:rFonts w:ascii="宋体" w:eastAsia="宋体" w:hAnsi="宋体" w:cs="宋体"/>
                <w:b w:val="0"/>
                <w:i w:val="0"/>
                <w:color w:val="000000"/>
                <w:sz w:val="14"/>
              </w:rPr>
              <w:t xml:space="preserve">2</w:t>
            </w:r>
          </w:p>
        </w:tc>
        <w:tc>
          <w:tcPr>
            <w:tcW w:w="1100" w:type="dxa"/>
            <w:tcBorders/>
            <w:vAlign w:val="center"/>
          </w:tcPr>
          <w:p>
            <w:pPr>
              <w:jc w:val="center"/>
            </w:pPr>
            <w:r>
              <w:rPr>
                <w:rFonts w:ascii="宋体" w:eastAsia="宋体" w:hAnsi="宋体" w:cs="宋体"/>
                <w:b w:val="0"/>
                <w:i w:val="0"/>
                <w:color w:val="000000"/>
                <w:sz w:val="14"/>
              </w:rPr>
              <w:t xml:space="preserve">3</w:t>
            </w:r>
          </w:p>
        </w:tc>
        <w:tc>
          <w:tcPr>
            <w:tcW w:w="1100" w:type="dxa"/>
            <w:tcBorders/>
            <w:vAlign w:val="center"/>
          </w:tcPr>
          <w:p>
            <w:pPr>
              <w:jc w:val="center"/>
            </w:pPr>
            <w:r>
              <w:rPr>
                <w:rFonts w:ascii="宋体" w:eastAsia="宋体" w:hAnsi="宋体" w:cs="宋体"/>
                <w:b w:val="0"/>
                <w:i w:val="0"/>
                <w:color w:val="000000"/>
                <w:sz w:val="14"/>
              </w:rPr>
              <w:t xml:space="preserve">4</w:t>
            </w:r>
          </w:p>
        </w:tc>
        <w:tc>
          <w:tcPr>
            <w:tcW w:w="1112" w:type="dxa"/>
            <w:tcBorders/>
            <w:vAlign w:val="center"/>
          </w:tcPr>
          <w:p>
            <w:pPr>
              <w:jc w:val="center"/>
            </w:pPr>
            <w:r>
              <w:rPr>
                <w:rFonts w:ascii="宋体" w:eastAsia="宋体" w:hAnsi="宋体" w:cs="宋体"/>
                <w:b w:val="0"/>
                <w:i w:val="0"/>
                <w:color w:val="000000"/>
                <w:sz w:val="14"/>
              </w:rPr>
              <w:t xml:space="preserve">5</w:t>
            </w:r>
          </w:p>
        </w:tc>
      </w:tr>
      <w:tr>
        <w:trPr>
          <w:trHeight w:hRule="exact" w:val="321"/>
          <w:jc w:val="center"/>
        </w:trPr>
        <w:tc>
          <w:tcPr>
            <w:tcW w:w="2120" w:type="dxa"/>
            <w:tcBorders/>
            <w:vAlign w:val="center"/>
          </w:tcPr>
          <w:p>
            <w:pPr>
              <w:jc w:val="left"/>
            </w:pPr>
            <w:r>
              <w:rPr>
                <w:rFonts w:ascii="宋体" w:eastAsia="宋体" w:hAnsi="宋体" w:cs="宋体"/>
                <w:b w:val="0"/>
                <w:i w:val="0"/>
                <w:color w:val="000000"/>
                <w:sz w:val="14"/>
              </w:rPr>
              <w:t xml:space="preserve">一、一般公共预算财政拨款</w:t>
            </w:r>
          </w:p>
        </w:tc>
        <w:tc>
          <w:tcPr>
            <w:tcW w:w="380" w:type="dxa"/>
            <w:tcBorders/>
            <w:vAlign w:val="center"/>
          </w:tcPr>
          <w:p>
            <w:pPr>
              <w:jc w:val="center"/>
            </w:pPr>
            <w:r>
              <w:rPr>
                <w:rFonts w:ascii="宋体" w:eastAsia="宋体" w:hAnsi="宋体" w:cs="宋体"/>
                <w:b w:val="0"/>
                <w:i w:val="0"/>
                <w:color w:val="000000"/>
                <w:sz w:val="14"/>
              </w:rPr>
              <w:t xml:space="preserve">1</w:t>
            </w:r>
          </w:p>
        </w:tc>
        <w:tc>
          <w:tcPr>
            <w:tcW w:w="1100" w:type="dxa"/>
            <w:tcBorders/>
            <w:vAlign w:val="center"/>
          </w:tcPr>
          <w:p>
            <w:pPr>
              <w:jc w:val="right"/>
            </w:pPr>
            <w:r>
              <w:rPr>
                <w:rFonts w:ascii="宋体" w:eastAsia="宋体" w:hAnsi="宋体" w:cs="宋体"/>
                <w:b w:val="0"/>
                <w:i w:val="0"/>
                <w:color w:val="000000"/>
                <w:sz w:val="14"/>
              </w:rPr>
              <w:t xml:space="preserve">71.32</w:t>
            </w:r>
          </w:p>
        </w:tc>
        <w:tc>
          <w:tcPr>
            <w:tcW w:w="2380" w:type="dxa"/>
            <w:tcBorders/>
            <w:vAlign w:val="center"/>
          </w:tcPr>
          <w:p>
            <w:pPr>
              <w:jc w:val="left"/>
            </w:pPr>
            <w:r>
              <w:rPr>
                <w:rFonts w:ascii="宋体" w:eastAsia="宋体" w:hAnsi="宋体" w:cs="宋体"/>
                <w:b w:val="0"/>
                <w:i w:val="0"/>
                <w:color w:val="000000"/>
                <w:sz w:val="14"/>
              </w:rPr>
              <w:t xml:space="preserve">一、一般公共服务支出</w:t>
            </w:r>
          </w:p>
        </w:tc>
        <w:tc>
          <w:tcPr>
            <w:tcW w:w="380" w:type="dxa"/>
            <w:tcBorders/>
            <w:vAlign w:val="center"/>
          </w:tcPr>
          <w:p>
            <w:pPr>
              <w:jc w:val="center"/>
            </w:pPr>
            <w:r>
              <w:rPr>
                <w:rFonts w:ascii="宋体" w:eastAsia="宋体" w:hAnsi="宋体" w:cs="宋体"/>
                <w:b w:val="0"/>
                <w:i w:val="0"/>
                <w:color w:val="000000"/>
                <w:sz w:val="14"/>
              </w:rPr>
              <w:t xml:space="preserve">33</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jc w:val="left"/>
            </w:pPr>
            <w:r>
              <w:rPr>
                <w:rFonts w:ascii="宋体" w:eastAsia="宋体" w:hAnsi="宋体" w:cs="宋体"/>
                <w:b w:val="0"/>
                <w:i w:val="0"/>
                <w:color w:val="000000"/>
                <w:sz w:val="14"/>
              </w:rPr>
              <w:t xml:space="preserve">二、政府性基金预算财政拨款</w:t>
            </w:r>
          </w:p>
        </w:tc>
        <w:tc>
          <w:tcPr>
            <w:tcW w:w="380" w:type="dxa"/>
            <w:tcBorders/>
            <w:vAlign w:val="center"/>
          </w:tcPr>
          <w:p>
            <w:pPr>
              <w:jc w:val="center"/>
            </w:pPr>
            <w:r>
              <w:rPr>
                <w:rFonts w:ascii="宋体" w:eastAsia="宋体" w:hAnsi="宋体" w:cs="宋体"/>
                <w:b w:val="0"/>
                <w:i w:val="0"/>
                <w:color w:val="000000"/>
                <w:sz w:val="14"/>
              </w:rPr>
              <w:t xml:space="preserve">2</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二、外交支出</w:t>
            </w:r>
          </w:p>
        </w:tc>
        <w:tc>
          <w:tcPr>
            <w:tcW w:w="380" w:type="dxa"/>
            <w:tcBorders/>
            <w:vAlign w:val="center"/>
          </w:tcPr>
          <w:p>
            <w:pPr>
              <w:jc w:val="center"/>
            </w:pPr>
            <w:r>
              <w:rPr>
                <w:rFonts w:ascii="宋体" w:eastAsia="宋体" w:hAnsi="宋体" w:cs="宋体"/>
                <w:b w:val="0"/>
                <w:i w:val="0"/>
                <w:color w:val="000000"/>
                <w:sz w:val="14"/>
              </w:rPr>
              <w:t xml:space="preserve">34</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jc w:val="left"/>
            </w:pPr>
            <w:r>
              <w:rPr>
                <w:rFonts w:ascii="宋体" w:eastAsia="宋体" w:hAnsi="宋体" w:cs="宋体"/>
                <w:b w:val="0"/>
                <w:i w:val="0"/>
                <w:color w:val="000000"/>
                <w:sz w:val="14"/>
              </w:rPr>
              <w:t xml:space="preserve">三、国有资本经营财政拨款</w:t>
            </w:r>
          </w:p>
        </w:tc>
        <w:tc>
          <w:tcPr>
            <w:tcW w:w="380" w:type="dxa"/>
            <w:tcBorders/>
            <w:vAlign w:val="center"/>
          </w:tcPr>
          <w:p>
            <w:pPr>
              <w:jc w:val="center"/>
            </w:pPr>
            <w:r>
              <w:rPr>
                <w:rFonts w:ascii="宋体" w:eastAsia="宋体" w:hAnsi="宋体" w:cs="宋体"/>
                <w:b w:val="0"/>
                <w:i w:val="0"/>
                <w:color w:val="000000"/>
                <w:sz w:val="14"/>
              </w:rPr>
              <w:t xml:space="preserve">3</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三、国防支出</w:t>
            </w:r>
          </w:p>
        </w:tc>
        <w:tc>
          <w:tcPr>
            <w:tcW w:w="380" w:type="dxa"/>
            <w:tcBorders/>
            <w:vAlign w:val="center"/>
          </w:tcPr>
          <w:p>
            <w:pPr>
              <w:jc w:val="center"/>
            </w:pPr>
            <w:r>
              <w:rPr>
                <w:rFonts w:ascii="宋体" w:eastAsia="宋体" w:hAnsi="宋体" w:cs="宋体"/>
                <w:b w:val="0"/>
                <w:i w:val="0"/>
                <w:color w:val="000000"/>
                <w:sz w:val="14"/>
              </w:rPr>
              <w:t xml:space="preserve">35</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4</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四、公共安全支出</w:t>
            </w:r>
          </w:p>
        </w:tc>
        <w:tc>
          <w:tcPr>
            <w:tcW w:w="380" w:type="dxa"/>
            <w:tcBorders/>
            <w:vAlign w:val="center"/>
          </w:tcPr>
          <w:p>
            <w:pPr>
              <w:jc w:val="center"/>
            </w:pPr>
            <w:r>
              <w:rPr>
                <w:rFonts w:ascii="宋体" w:eastAsia="宋体" w:hAnsi="宋体" w:cs="宋体"/>
                <w:b w:val="0"/>
                <w:i w:val="0"/>
                <w:color w:val="000000"/>
                <w:sz w:val="14"/>
              </w:rPr>
              <w:t xml:space="preserve">36</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5</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五、教育支出</w:t>
            </w:r>
          </w:p>
        </w:tc>
        <w:tc>
          <w:tcPr>
            <w:tcW w:w="380" w:type="dxa"/>
            <w:tcBorders/>
            <w:vAlign w:val="center"/>
          </w:tcPr>
          <w:p>
            <w:pPr>
              <w:jc w:val="center"/>
            </w:pPr>
            <w:r>
              <w:rPr>
                <w:rFonts w:ascii="宋体" w:eastAsia="宋体" w:hAnsi="宋体" w:cs="宋体"/>
                <w:b w:val="0"/>
                <w:i w:val="0"/>
                <w:color w:val="000000"/>
                <w:sz w:val="14"/>
              </w:rPr>
              <w:t xml:space="preserve">37</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6</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六、科学技术支出</w:t>
            </w:r>
          </w:p>
        </w:tc>
        <w:tc>
          <w:tcPr>
            <w:tcW w:w="380" w:type="dxa"/>
            <w:tcBorders/>
            <w:vAlign w:val="center"/>
          </w:tcPr>
          <w:p>
            <w:pPr>
              <w:jc w:val="center"/>
            </w:pPr>
            <w:r>
              <w:rPr>
                <w:rFonts w:ascii="宋体" w:eastAsia="宋体" w:hAnsi="宋体" w:cs="宋体"/>
                <w:b w:val="0"/>
                <w:i w:val="0"/>
                <w:color w:val="000000"/>
                <w:sz w:val="14"/>
              </w:rPr>
              <w:t xml:space="preserve">38</w:t>
            </w:r>
          </w:p>
        </w:tc>
        <w:tc>
          <w:tcPr>
            <w:tcW w:w="1100" w:type="dxa"/>
            <w:tcBorders/>
            <w:vAlign w:val="center"/>
          </w:tcPr>
          <w:p>
            <w:pPr>
              <w:jc w:val="right"/>
            </w:pPr>
            <w:r>
              <w:rPr>
                <w:rFonts w:ascii="宋体" w:eastAsia="宋体" w:hAnsi="宋体" w:cs="宋体"/>
                <w:b w:val="0"/>
                <w:i w:val="0"/>
                <w:color w:val="000000"/>
                <w:sz w:val="14"/>
              </w:rPr>
              <w:t xml:space="preserve">53.59</w:t>
            </w:r>
          </w:p>
        </w:tc>
        <w:tc>
          <w:tcPr>
            <w:tcW w:w="1100" w:type="dxa"/>
            <w:tcBorders/>
            <w:vAlign w:val="center"/>
          </w:tcPr>
          <w:p>
            <w:pPr>
              <w:jc w:val="right"/>
            </w:pPr>
            <w:r>
              <w:rPr>
                <w:rFonts w:ascii="宋体" w:eastAsia="宋体" w:hAnsi="宋体" w:cs="宋体"/>
                <w:b w:val="0"/>
                <w:i w:val="0"/>
                <w:color w:val="000000"/>
                <w:sz w:val="14"/>
              </w:rPr>
              <w:t xml:space="preserve">53.59</w:t>
            </w: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7</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七、文化旅游体育与传媒支出</w:t>
            </w:r>
          </w:p>
        </w:tc>
        <w:tc>
          <w:tcPr>
            <w:tcW w:w="380" w:type="dxa"/>
            <w:tcBorders/>
            <w:vAlign w:val="center"/>
          </w:tcPr>
          <w:p>
            <w:pPr>
              <w:jc w:val="center"/>
            </w:pPr>
            <w:r>
              <w:rPr>
                <w:rFonts w:ascii="宋体" w:eastAsia="宋体" w:hAnsi="宋体" w:cs="宋体"/>
                <w:b w:val="0"/>
                <w:i w:val="0"/>
                <w:color w:val="000000"/>
                <w:sz w:val="14"/>
              </w:rPr>
              <w:t xml:space="preserve">39</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8</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八、社会保障和就业支出</w:t>
            </w:r>
          </w:p>
        </w:tc>
        <w:tc>
          <w:tcPr>
            <w:tcW w:w="380" w:type="dxa"/>
            <w:tcBorders/>
            <w:vAlign w:val="center"/>
          </w:tcPr>
          <w:p>
            <w:pPr>
              <w:jc w:val="center"/>
            </w:pPr>
            <w:r>
              <w:rPr>
                <w:rFonts w:ascii="宋体" w:eastAsia="宋体" w:hAnsi="宋体" w:cs="宋体"/>
                <w:b w:val="0"/>
                <w:i w:val="0"/>
                <w:color w:val="000000"/>
                <w:sz w:val="14"/>
              </w:rPr>
              <w:t xml:space="preserve">40</w:t>
            </w:r>
          </w:p>
        </w:tc>
        <w:tc>
          <w:tcPr>
            <w:tcW w:w="1100" w:type="dxa"/>
            <w:tcBorders/>
            <w:vAlign w:val="center"/>
          </w:tcPr>
          <w:p>
            <w:pPr>
              <w:jc w:val="right"/>
            </w:pPr>
            <w:r>
              <w:rPr>
                <w:rFonts w:ascii="宋体" w:eastAsia="宋体" w:hAnsi="宋体" w:cs="宋体"/>
                <w:b w:val="0"/>
                <w:i w:val="0"/>
                <w:color w:val="000000"/>
                <w:sz w:val="14"/>
              </w:rPr>
              <w:t xml:space="preserve">11.28</w:t>
            </w:r>
          </w:p>
        </w:tc>
        <w:tc>
          <w:tcPr>
            <w:tcW w:w="1100" w:type="dxa"/>
            <w:tcBorders/>
            <w:vAlign w:val="center"/>
          </w:tcPr>
          <w:p>
            <w:pPr>
              <w:jc w:val="right"/>
            </w:pPr>
            <w:r>
              <w:rPr>
                <w:rFonts w:ascii="宋体" w:eastAsia="宋体" w:hAnsi="宋体" w:cs="宋体"/>
                <w:b w:val="0"/>
                <w:i w:val="0"/>
                <w:color w:val="000000"/>
                <w:sz w:val="14"/>
              </w:rPr>
              <w:t xml:space="preserve">11.28</w:t>
            </w: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9</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九、卫生健康支出</w:t>
            </w:r>
          </w:p>
        </w:tc>
        <w:tc>
          <w:tcPr>
            <w:tcW w:w="380" w:type="dxa"/>
            <w:tcBorders/>
            <w:vAlign w:val="center"/>
          </w:tcPr>
          <w:p>
            <w:pPr>
              <w:jc w:val="center"/>
            </w:pPr>
            <w:r>
              <w:rPr>
                <w:rFonts w:ascii="宋体" w:eastAsia="宋体" w:hAnsi="宋体" w:cs="宋体"/>
                <w:b w:val="0"/>
                <w:i w:val="0"/>
                <w:color w:val="000000"/>
                <w:sz w:val="14"/>
              </w:rPr>
              <w:t xml:space="preserve">41</w:t>
            </w:r>
          </w:p>
        </w:tc>
        <w:tc>
          <w:tcPr>
            <w:tcW w:w="1100" w:type="dxa"/>
            <w:tcBorders/>
            <w:vAlign w:val="center"/>
          </w:tcPr>
          <w:p>
            <w:pPr>
              <w:jc w:val="right"/>
            </w:pPr>
            <w:r>
              <w:rPr>
                <w:rFonts w:ascii="宋体" w:eastAsia="宋体" w:hAnsi="宋体" w:cs="宋体"/>
                <w:b w:val="0"/>
                <w:i w:val="0"/>
                <w:color w:val="000000"/>
                <w:sz w:val="14"/>
              </w:rPr>
              <w:t xml:space="preserve">2.40</w:t>
            </w:r>
          </w:p>
        </w:tc>
        <w:tc>
          <w:tcPr>
            <w:tcW w:w="1100" w:type="dxa"/>
            <w:tcBorders/>
            <w:vAlign w:val="center"/>
          </w:tcPr>
          <w:p>
            <w:pPr>
              <w:jc w:val="right"/>
            </w:pPr>
            <w:r>
              <w:rPr>
                <w:rFonts w:ascii="宋体" w:eastAsia="宋体" w:hAnsi="宋体" w:cs="宋体"/>
                <w:b w:val="0"/>
                <w:i w:val="0"/>
                <w:color w:val="000000"/>
                <w:sz w:val="14"/>
              </w:rPr>
              <w:t xml:space="preserve">2.40</w:t>
            </w: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10</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十、节能环保支出</w:t>
            </w:r>
          </w:p>
        </w:tc>
        <w:tc>
          <w:tcPr>
            <w:tcW w:w="380" w:type="dxa"/>
            <w:tcBorders/>
            <w:vAlign w:val="center"/>
          </w:tcPr>
          <w:p>
            <w:pPr>
              <w:jc w:val="center"/>
            </w:pPr>
            <w:r>
              <w:rPr>
                <w:rFonts w:ascii="宋体" w:eastAsia="宋体" w:hAnsi="宋体" w:cs="宋体"/>
                <w:b w:val="0"/>
                <w:i w:val="0"/>
                <w:color w:val="000000"/>
                <w:sz w:val="14"/>
              </w:rPr>
              <w:t xml:space="preserve">42</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11</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十一、城乡社区支出</w:t>
            </w:r>
          </w:p>
        </w:tc>
        <w:tc>
          <w:tcPr>
            <w:tcW w:w="380" w:type="dxa"/>
            <w:tcBorders/>
            <w:vAlign w:val="center"/>
          </w:tcPr>
          <w:p>
            <w:pPr>
              <w:jc w:val="center"/>
            </w:pPr>
            <w:r>
              <w:rPr>
                <w:rFonts w:ascii="宋体" w:eastAsia="宋体" w:hAnsi="宋体" w:cs="宋体"/>
                <w:b w:val="0"/>
                <w:i w:val="0"/>
                <w:color w:val="000000"/>
                <w:sz w:val="14"/>
              </w:rPr>
              <w:t xml:space="preserve">43</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12</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十二、农林水支出</w:t>
            </w:r>
          </w:p>
        </w:tc>
        <w:tc>
          <w:tcPr>
            <w:tcW w:w="380" w:type="dxa"/>
            <w:tcBorders/>
            <w:vAlign w:val="center"/>
          </w:tcPr>
          <w:p>
            <w:pPr>
              <w:jc w:val="center"/>
            </w:pPr>
            <w:r>
              <w:rPr>
                <w:rFonts w:ascii="宋体" w:eastAsia="宋体" w:hAnsi="宋体" w:cs="宋体"/>
                <w:b w:val="0"/>
                <w:i w:val="0"/>
                <w:color w:val="000000"/>
                <w:sz w:val="14"/>
              </w:rPr>
              <w:t xml:space="preserve">44</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13</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十三、交通运输支出</w:t>
            </w:r>
          </w:p>
        </w:tc>
        <w:tc>
          <w:tcPr>
            <w:tcW w:w="380" w:type="dxa"/>
            <w:tcBorders/>
            <w:vAlign w:val="center"/>
          </w:tcPr>
          <w:p>
            <w:pPr>
              <w:jc w:val="center"/>
            </w:pPr>
            <w:r>
              <w:rPr>
                <w:rFonts w:ascii="宋体" w:eastAsia="宋体" w:hAnsi="宋体" w:cs="宋体"/>
                <w:b w:val="0"/>
                <w:i w:val="0"/>
                <w:color w:val="000000"/>
                <w:sz w:val="14"/>
              </w:rPr>
              <w:t xml:space="preserve">45</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14</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十四、资源勘探工业信息等支出</w:t>
            </w:r>
          </w:p>
        </w:tc>
        <w:tc>
          <w:tcPr>
            <w:tcW w:w="380" w:type="dxa"/>
            <w:tcBorders/>
            <w:vAlign w:val="center"/>
          </w:tcPr>
          <w:p>
            <w:pPr>
              <w:jc w:val="center"/>
            </w:pPr>
            <w:r>
              <w:rPr>
                <w:rFonts w:ascii="宋体" w:eastAsia="宋体" w:hAnsi="宋体" w:cs="宋体"/>
                <w:b w:val="0"/>
                <w:i w:val="0"/>
                <w:color w:val="000000"/>
                <w:sz w:val="14"/>
              </w:rPr>
              <w:t xml:space="preserve">46</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15</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十五、商业服务业等支出</w:t>
            </w:r>
          </w:p>
        </w:tc>
        <w:tc>
          <w:tcPr>
            <w:tcW w:w="380" w:type="dxa"/>
            <w:tcBorders/>
            <w:vAlign w:val="center"/>
          </w:tcPr>
          <w:p>
            <w:pPr>
              <w:jc w:val="center"/>
            </w:pPr>
            <w:r>
              <w:rPr>
                <w:rFonts w:ascii="宋体" w:eastAsia="宋体" w:hAnsi="宋体" w:cs="宋体"/>
                <w:b w:val="0"/>
                <w:i w:val="0"/>
                <w:color w:val="000000"/>
                <w:sz w:val="14"/>
              </w:rPr>
              <w:t xml:space="preserve">47</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16</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十六、金融支出</w:t>
            </w:r>
          </w:p>
        </w:tc>
        <w:tc>
          <w:tcPr>
            <w:tcW w:w="380" w:type="dxa"/>
            <w:tcBorders/>
            <w:vAlign w:val="center"/>
          </w:tcPr>
          <w:p>
            <w:pPr>
              <w:jc w:val="center"/>
            </w:pPr>
            <w:r>
              <w:rPr>
                <w:rFonts w:ascii="宋体" w:eastAsia="宋体" w:hAnsi="宋体" w:cs="宋体"/>
                <w:b w:val="0"/>
                <w:i w:val="0"/>
                <w:color w:val="000000"/>
                <w:sz w:val="14"/>
              </w:rPr>
              <w:t xml:space="preserve">48</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17</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十七、援助其他地区支出</w:t>
            </w:r>
          </w:p>
        </w:tc>
        <w:tc>
          <w:tcPr>
            <w:tcW w:w="380" w:type="dxa"/>
            <w:tcBorders/>
            <w:vAlign w:val="center"/>
          </w:tcPr>
          <w:p>
            <w:pPr>
              <w:jc w:val="center"/>
            </w:pPr>
            <w:r>
              <w:rPr>
                <w:rFonts w:ascii="宋体" w:eastAsia="宋体" w:hAnsi="宋体" w:cs="宋体"/>
                <w:b w:val="0"/>
                <w:i w:val="0"/>
                <w:color w:val="000000"/>
                <w:sz w:val="14"/>
              </w:rPr>
              <w:t xml:space="preserve">49</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18</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十八、自然资源海洋气象等支出</w:t>
            </w:r>
          </w:p>
        </w:tc>
        <w:tc>
          <w:tcPr>
            <w:tcW w:w="380" w:type="dxa"/>
            <w:tcBorders/>
            <w:vAlign w:val="center"/>
          </w:tcPr>
          <w:p>
            <w:pPr>
              <w:jc w:val="center"/>
            </w:pPr>
            <w:r>
              <w:rPr>
                <w:rFonts w:ascii="宋体" w:eastAsia="宋体" w:hAnsi="宋体" w:cs="宋体"/>
                <w:b w:val="0"/>
                <w:i w:val="0"/>
                <w:color w:val="000000"/>
                <w:sz w:val="14"/>
              </w:rPr>
              <w:t xml:space="preserve">50</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19</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十九、住房保障支出</w:t>
            </w:r>
          </w:p>
        </w:tc>
        <w:tc>
          <w:tcPr>
            <w:tcW w:w="380" w:type="dxa"/>
            <w:tcBorders/>
            <w:vAlign w:val="center"/>
          </w:tcPr>
          <w:p>
            <w:pPr>
              <w:jc w:val="center"/>
            </w:pPr>
            <w:r>
              <w:rPr>
                <w:rFonts w:ascii="宋体" w:eastAsia="宋体" w:hAnsi="宋体" w:cs="宋体"/>
                <w:b w:val="0"/>
                <w:i w:val="0"/>
                <w:color w:val="000000"/>
                <w:sz w:val="14"/>
              </w:rPr>
              <w:t xml:space="preserve">51</w:t>
            </w:r>
          </w:p>
        </w:tc>
        <w:tc>
          <w:tcPr>
            <w:tcW w:w="1100" w:type="dxa"/>
            <w:tcBorders/>
            <w:vAlign w:val="center"/>
          </w:tcPr>
          <w:p>
            <w:pPr>
              <w:jc w:val="right"/>
            </w:pPr>
            <w:r>
              <w:rPr>
                <w:rFonts w:ascii="宋体" w:eastAsia="宋体" w:hAnsi="宋体" w:cs="宋体"/>
                <w:b w:val="0"/>
                <w:i w:val="0"/>
                <w:color w:val="000000"/>
                <w:sz w:val="14"/>
              </w:rPr>
              <w:t xml:space="preserve">4.04</w:t>
            </w:r>
          </w:p>
        </w:tc>
        <w:tc>
          <w:tcPr>
            <w:tcW w:w="1100" w:type="dxa"/>
            <w:tcBorders/>
            <w:vAlign w:val="center"/>
          </w:tcPr>
          <w:p>
            <w:pPr>
              <w:jc w:val="right"/>
            </w:pPr>
            <w:r>
              <w:rPr>
                <w:rFonts w:ascii="宋体" w:eastAsia="宋体" w:hAnsi="宋体" w:cs="宋体"/>
                <w:b w:val="0"/>
                <w:i w:val="0"/>
                <w:color w:val="000000"/>
                <w:sz w:val="14"/>
              </w:rPr>
              <w:t xml:space="preserve">4.04</w:t>
            </w: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20</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二十、粮油物资储备支出</w:t>
            </w:r>
          </w:p>
        </w:tc>
        <w:tc>
          <w:tcPr>
            <w:tcW w:w="380" w:type="dxa"/>
            <w:tcBorders/>
            <w:vAlign w:val="center"/>
          </w:tcPr>
          <w:p>
            <w:pPr>
              <w:jc w:val="center"/>
            </w:pPr>
            <w:r>
              <w:rPr>
                <w:rFonts w:ascii="宋体" w:eastAsia="宋体" w:hAnsi="宋体" w:cs="宋体"/>
                <w:b w:val="0"/>
                <w:i w:val="0"/>
                <w:color w:val="000000"/>
                <w:sz w:val="14"/>
              </w:rPr>
              <w:t xml:space="preserve">52</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21</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二十一、国有资本经营预算支出</w:t>
            </w:r>
          </w:p>
        </w:tc>
        <w:tc>
          <w:tcPr>
            <w:tcW w:w="380" w:type="dxa"/>
            <w:tcBorders/>
            <w:vAlign w:val="center"/>
          </w:tcPr>
          <w:p>
            <w:pPr>
              <w:jc w:val="center"/>
            </w:pPr>
            <w:r>
              <w:rPr>
                <w:rFonts w:ascii="宋体" w:eastAsia="宋体" w:hAnsi="宋体" w:cs="宋体"/>
                <w:b w:val="0"/>
                <w:i w:val="0"/>
                <w:color w:val="000000"/>
                <w:sz w:val="14"/>
              </w:rPr>
              <w:t xml:space="preserve">53</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22</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二十二、灾害防治及应急管理支出</w:t>
            </w:r>
          </w:p>
        </w:tc>
        <w:tc>
          <w:tcPr>
            <w:tcW w:w="380" w:type="dxa"/>
            <w:tcBorders/>
            <w:vAlign w:val="center"/>
          </w:tcPr>
          <w:p>
            <w:pPr>
              <w:jc w:val="center"/>
            </w:pPr>
            <w:r>
              <w:rPr>
                <w:rFonts w:ascii="宋体" w:eastAsia="宋体" w:hAnsi="宋体" w:cs="宋体"/>
                <w:b w:val="0"/>
                <w:i w:val="0"/>
                <w:color w:val="000000"/>
                <w:sz w:val="14"/>
              </w:rPr>
              <w:t xml:space="preserve">54</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23</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二十三、其他支出</w:t>
            </w:r>
          </w:p>
        </w:tc>
        <w:tc>
          <w:tcPr>
            <w:tcW w:w="380" w:type="dxa"/>
            <w:tcBorders/>
            <w:vAlign w:val="center"/>
          </w:tcPr>
          <w:p>
            <w:pPr>
              <w:jc w:val="center"/>
            </w:pPr>
            <w:r>
              <w:rPr>
                <w:rFonts w:ascii="宋体" w:eastAsia="宋体" w:hAnsi="宋体" w:cs="宋体"/>
                <w:b w:val="0"/>
                <w:i w:val="0"/>
                <w:color w:val="000000"/>
                <w:sz w:val="14"/>
              </w:rPr>
              <w:t xml:space="preserve">55</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24</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二十四、债务还本支出</w:t>
            </w:r>
          </w:p>
        </w:tc>
        <w:tc>
          <w:tcPr>
            <w:tcW w:w="380" w:type="dxa"/>
            <w:tcBorders/>
            <w:vAlign w:val="center"/>
          </w:tcPr>
          <w:p>
            <w:pPr>
              <w:jc w:val="center"/>
            </w:pPr>
            <w:r>
              <w:rPr>
                <w:rFonts w:ascii="宋体" w:eastAsia="宋体" w:hAnsi="宋体" w:cs="宋体"/>
                <w:b w:val="0"/>
                <w:i w:val="0"/>
                <w:color w:val="000000"/>
                <w:sz w:val="14"/>
              </w:rPr>
              <w:t xml:space="preserve">56</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25</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二十五、债务付息支出</w:t>
            </w:r>
          </w:p>
        </w:tc>
        <w:tc>
          <w:tcPr>
            <w:tcW w:w="380" w:type="dxa"/>
            <w:tcBorders/>
            <w:vAlign w:val="center"/>
          </w:tcPr>
          <w:p>
            <w:pPr>
              <w:jc w:val="center"/>
            </w:pPr>
            <w:r>
              <w:rPr>
                <w:rFonts w:ascii="宋体" w:eastAsia="宋体" w:hAnsi="宋体" w:cs="宋体"/>
                <w:b w:val="0"/>
                <w:i w:val="0"/>
                <w:color w:val="000000"/>
                <w:sz w:val="14"/>
              </w:rPr>
              <w:t xml:space="preserve">57</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26</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二十六、抗疫特别国债安排的支出</w:t>
            </w:r>
          </w:p>
        </w:tc>
        <w:tc>
          <w:tcPr>
            <w:tcW w:w="380" w:type="dxa"/>
            <w:tcBorders/>
            <w:vAlign w:val="center"/>
          </w:tcPr>
          <w:p>
            <w:pPr>
              <w:jc w:val="center"/>
            </w:pPr>
            <w:r>
              <w:rPr>
                <w:rFonts w:ascii="宋体" w:eastAsia="宋体" w:hAnsi="宋体" w:cs="宋体"/>
                <w:b w:val="0"/>
                <w:i w:val="0"/>
                <w:color w:val="000000"/>
                <w:sz w:val="14"/>
              </w:rPr>
              <w:t xml:space="preserve">58</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jc w:val="center"/>
            </w:pPr>
            <w:r>
              <w:rPr>
                <w:rFonts w:ascii="宋体" w:eastAsia="宋体" w:hAnsi="宋体" w:cs="宋体"/>
                <w:b w:val="0"/>
                <w:i w:val="0"/>
                <w:color w:val="000000"/>
                <w:sz w:val="14"/>
              </w:rPr>
              <w:t xml:space="preserve">本年收入合计</w:t>
            </w:r>
          </w:p>
        </w:tc>
        <w:tc>
          <w:tcPr>
            <w:tcW w:w="380" w:type="dxa"/>
            <w:tcBorders/>
            <w:vAlign w:val="center"/>
          </w:tcPr>
          <w:p>
            <w:pPr>
              <w:jc w:val="center"/>
            </w:pPr>
            <w:r>
              <w:rPr>
                <w:rFonts w:ascii="宋体" w:eastAsia="宋体" w:hAnsi="宋体" w:cs="宋体"/>
                <w:b w:val="0"/>
                <w:i w:val="0"/>
                <w:color w:val="000000"/>
                <w:sz w:val="14"/>
              </w:rPr>
              <w:t xml:space="preserve">27</w:t>
            </w:r>
          </w:p>
        </w:tc>
        <w:tc>
          <w:tcPr>
            <w:tcW w:w="1100" w:type="dxa"/>
            <w:tcBorders/>
            <w:vAlign w:val="center"/>
          </w:tcPr>
          <w:p>
            <w:pPr>
              <w:jc w:val="right"/>
            </w:pPr>
            <w:r>
              <w:rPr>
                <w:rFonts w:ascii="宋体" w:eastAsia="宋体" w:hAnsi="宋体" w:cs="宋体"/>
                <w:b w:val="0"/>
                <w:i w:val="0"/>
                <w:color w:val="000000"/>
                <w:sz w:val="14"/>
              </w:rPr>
              <w:t xml:space="preserve">71.32</w:t>
            </w:r>
          </w:p>
        </w:tc>
        <w:tc>
          <w:tcPr>
            <w:tcW w:w="2380" w:type="dxa"/>
            <w:tcBorders/>
            <w:vAlign w:val="center"/>
          </w:tcPr>
          <w:p>
            <w:pPr>
              <w:jc w:val="center"/>
            </w:pPr>
            <w:r>
              <w:rPr>
                <w:rFonts w:ascii="宋体" w:eastAsia="宋体" w:hAnsi="宋体" w:cs="宋体"/>
                <w:b w:val="0"/>
                <w:i w:val="0"/>
                <w:color w:val="000000"/>
                <w:sz w:val="14"/>
              </w:rPr>
              <w:t xml:space="preserve">本年支出合计</w:t>
            </w:r>
          </w:p>
        </w:tc>
        <w:tc>
          <w:tcPr>
            <w:tcW w:w="380" w:type="dxa"/>
            <w:tcBorders/>
            <w:vAlign w:val="center"/>
          </w:tcPr>
          <w:p>
            <w:pPr>
              <w:jc w:val="center"/>
            </w:pPr>
            <w:r>
              <w:rPr>
                <w:rFonts w:ascii="宋体" w:eastAsia="宋体" w:hAnsi="宋体" w:cs="宋体"/>
                <w:b w:val="0"/>
                <w:i w:val="0"/>
                <w:color w:val="000000"/>
                <w:sz w:val="14"/>
              </w:rPr>
              <w:t xml:space="preserve">59</w:t>
            </w:r>
          </w:p>
        </w:tc>
        <w:tc>
          <w:tcPr>
            <w:tcW w:w="1100" w:type="dxa"/>
            <w:tcBorders/>
            <w:vAlign w:val="center"/>
          </w:tcPr>
          <w:p>
            <w:pPr>
              <w:jc w:val="right"/>
            </w:pPr>
            <w:r>
              <w:rPr>
                <w:rFonts w:ascii="宋体" w:eastAsia="宋体" w:hAnsi="宋体" w:cs="宋体"/>
                <w:b w:val="0"/>
                <w:i w:val="0"/>
                <w:color w:val="000000"/>
                <w:sz w:val="14"/>
              </w:rPr>
              <w:t xml:space="preserve">71.32</w:t>
            </w:r>
          </w:p>
        </w:tc>
        <w:tc>
          <w:tcPr>
            <w:tcW w:w="1100" w:type="dxa"/>
            <w:tcBorders/>
            <w:vAlign w:val="center"/>
          </w:tcPr>
          <w:p>
            <w:pPr>
              <w:jc w:val="right"/>
            </w:pPr>
            <w:r>
              <w:rPr>
                <w:rFonts w:ascii="宋体" w:eastAsia="宋体" w:hAnsi="宋体" w:cs="宋体"/>
                <w:b w:val="0"/>
                <w:i w:val="0"/>
                <w:color w:val="000000"/>
                <w:sz w:val="14"/>
              </w:rPr>
              <w:t xml:space="preserve">71.32</w:t>
            </w: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jc w:val="left"/>
            </w:pPr>
            <w:r>
              <w:rPr>
                <w:rFonts w:ascii="宋体" w:eastAsia="宋体" w:hAnsi="宋体" w:cs="宋体"/>
                <w:b w:val="0"/>
                <w:i w:val="0"/>
                <w:color w:val="000000"/>
                <w:sz w:val="14"/>
              </w:rPr>
              <w:t xml:space="preserve">年初财政拨款结转和结余</w:t>
            </w:r>
          </w:p>
        </w:tc>
        <w:tc>
          <w:tcPr>
            <w:tcW w:w="380" w:type="dxa"/>
            <w:tcBorders/>
            <w:vAlign w:val="center"/>
          </w:tcPr>
          <w:p>
            <w:pPr>
              <w:jc w:val="center"/>
            </w:pPr>
            <w:r>
              <w:rPr>
                <w:rFonts w:ascii="宋体" w:eastAsia="宋体" w:hAnsi="宋体" w:cs="宋体"/>
                <w:b w:val="0"/>
                <w:i w:val="0"/>
                <w:color w:val="000000"/>
                <w:sz w:val="14"/>
              </w:rPr>
              <w:t xml:space="preserve">28</w:t>
            </w:r>
          </w:p>
        </w:tc>
        <w:tc>
          <w:tcPr>
            <w:tcW w:w="1100" w:type="dxa"/>
            <w:tcBorders/>
            <w:vAlign w:val="center"/>
          </w:tcPr>
          <w:p>
            <w:pPr/>
          </w:p>
        </w:tc>
        <w:tc>
          <w:tcPr>
            <w:tcW w:w="2380" w:type="dxa"/>
            <w:tcBorders/>
            <w:vAlign w:val="center"/>
          </w:tcPr>
          <w:p>
            <w:pPr>
              <w:jc w:val="left"/>
            </w:pPr>
            <w:r>
              <w:rPr>
                <w:rFonts w:ascii="宋体" w:eastAsia="宋体" w:hAnsi="宋体" w:cs="宋体"/>
                <w:b w:val="0"/>
                <w:i w:val="0"/>
                <w:color w:val="000000"/>
                <w:sz w:val="14"/>
              </w:rPr>
              <w:t xml:space="preserve">年末财政拨款结转和结余</w:t>
            </w:r>
          </w:p>
        </w:tc>
        <w:tc>
          <w:tcPr>
            <w:tcW w:w="380" w:type="dxa"/>
            <w:tcBorders/>
            <w:vAlign w:val="center"/>
          </w:tcPr>
          <w:p>
            <w:pPr>
              <w:jc w:val="center"/>
            </w:pPr>
            <w:r>
              <w:rPr>
                <w:rFonts w:ascii="宋体" w:eastAsia="宋体" w:hAnsi="宋体" w:cs="宋体"/>
                <w:b w:val="0"/>
                <w:i w:val="0"/>
                <w:color w:val="000000"/>
                <w:sz w:val="14"/>
              </w:rPr>
              <w:t xml:space="preserve">60</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jc w:val="left"/>
            </w:pPr>
            <w:r>
              <w:rPr>
                <w:rFonts w:ascii="宋体" w:eastAsia="宋体" w:hAnsi="宋体" w:cs="宋体"/>
                <w:b w:val="0"/>
                <w:i w:val="0"/>
                <w:color w:val="000000"/>
                <w:sz w:val="14"/>
              </w:rPr>
              <w:t xml:space="preserve">  一般公共预算财政拨款</w:t>
            </w:r>
          </w:p>
        </w:tc>
        <w:tc>
          <w:tcPr>
            <w:tcW w:w="380" w:type="dxa"/>
            <w:tcBorders/>
            <w:vAlign w:val="center"/>
          </w:tcPr>
          <w:p>
            <w:pPr>
              <w:jc w:val="center"/>
            </w:pPr>
            <w:r>
              <w:rPr>
                <w:rFonts w:ascii="宋体" w:eastAsia="宋体" w:hAnsi="宋体" w:cs="宋体"/>
                <w:b w:val="0"/>
                <w:i w:val="0"/>
                <w:color w:val="000000"/>
                <w:sz w:val="14"/>
              </w:rPr>
              <w:t xml:space="preserve">29</w:t>
            </w:r>
          </w:p>
        </w:tc>
        <w:tc>
          <w:tcPr>
            <w:tcW w:w="1100" w:type="dxa"/>
            <w:tcBorders/>
            <w:vAlign w:val="center"/>
          </w:tcPr>
          <w:p>
            <w:pPr/>
          </w:p>
        </w:tc>
        <w:tc>
          <w:tcPr>
            <w:tcW w:w="238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61</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jc w:val="left"/>
            </w:pPr>
            <w:r>
              <w:rPr>
                <w:rFonts w:ascii="宋体" w:eastAsia="宋体" w:hAnsi="宋体" w:cs="宋体"/>
                <w:b w:val="0"/>
                <w:i w:val="0"/>
                <w:color w:val="000000"/>
                <w:sz w:val="14"/>
              </w:rPr>
              <w:t xml:space="preserve">  政府性基金预算财政拨款</w:t>
            </w:r>
          </w:p>
        </w:tc>
        <w:tc>
          <w:tcPr>
            <w:tcW w:w="380" w:type="dxa"/>
            <w:tcBorders/>
            <w:vAlign w:val="center"/>
          </w:tcPr>
          <w:p>
            <w:pPr>
              <w:jc w:val="center"/>
            </w:pPr>
            <w:r>
              <w:rPr>
                <w:rFonts w:ascii="宋体" w:eastAsia="宋体" w:hAnsi="宋体" w:cs="宋体"/>
                <w:b w:val="0"/>
                <w:i w:val="0"/>
                <w:color w:val="000000"/>
                <w:sz w:val="14"/>
              </w:rPr>
              <w:t xml:space="preserve">30</w:t>
            </w:r>
          </w:p>
        </w:tc>
        <w:tc>
          <w:tcPr>
            <w:tcW w:w="1100" w:type="dxa"/>
            <w:tcBorders/>
            <w:vAlign w:val="center"/>
          </w:tcPr>
          <w:p>
            <w:pPr/>
          </w:p>
        </w:tc>
        <w:tc>
          <w:tcPr>
            <w:tcW w:w="238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62</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jc w:val="left"/>
            </w:pPr>
            <w:r>
              <w:rPr>
                <w:rFonts w:ascii="宋体" w:eastAsia="宋体" w:hAnsi="宋体" w:cs="宋体"/>
                <w:b w:val="0"/>
                <w:i w:val="0"/>
                <w:color w:val="000000"/>
                <w:sz w:val="14"/>
              </w:rPr>
              <w:t xml:space="preserve">  国有资本经营预算财政拨款</w:t>
            </w:r>
          </w:p>
        </w:tc>
        <w:tc>
          <w:tcPr>
            <w:tcW w:w="380" w:type="dxa"/>
            <w:tcBorders/>
            <w:vAlign w:val="center"/>
          </w:tcPr>
          <w:p>
            <w:pPr>
              <w:jc w:val="center"/>
            </w:pPr>
            <w:r>
              <w:rPr>
                <w:rFonts w:ascii="宋体" w:eastAsia="宋体" w:hAnsi="宋体" w:cs="宋体"/>
                <w:b w:val="0"/>
                <w:i w:val="0"/>
                <w:color w:val="000000"/>
                <w:sz w:val="14"/>
              </w:rPr>
              <w:t xml:space="preserve">31</w:t>
            </w:r>
          </w:p>
        </w:tc>
        <w:tc>
          <w:tcPr>
            <w:tcW w:w="1100" w:type="dxa"/>
            <w:tcBorders/>
            <w:vAlign w:val="center"/>
          </w:tcPr>
          <w:p>
            <w:pPr/>
          </w:p>
        </w:tc>
        <w:tc>
          <w:tcPr>
            <w:tcW w:w="2380" w:type="dxa"/>
            <w:tcBorders/>
            <w:vAlign w:val="center"/>
          </w:tcPr>
          <w:p>
            <w:pPr/>
          </w:p>
        </w:tc>
        <w:tc>
          <w:tcPr>
            <w:tcW w:w="380" w:type="dxa"/>
            <w:tcBorders/>
            <w:vAlign w:val="center"/>
          </w:tcPr>
          <w:p>
            <w:pPr>
              <w:jc w:val="center"/>
            </w:pPr>
            <w:r>
              <w:rPr>
                <w:rFonts w:ascii="宋体" w:eastAsia="宋体" w:hAnsi="宋体" w:cs="宋体"/>
                <w:b w:val="0"/>
                <w:i w:val="0"/>
                <w:color w:val="000000"/>
                <w:sz w:val="14"/>
              </w:rPr>
              <w:t xml:space="preserve">63</w:t>
            </w:r>
          </w:p>
        </w:tc>
        <w:tc>
          <w:tcPr>
            <w:tcW w:w="1100" w:type="dxa"/>
            <w:tcBorders/>
            <w:vAlign w:val="center"/>
          </w:tcPr>
          <w:p>
            <w:pPr/>
          </w:p>
        </w:tc>
        <w:tc>
          <w:tcPr>
            <w:tcW w:w="1100" w:type="dxa"/>
            <w:tcBorders/>
            <w:vAlign w:val="center"/>
          </w:tcPr>
          <w:p>
            <w:pPr/>
          </w:p>
        </w:tc>
        <w:tc>
          <w:tcPr>
            <w:tcW w:w="1100" w:type="dxa"/>
            <w:tcBorders/>
            <w:vAlign w:val="center"/>
          </w:tcPr>
          <w:p>
            <w:pPr/>
          </w:p>
        </w:tc>
        <w:tc>
          <w:tcPr>
            <w:tcW w:w="1112" w:type="dxa"/>
            <w:tcBorders/>
            <w:vAlign w:val="center"/>
          </w:tcPr>
          <w:p>
            <w:pPr/>
          </w:p>
        </w:tc>
      </w:tr>
      <w:tr>
        <w:trPr>
          <w:trHeight w:hRule="exact" w:val="321"/>
          <w:jc w:val="center"/>
        </w:trPr>
        <w:tc>
          <w:tcPr>
            <w:tcW w:w="2120" w:type="dxa"/>
            <w:tcBorders/>
            <w:vAlign w:val="center"/>
          </w:tcPr>
          <w:p>
            <w:pPr>
              <w:jc w:val="center"/>
            </w:pPr>
            <w:r>
              <w:rPr>
                <w:rFonts w:ascii="宋体" w:eastAsia="宋体" w:hAnsi="宋体" w:cs="宋体"/>
                <w:b w:val="0"/>
                <w:i w:val="0"/>
                <w:color w:val="000000"/>
                <w:sz w:val="14"/>
              </w:rPr>
              <w:t xml:space="preserve">总计</w:t>
            </w:r>
          </w:p>
        </w:tc>
        <w:tc>
          <w:tcPr>
            <w:tcW w:w="380" w:type="dxa"/>
            <w:tcBorders/>
            <w:vAlign w:val="center"/>
          </w:tcPr>
          <w:p>
            <w:pPr>
              <w:jc w:val="center"/>
            </w:pPr>
            <w:r>
              <w:rPr>
                <w:rFonts w:ascii="宋体" w:eastAsia="宋体" w:hAnsi="宋体" w:cs="宋体"/>
                <w:b w:val="0"/>
                <w:i w:val="0"/>
                <w:color w:val="000000"/>
                <w:sz w:val="14"/>
              </w:rPr>
              <w:t xml:space="preserve">32</w:t>
            </w:r>
          </w:p>
        </w:tc>
        <w:tc>
          <w:tcPr>
            <w:tcW w:w="1100" w:type="dxa"/>
            <w:tcBorders/>
            <w:vAlign w:val="center"/>
          </w:tcPr>
          <w:p>
            <w:pPr>
              <w:jc w:val="right"/>
            </w:pPr>
            <w:r>
              <w:rPr>
                <w:rFonts w:ascii="宋体" w:eastAsia="宋体" w:hAnsi="宋体" w:cs="宋体"/>
                <w:b w:val="0"/>
                <w:i w:val="0"/>
                <w:color w:val="000000"/>
                <w:sz w:val="14"/>
              </w:rPr>
              <w:t xml:space="preserve">71.32</w:t>
            </w:r>
          </w:p>
        </w:tc>
        <w:tc>
          <w:tcPr>
            <w:tcW w:w="2380" w:type="dxa"/>
            <w:tcBorders/>
            <w:vAlign w:val="center"/>
          </w:tcPr>
          <w:p>
            <w:pPr>
              <w:jc w:val="center"/>
            </w:pPr>
            <w:r>
              <w:rPr>
                <w:rFonts w:ascii="宋体" w:eastAsia="宋体" w:hAnsi="宋体" w:cs="宋体"/>
                <w:b w:val="0"/>
                <w:i w:val="0"/>
                <w:color w:val="000000"/>
                <w:sz w:val="14"/>
              </w:rPr>
              <w:t xml:space="preserve">总计</w:t>
            </w:r>
          </w:p>
        </w:tc>
        <w:tc>
          <w:tcPr>
            <w:tcW w:w="380" w:type="dxa"/>
            <w:tcBorders/>
            <w:vAlign w:val="center"/>
          </w:tcPr>
          <w:p>
            <w:pPr>
              <w:jc w:val="center"/>
            </w:pPr>
            <w:r>
              <w:rPr>
                <w:rFonts w:ascii="宋体" w:eastAsia="宋体" w:hAnsi="宋体" w:cs="宋体"/>
                <w:b w:val="0"/>
                <w:i w:val="0"/>
                <w:color w:val="000000"/>
                <w:sz w:val="14"/>
              </w:rPr>
              <w:t xml:space="preserve">64</w:t>
            </w:r>
          </w:p>
        </w:tc>
        <w:tc>
          <w:tcPr>
            <w:tcW w:w="1100" w:type="dxa"/>
            <w:tcBorders/>
            <w:vAlign w:val="center"/>
          </w:tcPr>
          <w:p>
            <w:pPr>
              <w:jc w:val="right"/>
            </w:pPr>
            <w:r>
              <w:rPr>
                <w:rFonts w:ascii="宋体" w:eastAsia="宋体" w:hAnsi="宋体" w:cs="宋体"/>
                <w:b w:val="0"/>
                <w:i w:val="0"/>
                <w:color w:val="000000"/>
                <w:sz w:val="14"/>
              </w:rPr>
              <w:t xml:space="preserve">71.32</w:t>
            </w:r>
          </w:p>
        </w:tc>
        <w:tc>
          <w:tcPr>
            <w:tcW w:w="1100" w:type="dxa"/>
            <w:tcBorders/>
            <w:vAlign w:val="center"/>
          </w:tcPr>
          <w:p>
            <w:pPr>
              <w:jc w:val="right"/>
            </w:pPr>
            <w:r>
              <w:rPr>
                <w:rFonts w:ascii="宋体" w:eastAsia="宋体" w:hAnsi="宋体" w:cs="宋体"/>
                <w:b w:val="0"/>
                <w:i w:val="0"/>
                <w:color w:val="000000"/>
                <w:sz w:val="14"/>
              </w:rPr>
              <w:t xml:space="preserve">71.32</w:t>
            </w:r>
          </w:p>
        </w:tc>
        <w:tc>
          <w:tcPr>
            <w:tcW w:w="1100" w:type="dxa"/>
            <w:tcBorders/>
            <w:vAlign w:val="center"/>
          </w:tcPr>
          <w:p>
            <w:pPr/>
          </w:p>
        </w:tc>
        <w:tc>
          <w:tcPr>
            <w:tcW w:w="1112" w:type="dxa"/>
            <w:tcBorders/>
            <w:vAlign w:val="center"/>
          </w:tcPr>
          <w:p>
            <w:pPr/>
          </w:p>
        </w:tc>
      </w:tr>
      <w:tr>
        <w:trPr>
          <w:trHeight w:hRule="exact" w:val="263"/>
          <w:jc w:val="center"/>
        </w:trPr>
        <w:tc>
          <w:tcPr>
            <w:tcW w:w="212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4"/>
              </w:rPr>
              <w:t xml:space="preserve">注：本表反映部门本年度一般公共预算财政拨款、政府性基金预算财政拨款和国有资本经营预算财政拨款的总收支和年末结转结余情况。</w:t>
            </w:r>
          </w:p>
        </w:tc>
        <w:tc>
          <w:tcPr>
            <w:tcW w:w="38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38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8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263"/>
          <w:jc w:val="center"/>
        </w:trPr>
        <w:tc>
          <w:tcPr>
            <w:tcW w:w="212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4"/>
              </w:rPr>
              <w:t xml:space="preserve">    本表金额转换成万元时，因四舍五入可能存在尾差。</w:t>
            </w:r>
          </w:p>
        </w:tc>
        <w:tc>
          <w:tcPr>
            <w:tcW w:w="3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3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263"/>
          <w:jc w:val="center"/>
        </w:trPr>
        <w:tc>
          <w:tcPr>
            <w:tcW w:w="212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4"/>
              </w:rPr>
              <w:t xml:space="preserve">    如本表为空，则我部门本年度无此类资金收支余。</w:t>
            </w:r>
          </w:p>
        </w:tc>
        <w:tc>
          <w:tcPr>
            <w:tcW w:w="3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3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sectPr>
          <w:pgSz w:w="11906" w:h="16838" w:orient="portrait"/>
          <w:pgMar w:top="567" w:right="567" w:bottom="0" w:left="567" w:header="851" w:footer="992" w:gutter="0"/>
          <w:cols w:num="1" w:space="720">
            <w:col w:w="10772" w:space="720"/>
          </w:cols>
          <w:docGrid w:type="lines" w:linePitch="312" w:charSpace="0"/>
        </w:sectPr>
      </w:pPr>
      <w:r>
        <w:rPr>
          <w:sz w:val="8"/>
        </w:rPr>
        <w:t xml:space="preserve"> </w:t>
      </w:r>
    </w:p>
    <w:p>
      <w:pPr>
        <w:widowControl/>
        <w:spacing w:line="590" w:lineRule="exact"/>
        <w:jc w:val="center"/>
        <w:outlineLvl w:val="1"/>
        <w:rPr>
          <w:rFonts w:ascii="黑体" w:eastAsia="黑体" w:hAnsi="宋体" w:cs="黑体"/>
          <w:sz w:val="32"/>
          <w:szCs w:val="32"/>
        </w:rPr>
      </w:pPr>
      <w:r>
        <w:rPr>
          <w:rFonts w:ascii="黑体" w:eastAsia="黑体" w:hAnsi="宋体" w:cs="黑体" w:hint="eastAsia"/>
          <w:sz w:val="32"/>
          <w:szCs w:val="32"/>
        </w:rPr>
        <w:t xml:space="preserve">一般公共预算财政拨款支出决算表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公开05表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320"/>
        <w:gridCol w:w="320"/>
        <w:gridCol w:w="320"/>
        <w:gridCol w:w="3900"/>
        <w:gridCol w:w="1980"/>
        <w:gridCol w:w="1980"/>
        <w:gridCol w:w="1952"/>
      </w:tblGrid>
      <w:tr>
        <w:trPr>
          <w:trHeight w:hRule="exact" w:val="512"/>
          <w:jc w:val="center"/>
        </w:trPr>
        <w:tc>
          <w:tcPr>
            <w:tcW w:w="320" w:type="dxa"/>
            <w:hMerge w:val="restart"/>
            <w:vAlign w:val="center"/>
          </w:tcPr>
          <w:p>
            <w:pPr>
              <w:jc w:val="center"/>
            </w:pPr>
            <w:r>
              <w:rPr>
                <w:rFonts w:ascii="宋体" w:eastAsia="宋体" w:hAnsi="宋体" w:cs="宋体"/>
                <w:b w:val="0"/>
                <w:i w:val="0"/>
                <w:color w:val="000000"/>
                <w:sz w:val="20"/>
              </w:rPr>
              <w:t xml:space="preserve">项目</w:t>
            </w:r>
          </w:p>
        </w:tc>
        <w:tc>
          <w:tcPr>
            <w:tcW w:w="320" w:type="dxa"/>
            <w:hMerge/>
            <w:vAlign w:val="center"/>
          </w:tcPr>
          <w:p>
            <w:pPr/>
          </w:p>
        </w:tc>
        <w:tc>
          <w:tcPr>
            <w:tcW w:w="320" w:type="dxa"/>
            <w:hMerge/>
            <w:vAlign w:val="center"/>
          </w:tcPr>
          <w:p>
            <w:pPr/>
          </w:p>
        </w:tc>
        <w:tc>
          <w:tcPr>
            <w:tcW w:w="3900" w:type="dxa"/>
            <w:hMerge/>
            <w:vAlign w:val="center"/>
          </w:tcPr>
          <w:p>
            <w:pPr/>
          </w:p>
        </w:tc>
        <w:tc>
          <w:tcPr>
            <w:tcW w:w="1980" w:type="dxa"/>
            <w:hMerge w:val="restart"/>
            <w:vAlign w:val="center"/>
          </w:tcPr>
          <w:p>
            <w:pPr>
              <w:jc w:val="center"/>
            </w:pPr>
            <w:r>
              <w:rPr>
                <w:rFonts w:ascii="宋体" w:eastAsia="宋体" w:hAnsi="宋体" w:cs="宋体"/>
                <w:b w:val="0"/>
                <w:i w:val="0"/>
                <w:color w:val="000000"/>
                <w:sz w:val="20"/>
              </w:rPr>
              <w:t xml:space="preserve">本年支出</w:t>
            </w:r>
          </w:p>
        </w:tc>
        <w:tc>
          <w:tcPr>
            <w:tcW w:w="1980" w:type="dxa"/>
            <w:hMerge/>
            <w:vAlign w:val="center"/>
          </w:tcPr>
          <w:p>
            <w:pPr/>
          </w:p>
        </w:tc>
        <w:tc>
          <w:tcPr>
            <w:tcW w:w="1952" w:type="dxa"/>
            <w:hMerge/>
            <w:vAlign w:val="center"/>
          </w:tcPr>
          <w:p>
            <w:pPr/>
          </w:p>
        </w:tc>
      </w:tr>
      <w:tr>
        <w:trPr>
          <w:trHeight w:hRule="exact" w:val="426"/>
          <w:jc w:val="center"/>
        </w:trPr>
        <w:tc>
          <w:tcPr>
            <w:tcW w:w="320" w:type="dxa"/>
            <w:hMerge w:val="restart"/>
            <w:vMerge w:val="restart"/>
            <w:tcBorders/>
            <w:vAlign w:val="center"/>
          </w:tcPr>
          <w:p>
            <w:pPr>
              <w:jc w:val="center"/>
            </w:pPr>
            <w:r>
              <w:rPr>
                <w:rFonts w:ascii="宋体" w:eastAsia="宋体" w:hAnsi="宋体" w:cs="宋体"/>
                <w:b w:val="0"/>
                <w:i w:val="0"/>
                <w:color w:val="000000"/>
                <w:sz w:val="20"/>
              </w:rPr>
              <w:t xml:space="preserve">功能分类科目编码</w:t>
            </w:r>
          </w:p>
        </w:tc>
        <w:tc>
          <w:tcPr>
            <w:tcW w:w="320" w:type="dxa"/>
            <w:hMerge/>
            <w:tcBorders/>
            <w:vAlign w:val="center"/>
          </w:tcPr>
          <w:p>
            <w:pPr/>
          </w:p>
        </w:tc>
        <w:tc>
          <w:tcPr>
            <w:tcW w:w="320" w:type="dxa"/>
            <w:hMerge/>
            <w:tcBorders/>
            <w:vAlign w:val="center"/>
          </w:tcPr>
          <w:p>
            <w:pPr/>
          </w:p>
        </w:tc>
        <w:tc>
          <w:tcPr>
            <w:tcW w:w="3900" w:type="dxa"/>
            <w:vMerge w:val="restart"/>
            <w:tcBorders/>
            <w:vAlign w:val="center"/>
          </w:tcPr>
          <w:p>
            <w:pPr>
              <w:jc w:val="center"/>
            </w:pPr>
            <w:r>
              <w:rPr>
                <w:rFonts w:ascii="宋体" w:eastAsia="宋体" w:hAnsi="宋体" w:cs="宋体"/>
                <w:b w:val="0"/>
                <w:i w:val="0"/>
                <w:color w:val="000000"/>
                <w:sz w:val="20"/>
              </w:rPr>
              <w:t xml:space="preserve">科目名称</w:t>
            </w:r>
          </w:p>
        </w:tc>
        <w:tc>
          <w:tcPr>
            <w:tcW w:w="1980" w:type="dxa"/>
            <w:vMerge w:val="restart"/>
            <w:tcBorders/>
            <w:vAlign w:val="center"/>
          </w:tcPr>
          <w:p>
            <w:pPr>
              <w:jc w:val="center"/>
            </w:pPr>
            <w:r>
              <w:rPr>
                <w:rFonts w:ascii="宋体" w:eastAsia="宋体" w:hAnsi="宋体" w:cs="宋体"/>
                <w:b w:val="0"/>
                <w:i w:val="0"/>
                <w:color w:val="000000"/>
                <w:sz w:val="20"/>
              </w:rPr>
              <w:t xml:space="preserve">小计</w:t>
            </w:r>
          </w:p>
        </w:tc>
        <w:tc>
          <w:tcPr>
            <w:tcW w:w="1980" w:type="dxa"/>
            <w:vMerge w:val="restart"/>
            <w:tcBorders/>
            <w:vAlign w:val="center"/>
          </w:tcPr>
          <w:p>
            <w:pPr>
              <w:jc w:val="center"/>
            </w:pPr>
            <w:r>
              <w:rPr>
                <w:rFonts w:ascii="宋体" w:eastAsia="宋体" w:hAnsi="宋体" w:cs="宋体"/>
                <w:b w:val="0"/>
                <w:i w:val="0"/>
                <w:color w:val="000000"/>
                <w:sz w:val="20"/>
              </w:rPr>
              <w:t xml:space="preserve">基本支出</w:t>
            </w:r>
          </w:p>
        </w:tc>
        <w:tc>
          <w:tcPr>
            <w:tcW w:w="1952" w:type="dxa"/>
            <w:vMerge w:val="restart"/>
            <w:tcBorders/>
            <w:vAlign w:val="center"/>
          </w:tcPr>
          <w:p>
            <w:pPr>
              <w:jc w:val="center"/>
            </w:pPr>
            <w:r>
              <w:rPr>
                <w:rFonts w:ascii="宋体" w:eastAsia="宋体" w:hAnsi="宋体" w:cs="宋体"/>
                <w:b w:val="0"/>
                <w:i w:val="0"/>
                <w:color w:val="000000"/>
                <w:sz w:val="20"/>
              </w:rPr>
              <w:t xml:space="preserve">项目支出</w:t>
            </w:r>
          </w:p>
        </w:tc>
      </w:tr>
      <w:tr>
        <w:trPr>
          <w:trHeight w:hRule="exact" w:val="384"/>
          <w:jc w:val="center"/>
        </w:trPr>
        <w:tc>
          <w:tcPr>
            <w:tcW w:w="320" w:type="dxa"/>
            <w:hMerge w:val="restart"/>
            <w:vMerge/>
            <w:tcBorders/>
            <w:vAlign w:val="center"/>
          </w:tcPr>
          <w:p>
            <w:pPr/>
          </w:p>
        </w:tc>
        <w:tc>
          <w:tcPr>
            <w:tcW w:w="320" w:type="dxa"/>
            <w:hMerge/>
            <w:tcBorders/>
            <w:vAlign w:val="center"/>
          </w:tcPr>
          <w:p>
            <w:pPr/>
          </w:p>
        </w:tc>
        <w:tc>
          <w:tcPr>
            <w:tcW w:w="320" w:type="dxa"/>
            <w:hMerge/>
            <w:tcBorders/>
            <w:vAlign w:val="center"/>
          </w:tcPr>
          <w:p>
            <w:pPr/>
          </w:p>
        </w:tc>
        <w:tc>
          <w:tcPr>
            <w:tcW w:w="3900" w:type="dxa"/>
            <w:vMerge/>
            <w:tcBorders/>
            <w:vAlign w:val="center"/>
          </w:tcPr>
          <w:p>
            <w:pPr/>
          </w:p>
        </w:tc>
        <w:tc>
          <w:tcPr>
            <w:tcW w:w="1980" w:type="dxa"/>
            <w:vMerge/>
            <w:tcBorders/>
            <w:vAlign w:val="center"/>
          </w:tcPr>
          <w:p>
            <w:pPr/>
          </w:p>
        </w:tc>
        <w:tc>
          <w:tcPr>
            <w:tcW w:w="1980" w:type="dxa"/>
            <w:vMerge/>
            <w:tcBorders/>
            <w:vAlign w:val="center"/>
          </w:tcPr>
          <w:p>
            <w:pPr/>
          </w:p>
        </w:tc>
        <w:tc>
          <w:tcPr>
            <w:tcW w:w="1952" w:type="dxa"/>
            <w:vMerge/>
            <w:tcBorders/>
            <w:vAlign w:val="center"/>
          </w:tcPr>
          <w:p>
            <w:pPr/>
          </w:p>
        </w:tc>
      </w:tr>
      <w:tr>
        <w:trPr>
          <w:trHeight w:hRule="exact" w:val="426"/>
          <w:jc w:val="center"/>
        </w:trPr>
        <w:tc>
          <w:tcPr>
            <w:tcW w:w="320" w:type="dxa"/>
            <w:hMerge w:val="restart"/>
            <w:vMerge/>
            <w:tcBorders/>
            <w:vAlign w:val="center"/>
          </w:tcPr>
          <w:p>
            <w:pPr/>
          </w:p>
        </w:tc>
        <w:tc>
          <w:tcPr>
            <w:tcW w:w="320" w:type="dxa"/>
            <w:hMerge/>
            <w:tcBorders/>
            <w:vAlign w:val="center"/>
          </w:tcPr>
          <w:p>
            <w:pPr/>
          </w:p>
        </w:tc>
        <w:tc>
          <w:tcPr>
            <w:tcW w:w="320" w:type="dxa"/>
            <w:hMerge/>
            <w:tcBorders/>
            <w:vAlign w:val="center"/>
          </w:tcPr>
          <w:p>
            <w:pPr/>
          </w:p>
        </w:tc>
        <w:tc>
          <w:tcPr>
            <w:tcW w:w="3900" w:type="dxa"/>
            <w:vMerge/>
            <w:tcBorders/>
            <w:vAlign w:val="center"/>
          </w:tcPr>
          <w:p>
            <w:pPr/>
          </w:p>
        </w:tc>
        <w:tc>
          <w:tcPr>
            <w:tcW w:w="1980" w:type="dxa"/>
            <w:vMerge/>
            <w:tcBorders/>
            <w:vAlign w:val="center"/>
          </w:tcPr>
          <w:p>
            <w:pPr/>
          </w:p>
        </w:tc>
        <w:tc>
          <w:tcPr>
            <w:tcW w:w="1980" w:type="dxa"/>
            <w:vMerge/>
            <w:tcBorders/>
            <w:vAlign w:val="center"/>
          </w:tcPr>
          <w:p>
            <w:pPr/>
          </w:p>
        </w:tc>
        <w:tc>
          <w:tcPr>
            <w:tcW w:w="1952" w:type="dxa"/>
            <w:vMerge/>
            <w:tcBorders/>
            <w:vAlign w:val="center"/>
          </w:tcPr>
          <w:p>
            <w:pPr/>
          </w:p>
        </w:tc>
      </w:tr>
      <w:tr>
        <w:trPr>
          <w:trHeight w:hRule="exact" w:val="512"/>
          <w:jc w:val="center"/>
        </w:trPr>
        <w:tc>
          <w:tcPr>
            <w:tcW w:w="320" w:type="dxa"/>
            <w:hMerge w:val="restart"/>
            <w:tcBorders/>
            <w:vAlign w:val="center"/>
          </w:tcPr>
          <w:p>
            <w:pPr>
              <w:jc w:val="center"/>
            </w:pPr>
            <w:r>
              <w:rPr>
                <w:rFonts w:ascii="宋体" w:eastAsia="宋体" w:hAnsi="宋体" w:cs="宋体"/>
                <w:b w:val="0"/>
                <w:i w:val="0"/>
                <w:color w:val="000000"/>
                <w:sz w:val="20"/>
              </w:rPr>
              <w:t xml:space="preserve">栏次</w:t>
            </w:r>
          </w:p>
        </w:tc>
        <w:tc>
          <w:tcPr>
            <w:tcW w:w="320" w:type="dxa"/>
            <w:hMerge/>
            <w:tcBorders/>
            <w:vAlign w:val="center"/>
          </w:tcPr>
          <w:p>
            <w:pPr/>
          </w:p>
        </w:tc>
        <w:tc>
          <w:tcPr>
            <w:tcW w:w="320" w:type="dxa"/>
            <w:hMerge/>
            <w:tcBorders/>
            <w:vAlign w:val="center"/>
          </w:tcPr>
          <w:p>
            <w:pPr/>
          </w:p>
        </w:tc>
        <w:tc>
          <w:tcPr>
            <w:tcW w:w="3900" w:type="dxa"/>
            <w:hMerge/>
            <w:tcBorders/>
            <w:vAlign w:val="center"/>
          </w:tcPr>
          <w:p>
            <w:pPr/>
          </w:p>
        </w:tc>
        <w:tc>
          <w:tcPr>
            <w:tcW w:w="1980" w:type="dxa"/>
            <w:tcBorders/>
            <w:vAlign w:val="center"/>
          </w:tcPr>
          <w:p>
            <w:pPr>
              <w:jc w:val="center"/>
            </w:pPr>
            <w:r>
              <w:rPr>
                <w:rFonts w:ascii="宋体" w:eastAsia="宋体" w:hAnsi="宋体" w:cs="宋体"/>
                <w:b w:val="0"/>
                <w:i w:val="0"/>
                <w:color w:val="000000"/>
                <w:sz w:val="20"/>
              </w:rPr>
              <w:t xml:space="preserve">1</w:t>
            </w:r>
          </w:p>
        </w:tc>
        <w:tc>
          <w:tcPr>
            <w:tcW w:w="1980" w:type="dxa"/>
            <w:tcBorders/>
            <w:vAlign w:val="center"/>
          </w:tcPr>
          <w:p>
            <w:pPr>
              <w:jc w:val="center"/>
            </w:pPr>
            <w:r>
              <w:rPr>
                <w:rFonts w:ascii="宋体" w:eastAsia="宋体" w:hAnsi="宋体" w:cs="宋体"/>
                <w:b w:val="0"/>
                <w:i w:val="0"/>
                <w:color w:val="000000"/>
                <w:sz w:val="20"/>
              </w:rPr>
              <w:t xml:space="preserve">2</w:t>
            </w:r>
          </w:p>
        </w:tc>
        <w:tc>
          <w:tcPr>
            <w:tcW w:w="1952" w:type="dxa"/>
            <w:tcBorders/>
            <w:vAlign w:val="center"/>
          </w:tcPr>
          <w:p>
            <w:pPr>
              <w:jc w:val="center"/>
            </w:pPr>
            <w:r>
              <w:rPr>
                <w:rFonts w:ascii="宋体" w:eastAsia="宋体" w:hAnsi="宋体" w:cs="宋体"/>
                <w:b w:val="0"/>
                <w:i w:val="0"/>
                <w:color w:val="000000"/>
                <w:sz w:val="20"/>
              </w:rPr>
              <w:t xml:space="preserve">3</w:t>
            </w:r>
          </w:p>
        </w:tc>
      </w:tr>
      <w:tr>
        <w:trPr>
          <w:trHeight w:hRule="exact" w:val="512"/>
          <w:jc w:val="center"/>
        </w:trPr>
        <w:tc>
          <w:tcPr>
            <w:tcW w:w="320" w:type="dxa"/>
            <w:hMerge w:val="restart"/>
            <w:tcBorders/>
            <w:vAlign w:val="center"/>
          </w:tcPr>
          <w:p>
            <w:pPr>
              <w:jc w:val="center"/>
            </w:pPr>
            <w:r>
              <w:rPr>
                <w:rFonts w:ascii="宋体" w:eastAsia="宋体" w:hAnsi="宋体" w:cs="宋体"/>
                <w:b w:val="0"/>
                <w:i w:val="0"/>
                <w:color w:val="000000"/>
                <w:sz w:val="20"/>
              </w:rPr>
              <w:t xml:space="preserve">合计</w:t>
            </w:r>
          </w:p>
        </w:tc>
        <w:tc>
          <w:tcPr>
            <w:tcW w:w="320" w:type="dxa"/>
            <w:hMerge/>
            <w:tcBorders/>
            <w:vAlign w:val="center"/>
          </w:tcPr>
          <w:p>
            <w:pPr/>
          </w:p>
        </w:tc>
        <w:tc>
          <w:tcPr>
            <w:tcW w:w="320" w:type="dxa"/>
            <w:hMerge/>
            <w:tcBorders/>
            <w:vAlign w:val="center"/>
          </w:tcPr>
          <w:p>
            <w:pPr/>
          </w:p>
        </w:tc>
        <w:tc>
          <w:tcPr>
            <w:tcW w:w="3900" w:type="dxa"/>
            <w:hMerge/>
            <w:tcBorders/>
            <w:vAlign w:val="center"/>
          </w:tcPr>
          <w:p>
            <w:pPr/>
          </w:p>
        </w:tc>
        <w:tc>
          <w:tcPr>
            <w:tcW w:w="1980" w:type="dxa"/>
            <w:tcBorders/>
            <w:vAlign w:val="center"/>
          </w:tcPr>
          <w:p>
            <w:pPr>
              <w:jc w:val="right"/>
            </w:pPr>
            <w:r>
              <w:rPr>
                <w:rFonts w:ascii="宋体" w:eastAsia="宋体" w:hAnsi="宋体" w:cs="宋体"/>
                <w:b/>
                <w:i w:val="0"/>
                <w:color w:val="000000"/>
                <w:sz w:val="20"/>
              </w:rPr>
              <w:t xml:space="preserve">71.32</w:t>
            </w:r>
          </w:p>
        </w:tc>
        <w:tc>
          <w:tcPr>
            <w:tcW w:w="1980" w:type="dxa"/>
            <w:tcBorders/>
            <w:vAlign w:val="center"/>
          </w:tcPr>
          <w:p>
            <w:pPr>
              <w:jc w:val="right"/>
            </w:pPr>
            <w:r>
              <w:rPr>
                <w:rFonts w:ascii="宋体" w:eastAsia="宋体" w:hAnsi="宋体" w:cs="宋体"/>
                <w:b/>
                <w:i w:val="0"/>
                <w:color w:val="000000"/>
                <w:sz w:val="20"/>
              </w:rPr>
              <w:t xml:space="preserve">55.35</w:t>
            </w:r>
          </w:p>
        </w:tc>
        <w:tc>
          <w:tcPr>
            <w:tcW w:w="1952" w:type="dxa"/>
            <w:tcBorders/>
            <w:vAlign w:val="center"/>
          </w:tcPr>
          <w:p>
            <w:pPr>
              <w:jc w:val="right"/>
            </w:pPr>
            <w:r>
              <w:rPr>
                <w:rFonts w:ascii="宋体" w:eastAsia="宋体" w:hAnsi="宋体" w:cs="宋体"/>
                <w:b/>
                <w:i w:val="0"/>
                <w:color w:val="000000"/>
                <w:sz w:val="20"/>
              </w:rPr>
              <w:t xml:space="preserve">15.97</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206</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科学技术支出</w:t>
            </w:r>
          </w:p>
        </w:tc>
        <w:tc>
          <w:tcPr>
            <w:tcW w:w="1980" w:type="dxa"/>
            <w:tcBorders/>
            <w:vAlign w:val="center"/>
          </w:tcPr>
          <w:p>
            <w:pPr>
              <w:jc w:val="right"/>
            </w:pPr>
            <w:r>
              <w:rPr>
                <w:rFonts w:ascii="宋体" w:eastAsia="宋体" w:hAnsi="宋体" w:cs="宋体"/>
                <w:b w:val="0"/>
                <w:i w:val="0"/>
                <w:color w:val="000000"/>
                <w:sz w:val="20"/>
              </w:rPr>
              <w:t xml:space="preserve">53.59</w:t>
            </w:r>
          </w:p>
        </w:tc>
        <w:tc>
          <w:tcPr>
            <w:tcW w:w="1980" w:type="dxa"/>
            <w:tcBorders/>
            <w:vAlign w:val="center"/>
          </w:tcPr>
          <w:p>
            <w:pPr>
              <w:jc w:val="right"/>
            </w:pPr>
            <w:r>
              <w:rPr>
                <w:rFonts w:ascii="宋体" w:eastAsia="宋体" w:hAnsi="宋体" w:cs="宋体"/>
                <w:b w:val="0"/>
                <w:i w:val="0"/>
                <w:color w:val="000000"/>
                <w:sz w:val="20"/>
              </w:rPr>
              <w:t xml:space="preserve">37.62</w:t>
            </w:r>
          </w:p>
        </w:tc>
        <w:tc>
          <w:tcPr>
            <w:tcW w:w="1952" w:type="dxa"/>
            <w:tcBorders/>
            <w:vAlign w:val="center"/>
          </w:tcPr>
          <w:p>
            <w:pPr>
              <w:jc w:val="right"/>
            </w:pPr>
            <w:r>
              <w:rPr>
                <w:rFonts w:ascii="宋体" w:eastAsia="宋体" w:hAnsi="宋体" w:cs="宋体"/>
                <w:b w:val="0"/>
                <w:i w:val="0"/>
                <w:color w:val="000000"/>
                <w:sz w:val="20"/>
              </w:rPr>
              <w:t xml:space="preserve">15.97</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20601</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科学技术管理事务</w:t>
            </w:r>
          </w:p>
        </w:tc>
        <w:tc>
          <w:tcPr>
            <w:tcW w:w="1980" w:type="dxa"/>
            <w:tcBorders/>
            <w:vAlign w:val="center"/>
          </w:tcPr>
          <w:p>
            <w:pPr>
              <w:jc w:val="right"/>
            </w:pPr>
            <w:r>
              <w:rPr>
                <w:rFonts w:ascii="宋体" w:eastAsia="宋体" w:hAnsi="宋体" w:cs="宋体"/>
                <w:b w:val="0"/>
                <w:i w:val="0"/>
                <w:color w:val="000000"/>
                <w:sz w:val="20"/>
              </w:rPr>
              <w:t xml:space="preserve">37.62</w:t>
            </w:r>
          </w:p>
        </w:tc>
        <w:tc>
          <w:tcPr>
            <w:tcW w:w="1980" w:type="dxa"/>
            <w:tcBorders/>
            <w:vAlign w:val="center"/>
          </w:tcPr>
          <w:p>
            <w:pPr>
              <w:jc w:val="right"/>
            </w:pPr>
            <w:r>
              <w:rPr>
                <w:rFonts w:ascii="宋体" w:eastAsia="宋体" w:hAnsi="宋体" w:cs="宋体"/>
                <w:b w:val="0"/>
                <w:i w:val="0"/>
                <w:color w:val="000000"/>
                <w:sz w:val="20"/>
              </w:rPr>
              <w:t xml:space="preserve">37.62</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2060101</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行政运行</w:t>
            </w:r>
          </w:p>
        </w:tc>
        <w:tc>
          <w:tcPr>
            <w:tcW w:w="1980" w:type="dxa"/>
            <w:tcBorders/>
            <w:vAlign w:val="center"/>
          </w:tcPr>
          <w:p>
            <w:pPr>
              <w:jc w:val="right"/>
            </w:pPr>
            <w:r>
              <w:rPr>
                <w:rFonts w:ascii="宋体" w:eastAsia="宋体" w:hAnsi="宋体" w:cs="宋体"/>
                <w:b w:val="0"/>
                <w:i w:val="0"/>
                <w:color w:val="000000"/>
                <w:sz w:val="20"/>
              </w:rPr>
              <w:t xml:space="preserve">37.62</w:t>
            </w:r>
          </w:p>
        </w:tc>
        <w:tc>
          <w:tcPr>
            <w:tcW w:w="1980" w:type="dxa"/>
            <w:tcBorders/>
            <w:vAlign w:val="center"/>
          </w:tcPr>
          <w:p>
            <w:pPr>
              <w:jc w:val="right"/>
            </w:pPr>
            <w:r>
              <w:rPr>
                <w:rFonts w:ascii="宋体" w:eastAsia="宋体" w:hAnsi="宋体" w:cs="宋体"/>
                <w:b w:val="0"/>
                <w:i w:val="0"/>
                <w:color w:val="000000"/>
                <w:sz w:val="20"/>
              </w:rPr>
              <w:t xml:space="preserve">37.62</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20607</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科学技术普及</w:t>
            </w:r>
          </w:p>
        </w:tc>
        <w:tc>
          <w:tcPr>
            <w:tcW w:w="1980" w:type="dxa"/>
            <w:tcBorders/>
            <w:vAlign w:val="center"/>
          </w:tcPr>
          <w:p>
            <w:pPr>
              <w:jc w:val="right"/>
            </w:pPr>
            <w:r>
              <w:rPr>
                <w:rFonts w:ascii="宋体" w:eastAsia="宋体" w:hAnsi="宋体" w:cs="宋体"/>
                <w:b w:val="0"/>
                <w:i w:val="0"/>
                <w:color w:val="000000"/>
                <w:sz w:val="20"/>
              </w:rPr>
              <w:t xml:space="preserve">15.97</w:t>
            </w:r>
          </w:p>
        </w:tc>
        <w:tc>
          <w:tcPr>
            <w:tcW w:w="1980" w:type="dxa"/>
            <w:tcBorders/>
            <w:vAlign w:val="center"/>
          </w:tcPr>
          <w:p>
            <w:pPr>
              <w:jc w:val="right"/>
            </w:pPr>
            <w:r>
              <w:rPr>
                <w:rFonts w:ascii="宋体" w:eastAsia="宋体" w:hAnsi="宋体" w:cs="宋体"/>
                <w:b w:val="0"/>
                <w:i w:val="0"/>
                <w:color w:val="000000"/>
                <w:sz w:val="20"/>
              </w:rPr>
              <w:t xml:space="preserve">0.00</w:t>
            </w:r>
          </w:p>
        </w:tc>
        <w:tc>
          <w:tcPr>
            <w:tcW w:w="1952" w:type="dxa"/>
            <w:tcBorders/>
            <w:vAlign w:val="center"/>
          </w:tcPr>
          <w:p>
            <w:pPr>
              <w:jc w:val="right"/>
            </w:pPr>
            <w:r>
              <w:rPr>
                <w:rFonts w:ascii="宋体" w:eastAsia="宋体" w:hAnsi="宋体" w:cs="宋体"/>
                <w:b w:val="0"/>
                <w:i w:val="0"/>
                <w:color w:val="000000"/>
                <w:sz w:val="20"/>
              </w:rPr>
              <w:t xml:space="preserve">15.97</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2060702</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科普活动</w:t>
            </w:r>
          </w:p>
        </w:tc>
        <w:tc>
          <w:tcPr>
            <w:tcW w:w="1980" w:type="dxa"/>
            <w:tcBorders/>
            <w:vAlign w:val="center"/>
          </w:tcPr>
          <w:p>
            <w:pPr>
              <w:jc w:val="right"/>
            </w:pPr>
            <w:r>
              <w:rPr>
                <w:rFonts w:ascii="宋体" w:eastAsia="宋体" w:hAnsi="宋体" w:cs="宋体"/>
                <w:b w:val="0"/>
                <w:i w:val="0"/>
                <w:color w:val="000000"/>
                <w:sz w:val="20"/>
              </w:rPr>
              <w:t xml:space="preserve">5.97</w:t>
            </w:r>
          </w:p>
        </w:tc>
        <w:tc>
          <w:tcPr>
            <w:tcW w:w="1980" w:type="dxa"/>
            <w:tcBorders/>
            <w:vAlign w:val="center"/>
          </w:tcPr>
          <w:p>
            <w:pPr>
              <w:jc w:val="right"/>
            </w:pPr>
            <w:r>
              <w:rPr>
                <w:rFonts w:ascii="宋体" w:eastAsia="宋体" w:hAnsi="宋体" w:cs="宋体"/>
                <w:b w:val="0"/>
                <w:i w:val="0"/>
                <w:color w:val="000000"/>
                <w:sz w:val="20"/>
              </w:rPr>
              <w:t xml:space="preserve">0.00</w:t>
            </w:r>
          </w:p>
        </w:tc>
        <w:tc>
          <w:tcPr>
            <w:tcW w:w="1952" w:type="dxa"/>
            <w:tcBorders/>
            <w:vAlign w:val="center"/>
          </w:tcPr>
          <w:p>
            <w:pPr>
              <w:jc w:val="right"/>
            </w:pPr>
            <w:r>
              <w:rPr>
                <w:rFonts w:ascii="宋体" w:eastAsia="宋体" w:hAnsi="宋体" w:cs="宋体"/>
                <w:b w:val="0"/>
                <w:i w:val="0"/>
                <w:color w:val="000000"/>
                <w:sz w:val="20"/>
              </w:rPr>
              <w:t xml:space="preserve">5.97</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2060799</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其他科学技术普及支出</w:t>
            </w:r>
          </w:p>
        </w:tc>
        <w:tc>
          <w:tcPr>
            <w:tcW w:w="1980" w:type="dxa"/>
            <w:tcBorders/>
            <w:vAlign w:val="center"/>
          </w:tcPr>
          <w:p>
            <w:pPr>
              <w:jc w:val="right"/>
            </w:pPr>
            <w:r>
              <w:rPr>
                <w:rFonts w:ascii="宋体" w:eastAsia="宋体" w:hAnsi="宋体" w:cs="宋体"/>
                <w:b w:val="0"/>
                <w:i w:val="0"/>
                <w:color w:val="000000"/>
                <w:sz w:val="20"/>
              </w:rPr>
              <w:t xml:space="preserve">10.00</w:t>
            </w:r>
          </w:p>
        </w:tc>
        <w:tc>
          <w:tcPr>
            <w:tcW w:w="1980" w:type="dxa"/>
            <w:tcBorders/>
            <w:vAlign w:val="center"/>
          </w:tcPr>
          <w:p>
            <w:pPr>
              <w:jc w:val="right"/>
            </w:pPr>
            <w:r>
              <w:rPr>
                <w:rFonts w:ascii="宋体" w:eastAsia="宋体" w:hAnsi="宋体" w:cs="宋体"/>
                <w:b w:val="0"/>
                <w:i w:val="0"/>
                <w:color w:val="000000"/>
                <w:sz w:val="20"/>
              </w:rPr>
              <w:t xml:space="preserve">0.00</w:t>
            </w:r>
          </w:p>
        </w:tc>
        <w:tc>
          <w:tcPr>
            <w:tcW w:w="1952" w:type="dxa"/>
            <w:tcBorders/>
            <w:vAlign w:val="center"/>
          </w:tcPr>
          <w:p>
            <w:pPr>
              <w:jc w:val="right"/>
            </w:pPr>
            <w:r>
              <w:rPr>
                <w:rFonts w:ascii="宋体" w:eastAsia="宋体" w:hAnsi="宋体" w:cs="宋体"/>
                <w:b w:val="0"/>
                <w:i w:val="0"/>
                <w:color w:val="000000"/>
                <w:sz w:val="20"/>
              </w:rPr>
              <w:t xml:space="preserve">10.00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208</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社会保障和就业支出</w:t>
            </w:r>
          </w:p>
        </w:tc>
        <w:tc>
          <w:tcPr>
            <w:tcW w:w="1980" w:type="dxa"/>
            <w:tcBorders/>
            <w:vAlign w:val="center"/>
          </w:tcPr>
          <w:p>
            <w:pPr>
              <w:jc w:val="right"/>
            </w:pPr>
            <w:r>
              <w:rPr>
                <w:rFonts w:ascii="宋体" w:eastAsia="宋体" w:hAnsi="宋体" w:cs="宋体"/>
                <w:b w:val="0"/>
                <w:i w:val="0"/>
                <w:color w:val="000000"/>
                <w:sz w:val="20"/>
              </w:rPr>
              <w:t xml:space="preserve">11.28</w:t>
            </w:r>
          </w:p>
        </w:tc>
        <w:tc>
          <w:tcPr>
            <w:tcW w:w="1980" w:type="dxa"/>
            <w:tcBorders/>
            <w:vAlign w:val="center"/>
          </w:tcPr>
          <w:p>
            <w:pPr>
              <w:jc w:val="right"/>
            </w:pPr>
            <w:r>
              <w:rPr>
                <w:rFonts w:ascii="宋体" w:eastAsia="宋体" w:hAnsi="宋体" w:cs="宋体"/>
                <w:b w:val="0"/>
                <w:i w:val="0"/>
                <w:color w:val="000000"/>
                <w:sz w:val="20"/>
              </w:rPr>
              <w:t xml:space="preserve">11.28</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20805</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行政事业单位养老支出</w:t>
            </w:r>
          </w:p>
        </w:tc>
        <w:tc>
          <w:tcPr>
            <w:tcW w:w="1980" w:type="dxa"/>
            <w:tcBorders/>
            <w:vAlign w:val="center"/>
          </w:tcPr>
          <w:p>
            <w:pPr>
              <w:jc w:val="right"/>
            </w:pPr>
            <w:r>
              <w:rPr>
                <w:rFonts w:ascii="宋体" w:eastAsia="宋体" w:hAnsi="宋体" w:cs="宋体"/>
                <w:b w:val="0"/>
                <w:i w:val="0"/>
                <w:color w:val="000000"/>
                <w:sz w:val="20"/>
              </w:rPr>
              <w:t xml:space="preserve">11.28</w:t>
            </w:r>
          </w:p>
        </w:tc>
        <w:tc>
          <w:tcPr>
            <w:tcW w:w="1980" w:type="dxa"/>
            <w:tcBorders/>
            <w:vAlign w:val="center"/>
          </w:tcPr>
          <w:p>
            <w:pPr>
              <w:jc w:val="right"/>
            </w:pPr>
            <w:r>
              <w:rPr>
                <w:rFonts w:ascii="宋体" w:eastAsia="宋体" w:hAnsi="宋体" w:cs="宋体"/>
                <w:b w:val="0"/>
                <w:i w:val="0"/>
                <w:color w:val="000000"/>
                <w:sz w:val="20"/>
              </w:rPr>
              <w:t xml:space="preserve">11.28</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2080501</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行政单位离退休</w:t>
            </w:r>
          </w:p>
        </w:tc>
        <w:tc>
          <w:tcPr>
            <w:tcW w:w="1980" w:type="dxa"/>
            <w:tcBorders/>
            <w:vAlign w:val="center"/>
          </w:tcPr>
          <w:p>
            <w:pPr>
              <w:jc w:val="right"/>
            </w:pPr>
            <w:r>
              <w:rPr>
                <w:rFonts w:ascii="宋体" w:eastAsia="宋体" w:hAnsi="宋体" w:cs="宋体"/>
                <w:b w:val="0"/>
                <w:i w:val="0"/>
                <w:color w:val="000000"/>
                <w:sz w:val="20"/>
              </w:rPr>
              <w:t xml:space="preserve">0.77</w:t>
            </w:r>
          </w:p>
        </w:tc>
        <w:tc>
          <w:tcPr>
            <w:tcW w:w="1980" w:type="dxa"/>
            <w:tcBorders/>
            <w:vAlign w:val="center"/>
          </w:tcPr>
          <w:p>
            <w:pPr>
              <w:jc w:val="right"/>
            </w:pPr>
            <w:r>
              <w:rPr>
                <w:rFonts w:ascii="宋体" w:eastAsia="宋体" w:hAnsi="宋体" w:cs="宋体"/>
                <w:b w:val="0"/>
                <w:i w:val="0"/>
                <w:color w:val="000000"/>
                <w:sz w:val="20"/>
              </w:rPr>
              <w:t xml:space="preserve">0.77</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2080505</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机关事业单位基本养老保险缴费支出</w:t>
            </w:r>
          </w:p>
        </w:tc>
        <w:tc>
          <w:tcPr>
            <w:tcW w:w="1980" w:type="dxa"/>
            <w:tcBorders/>
            <w:vAlign w:val="center"/>
          </w:tcPr>
          <w:p>
            <w:pPr>
              <w:jc w:val="right"/>
            </w:pPr>
            <w:r>
              <w:rPr>
                <w:rFonts w:ascii="宋体" w:eastAsia="宋体" w:hAnsi="宋体" w:cs="宋体"/>
                <w:b w:val="0"/>
                <w:i w:val="0"/>
                <w:color w:val="000000"/>
                <w:sz w:val="20"/>
              </w:rPr>
              <w:t xml:space="preserve">4.68</w:t>
            </w:r>
          </w:p>
        </w:tc>
        <w:tc>
          <w:tcPr>
            <w:tcW w:w="1980" w:type="dxa"/>
            <w:tcBorders/>
            <w:vAlign w:val="center"/>
          </w:tcPr>
          <w:p>
            <w:pPr>
              <w:jc w:val="right"/>
            </w:pPr>
            <w:r>
              <w:rPr>
                <w:rFonts w:ascii="宋体" w:eastAsia="宋体" w:hAnsi="宋体" w:cs="宋体"/>
                <w:b w:val="0"/>
                <w:i w:val="0"/>
                <w:color w:val="000000"/>
                <w:sz w:val="20"/>
              </w:rPr>
              <w:t xml:space="preserve">4.68</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2080506</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机关事业单位职业年金缴费支出</w:t>
            </w:r>
          </w:p>
        </w:tc>
        <w:tc>
          <w:tcPr>
            <w:tcW w:w="1980" w:type="dxa"/>
            <w:tcBorders/>
            <w:vAlign w:val="center"/>
          </w:tcPr>
          <w:p>
            <w:pPr>
              <w:jc w:val="right"/>
            </w:pPr>
            <w:r>
              <w:rPr>
                <w:rFonts w:ascii="宋体" w:eastAsia="宋体" w:hAnsi="宋体" w:cs="宋体"/>
                <w:b w:val="0"/>
                <w:i w:val="0"/>
                <w:color w:val="000000"/>
                <w:sz w:val="20"/>
              </w:rPr>
              <w:t xml:space="preserve">5.83</w:t>
            </w:r>
          </w:p>
        </w:tc>
        <w:tc>
          <w:tcPr>
            <w:tcW w:w="1980" w:type="dxa"/>
            <w:tcBorders/>
            <w:vAlign w:val="center"/>
          </w:tcPr>
          <w:p>
            <w:pPr>
              <w:jc w:val="right"/>
            </w:pPr>
            <w:r>
              <w:rPr>
                <w:rFonts w:ascii="宋体" w:eastAsia="宋体" w:hAnsi="宋体" w:cs="宋体"/>
                <w:b w:val="0"/>
                <w:i w:val="0"/>
                <w:color w:val="000000"/>
                <w:sz w:val="20"/>
              </w:rPr>
              <w:t xml:space="preserve">5.83</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210</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卫生健康支出</w:t>
            </w:r>
          </w:p>
        </w:tc>
        <w:tc>
          <w:tcPr>
            <w:tcW w:w="1980" w:type="dxa"/>
            <w:tcBorders/>
            <w:vAlign w:val="center"/>
          </w:tcPr>
          <w:p>
            <w:pPr>
              <w:jc w:val="right"/>
            </w:pPr>
            <w:r>
              <w:rPr>
                <w:rFonts w:ascii="宋体" w:eastAsia="宋体" w:hAnsi="宋体" w:cs="宋体"/>
                <w:b w:val="0"/>
                <w:i w:val="0"/>
                <w:color w:val="000000"/>
                <w:sz w:val="20"/>
              </w:rPr>
              <w:t xml:space="preserve">2.40</w:t>
            </w:r>
          </w:p>
        </w:tc>
        <w:tc>
          <w:tcPr>
            <w:tcW w:w="1980" w:type="dxa"/>
            <w:tcBorders/>
            <w:vAlign w:val="center"/>
          </w:tcPr>
          <w:p>
            <w:pPr>
              <w:jc w:val="right"/>
            </w:pPr>
            <w:r>
              <w:rPr>
                <w:rFonts w:ascii="宋体" w:eastAsia="宋体" w:hAnsi="宋体" w:cs="宋体"/>
                <w:b w:val="0"/>
                <w:i w:val="0"/>
                <w:color w:val="000000"/>
                <w:sz w:val="20"/>
              </w:rPr>
              <w:t xml:space="preserve">2.40</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21011</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行政事业单位医疗</w:t>
            </w:r>
          </w:p>
        </w:tc>
        <w:tc>
          <w:tcPr>
            <w:tcW w:w="1980" w:type="dxa"/>
            <w:tcBorders/>
            <w:vAlign w:val="center"/>
          </w:tcPr>
          <w:p>
            <w:pPr>
              <w:jc w:val="right"/>
            </w:pPr>
            <w:r>
              <w:rPr>
                <w:rFonts w:ascii="宋体" w:eastAsia="宋体" w:hAnsi="宋体" w:cs="宋体"/>
                <w:b w:val="0"/>
                <w:i w:val="0"/>
                <w:color w:val="000000"/>
                <w:sz w:val="20"/>
              </w:rPr>
              <w:t xml:space="preserve">2.40</w:t>
            </w:r>
          </w:p>
        </w:tc>
        <w:tc>
          <w:tcPr>
            <w:tcW w:w="1980" w:type="dxa"/>
            <w:tcBorders/>
            <w:vAlign w:val="center"/>
          </w:tcPr>
          <w:p>
            <w:pPr>
              <w:jc w:val="right"/>
            </w:pPr>
            <w:r>
              <w:rPr>
                <w:rFonts w:ascii="宋体" w:eastAsia="宋体" w:hAnsi="宋体" w:cs="宋体"/>
                <w:b w:val="0"/>
                <w:i w:val="0"/>
                <w:color w:val="000000"/>
                <w:sz w:val="20"/>
              </w:rPr>
              <w:t xml:space="preserve">2.40</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2101101</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行政单位医疗</w:t>
            </w:r>
          </w:p>
        </w:tc>
        <w:tc>
          <w:tcPr>
            <w:tcW w:w="1980" w:type="dxa"/>
            <w:tcBorders/>
            <w:vAlign w:val="center"/>
          </w:tcPr>
          <w:p>
            <w:pPr>
              <w:jc w:val="right"/>
            </w:pPr>
            <w:r>
              <w:rPr>
                <w:rFonts w:ascii="宋体" w:eastAsia="宋体" w:hAnsi="宋体" w:cs="宋体"/>
                <w:b w:val="0"/>
                <w:i w:val="0"/>
                <w:color w:val="000000"/>
                <w:sz w:val="20"/>
              </w:rPr>
              <w:t xml:space="preserve">1.80</w:t>
            </w:r>
          </w:p>
        </w:tc>
        <w:tc>
          <w:tcPr>
            <w:tcW w:w="1980" w:type="dxa"/>
            <w:tcBorders/>
            <w:vAlign w:val="center"/>
          </w:tcPr>
          <w:p>
            <w:pPr>
              <w:jc w:val="right"/>
            </w:pPr>
            <w:r>
              <w:rPr>
                <w:rFonts w:ascii="宋体" w:eastAsia="宋体" w:hAnsi="宋体" w:cs="宋体"/>
                <w:b w:val="0"/>
                <w:i w:val="0"/>
                <w:color w:val="000000"/>
                <w:sz w:val="20"/>
              </w:rPr>
              <w:t xml:space="preserve">1.80</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2101103</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公务员医疗补助</w:t>
            </w:r>
          </w:p>
        </w:tc>
        <w:tc>
          <w:tcPr>
            <w:tcW w:w="1980" w:type="dxa"/>
            <w:tcBorders/>
            <w:vAlign w:val="center"/>
          </w:tcPr>
          <w:p>
            <w:pPr>
              <w:jc w:val="right"/>
            </w:pPr>
            <w:r>
              <w:rPr>
                <w:rFonts w:ascii="宋体" w:eastAsia="宋体" w:hAnsi="宋体" w:cs="宋体"/>
                <w:b w:val="0"/>
                <w:i w:val="0"/>
                <w:color w:val="000000"/>
                <w:sz w:val="20"/>
              </w:rPr>
              <w:t xml:space="preserve">0.50</w:t>
            </w:r>
          </w:p>
        </w:tc>
        <w:tc>
          <w:tcPr>
            <w:tcW w:w="1980" w:type="dxa"/>
            <w:tcBorders/>
            <w:vAlign w:val="center"/>
          </w:tcPr>
          <w:p>
            <w:pPr>
              <w:jc w:val="right"/>
            </w:pPr>
            <w:r>
              <w:rPr>
                <w:rFonts w:ascii="宋体" w:eastAsia="宋体" w:hAnsi="宋体" w:cs="宋体"/>
                <w:b w:val="0"/>
                <w:i w:val="0"/>
                <w:color w:val="000000"/>
                <w:sz w:val="20"/>
              </w:rPr>
              <w:t xml:space="preserve">0.50</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2101199</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其他行政事业单位医疗支出</w:t>
            </w:r>
          </w:p>
        </w:tc>
        <w:tc>
          <w:tcPr>
            <w:tcW w:w="1980" w:type="dxa"/>
            <w:tcBorders/>
            <w:vAlign w:val="center"/>
          </w:tcPr>
          <w:p>
            <w:pPr>
              <w:jc w:val="right"/>
            </w:pPr>
            <w:r>
              <w:rPr>
                <w:rFonts w:ascii="宋体" w:eastAsia="宋体" w:hAnsi="宋体" w:cs="宋体"/>
                <w:b w:val="0"/>
                <w:i w:val="0"/>
                <w:color w:val="000000"/>
                <w:sz w:val="20"/>
              </w:rPr>
              <w:t xml:space="preserve">0.10</w:t>
            </w:r>
          </w:p>
        </w:tc>
        <w:tc>
          <w:tcPr>
            <w:tcW w:w="1980" w:type="dxa"/>
            <w:tcBorders/>
            <w:vAlign w:val="center"/>
          </w:tcPr>
          <w:p>
            <w:pPr>
              <w:jc w:val="right"/>
            </w:pPr>
            <w:r>
              <w:rPr>
                <w:rFonts w:ascii="宋体" w:eastAsia="宋体" w:hAnsi="宋体" w:cs="宋体"/>
                <w:b w:val="0"/>
                <w:i w:val="0"/>
                <w:color w:val="000000"/>
                <w:sz w:val="20"/>
              </w:rPr>
              <w:t xml:space="preserve">0.10</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221</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住房保障支出</w:t>
            </w:r>
          </w:p>
        </w:tc>
        <w:tc>
          <w:tcPr>
            <w:tcW w:w="1980" w:type="dxa"/>
            <w:tcBorders/>
            <w:vAlign w:val="center"/>
          </w:tcPr>
          <w:p>
            <w:pPr>
              <w:jc w:val="right"/>
            </w:pPr>
            <w:r>
              <w:rPr>
                <w:rFonts w:ascii="宋体" w:eastAsia="宋体" w:hAnsi="宋体" w:cs="宋体"/>
                <w:b w:val="0"/>
                <w:i w:val="0"/>
                <w:color w:val="000000"/>
                <w:sz w:val="20"/>
              </w:rPr>
              <w:t xml:space="preserve">4.04</w:t>
            </w:r>
          </w:p>
        </w:tc>
        <w:tc>
          <w:tcPr>
            <w:tcW w:w="1980" w:type="dxa"/>
            <w:tcBorders/>
            <w:vAlign w:val="center"/>
          </w:tcPr>
          <w:p>
            <w:pPr>
              <w:jc w:val="right"/>
            </w:pPr>
            <w:r>
              <w:rPr>
                <w:rFonts w:ascii="宋体" w:eastAsia="宋体" w:hAnsi="宋体" w:cs="宋体"/>
                <w:b w:val="0"/>
                <w:i w:val="0"/>
                <w:color w:val="000000"/>
                <w:sz w:val="20"/>
              </w:rPr>
              <w:t xml:space="preserve">4.04</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22102</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住房改革支出</w:t>
            </w:r>
          </w:p>
        </w:tc>
        <w:tc>
          <w:tcPr>
            <w:tcW w:w="1980" w:type="dxa"/>
            <w:tcBorders/>
            <w:vAlign w:val="center"/>
          </w:tcPr>
          <w:p>
            <w:pPr>
              <w:jc w:val="right"/>
            </w:pPr>
            <w:r>
              <w:rPr>
                <w:rFonts w:ascii="宋体" w:eastAsia="宋体" w:hAnsi="宋体" w:cs="宋体"/>
                <w:b w:val="0"/>
                <w:i w:val="0"/>
                <w:color w:val="000000"/>
                <w:sz w:val="20"/>
              </w:rPr>
              <w:t xml:space="preserve">4.04</w:t>
            </w:r>
          </w:p>
        </w:tc>
        <w:tc>
          <w:tcPr>
            <w:tcW w:w="1980" w:type="dxa"/>
            <w:tcBorders/>
            <w:vAlign w:val="center"/>
          </w:tcPr>
          <w:p>
            <w:pPr>
              <w:jc w:val="right"/>
            </w:pPr>
            <w:r>
              <w:rPr>
                <w:rFonts w:ascii="宋体" w:eastAsia="宋体" w:hAnsi="宋体" w:cs="宋体"/>
                <w:b w:val="0"/>
                <w:i w:val="0"/>
                <w:color w:val="000000"/>
                <w:sz w:val="20"/>
              </w:rPr>
              <w:t xml:space="preserve">4.04</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512"/>
          <w:jc w:val="center"/>
        </w:trPr>
        <w:tc>
          <w:tcPr>
            <w:tcW w:w="320" w:type="dxa"/>
            <w:hMerge w:val="restart"/>
            <w:tcBorders/>
            <w:vAlign w:val="center"/>
          </w:tcPr>
          <w:p>
            <w:pPr>
              <w:jc w:val="left"/>
            </w:pPr>
            <w:r>
              <w:rPr>
                <w:rFonts w:ascii="宋体" w:eastAsia="宋体" w:hAnsi="宋体" w:cs="宋体"/>
                <w:b w:val="0"/>
                <w:i w:val="0"/>
                <w:color w:val="000000"/>
                <w:sz w:val="20"/>
              </w:rPr>
              <w:t xml:space="preserve">2210201</w:t>
            </w:r>
          </w:p>
        </w:tc>
        <w:tc>
          <w:tcPr>
            <w:tcW w:w="320" w:type="dxa"/>
            <w:hMerge/>
            <w:tcBorders/>
            <w:vAlign w:val="center"/>
          </w:tcPr>
          <w:p>
            <w:pPr/>
          </w:p>
        </w:tc>
        <w:tc>
          <w:tcPr>
            <w:tcW w:w="320" w:type="dxa"/>
            <w:hMerge/>
            <w:tcBorders/>
            <w:vAlign w:val="center"/>
          </w:tcPr>
          <w:p>
            <w:pPr/>
          </w:p>
        </w:tc>
        <w:tc>
          <w:tcPr>
            <w:tcW w:w="3900" w:type="dxa"/>
            <w:tcBorders/>
            <w:vAlign w:val="center"/>
          </w:tcPr>
          <w:p>
            <w:pPr>
              <w:jc w:val="left"/>
            </w:pPr>
            <w:r>
              <w:rPr>
                <w:rFonts w:ascii="宋体" w:eastAsia="宋体" w:hAnsi="宋体" w:cs="宋体"/>
                <w:b w:val="0"/>
                <w:i w:val="0"/>
                <w:color w:val="000000"/>
                <w:sz w:val="20"/>
              </w:rPr>
              <w:t xml:space="preserve">住房公积金</w:t>
            </w:r>
          </w:p>
        </w:tc>
        <w:tc>
          <w:tcPr>
            <w:tcW w:w="1980" w:type="dxa"/>
            <w:tcBorders/>
            <w:vAlign w:val="center"/>
          </w:tcPr>
          <w:p>
            <w:pPr>
              <w:jc w:val="right"/>
            </w:pPr>
            <w:r>
              <w:rPr>
                <w:rFonts w:ascii="宋体" w:eastAsia="宋体" w:hAnsi="宋体" w:cs="宋体"/>
                <w:b w:val="0"/>
                <w:i w:val="0"/>
                <w:color w:val="000000"/>
                <w:sz w:val="20"/>
              </w:rPr>
              <w:t xml:space="preserve">4.04</w:t>
            </w:r>
          </w:p>
        </w:tc>
        <w:tc>
          <w:tcPr>
            <w:tcW w:w="1980" w:type="dxa"/>
            <w:tcBorders/>
            <w:vAlign w:val="center"/>
          </w:tcPr>
          <w:p>
            <w:pPr>
              <w:jc w:val="right"/>
            </w:pPr>
            <w:r>
              <w:rPr>
                <w:rFonts w:ascii="宋体" w:eastAsia="宋体" w:hAnsi="宋体" w:cs="宋体"/>
                <w:b w:val="0"/>
                <w:i w:val="0"/>
                <w:color w:val="000000"/>
                <w:sz w:val="20"/>
              </w:rPr>
              <w:t xml:space="preserve">4.04</w:t>
            </w:r>
          </w:p>
        </w:tc>
        <w:tc>
          <w:tcPr>
            <w:tcW w:w="1952" w:type="dxa"/>
            <w:tcBorders/>
            <w:vAlign w:val="center"/>
          </w:tcPr>
          <w:p>
            <w:pPr>
              <w:jc w:val="right"/>
            </w:pPr>
            <w:r>
              <w:rPr>
                <w:rFonts w:ascii="宋体" w:eastAsia="宋体" w:hAnsi="宋体" w:cs="宋体"/>
                <w:b w:val="0"/>
                <w:i w:val="0"/>
                <w:color w:val="000000"/>
                <w:sz w:val="20"/>
              </w:rPr>
              <w:t xml:space="preserve">0.00</w:t>
            </w:r>
          </w:p>
        </w:tc>
      </w:tr>
      <w:tr>
        <w:trPr>
          <w:trHeight w:hRule="exact" w:val="426"/>
          <w:jc w:val="center"/>
        </w:trPr>
        <w:tc>
          <w:tcPr>
            <w:tcW w:w="32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0"/>
              </w:rPr>
              <w:t xml:space="preserve">注：本表反映部门本年度一般公共预算财政拨款支出情况。</w:t>
            </w:r>
          </w:p>
        </w:tc>
        <w:tc>
          <w:tcPr>
            <w:tcW w:w="3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90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8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8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52"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426"/>
          <w:jc w:val="center"/>
        </w:trPr>
        <w:tc>
          <w:tcPr>
            <w:tcW w:w="32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0"/>
              </w:rPr>
              <w:t xml:space="preserve">    本表金额转换成万元时，因四舍五入可能存在尾差。</w:t>
            </w:r>
          </w:p>
        </w:tc>
        <w:tc>
          <w:tcPr>
            <w:tcW w:w="3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9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5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426"/>
          <w:jc w:val="center"/>
        </w:trPr>
        <w:tc>
          <w:tcPr>
            <w:tcW w:w="32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0"/>
              </w:rPr>
              <w:t xml:space="preserve">    如本表为空，则我部门本年度无此类资金收支余。</w:t>
            </w:r>
          </w:p>
        </w:tc>
        <w:tc>
          <w:tcPr>
            <w:tcW w:w="3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9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95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sectPr>
          <w:pgSz w:w="11906" w:h="16838" w:orient="portrait"/>
          <w:pgMar w:top="567" w:right="567" w:bottom="567" w:left="567" w:header="851" w:footer="992" w:gutter="0"/>
          <w:cols w:num="1" w:space="720">
            <w:col w:w="10772" w:space="720"/>
          </w:cols>
          <w:docGrid w:type="lines" w:linePitch="312" w:charSpace="0"/>
        </w:sectPr>
      </w:pPr>
      <w:r>
        <w:rPr>
          <w:sz w:val="8"/>
        </w:rPr>
        <w:t xml:space="preserve"> </w:t>
      </w:r>
    </w:p>
    <w:p>
      <w:pPr>
        <w:spacing w:line="540" w:lineRule="exact"/>
        <w:jc w:val="center"/>
        <w:rPr>
          <w:rFonts w:ascii="黑体" w:eastAsia="黑体" w:hAnsi="宋体" w:cs="黑体"/>
          <w:sz w:val="32"/>
          <w:szCs w:val="32"/>
        </w:rPr>
      </w:pPr>
      <w:r>
        <w:rPr>
          <w:rFonts w:ascii="黑体" w:eastAsia="黑体" w:hAnsi="宋体" w:cs="黑体" w:hint="eastAsia"/>
          <w:sz w:val="32"/>
          <w:szCs w:val="32"/>
        </w:rPr>
        <w:t xml:space="preserve">一般公共预算财政拨款基本支出决算表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公开06表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540"/>
        <w:gridCol w:w="1980"/>
        <w:gridCol w:w="1020"/>
        <w:gridCol w:w="540"/>
        <w:gridCol w:w="1560"/>
        <w:gridCol w:w="1020"/>
        <w:gridCol w:w="540"/>
        <w:gridCol w:w="2540"/>
        <w:gridCol w:w="1032"/>
      </w:tblGrid>
      <w:tr>
        <w:trPr>
          <w:trHeight w:hRule="exact" w:val="355"/>
          <w:jc w:val="center"/>
        </w:trPr>
        <w:tc>
          <w:tcPr>
            <w:tcW w:w="540" w:type="dxa"/>
            <w:hMerge w:val="restart"/>
            <w:vAlign w:val="center"/>
          </w:tcPr>
          <w:p>
            <w:pPr>
              <w:jc w:val="center"/>
            </w:pPr>
            <w:r>
              <w:rPr>
                <w:rFonts w:ascii="宋体" w:eastAsia="宋体" w:hAnsi="宋体" w:cs="宋体"/>
                <w:b w:val="0"/>
                <w:i w:val="0"/>
                <w:color w:val="000000"/>
                <w:sz w:val="14"/>
              </w:rPr>
              <w:t xml:space="preserve">人员经费</w:t>
            </w:r>
          </w:p>
        </w:tc>
        <w:tc>
          <w:tcPr>
            <w:tcW w:w="1980" w:type="dxa"/>
            <w:hMerge/>
            <w:vAlign w:val="center"/>
          </w:tcPr>
          <w:p>
            <w:pPr/>
          </w:p>
        </w:tc>
        <w:tc>
          <w:tcPr>
            <w:tcW w:w="1020" w:type="dxa"/>
            <w:hMerge/>
            <w:vAlign w:val="center"/>
          </w:tcPr>
          <w:p>
            <w:pPr/>
          </w:p>
        </w:tc>
        <w:tc>
          <w:tcPr>
            <w:tcW w:w="540" w:type="dxa"/>
            <w:hMerge w:val="restart"/>
            <w:vAlign w:val="center"/>
          </w:tcPr>
          <w:p>
            <w:pPr>
              <w:jc w:val="center"/>
            </w:pPr>
            <w:r>
              <w:rPr>
                <w:rFonts w:ascii="宋体" w:eastAsia="宋体" w:hAnsi="宋体" w:cs="宋体"/>
                <w:b w:val="0"/>
                <w:i w:val="0"/>
                <w:color w:val="000000"/>
                <w:sz w:val="14"/>
              </w:rPr>
              <w:t xml:space="preserve">公用经费</w:t>
            </w:r>
          </w:p>
        </w:tc>
        <w:tc>
          <w:tcPr>
            <w:tcW w:w="1560" w:type="dxa"/>
            <w:hMerge/>
            <w:vAlign w:val="center"/>
          </w:tcPr>
          <w:p>
            <w:pPr/>
          </w:p>
        </w:tc>
        <w:tc>
          <w:tcPr>
            <w:tcW w:w="1020" w:type="dxa"/>
            <w:hMerge/>
            <w:vAlign w:val="center"/>
          </w:tcPr>
          <w:p>
            <w:pPr/>
          </w:p>
        </w:tc>
        <w:tc>
          <w:tcPr>
            <w:tcW w:w="540" w:type="dxa"/>
            <w:hMerge/>
            <w:vAlign w:val="center"/>
          </w:tcPr>
          <w:p>
            <w:pPr/>
          </w:p>
        </w:tc>
        <w:tc>
          <w:tcPr>
            <w:tcW w:w="2540" w:type="dxa"/>
            <w:hMerge/>
            <w:vAlign w:val="center"/>
          </w:tcPr>
          <w:p>
            <w:pPr/>
          </w:p>
        </w:tc>
        <w:tc>
          <w:tcPr>
            <w:tcW w:w="1032" w:type="dxa"/>
            <w:hMerge/>
            <w:vAlign w:val="center"/>
          </w:tcPr>
          <w:p>
            <w:pPr/>
          </w:p>
        </w:tc>
      </w:tr>
      <w:tr>
        <w:trPr>
          <w:trHeight w:hRule="exact" w:val="355"/>
          <w:jc w:val="center"/>
        </w:trPr>
        <w:tc>
          <w:tcPr>
            <w:tcW w:w="540" w:type="dxa"/>
            <w:vMerge w:val="restart"/>
            <w:tcBorders/>
            <w:vAlign w:val="center"/>
          </w:tcPr>
          <w:p>
            <w:pPr>
              <w:jc w:val="center"/>
            </w:pPr>
            <w:r>
              <w:rPr>
                <w:rFonts w:ascii="宋体" w:eastAsia="宋体" w:hAnsi="宋体" w:cs="宋体"/>
                <w:b w:val="0"/>
                <w:i w:val="0"/>
                <w:color w:val="000000"/>
                <w:sz w:val="14"/>
              </w:rPr>
              <w:t xml:space="preserve">科目编码</w:t>
            </w:r>
          </w:p>
        </w:tc>
        <w:tc>
          <w:tcPr>
            <w:tcW w:w="1980" w:type="dxa"/>
            <w:vMerge w:val="restart"/>
            <w:tcBorders/>
            <w:vAlign w:val="center"/>
          </w:tcPr>
          <w:p>
            <w:pPr>
              <w:jc w:val="center"/>
            </w:pPr>
            <w:r>
              <w:rPr>
                <w:rFonts w:ascii="宋体" w:eastAsia="宋体" w:hAnsi="宋体" w:cs="宋体"/>
                <w:b w:val="0"/>
                <w:i w:val="0"/>
                <w:color w:val="000000"/>
                <w:sz w:val="14"/>
              </w:rPr>
              <w:t xml:space="preserve">科目名称</w:t>
            </w:r>
          </w:p>
        </w:tc>
        <w:tc>
          <w:tcPr>
            <w:tcW w:w="1020" w:type="dxa"/>
            <w:vMerge w:val="restart"/>
            <w:tcBorders/>
            <w:vAlign w:val="center"/>
          </w:tcPr>
          <w:p>
            <w:pPr>
              <w:jc w:val="center"/>
            </w:pPr>
            <w:r>
              <w:rPr>
                <w:rFonts w:ascii="宋体" w:eastAsia="宋体" w:hAnsi="宋体" w:cs="宋体"/>
                <w:b w:val="0"/>
                <w:i w:val="0"/>
                <w:color w:val="000000"/>
                <w:sz w:val="14"/>
              </w:rPr>
              <w:t xml:space="preserve">决算数</w:t>
            </w:r>
          </w:p>
        </w:tc>
        <w:tc>
          <w:tcPr>
            <w:tcW w:w="540" w:type="dxa"/>
            <w:vMerge w:val="restart"/>
            <w:tcBorders/>
            <w:vAlign w:val="center"/>
          </w:tcPr>
          <w:p>
            <w:pPr>
              <w:jc w:val="center"/>
            </w:pPr>
            <w:r>
              <w:rPr>
                <w:rFonts w:ascii="宋体" w:eastAsia="宋体" w:hAnsi="宋体" w:cs="宋体"/>
                <w:b w:val="0"/>
                <w:i w:val="0"/>
                <w:color w:val="000000"/>
                <w:sz w:val="14"/>
              </w:rPr>
              <w:t xml:space="preserve">科目编码</w:t>
            </w:r>
          </w:p>
        </w:tc>
        <w:tc>
          <w:tcPr>
            <w:tcW w:w="1560" w:type="dxa"/>
            <w:vMerge w:val="restart"/>
            <w:tcBorders/>
            <w:vAlign w:val="center"/>
          </w:tcPr>
          <w:p>
            <w:pPr>
              <w:jc w:val="center"/>
            </w:pPr>
            <w:r>
              <w:rPr>
                <w:rFonts w:ascii="宋体" w:eastAsia="宋体" w:hAnsi="宋体" w:cs="宋体"/>
                <w:b w:val="0"/>
                <w:i w:val="0"/>
                <w:color w:val="000000"/>
                <w:sz w:val="14"/>
              </w:rPr>
              <w:t xml:space="preserve">科目名称</w:t>
            </w:r>
          </w:p>
        </w:tc>
        <w:tc>
          <w:tcPr>
            <w:tcW w:w="1020" w:type="dxa"/>
            <w:vMerge w:val="restart"/>
            <w:tcBorders/>
            <w:vAlign w:val="center"/>
          </w:tcPr>
          <w:p>
            <w:pPr>
              <w:jc w:val="center"/>
            </w:pPr>
            <w:r>
              <w:rPr>
                <w:rFonts w:ascii="宋体" w:eastAsia="宋体" w:hAnsi="宋体" w:cs="宋体"/>
                <w:b w:val="0"/>
                <w:i w:val="0"/>
                <w:color w:val="000000"/>
                <w:sz w:val="14"/>
              </w:rPr>
              <w:t xml:space="preserve">决算数</w:t>
            </w:r>
          </w:p>
        </w:tc>
        <w:tc>
          <w:tcPr>
            <w:tcW w:w="540" w:type="dxa"/>
            <w:vMerge w:val="restart"/>
            <w:tcBorders/>
            <w:vAlign w:val="center"/>
          </w:tcPr>
          <w:p>
            <w:pPr>
              <w:jc w:val="center"/>
            </w:pPr>
            <w:r>
              <w:rPr>
                <w:rFonts w:ascii="宋体" w:eastAsia="宋体" w:hAnsi="宋体" w:cs="宋体"/>
                <w:b w:val="0"/>
                <w:i w:val="0"/>
                <w:color w:val="000000"/>
                <w:sz w:val="14"/>
              </w:rPr>
              <w:t xml:space="preserve">科目编码</w:t>
            </w:r>
          </w:p>
        </w:tc>
        <w:tc>
          <w:tcPr>
            <w:tcW w:w="2540" w:type="dxa"/>
            <w:vMerge w:val="restart"/>
            <w:tcBorders/>
            <w:vAlign w:val="center"/>
          </w:tcPr>
          <w:p>
            <w:pPr>
              <w:jc w:val="center"/>
            </w:pPr>
            <w:r>
              <w:rPr>
                <w:rFonts w:ascii="宋体" w:eastAsia="宋体" w:hAnsi="宋体" w:cs="宋体"/>
                <w:b w:val="0"/>
                <w:i w:val="0"/>
                <w:color w:val="000000"/>
                <w:sz w:val="14"/>
              </w:rPr>
              <w:t xml:space="preserve">科目名称</w:t>
            </w:r>
          </w:p>
        </w:tc>
        <w:tc>
          <w:tcPr>
            <w:tcW w:w="1032" w:type="dxa"/>
            <w:vMerge w:val="restart"/>
            <w:tcBorders/>
            <w:vAlign w:val="center"/>
          </w:tcPr>
          <w:p>
            <w:pPr>
              <w:jc w:val="center"/>
            </w:pPr>
            <w:r>
              <w:rPr>
                <w:rFonts w:ascii="宋体" w:eastAsia="宋体" w:hAnsi="宋体" w:cs="宋体"/>
                <w:b w:val="0"/>
                <w:i w:val="0"/>
                <w:color w:val="000000"/>
                <w:sz w:val="14"/>
              </w:rPr>
              <w:t xml:space="preserve">决算数</w:t>
            </w:r>
          </w:p>
        </w:tc>
      </w:tr>
      <w:tr>
        <w:trPr>
          <w:trHeight w:hRule="exact" w:val="355"/>
          <w:jc w:val="center"/>
        </w:trPr>
        <w:tc>
          <w:tcPr>
            <w:tcW w:w="540" w:type="dxa"/>
            <w:vMerge/>
            <w:tcBorders/>
            <w:vAlign w:val="center"/>
          </w:tcPr>
          <w:p>
            <w:pPr/>
          </w:p>
        </w:tc>
        <w:tc>
          <w:tcPr>
            <w:tcW w:w="1980" w:type="dxa"/>
            <w:vMerge/>
            <w:tcBorders/>
            <w:vAlign w:val="center"/>
          </w:tcPr>
          <w:p>
            <w:pPr/>
          </w:p>
        </w:tc>
        <w:tc>
          <w:tcPr>
            <w:tcW w:w="1020" w:type="dxa"/>
            <w:vMerge/>
            <w:tcBorders/>
            <w:vAlign w:val="center"/>
          </w:tcPr>
          <w:p>
            <w:pPr/>
          </w:p>
        </w:tc>
        <w:tc>
          <w:tcPr>
            <w:tcW w:w="540" w:type="dxa"/>
            <w:vMerge/>
            <w:tcBorders/>
            <w:vAlign w:val="center"/>
          </w:tcPr>
          <w:p>
            <w:pPr/>
          </w:p>
        </w:tc>
        <w:tc>
          <w:tcPr>
            <w:tcW w:w="1560" w:type="dxa"/>
            <w:vMerge/>
            <w:tcBorders/>
            <w:vAlign w:val="center"/>
          </w:tcPr>
          <w:p>
            <w:pPr/>
          </w:p>
        </w:tc>
        <w:tc>
          <w:tcPr>
            <w:tcW w:w="1020" w:type="dxa"/>
            <w:vMerge/>
            <w:tcBorders/>
            <w:vAlign w:val="center"/>
          </w:tcPr>
          <w:p>
            <w:pPr/>
          </w:p>
        </w:tc>
        <w:tc>
          <w:tcPr>
            <w:tcW w:w="540" w:type="dxa"/>
            <w:vMerge/>
            <w:tcBorders/>
            <w:vAlign w:val="center"/>
          </w:tcPr>
          <w:p>
            <w:pPr/>
          </w:p>
        </w:tc>
        <w:tc>
          <w:tcPr>
            <w:tcW w:w="2540" w:type="dxa"/>
            <w:vMerge/>
            <w:tcBorders/>
            <w:vAlign w:val="center"/>
          </w:tcPr>
          <w:p>
            <w:pPr/>
          </w:p>
        </w:tc>
        <w:tc>
          <w:tcPr>
            <w:tcW w:w="1032" w:type="dxa"/>
            <w:vMerge/>
            <w:tcBorders/>
            <w:vAlign w:val="center"/>
          </w:tcPr>
          <w:p>
            <w:pPr/>
          </w:p>
        </w:tc>
      </w:tr>
      <w:tr>
        <w:trPr>
          <w:trHeight w:hRule="exact" w:val="342"/>
          <w:jc w:val="center"/>
        </w:trPr>
        <w:tc>
          <w:tcPr>
            <w:tcW w:w="540" w:type="dxa"/>
            <w:tcBorders/>
            <w:vAlign w:val="center"/>
          </w:tcPr>
          <w:p>
            <w:pPr>
              <w:jc w:val="left"/>
            </w:pPr>
            <w:r>
              <w:rPr>
                <w:rFonts w:ascii="宋体" w:eastAsia="宋体" w:hAnsi="宋体" w:cs="宋体"/>
                <w:b w:val="0"/>
                <w:i w:val="0"/>
                <w:color w:val="000000"/>
                <w:sz w:val="14"/>
              </w:rPr>
              <w:t xml:space="preserve">301</w:t>
            </w:r>
          </w:p>
        </w:tc>
        <w:tc>
          <w:tcPr>
            <w:tcW w:w="1980" w:type="dxa"/>
            <w:tcBorders/>
            <w:vAlign w:val="center"/>
          </w:tcPr>
          <w:p>
            <w:pPr>
              <w:jc w:val="left"/>
            </w:pPr>
            <w:r>
              <w:rPr>
                <w:rFonts w:ascii="宋体" w:eastAsia="宋体" w:hAnsi="宋体" w:cs="宋体"/>
                <w:b w:val="0"/>
                <w:i w:val="0"/>
                <w:color w:val="000000"/>
                <w:sz w:val="14"/>
              </w:rPr>
              <w:t xml:space="preserve">工资福利支出</w:t>
            </w:r>
          </w:p>
        </w:tc>
        <w:tc>
          <w:tcPr>
            <w:tcW w:w="1020" w:type="dxa"/>
            <w:tcBorders/>
            <w:vAlign w:val="center"/>
          </w:tcPr>
          <w:p>
            <w:pPr>
              <w:jc w:val="right"/>
            </w:pPr>
            <w:r>
              <w:rPr>
                <w:rFonts w:ascii="宋体" w:eastAsia="宋体" w:hAnsi="宋体" w:cs="宋体"/>
                <w:b w:val="0"/>
                <w:i w:val="0"/>
                <w:color w:val="000000"/>
                <w:sz w:val="14"/>
              </w:rPr>
              <w:t xml:space="preserve">49.42</w:t>
            </w:r>
          </w:p>
        </w:tc>
        <w:tc>
          <w:tcPr>
            <w:tcW w:w="540" w:type="dxa"/>
            <w:tcBorders/>
            <w:vAlign w:val="center"/>
          </w:tcPr>
          <w:p>
            <w:pPr>
              <w:jc w:val="left"/>
            </w:pPr>
            <w:r>
              <w:rPr>
                <w:rFonts w:ascii="宋体" w:eastAsia="宋体" w:hAnsi="宋体" w:cs="宋体"/>
                <w:b w:val="0"/>
                <w:i w:val="0"/>
                <w:color w:val="000000"/>
                <w:sz w:val="14"/>
              </w:rPr>
              <w:t xml:space="preserve">302</w:t>
            </w:r>
          </w:p>
        </w:tc>
        <w:tc>
          <w:tcPr>
            <w:tcW w:w="1560" w:type="dxa"/>
            <w:tcBorders/>
            <w:vAlign w:val="center"/>
          </w:tcPr>
          <w:p>
            <w:pPr>
              <w:jc w:val="left"/>
            </w:pPr>
            <w:r>
              <w:rPr>
                <w:rFonts w:ascii="宋体" w:eastAsia="宋体" w:hAnsi="宋体" w:cs="宋体"/>
                <w:b w:val="0"/>
                <w:i w:val="0"/>
                <w:color w:val="000000"/>
                <w:sz w:val="14"/>
              </w:rPr>
              <w:t xml:space="preserve">商品和服务支出</w:t>
            </w:r>
          </w:p>
        </w:tc>
        <w:tc>
          <w:tcPr>
            <w:tcW w:w="1020" w:type="dxa"/>
            <w:tcBorders/>
            <w:vAlign w:val="center"/>
          </w:tcPr>
          <w:p>
            <w:pPr>
              <w:jc w:val="right"/>
            </w:pPr>
            <w:r>
              <w:rPr>
                <w:rFonts w:ascii="宋体" w:eastAsia="宋体" w:hAnsi="宋体" w:cs="宋体"/>
                <w:b w:val="0"/>
                <w:i w:val="0"/>
                <w:color w:val="000000"/>
                <w:sz w:val="14"/>
              </w:rPr>
              <w:t xml:space="preserve">4.90</w:t>
            </w:r>
          </w:p>
        </w:tc>
        <w:tc>
          <w:tcPr>
            <w:tcW w:w="540" w:type="dxa"/>
            <w:tcBorders/>
            <w:vAlign w:val="center"/>
          </w:tcPr>
          <w:p>
            <w:pPr>
              <w:jc w:val="left"/>
            </w:pPr>
            <w:r>
              <w:rPr>
                <w:rFonts w:ascii="宋体" w:eastAsia="宋体" w:hAnsi="宋体" w:cs="宋体"/>
                <w:b w:val="0"/>
                <w:i w:val="0"/>
                <w:color w:val="000000"/>
                <w:sz w:val="14"/>
              </w:rPr>
              <w:t xml:space="preserve">307</w:t>
            </w:r>
          </w:p>
        </w:tc>
        <w:tc>
          <w:tcPr>
            <w:tcW w:w="2540" w:type="dxa"/>
            <w:tcBorders/>
            <w:vAlign w:val="center"/>
          </w:tcPr>
          <w:p>
            <w:pPr>
              <w:jc w:val="left"/>
            </w:pPr>
            <w:r>
              <w:rPr>
                <w:rFonts w:ascii="宋体" w:eastAsia="宋体" w:hAnsi="宋体" w:cs="宋体"/>
                <w:b w:val="0"/>
                <w:i w:val="0"/>
                <w:color w:val="000000"/>
                <w:sz w:val="14"/>
              </w:rPr>
              <w:t xml:space="preserve">债务利息及费用支出</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30101</w:t>
            </w:r>
          </w:p>
        </w:tc>
        <w:tc>
          <w:tcPr>
            <w:tcW w:w="1980" w:type="dxa"/>
            <w:tcBorders/>
            <w:vAlign w:val="center"/>
          </w:tcPr>
          <w:p>
            <w:pPr>
              <w:jc w:val="left"/>
            </w:pPr>
            <w:r>
              <w:rPr>
                <w:rFonts w:ascii="宋体" w:eastAsia="宋体" w:hAnsi="宋体" w:cs="宋体"/>
                <w:b w:val="0"/>
                <w:i w:val="0"/>
                <w:color w:val="000000"/>
                <w:sz w:val="14"/>
              </w:rPr>
              <w:t xml:space="preserve">  基本工资</w:t>
            </w:r>
          </w:p>
        </w:tc>
        <w:tc>
          <w:tcPr>
            <w:tcW w:w="1020" w:type="dxa"/>
            <w:tcBorders/>
            <w:vAlign w:val="center"/>
          </w:tcPr>
          <w:p>
            <w:pPr>
              <w:jc w:val="right"/>
            </w:pPr>
            <w:r>
              <w:rPr>
                <w:rFonts w:ascii="宋体" w:eastAsia="宋体" w:hAnsi="宋体" w:cs="宋体"/>
                <w:b w:val="0"/>
                <w:i w:val="0"/>
                <w:color w:val="000000"/>
                <w:sz w:val="14"/>
              </w:rPr>
              <w:t xml:space="preserve">14.56</w:t>
            </w:r>
          </w:p>
        </w:tc>
        <w:tc>
          <w:tcPr>
            <w:tcW w:w="540" w:type="dxa"/>
            <w:tcBorders/>
            <w:vAlign w:val="center"/>
          </w:tcPr>
          <w:p>
            <w:pPr>
              <w:jc w:val="center"/>
            </w:pPr>
            <w:r>
              <w:rPr>
                <w:rFonts w:ascii="宋体" w:eastAsia="宋体" w:hAnsi="宋体" w:cs="宋体"/>
                <w:b w:val="0"/>
                <w:i w:val="0"/>
                <w:color w:val="000000"/>
                <w:sz w:val="14"/>
              </w:rPr>
              <w:t xml:space="preserve">30201</w:t>
            </w:r>
          </w:p>
        </w:tc>
        <w:tc>
          <w:tcPr>
            <w:tcW w:w="1560" w:type="dxa"/>
            <w:tcBorders/>
            <w:vAlign w:val="center"/>
          </w:tcPr>
          <w:p>
            <w:pPr>
              <w:jc w:val="left"/>
            </w:pPr>
            <w:r>
              <w:rPr>
                <w:rFonts w:ascii="宋体" w:eastAsia="宋体" w:hAnsi="宋体" w:cs="宋体"/>
                <w:b w:val="0"/>
                <w:i w:val="0"/>
                <w:color w:val="000000"/>
                <w:sz w:val="14"/>
              </w:rPr>
              <w:t xml:space="preserve">  办公费</w:t>
            </w:r>
          </w:p>
        </w:tc>
        <w:tc>
          <w:tcPr>
            <w:tcW w:w="1020" w:type="dxa"/>
            <w:tcBorders/>
            <w:vAlign w:val="center"/>
          </w:tcPr>
          <w:p>
            <w:pPr>
              <w:jc w:val="right"/>
            </w:pPr>
            <w:r>
              <w:rPr>
                <w:rFonts w:ascii="宋体" w:eastAsia="宋体" w:hAnsi="宋体" w:cs="宋体"/>
                <w:b w:val="0"/>
                <w:i w:val="0"/>
                <w:color w:val="000000"/>
                <w:sz w:val="14"/>
              </w:rPr>
              <w:t xml:space="preserve">1.18</w:t>
            </w:r>
          </w:p>
        </w:tc>
        <w:tc>
          <w:tcPr>
            <w:tcW w:w="540" w:type="dxa"/>
            <w:tcBorders/>
            <w:vAlign w:val="center"/>
          </w:tcPr>
          <w:p>
            <w:pPr>
              <w:jc w:val="center"/>
            </w:pPr>
            <w:r>
              <w:rPr>
                <w:rFonts w:ascii="宋体" w:eastAsia="宋体" w:hAnsi="宋体" w:cs="宋体"/>
                <w:b w:val="0"/>
                <w:i w:val="0"/>
                <w:color w:val="000000"/>
                <w:sz w:val="14"/>
              </w:rPr>
              <w:t xml:space="preserve">30701</w:t>
            </w:r>
          </w:p>
        </w:tc>
        <w:tc>
          <w:tcPr>
            <w:tcW w:w="2540" w:type="dxa"/>
            <w:tcBorders/>
            <w:vAlign w:val="center"/>
          </w:tcPr>
          <w:p>
            <w:pPr>
              <w:jc w:val="left"/>
            </w:pPr>
            <w:r>
              <w:rPr>
                <w:rFonts w:ascii="宋体" w:eastAsia="宋体" w:hAnsi="宋体" w:cs="宋体"/>
                <w:b w:val="0"/>
                <w:i w:val="0"/>
                <w:color w:val="000000"/>
                <w:sz w:val="14"/>
              </w:rPr>
              <w:t xml:space="preserve">  国内债务付息</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30102</w:t>
            </w:r>
          </w:p>
        </w:tc>
        <w:tc>
          <w:tcPr>
            <w:tcW w:w="1980" w:type="dxa"/>
            <w:tcBorders/>
            <w:vAlign w:val="center"/>
          </w:tcPr>
          <w:p>
            <w:pPr>
              <w:jc w:val="left"/>
            </w:pPr>
            <w:r>
              <w:rPr>
                <w:rFonts w:ascii="宋体" w:eastAsia="宋体" w:hAnsi="宋体" w:cs="宋体"/>
                <w:b w:val="0"/>
                <w:i w:val="0"/>
                <w:color w:val="000000"/>
                <w:sz w:val="14"/>
              </w:rPr>
              <w:t xml:space="preserve">  津贴补贴</w:t>
            </w:r>
          </w:p>
        </w:tc>
        <w:tc>
          <w:tcPr>
            <w:tcW w:w="1020" w:type="dxa"/>
            <w:tcBorders/>
            <w:vAlign w:val="center"/>
          </w:tcPr>
          <w:p>
            <w:pPr>
              <w:jc w:val="right"/>
            </w:pPr>
            <w:r>
              <w:rPr>
                <w:rFonts w:ascii="宋体" w:eastAsia="宋体" w:hAnsi="宋体" w:cs="宋体"/>
                <w:b w:val="0"/>
                <w:i w:val="0"/>
                <w:color w:val="000000"/>
                <w:sz w:val="14"/>
              </w:rPr>
              <w:t xml:space="preserve">10.20</w:t>
            </w:r>
          </w:p>
        </w:tc>
        <w:tc>
          <w:tcPr>
            <w:tcW w:w="540" w:type="dxa"/>
            <w:tcBorders/>
            <w:vAlign w:val="center"/>
          </w:tcPr>
          <w:p>
            <w:pPr>
              <w:jc w:val="center"/>
            </w:pPr>
            <w:r>
              <w:rPr>
                <w:rFonts w:ascii="宋体" w:eastAsia="宋体" w:hAnsi="宋体" w:cs="宋体"/>
                <w:b w:val="0"/>
                <w:i w:val="0"/>
                <w:color w:val="000000"/>
                <w:sz w:val="14"/>
              </w:rPr>
              <w:t xml:space="preserve">30202</w:t>
            </w:r>
          </w:p>
        </w:tc>
        <w:tc>
          <w:tcPr>
            <w:tcW w:w="1560" w:type="dxa"/>
            <w:tcBorders/>
            <w:vAlign w:val="center"/>
          </w:tcPr>
          <w:p>
            <w:pPr>
              <w:jc w:val="left"/>
            </w:pPr>
            <w:r>
              <w:rPr>
                <w:rFonts w:ascii="宋体" w:eastAsia="宋体" w:hAnsi="宋体" w:cs="宋体"/>
                <w:b w:val="0"/>
                <w:i w:val="0"/>
                <w:color w:val="000000"/>
                <w:sz w:val="14"/>
              </w:rPr>
              <w:t xml:space="preserve">  印刷费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30702</w:t>
            </w:r>
          </w:p>
        </w:tc>
        <w:tc>
          <w:tcPr>
            <w:tcW w:w="2540" w:type="dxa"/>
            <w:tcBorders/>
            <w:vAlign w:val="center"/>
          </w:tcPr>
          <w:p>
            <w:pPr>
              <w:jc w:val="left"/>
            </w:pPr>
            <w:r>
              <w:rPr>
                <w:rFonts w:ascii="宋体" w:eastAsia="宋体" w:hAnsi="宋体" w:cs="宋体"/>
                <w:b w:val="0"/>
                <w:i w:val="0"/>
                <w:color w:val="000000"/>
                <w:sz w:val="14"/>
              </w:rPr>
              <w:t xml:space="preserve">  国外债务付息</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30103</w:t>
            </w:r>
          </w:p>
        </w:tc>
        <w:tc>
          <w:tcPr>
            <w:tcW w:w="1980" w:type="dxa"/>
            <w:tcBorders/>
            <w:vAlign w:val="center"/>
          </w:tcPr>
          <w:p>
            <w:pPr>
              <w:jc w:val="left"/>
            </w:pPr>
            <w:r>
              <w:rPr>
                <w:rFonts w:ascii="宋体" w:eastAsia="宋体" w:hAnsi="宋体" w:cs="宋体"/>
                <w:b w:val="0"/>
                <w:i w:val="0"/>
                <w:color w:val="000000"/>
                <w:sz w:val="14"/>
              </w:rPr>
              <w:t xml:space="preserve">  奖金</w:t>
            </w:r>
          </w:p>
        </w:tc>
        <w:tc>
          <w:tcPr>
            <w:tcW w:w="1020" w:type="dxa"/>
            <w:tcBorders/>
            <w:vAlign w:val="center"/>
          </w:tcPr>
          <w:p>
            <w:pPr>
              <w:jc w:val="right"/>
            </w:pPr>
            <w:r>
              <w:rPr>
                <w:rFonts w:ascii="宋体" w:eastAsia="宋体" w:hAnsi="宋体" w:cs="宋体"/>
                <w:b w:val="0"/>
                <w:i w:val="0"/>
                <w:color w:val="000000"/>
                <w:sz w:val="14"/>
              </w:rPr>
              <w:t xml:space="preserve">7.71</w:t>
            </w:r>
          </w:p>
        </w:tc>
        <w:tc>
          <w:tcPr>
            <w:tcW w:w="540" w:type="dxa"/>
            <w:tcBorders/>
            <w:vAlign w:val="center"/>
          </w:tcPr>
          <w:p>
            <w:pPr>
              <w:jc w:val="center"/>
            </w:pPr>
            <w:r>
              <w:rPr>
                <w:rFonts w:ascii="宋体" w:eastAsia="宋体" w:hAnsi="宋体" w:cs="宋体"/>
                <w:b w:val="0"/>
                <w:i w:val="0"/>
                <w:color w:val="000000"/>
                <w:sz w:val="14"/>
              </w:rPr>
              <w:t xml:space="preserve">30203</w:t>
            </w:r>
          </w:p>
        </w:tc>
        <w:tc>
          <w:tcPr>
            <w:tcW w:w="1560" w:type="dxa"/>
            <w:tcBorders/>
            <w:vAlign w:val="center"/>
          </w:tcPr>
          <w:p>
            <w:pPr>
              <w:jc w:val="left"/>
            </w:pPr>
            <w:r>
              <w:rPr>
                <w:rFonts w:ascii="宋体" w:eastAsia="宋体" w:hAnsi="宋体" w:cs="宋体"/>
                <w:b w:val="0"/>
                <w:i w:val="0"/>
                <w:color w:val="000000"/>
                <w:sz w:val="14"/>
              </w:rPr>
              <w:t xml:space="preserve">  咨询费</w:t>
            </w:r>
          </w:p>
        </w:tc>
        <w:tc>
          <w:tcPr>
            <w:tcW w:w="1020" w:type="dxa"/>
            <w:tcBorders/>
            <w:vAlign w:val="center"/>
          </w:tcPr>
          <w:p>
            <w:pPr/>
          </w:p>
        </w:tc>
        <w:tc>
          <w:tcPr>
            <w:tcW w:w="540" w:type="dxa"/>
            <w:tcBorders/>
            <w:vAlign w:val="center"/>
          </w:tcPr>
          <w:p>
            <w:pPr>
              <w:jc w:val="left"/>
            </w:pPr>
            <w:r>
              <w:rPr>
                <w:rFonts w:ascii="宋体" w:eastAsia="宋体" w:hAnsi="宋体" w:cs="宋体"/>
                <w:b w:val="0"/>
                <w:i w:val="0"/>
                <w:color w:val="000000"/>
                <w:sz w:val="14"/>
              </w:rPr>
              <w:t xml:space="preserve">310</w:t>
            </w:r>
          </w:p>
        </w:tc>
        <w:tc>
          <w:tcPr>
            <w:tcW w:w="2540" w:type="dxa"/>
            <w:tcBorders/>
            <w:vAlign w:val="center"/>
          </w:tcPr>
          <w:p>
            <w:pPr>
              <w:jc w:val="left"/>
            </w:pPr>
            <w:r>
              <w:rPr>
                <w:rFonts w:ascii="宋体" w:eastAsia="宋体" w:hAnsi="宋体" w:cs="宋体"/>
                <w:b w:val="0"/>
                <w:i w:val="0"/>
                <w:color w:val="000000"/>
                <w:sz w:val="14"/>
              </w:rPr>
              <w:t xml:space="preserve">资本性支出</w:t>
            </w:r>
          </w:p>
        </w:tc>
        <w:tc>
          <w:tcPr>
            <w:tcW w:w="1032" w:type="dxa"/>
            <w:tcBorders/>
            <w:vAlign w:val="center"/>
          </w:tcPr>
          <w:p>
            <w:pPr>
              <w:jc w:val="right"/>
            </w:pPr>
            <w:r>
              <w:rPr>
                <w:rFonts w:ascii="宋体" w:eastAsia="宋体" w:hAnsi="宋体" w:cs="宋体"/>
                <w:b w:val="0"/>
                <w:i w:val="0"/>
                <w:color w:val="000000"/>
                <w:sz w:val="14"/>
              </w:rPr>
              <w:t xml:space="preserve">0.26</w:t>
            </w: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30106</w:t>
            </w:r>
          </w:p>
        </w:tc>
        <w:tc>
          <w:tcPr>
            <w:tcW w:w="1980" w:type="dxa"/>
            <w:tcBorders/>
            <w:vAlign w:val="center"/>
          </w:tcPr>
          <w:p>
            <w:pPr>
              <w:jc w:val="left"/>
            </w:pPr>
            <w:r>
              <w:rPr>
                <w:rFonts w:ascii="宋体" w:eastAsia="宋体" w:hAnsi="宋体" w:cs="宋体"/>
                <w:b w:val="0"/>
                <w:i w:val="0"/>
                <w:color w:val="000000"/>
                <w:sz w:val="14"/>
              </w:rPr>
              <w:t xml:space="preserve">  伙食补助费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30204</w:t>
            </w:r>
          </w:p>
        </w:tc>
        <w:tc>
          <w:tcPr>
            <w:tcW w:w="1560" w:type="dxa"/>
            <w:tcBorders/>
            <w:vAlign w:val="center"/>
          </w:tcPr>
          <w:p>
            <w:pPr>
              <w:jc w:val="left"/>
            </w:pPr>
            <w:r>
              <w:rPr>
                <w:rFonts w:ascii="宋体" w:eastAsia="宋体" w:hAnsi="宋体" w:cs="宋体"/>
                <w:b w:val="0"/>
                <w:i w:val="0"/>
                <w:color w:val="000000"/>
                <w:sz w:val="14"/>
              </w:rPr>
              <w:t xml:space="preserve">  手续费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31001</w:t>
            </w:r>
          </w:p>
        </w:tc>
        <w:tc>
          <w:tcPr>
            <w:tcW w:w="2540" w:type="dxa"/>
            <w:tcBorders/>
            <w:vAlign w:val="center"/>
          </w:tcPr>
          <w:p>
            <w:pPr>
              <w:jc w:val="left"/>
            </w:pPr>
            <w:r>
              <w:rPr>
                <w:rFonts w:ascii="宋体" w:eastAsia="宋体" w:hAnsi="宋体" w:cs="宋体"/>
                <w:b w:val="0"/>
                <w:i w:val="0"/>
                <w:color w:val="000000"/>
                <w:sz w:val="14"/>
              </w:rPr>
              <w:t xml:space="preserve">  房屋建筑物购建</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30107</w:t>
            </w:r>
          </w:p>
        </w:tc>
        <w:tc>
          <w:tcPr>
            <w:tcW w:w="1980" w:type="dxa"/>
            <w:tcBorders/>
            <w:vAlign w:val="center"/>
          </w:tcPr>
          <w:p>
            <w:pPr>
              <w:jc w:val="left"/>
            </w:pPr>
            <w:r>
              <w:rPr>
                <w:rFonts w:ascii="宋体" w:eastAsia="宋体" w:hAnsi="宋体" w:cs="宋体"/>
                <w:b w:val="0"/>
                <w:i w:val="0"/>
                <w:color w:val="000000"/>
                <w:sz w:val="14"/>
              </w:rPr>
              <w:t xml:space="preserve">  绩效工资</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30205</w:t>
            </w:r>
          </w:p>
        </w:tc>
        <w:tc>
          <w:tcPr>
            <w:tcW w:w="1560" w:type="dxa"/>
            <w:tcBorders/>
            <w:vAlign w:val="center"/>
          </w:tcPr>
          <w:p>
            <w:pPr>
              <w:jc w:val="left"/>
            </w:pPr>
            <w:r>
              <w:rPr>
                <w:rFonts w:ascii="宋体" w:eastAsia="宋体" w:hAnsi="宋体" w:cs="宋体"/>
                <w:b w:val="0"/>
                <w:i w:val="0"/>
                <w:color w:val="000000"/>
                <w:sz w:val="14"/>
              </w:rPr>
              <w:t xml:space="preserve">  水费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31002</w:t>
            </w:r>
          </w:p>
        </w:tc>
        <w:tc>
          <w:tcPr>
            <w:tcW w:w="2540" w:type="dxa"/>
            <w:tcBorders/>
            <w:vAlign w:val="center"/>
          </w:tcPr>
          <w:p>
            <w:pPr>
              <w:jc w:val="left"/>
            </w:pPr>
            <w:r>
              <w:rPr>
                <w:rFonts w:ascii="宋体" w:eastAsia="宋体" w:hAnsi="宋体" w:cs="宋体"/>
                <w:b w:val="0"/>
                <w:i w:val="0"/>
                <w:color w:val="000000"/>
                <w:sz w:val="14"/>
              </w:rPr>
              <w:t xml:space="preserve">  办公设备购置</w:t>
            </w:r>
          </w:p>
        </w:tc>
        <w:tc>
          <w:tcPr>
            <w:tcW w:w="1032" w:type="dxa"/>
            <w:tcBorders/>
            <w:vAlign w:val="center"/>
          </w:tcPr>
          <w:p>
            <w:pPr>
              <w:jc w:val="right"/>
            </w:pPr>
            <w:r>
              <w:rPr>
                <w:rFonts w:ascii="宋体" w:eastAsia="宋体" w:hAnsi="宋体" w:cs="宋体"/>
                <w:b w:val="0"/>
                <w:i w:val="0"/>
                <w:color w:val="000000"/>
                <w:sz w:val="14"/>
              </w:rPr>
              <w:t xml:space="preserve">0.26</w:t>
            </w: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30108</w:t>
            </w:r>
          </w:p>
        </w:tc>
        <w:tc>
          <w:tcPr>
            <w:tcW w:w="1980" w:type="dxa"/>
            <w:tcBorders/>
            <w:vAlign w:val="center"/>
          </w:tcPr>
          <w:p>
            <w:pPr>
              <w:jc w:val="left"/>
            </w:pPr>
            <w:r>
              <w:rPr>
                <w:rFonts w:ascii="宋体" w:eastAsia="宋体" w:hAnsi="宋体" w:cs="宋体"/>
                <w:b w:val="0"/>
                <w:i w:val="0"/>
                <w:color w:val="000000"/>
                <w:sz w:val="14"/>
              </w:rPr>
              <w:t xml:space="preserve">  机关事业单位基本养老保险缴费</w:t>
            </w:r>
          </w:p>
        </w:tc>
        <w:tc>
          <w:tcPr>
            <w:tcW w:w="1020" w:type="dxa"/>
            <w:tcBorders/>
            <w:vAlign w:val="center"/>
          </w:tcPr>
          <w:p>
            <w:pPr>
              <w:jc w:val="right"/>
            </w:pPr>
            <w:r>
              <w:rPr>
                <w:rFonts w:ascii="宋体" w:eastAsia="宋体" w:hAnsi="宋体" w:cs="宋体"/>
                <w:b w:val="0"/>
                <w:i w:val="0"/>
                <w:color w:val="000000"/>
                <w:sz w:val="14"/>
              </w:rPr>
              <w:t xml:space="preserve">4.68</w:t>
            </w:r>
          </w:p>
        </w:tc>
        <w:tc>
          <w:tcPr>
            <w:tcW w:w="540" w:type="dxa"/>
            <w:tcBorders/>
            <w:vAlign w:val="center"/>
          </w:tcPr>
          <w:p>
            <w:pPr>
              <w:jc w:val="center"/>
            </w:pPr>
            <w:r>
              <w:rPr>
                <w:rFonts w:ascii="宋体" w:eastAsia="宋体" w:hAnsi="宋体" w:cs="宋体"/>
                <w:b w:val="0"/>
                <w:i w:val="0"/>
                <w:color w:val="000000"/>
                <w:sz w:val="14"/>
              </w:rPr>
              <w:t xml:space="preserve">30206</w:t>
            </w:r>
          </w:p>
        </w:tc>
        <w:tc>
          <w:tcPr>
            <w:tcW w:w="1560" w:type="dxa"/>
            <w:tcBorders/>
            <w:vAlign w:val="center"/>
          </w:tcPr>
          <w:p>
            <w:pPr>
              <w:jc w:val="left"/>
            </w:pPr>
            <w:r>
              <w:rPr>
                <w:rFonts w:ascii="宋体" w:eastAsia="宋体" w:hAnsi="宋体" w:cs="宋体"/>
                <w:b w:val="0"/>
                <w:i w:val="0"/>
                <w:color w:val="000000"/>
                <w:sz w:val="14"/>
              </w:rPr>
              <w:t xml:space="preserve">  电费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31003</w:t>
            </w:r>
          </w:p>
        </w:tc>
        <w:tc>
          <w:tcPr>
            <w:tcW w:w="2540" w:type="dxa"/>
            <w:tcBorders/>
            <w:vAlign w:val="center"/>
          </w:tcPr>
          <w:p>
            <w:pPr>
              <w:jc w:val="left"/>
            </w:pPr>
            <w:r>
              <w:rPr>
                <w:rFonts w:ascii="宋体" w:eastAsia="宋体" w:hAnsi="宋体" w:cs="宋体"/>
                <w:b w:val="0"/>
                <w:i w:val="0"/>
                <w:color w:val="000000"/>
                <w:sz w:val="14"/>
              </w:rPr>
              <w:t xml:space="preserve">  专用设备购置</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30109</w:t>
            </w:r>
          </w:p>
        </w:tc>
        <w:tc>
          <w:tcPr>
            <w:tcW w:w="1980" w:type="dxa"/>
            <w:tcBorders/>
            <w:vAlign w:val="center"/>
          </w:tcPr>
          <w:p>
            <w:pPr>
              <w:jc w:val="left"/>
            </w:pPr>
            <w:r>
              <w:rPr>
                <w:rFonts w:ascii="宋体" w:eastAsia="宋体" w:hAnsi="宋体" w:cs="宋体"/>
                <w:b w:val="0"/>
                <w:i w:val="0"/>
                <w:color w:val="000000"/>
                <w:sz w:val="14"/>
              </w:rPr>
              <w:t xml:space="preserve">  职业年金缴费</w:t>
            </w:r>
          </w:p>
        </w:tc>
        <w:tc>
          <w:tcPr>
            <w:tcW w:w="1020" w:type="dxa"/>
            <w:tcBorders/>
            <w:vAlign w:val="center"/>
          </w:tcPr>
          <w:p>
            <w:pPr>
              <w:jc w:val="right"/>
            </w:pPr>
            <w:r>
              <w:rPr>
                <w:rFonts w:ascii="宋体" w:eastAsia="宋体" w:hAnsi="宋体" w:cs="宋体"/>
                <w:b w:val="0"/>
                <w:i w:val="0"/>
                <w:color w:val="000000"/>
                <w:sz w:val="14"/>
              </w:rPr>
              <w:t xml:space="preserve">5.83</w:t>
            </w:r>
          </w:p>
        </w:tc>
        <w:tc>
          <w:tcPr>
            <w:tcW w:w="540" w:type="dxa"/>
            <w:tcBorders/>
            <w:vAlign w:val="center"/>
          </w:tcPr>
          <w:p>
            <w:pPr>
              <w:jc w:val="center"/>
            </w:pPr>
            <w:r>
              <w:rPr>
                <w:rFonts w:ascii="宋体" w:eastAsia="宋体" w:hAnsi="宋体" w:cs="宋体"/>
                <w:b w:val="0"/>
                <w:i w:val="0"/>
                <w:color w:val="000000"/>
                <w:sz w:val="14"/>
              </w:rPr>
              <w:t xml:space="preserve">30207</w:t>
            </w:r>
          </w:p>
        </w:tc>
        <w:tc>
          <w:tcPr>
            <w:tcW w:w="1560" w:type="dxa"/>
            <w:tcBorders/>
            <w:vAlign w:val="center"/>
          </w:tcPr>
          <w:p>
            <w:pPr>
              <w:jc w:val="left"/>
            </w:pPr>
            <w:r>
              <w:rPr>
                <w:rFonts w:ascii="宋体" w:eastAsia="宋体" w:hAnsi="宋体" w:cs="宋体"/>
                <w:b w:val="0"/>
                <w:i w:val="0"/>
                <w:color w:val="000000"/>
                <w:sz w:val="14"/>
              </w:rPr>
              <w:t xml:space="preserve">  邮电费</w:t>
            </w:r>
          </w:p>
        </w:tc>
        <w:tc>
          <w:tcPr>
            <w:tcW w:w="1020" w:type="dxa"/>
            <w:tcBorders/>
            <w:vAlign w:val="center"/>
          </w:tcPr>
          <w:p>
            <w:pPr>
              <w:jc w:val="right"/>
            </w:pPr>
            <w:r>
              <w:rPr>
                <w:rFonts w:ascii="宋体" w:eastAsia="宋体" w:hAnsi="宋体" w:cs="宋体"/>
                <w:b w:val="0"/>
                <w:i w:val="0"/>
                <w:color w:val="000000"/>
                <w:sz w:val="14"/>
              </w:rPr>
              <w:t xml:space="preserve">0.16</w:t>
            </w:r>
          </w:p>
        </w:tc>
        <w:tc>
          <w:tcPr>
            <w:tcW w:w="540" w:type="dxa"/>
            <w:tcBorders/>
            <w:vAlign w:val="center"/>
          </w:tcPr>
          <w:p>
            <w:pPr>
              <w:jc w:val="center"/>
            </w:pPr>
            <w:r>
              <w:rPr>
                <w:rFonts w:ascii="宋体" w:eastAsia="宋体" w:hAnsi="宋体" w:cs="宋体"/>
                <w:b w:val="0"/>
                <w:i w:val="0"/>
                <w:color w:val="000000"/>
                <w:sz w:val="14"/>
              </w:rPr>
              <w:t xml:space="preserve">31005</w:t>
            </w:r>
          </w:p>
        </w:tc>
        <w:tc>
          <w:tcPr>
            <w:tcW w:w="2540" w:type="dxa"/>
            <w:tcBorders/>
            <w:vAlign w:val="center"/>
          </w:tcPr>
          <w:p>
            <w:pPr>
              <w:jc w:val="left"/>
            </w:pPr>
            <w:r>
              <w:rPr>
                <w:rFonts w:ascii="宋体" w:eastAsia="宋体" w:hAnsi="宋体" w:cs="宋体"/>
                <w:b w:val="0"/>
                <w:i w:val="0"/>
                <w:color w:val="000000"/>
                <w:sz w:val="14"/>
              </w:rPr>
              <w:t xml:space="preserve">  基础设施建设</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30110</w:t>
            </w:r>
          </w:p>
        </w:tc>
        <w:tc>
          <w:tcPr>
            <w:tcW w:w="1980" w:type="dxa"/>
            <w:tcBorders/>
            <w:vAlign w:val="center"/>
          </w:tcPr>
          <w:p>
            <w:pPr>
              <w:jc w:val="left"/>
            </w:pPr>
            <w:r>
              <w:rPr>
                <w:rFonts w:ascii="宋体" w:eastAsia="宋体" w:hAnsi="宋体" w:cs="宋体"/>
                <w:b w:val="0"/>
                <w:i w:val="0"/>
                <w:color w:val="000000"/>
                <w:sz w:val="14"/>
              </w:rPr>
              <w:t xml:space="preserve">  职工基本医疗保险缴费</w:t>
            </w:r>
          </w:p>
        </w:tc>
        <w:tc>
          <w:tcPr>
            <w:tcW w:w="1020" w:type="dxa"/>
            <w:tcBorders/>
            <w:vAlign w:val="center"/>
          </w:tcPr>
          <w:p>
            <w:pPr>
              <w:jc w:val="right"/>
            </w:pPr>
            <w:r>
              <w:rPr>
                <w:rFonts w:ascii="宋体" w:eastAsia="宋体" w:hAnsi="宋体" w:cs="宋体"/>
                <w:b w:val="0"/>
                <w:i w:val="0"/>
                <w:color w:val="000000"/>
                <w:sz w:val="14"/>
              </w:rPr>
              <w:t xml:space="preserve">1.77</w:t>
            </w:r>
          </w:p>
        </w:tc>
        <w:tc>
          <w:tcPr>
            <w:tcW w:w="540" w:type="dxa"/>
            <w:tcBorders/>
            <w:vAlign w:val="center"/>
          </w:tcPr>
          <w:p>
            <w:pPr>
              <w:jc w:val="center"/>
            </w:pPr>
            <w:r>
              <w:rPr>
                <w:rFonts w:ascii="宋体" w:eastAsia="宋体" w:hAnsi="宋体" w:cs="宋体"/>
                <w:b w:val="0"/>
                <w:i w:val="0"/>
                <w:color w:val="000000"/>
                <w:sz w:val="14"/>
              </w:rPr>
              <w:t xml:space="preserve">30208</w:t>
            </w:r>
          </w:p>
        </w:tc>
        <w:tc>
          <w:tcPr>
            <w:tcW w:w="1560" w:type="dxa"/>
            <w:tcBorders/>
            <w:vAlign w:val="center"/>
          </w:tcPr>
          <w:p>
            <w:pPr>
              <w:jc w:val="left"/>
            </w:pPr>
            <w:r>
              <w:rPr>
                <w:rFonts w:ascii="宋体" w:eastAsia="宋体" w:hAnsi="宋体" w:cs="宋体"/>
                <w:b w:val="0"/>
                <w:i w:val="0"/>
                <w:color w:val="000000"/>
                <w:sz w:val="14"/>
              </w:rPr>
              <w:t xml:space="preserve">  取暖费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31006</w:t>
            </w:r>
          </w:p>
        </w:tc>
        <w:tc>
          <w:tcPr>
            <w:tcW w:w="2540" w:type="dxa"/>
            <w:tcBorders/>
            <w:vAlign w:val="center"/>
          </w:tcPr>
          <w:p>
            <w:pPr>
              <w:jc w:val="left"/>
            </w:pPr>
            <w:r>
              <w:rPr>
                <w:rFonts w:ascii="宋体" w:eastAsia="宋体" w:hAnsi="宋体" w:cs="宋体"/>
                <w:b w:val="0"/>
                <w:i w:val="0"/>
                <w:color w:val="000000"/>
                <w:sz w:val="14"/>
              </w:rPr>
              <w:t xml:space="preserve">  大型修缮</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30111</w:t>
            </w:r>
          </w:p>
        </w:tc>
        <w:tc>
          <w:tcPr>
            <w:tcW w:w="1980" w:type="dxa"/>
            <w:tcBorders/>
            <w:vAlign w:val="center"/>
          </w:tcPr>
          <w:p>
            <w:pPr>
              <w:jc w:val="left"/>
            </w:pPr>
            <w:r>
              <w:rPr>
                <w:rFonts w:ascii="宋体" w:eastAsia="宋体" w:hAnsi="宋体" w:cs="宋体"/>
                <w:b w:val="0"/>
                <w:i w:val="0"/>
                <w:color w:val="000000"/>
                <w:sz w:val="14"/>
              </w:rPr>
              <w:t xml:space="preserve">  公务员医疗补助缴费</w:t>
            </w:r>
          </w:p>
        </w:tc>
        <w:tc>
          <w:tcPr>
            <w:tcW w:w="1020" w:type="dxa"/>
            <w:tcBorders/>
            <w:vAlign w:val="center"/>
          </w:tcPr>
          <w:p>
            <w:pPr>
              <w:jc w:val="right"/>
            </w:pPr>
            <w:r>
              <w:rPr>
                <w:rFonts w:ascii="宋体" w:eastAsia="宋体" w:hAnsi="宋体" w:cs="宋体"/>
                <w:b w:val="0"/>
                <w:i w:val="0"/>
                <w:color w:val="000000"/>
                <w:sz w:val="14"/>
              </w:rPr>
              <w:t xml:space="preserve">0.50</w:t>
            </w:r>
          </w:p>
        </w:tc>
        <w:tc>
          <w:tcPr>
            <w:tcW w:w="540" w:type="dxa"/>
            <w:tcBorders/>
            <w:vAlign w:val="center"/>
          </w:tcPr>
          <w:p>
            <w:pPr>
              <w:jc w:val="center"/>
            </w:pPr>
            <w:r>
              <w:rPr>
                <w:rFonts w:ascii="宋体" w:eastAsia="宋体" w:hAnsi="宋体" w:cs="宋体"/>
                <w:b w:val="0"/>
                <w:i w:val="0"/>
                <w:color w:val="000000"/>
                <w:sz w:val="14"/>
              </w:rPr>
              <w:t xml:space="preserve">30209</w:t>
            </w:r>
          </w:p>
        </w:tc>
        <w:tc>
          <w:tcPr>
            <w:tcW w:w="1560" w:type="dxa"/>
            <w:tcBorders/>
            <w:vAlign w:val="center"/>
          </w:tcPr>
          <w:p>
            <w:pPr>
              <w:jc w:val="left"/>
            </w:pPr>
            <w:r>
              <w:rPr>
                <w:rFonts w:ascii="宋体" w:eastAsia="宋体" w:hAnsi="宋体" w:cs="宋体"/>
                <w:b w:val="0"/>
                <w:i w:val="0"/>
                <w:color w:val="000000"/>
                <w:sz w:val="14"/>
              </w:rPr>
              <w:t xml:space="preserve">  物业管理费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31007</w:t>
            </w:r>
          </w:p>
        </w:tc>
        <w:tc>
          <w:tcPr>
            <w:tcW w:w="2540" w:type="dxa"/>
            <w:tcBorders/>
            <w:vAlign w:val="center"/>
          </w:tcPr>
          <w:p>
            <w:pPr>
              <w:jc w:val="left"/>
            </w:pPr>
            <w:r>
              <w:rPr>
                <w:rFonts w:ascii="宋体" w:eastAsia="宋体" w:hAnsi="宋体" w:cs="宋体"/>
                <w:b w:val="0"/>
                <w:i w:val="0"/>
                <w:color w:val="000000"/>
                <w:sz w:val="14"/>
              </w:rPr>
              <w:t xml:space="preserve">  信息网络及软件购置更新</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30112</w:t>
            </w:r>
          </w:p>
        </w:tc>
        <w:tc>
          <w:tcPr>
            <w:tcW w:w="1980" w:type="dxa"/>
            <w:tcBorders/>
            <w:vAlign w:val="center"/>
          </w:tcPr>
          <w:p>
            <w:pPr>
              <w:jc w:val="left"/>
            </w:pPr>
            <w:r>
              <w:rPr>
                <w:rFonts w:ascii="宋体" w:eastAsia="宋体" w:hAnsi="宋体" w:cs="宋体"/>
                <w:b w:val="0"/>
                <w:i w:val="0"/>
                <w:color w:val="000000"/>
                <w:sz w:val="14"/>
              </w:rPr>
              <w:t xml:space="preserve">  其他社会保障缴费</w:t>
            </w:r>
          </w:p>
        </w:tc>
        <w:tc>
          <w:tcPr>
            <w:tcW w:w="1020" w:type="dxa"/>
            <w:tcBorders/>
            <w:vAlign w:val="center"/>
          </w:tcPr>
          <w:p>
            <w:pPr>
              <w:jc w:val="right"/>
            </w:pPr>
            <w:r>
              <w:rPr>
                <w:rFonts w:ascii="宋体" w:eastAsia="宋体" w:hAnsi="宋体" w:cs="宋体"/>
                <w:b w:val="0"/>
                <w:i w:val="0"/>
                <w:color w:val="000000"/>
                <w:sz w:val="14"/>
              </w:rPr>
              <w:t xml:space="preserve">0.13</w:t>
            </w:r>
          </w:p>
        </w:tc>
        <w:tc>
          <w:tcPr>
            <w:tcW w:w="540" w:type="dxa"/>
            <w:tcBorders/>
            <w:vAlign w:val="center"/>
          </w:tcPr>
          <w:p>
            <w:pPr>
              <w:jc w:val="center"/>
            </w:pPr>
            <w:r>
              <w:rPr>
                <w:rFonts w:ascii="宋体" w:eastAsia="宋体" w:hAnsi="宋体" w:cs="宋体"/>
                <w:b w:val="0"/>
                <w:i w:val="0"/>
                <w:color w:val="000000"/>
                <w:sz w:val="14"/>
              </w:rPr>
              <w:t xml:space="preserve">30211</w:t>
            </w:r>
          </w:p>
        </w:tc>
        <w:tc>
          <w:tcPr>
            <w:tcW w:w="1560" w:type="dxa"/>
            <w:tcBorders/>
            <w:vAlign w:val="center"/>
          </w:tcPr>
          <w:p>
            <w:pPr>
              <w:jc w:val="left"/>
            </w:pPr>
            <w:r>
              <w:rPr>
                <w:rFonts w:ascii="宋体" w:eastAsia="宋体" w:hAnsi="宋体" w:cs="宋体"/>
                <w:b w:val="0"/>
                <w:i w:val="0"/>
                <w:color w:val="000000"/>
                <w:sz w:val="14"/>
              </w:rPr>
              <w:t xml:space="preserve">  差旅费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31008</w:t>
            </w:r>
          </w:p>
        </w:tc>
        <w:tc>
          <w:tcPr>
            <w:tcW w:w="2540" w:type="dxa"/>
            <w:tcBorders/>
            <w:vAlign w:val="center"/>
          </w:tcPr>
          <w:p>
            <w:pPr>
              <w:jc w:val="left"/>
            </w:pPr>
            <w:r>
              <w:rPr>
                <w:rFonts w:ascii="宋体" w:eastAsia="宋体" w:hAnsi="宋体" w:cs="宋体"/>
                <w:b w:val="0"/>
                <w:i w:val="0"/>
                <w:color w:val="000000"/>
                <w:sz w:val="14"/>
              </w:rPr>
              <w:t xml:space="preserve">  物资储备</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30113</w:t>
            </w:r>
          </w:p>
        </w:tc>
        <w:tc>
          <w:tcPr>
            <w:tcW w:w="1980" w:type="dxa"/>
            <w:tcBorders/>
            <w:vAlign w:val="center"/>
          </w:tcPr>
          <w:p>
            <w:pPr>
              <w:jc w:val="left"/>
            </w:pPr>
            <w:r>
              <w:rPr>
                <w:rFonts w:ascii="宋体" w:eastAsia="宋体" w:hAnsi="宋体" w:cs="宋体"/>
                <w:b w:val="0"/>
                <w:i w:val="0"/>
                <w:color w:val="000000"/>
                <w:sz w:val="14"/>
              </w:rPr>
              <w:t xml:space="preserve">  住房公积金</w:t>
            </w:r>
          </w:p>
        </w:tc>
        <w:tc>
          <w:tcPr>
            <w:tcW w:w="1020" w:type="dxa"/>
            <w:tcBorders/>
            <w:vAlign w:val="center"/>
          </w:tcPr>
          <w:p>
            <w:pPr>
              <w:jc w:val="right"/>
            </w:pPr>
            <w:r>
              <w:rPr>
                <w:rFonts w:ascii="宋体" w:eastAsia="宋体" w:hAnsi="宋体" w:cs="宋体"/>
                <w:b w:val="0"/>
                <w:i w:val="0"/>
                <w:color w:val="000000"/>
                <w:sz w:val="14"/>
              </w:rPr>
              <w:t xml:space="preserve">4.04</w:t>
            </w:r>
          </w:p>
        </w:tc>
        <w:tc>
          <w:tcPr>
            <w:tcW w:w="540" w:type="dxa"/>
            <w:tcBorders/>
            <w:vAlign w:val="center"/>
          </w:tcPr>
          <w:p>
            <w:pPr>
              <w:jc w:val="center"/>
            </w:pPr>
            <w:r>
              <w:rPr>
                <w:rFonts w:ascii="宋体" w:eastAsia="宋体" w:hAnsi="宋体" w:cs="宋体"/>
                <w:b w:val="0"/>
                <w:i w:val="0"/>
                <w:color w:val="000000"/>
                <w:sz w:val="14"/>
              </w:rPr>
              <w:t xml:space="preserve">30212</w:t>
            </w:r>
          </w:p>
        </w:tc>
        <w:tc>
          <w:tcPr>
            <w:tcW w:w="1560" w:type="dxa"/>
            <w:tcBorders/>
            <w:vAlign w:val="center"/>
          </w:tcPr>
          <w:p>
            <w:pPr>
              <w:jc w:val="left"/>
            </w:pPr>
            <w:r>
              <w:rPr>
                <w:rFonts w:ascii="宋体" w:eastAsia="宋体" w:hAnsi="宋体" w:cs="宋体"/>
                <w:b w:val="0"/>
                <w:i w:val="0"/>
                <w:color w:val="000000"/>
                <w:sz w:val="14"/>
              </w:rPr>
              <w:t xml:space="preserve">  因公出国（境）费用</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31009</w:t>
            </w:r>
          </w:p>
        </w:tc>
        <w:tc>
          <w:tcPr>
            <w:tcW w:w="2540" w:type="dxa"/>
            <w:tcBorders/>
            <w:vAlign w:val="center"/>
          </w:tcPr>
          <w:p>
            <w:pPr>
              <w:jc w:val="left"/>
            </w:pPr>
            <w:r>
              <w:rPr>
                <w:rFonts w:ascii="宋体" w:eastAsia="宋体" w:hAnsi="宋体" w:cs="宋体"/>
                <w:b w:val="0"/>
                <w:i w:val="0"/>
                <w:color w:val="000000"/>
                <w:sz w:val="14"/>
              </w:rPr>
              <w:t xml:space="preserve">  土地补偿</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30114</w:t>
            </w:r>
          </w:p>
        </w:tc>
        <w:tc>
          <w:tcPr>
            <w:tcW w:w="1980" w:type="dxa"/>
            <w:tcBorders/>
            <w:vAlign w:val="center"/>
          </w:tcPr>
          <w:p>
            <w:pPr>
              <w:jc w:val="left"/>
            </w:pPr>
            <w:r>
              <w:rPr>
                <w:rFonts w:ascii="宋体" w:eastAsia="宋体" w:hAnsi="宋体" w:cs="宋体"/>
                <w:b w:val="0"/>
                <w:i w:val="0"/>
                <w:color w:val="000000"/>
                <w:sz w:val="14"/>
              </w:rPr>
              <w:t xml:space="preserve">  医疗费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30213</w:t>
            </w:r>
          </w:p>
        </w:tc>
        <w:tc>
          <w:tcPr>
            <w:tcW w:w="1560" w:type="dxa"/>
            <w:tcBorders/>
            <w:vAlign w:val="center"/>
          </w:tcPr>
          <w:p>
            <w:pPr>
              <w:jc w:val="left"/>
            </w:pPr>
            <w:r>
              <w:rPr>
                <w:rFonts w:ascii="宋体" w:eastAsia="宋体" w:hAnsi="宋体" w:cs="宋体"/>
                <w:b w:val="0"/>
                <w:i w:val="0"/>
                <w:color w:val="000000"/>
                <w:sz w:val="14"/>
              </w:rPr>
              <w:t xml:space="preserve">  维修（护）费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31010</w:t>
            </w:r>
          </w:p>
        </w:tc>
        <w:tc>
          <w:tcPr>
            <w:tcW w:w="2540" w:type="dxa"/>
            <w:tcBorders/>
            <w:vAlign w:val="center"/>
          </w:tcPr>
          <w:p>
            <w:pPr>
              <w:jc w:val="left"/>
            </w:pPr>
            <w:r>
              <w:rPr>
                <w:rFonts w:ascii="宋体" w:eastAsia="宋体" w:hAnsi="宋体" w:cs="宋体"/>
                <w:b w:val="0"/>
                <w:i w:val="0"/>
                <w:color w:val="000000"/>
                <w:sz w:val="14"/>
              </w:rPr>
              <w:t xml:space="preserve">  安置补助</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30199</w:t>
            </w:r>
          </w:p>
        </w:tc>
        <w:tc>
          <w:tcPr>
            <w:tcW w:w="1980" w:type="dxa"/>
            <w:tcBorders/>
            <w:vAlign w:val="center"/>
          </w:tcPr>
          <w:p>
            <w:pPr>
              <w:jc w:val="left"/>
            </w:pPr>
            <w:r>
              <w:rPr>
                <w:rFonts w:ascii="宋体" w:eastAsia="宋体" w:hAnsi="宋体" w:cs="宋体"/>
                <w:b w:val="0"/>
                <w:i w:val="0"/>
                <w:color w:val="000000"/>
                <w:sz w:val="14"/>
              </w:rPr>
              <w:t xml:space="preserve">  其他工资福利支出</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30214</w:t>
            </w:r>
          </w:p>
        </w:tc>
        <w:tc>
          <w:tcPr>
            <w:tcW w:w="1560" w:type="dxa"/>
            <w:tcBorders/>
            <w:vAlign w:val="center"/>
          </w:tcPr>
          <w:p>
            <w:pPr>
              <w:jc w:val="left"/>
            </w:pPr>
            <w:r>
              <w:rPr>
                <w:rFonts w:ascii="宋体" w:eastAsia="宋体" w:hAnsi="宋体" w:cs="宋体"/>
                <w:b w:val="0"/>
                <w:i w:val="0"/>
                <w:color w:val="000000"/>
                <w:sz w:val="14"/>
              </w:rPr>
              <w:t xml:space="preserve">  租赁费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31011</w:t>
            </w:r>
          </w:p>
        </w:tc>
        <w:tc>
          <w:tcPr>
            <w:tcW w:w="2540" w:type="dxa"/>
            <w:tcBorders/>
            <w:vAlign w:val="center"/>
          </w:tcPr>
          <w:p>
            <w:pPr>
              <w:jc w:val="left"/>
            </w:pPr>
            <w:r>
              <w:rPr>
                <w:rFonts w:ascii="宋体" w:eastAsia="宋体" w:hAnsi="宋体" w:cs="宋体"/>
                <w:b w:val="0"/>
                <w:i w:val="0"/>
                <w:color w:val="000000"/>
                <w:sz w:val="14"/>
              </w:rPr>
              <w:t xml:space="preserve">  地上附着物和青苗补偿</w:t>
            </w:r>
          </w:p>
        </w:tc>
        <w:tc>
          <w:tcPr>
            <w:tcW w:w="1032" w:type="dxa"/>
            <w:tcBorders/>
            <w:vAlign w:val="center"/>
          </w:tcPr>
          <w:p>
            <w:pPr/>
          </w:p>
        </w:tc>
      </w:tr>
      <w:tr>
        <w:trPr>
          <w:trHeight w:hRule="exact" w:val="342"/>
          <w:jc w:val="center"/>
        </w:trPr>
        <w:tc>
          <w:tcPr>
            <w:tcW w:w="540" w:type="dxa"/>
            <w:tcBorders/>
            <w:vAlign w:val="center"/>
          </w:tcPr>
          <w:p>
            <w:pPr>
              <w:jc w:val="left"/>
            </w:pPr>
            <w:r>
              <w:rPr>
                <w:rFonts w:ascii="宋体" w:eastAsia="宋体" w:hAnsi="宋体" w:cs="宋体"/>
                <w:b w:val="0"/>
                <w:i w:val="0"/>
                <w:color w:val="000000"/>
                <w:sz w:val="14"/>
              </w:rPr>
              <w:t xml:space="preserve">303</w:t>
            </w:r>
          </w:p>
        </w:tc>
        <w:tc>
          <w:tcPr>
            <w:tcW w:w="1980" w:type="dxa"/>
            <w:tcBorders/>
            <w:vAlign w:val="center"/>
          </w:tcPr>
          <w:p>
            <w:pPr>
              <w:jc w:val="left"/>
            </w:pPr>
            <w:r>
              <w:rPr>
                <w:rFonts w:ascii="宋体" w:eastAsia="宋体" w:hAnsi="宋体" w:cs="宋体"/>
                <w:b w:val="0"/>
                <w:i w:val="0"/>
                <w:color w:val="000000"/>
                <w:sz w:val="14"/>
              </w:rPr>
              <w:t xml:space="preserve">对个人和家庭的补助</w:t>
            </w:r>
          </w:p>
        </w:tc>
        <w:tc>
          <w:tcPr>
            <w:tcW w:w="1020" w:type="dxa"/>
            <w:tcBorders/>
            <w:vAlign w:val="center"/>
          </w:tcPr>
          <w:p>
            <w:pPr>
              <w:jc w:val="right"/>
            </w:pPr>
            <w:r>
              <w:rPr>
                <w:rFonts w:ascii="宋体" w:eastAsia="宋体" w:hAnsi="宋体" w:cs="宋体"/>
                <w:b w:val="0"/>
                <w:i w:val="0"/>
                <w:color w:val="000000"/>
                <w:sz w:val="14"/>
              </w:rPr>
              <w:t xml:space="preserve">0.77</w:t>
            </w:r>
          </w:p>
        </w:tc>
        <w:tc>
          <w:tcPr>
            <w:tcW w:w="540" w:type="dxa"/>
            <w:tcBorders/>
            <w:vAlign w:val="center"/>
          </w:tcPr>
          <w:p>
            <w:pPr>
              <w:jc w:val="center"/>
            </w:pPr>
            <w:r>
              <w:rPr>
                <w:rFonts w:ascii="宋体" w:eastAsia="宋体" w:hAnsi="宋体" w:cs="宋体"/>
                <w:b w:val="0"/>
                <w:i w:val="0"/>
                <w:color w:val="000000"/>
                <w:sz w:val="14"/>
              </w:rPr>
              <w:t xml:space="preserve">30215</w:t>
            </w:r>
          </w:p>
        </w:tc>
        <w:tc>
          <w:tcPr>
            <w:tcW w:w="1560" w:type="dxa"/>
            <w:tcBorders/>
            <w:vAlign w:val="center"/>
          </w:tcPr>
          <w:p>
            <w:pPr>
              <w:jc w:val="left"/>
            </w:pPr>
            <w:r>
              <w:rPr>
                <w:rFonts w:ascii="宋体" w:eastAsia="宋体" w:hAnsi="宋体" w:cs="宋体"/>
                <w:b w:val="0"/>
                <w:i w:val="0"/>
                <w:color w:val="000000"/>
                <w:sz w:val="14"/>
              </w:rPr>
              <w:t xml:space="preserve">  会议费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31012</w:t>
            </w:r>
          </w:p>
        </w:tc>
        <w:tc>
          <w:tcPr>
            <w:tcW w:w="2540" w:type="dxa"/>
            <w:tcBorders/>
            <w:vAlign w:val="center"/>
          </w:tcPr>
          <w:p>
            <w:pPr>
              <w:jc w:val="left"/>
            </w:pPr>
            <w:r>
              <w:rPr>
                <w:rFonts w:ascii="宋体" w:eastAsia="宋体" w:hAnsi="宋体" w:cs="宋体"/>
                <w:b w:val="0"/>
                <w:i w:val="0"/>
                <w:color w:val="000000"/>
                <w:sz w:val="14"/>
              </w:rPr>
              <w:t xml:space="preserve">  拆迁补偿</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30301</w:t>
            </w:r>
          </w:p>
        </w:tc>
        <w:tc>
          <w:tcPr>
            <w:tcW w:w="1980" w:type="dxa"/>
            <w:tcBorders/>
            <w:vAlign w:val="center"/>
          </w:tcPr>
          <w:p>
            <w:pPr>
              <w:jc w:val="left"/>
            </w:pPr>
            <w:r>
              <w:rPr>
                <w:rFonts w:ascii="宋体" w:eastAsia="宋体" w:hAnsi="宋体" w:cs="宋体"/>
                <w:b w:val="0"/>
                <w:i w:val="0"/>
                <w:color w:val="000000"/>
                <w:sz w:val="14"/>
              </w:rPr>
              <w:t xml:space="preserve">  离休费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30216</w:t>
            </w:r>
          </w:p>
        </w:tc>
        <w:tc>
          <w:tcPr>
            <w:tcW w:w="1560" w:type="dxa"/>
            <w:tcBorders/>
            <w:vAlign w:val="center"/>
          </w:tcPr>
          <w:p>
            <w:pPr>
              <w:jc w:val="left"/>
            </w:pPr>
            <w:r>
              <w:rPr>
                <w:rFonts w:ascii="宋体" w:eastAsia="宋体" w:hAnsi="宋体" w:cs="宋体"/>
                <w:b w:val="0"/>
                <w:i w:val="0"/>
                <w:color w:val="000000"/>
                <w:sz w:val="14"/>
              </w:rPr>
              <w:t xml:space="preserve">  培训费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31013</w:t>
            </w:r>
          </w:p>
        </w:tc>
        <w:tc>
          <w:tcPr>
            <w:tcW w:w="2540" w:type="dxa"/>
            <w:tcBorders/>
            <w:vAlign w:val="center"/>
          </w:tcPr>
          <w:p>
            <w:pPr>
              <w:jc w:val="left"/>
            </w:pPr>
            <w:r>
              <w:rPr>
                <w:rFonts w:ascii="宋体" w:eastAsia="宋体" w:hAnsi="宋体" w:cs="宋体"/>
                <w:b w:val="0"/>
                <w:i w:val="0"/>
                <w:color w:val="000000"/>
                <w:sz w:val="14"/>
              </w:rPr>
              <w:t xml:space="preserve">  公务用车购置</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30302</w:t>
            </w:r>
          </w:p>
        </w:tc>
        <w:tc>
          <w:tcPr>
            <w:tcW w:w="1980" w:type="dxa"/>
            <w:tcBorders/>
            <w:vAlign w:val="center"/>
          </w:tcPr>
          <w:p>
            <w:pPr>
              <w:jc w:val="left"/>
            </w:pPr>
            <w:r>
              <w:rPr>
                <w:rFonts w:ascii="宋体" w:eastAsia="宋体" w:hAnsi="宋体" w:cs="宋体"/>
                <w:b w:val="0"/>
                <w:i w:val="0"/>
                <w:color w:val="000000"/>
                <w:sz w:val="14"/>
              </w:rPr>
              <w:t xml:space="preserve">  退休费</w:t>
            </w:r>
          </w:p>
        </w:tc>
        <w:tc>
          <w:tcPr>
            <w:tcW w:w="1020" w:type="dxa"/>
            <w:tcBorders/>
            <w:vAlign w:val="center"/>
          </w:tcPr>
          <w:p>
            <w:pPr>
              <w:jc w:val="right"/>
            </w:pPr>
            <w:r>
              <w:rPr>
                <w:rFonts w:ascii="宋体" w:eastAsia="宋体" w:hAnsi="宋体" w:cs="宋体"/>
                <w:b w:val="0"/>
                <w:i w:val="0"/>
                <w:color w:val="000000"/>
                <w:sz w:val="14"/>
              </w:rPr>
              <w:t xml:space="preserve">0.77</w:t>
            </w:r>
          </w:p>
        </w:tc>
        <w:tc>
          <w:tcPr>
            <w:tcW w:w="540" w:type="dxa"/>
            <w:tcBorders/>
            <w:vAlign w:val="center"/>
          </w:tcPr>
          <w:p>
            <w:pPr>
              <w:jc w:val="center"/>
            </w:pPr>
            <w:r>
              <w:rPr>
                <w:rFonts w:ascii="宋体" w:eastAsia="宋体" w:hAnsi="宋体" w:cs="宋体"/>
                <w:b w:val="0"/>
                <w:i w:val="0"/>
                <w:color w:val="000000"/>
                <w:sz w:val="14"/>
              </w:rPr>
              <w:t xml:space="preserve">30217</w:t>
            </w:r>
          </w:p>
        </w:tc>
        <w:tc>
          <w:tcPr>
            <w:tcW w:w="1560" w:type="dxa"/>
            <w:tcBorders/>
            <w:vAlign w:val="center"/>
          </w:tcPr>
          <w:p>
            <w:pPr>
              <w:jc w:val="left"/>
            </w:pPr>
            <w:r>
              <w:rPr>
                <w:rFonts w:ascii="宋体" w:eastAsia="宋体" w:hAnsi="宋体" w:cs="宋体"/>
                <w:b w:val="0"/>
                <w:i w:val="0"/>
                <w:color w:val="000000"/>
                <w:sz w:val="14"/>
              </w:rPr>
              <w:t xml:space="preserve">  公务接待费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31019</w:t>
            </w:r>
          </w:p>
        </w:tc>
        <w:tc>
          <w:tcPr>
            <w:tcW w:w="2540" w:type="dxa"/>
            <w:tcBorders/>
            <w:vAlign w:val="center"/>
          </w:tcPr>
          <w:p>
            <w:pPr>
              <w:jc w:val="left"/>
            </w:pPr>
            <w:r>
              <w:rPr>
                <w:rFonts w:ascii="宋体" w:eastAsia="宋体" w:hAnsi="宋体" w:cs="宋体"/>
                <w:b w:val="0"/>
                <w:i w:val="0"/>
                <w:color w:val="000000"/>
                <w:sz w:val="14"/>
              </w:rPr>
              <w:t xml:space="preserve">  其他交通工具购置</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30303</w:t>
            </w:r>
          </w:p>
        </w:tc>
        <w:tc>
          <w:tcPr>
            <w:tcW w:w="1980" w:type="dxa"/>
            <w:tcBorders/>
            <w:vAlign w:val="center"/>
          </w:tcPr>
          <w:p>
            <w:pPr>
              <w:jc w:val="left"/>
            </w:pPr>
            <w:r>
              <w:rPr>
                <w:rFonts w:ascii="宋体" w:eastAsia="宋体" w:hAnsi="宋体" w:cs="宋体"/>
                <w:b w:val="0"/>
                <w:i w:val="0"/>
                <w:color w:val="000000"/>
                <w:sz w:val="14"/>
              </w:rPr>
              <w:t xml:space="preserve">  退职（役）费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30218</w:t>
            </w:r>
          </w:p>
        </w:tc>
        <w:tc>
          <w:tcPr>
            <w:tcW w:w="1560" w:type="dxa"/>
            <w:tcBorders/>
            <w:vAlign w:val="center"/>
          </w:tcPr>
          <w:p>
            <w:pPr>
              <w:jc w:val="left"/>
            </w:pPr>
            <w:r>
              <w:rPr>
                <w:rFonts w:ascii="宋体" w:eastAsia="宋体" w:hAnsi="宋体" w:cs="宋体"/>
                <w:b w:val="0"/>
                <w:i w:val="0"/>
                <w:color w:val="000000"/>
                <w:sz w:val="14"/>
              </w:rPr>
              <w:t xml:space="preserve">  专用材料费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31021</w:t>
            </w:r>
          </w:p>
        </w:tc>
        <w:tc>
          <w:tcPr>
            <w:tcW w:w="2540" w:type="dxa"/>
            <w:tcBorders/>
            <w:vAlign w:val="center"/>
          </w:tcPr>
          <w:p>
            <w:pPr>
              <w:jc w:val="left"/>
            </w:pPr>
            <w:r>
              <w:rPr>
                <w:rFonts w:ascii="宋体" w:eastAsia="宋体" w:hAnsi="宋体" w:cs="宋体"/>
                <w:b w:val="0"/>
                <w:i w:val="0"/>
                <w:color w:val="000000"/>
                <w:sz w:val="14"/>
              </w:rPr>
              <w:t xml:space="preserve">  文物和陈列品购置</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30304</w:t>
            </w:r>
          </w:p>
        </w:tc>
        <w:tc>
          <w:tcPr>
            <w:tcW w:w="1980" w:type="dxa"/>
            <w:tcBorders/>
            <w:vAlign w:val="center"/>
          </w:tcPr>
          <w:p>
            <w:pPr>
              <w:jc w:val="left"/>
            </w:pPr>
            <w:r>
              <w:rPr>
                <w:rFonts w:ascii="宋体" w:eastAsia="宋体" w:hAnsi="宋体" w:cs="宋体"/>
                <w:b w:val="0"/>
                <w:i w:val="0"/>
                <w:color w:val="000000"/>
                <w:sz w:val="14"/>
              </w:rPr>
              <w:t xml:space="preserve">  抚恤金</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30224</w:t>
            </w:r>
          </w:p>
        </w:tc>
        <w:tc>
          <w:tcPr>
            <w:tcW w:w="1560" w:type="dxa"/>
            <w:tcBorders/>
            <w:vAlign w:val="center"/>
          </w:tcPr>
          <w:p>
            <w:pPr>
              <w:jc w:val="left"/>
            </w:pPr>
            <w:r>
              <w:rPr>
                <w:rFonts w:ascii="宋体" w:eastAsia="宋体" w:hAnsi="宋体" w:cs="宋体"/>
                <w:b w:val="0"/>
                <w:i w:val="0"/>
                <w:color w:val="000000"/>
                <w:sz w:val="14"/>
              </w:rPr>
              <w:t xml:space="preserve">  被装购置费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31022</w:t>
            </w:r>
          </w:p>
        </w:tc>
        <w:tc>
          <w:tcPr>
            <w:tcW w:w="2540" w:type="dxa"/>
            <w:tcBorders/>
            <w:vAlign w:val="center"/>
          </w:tcPr>
          <w:p>
            <w:pPr>
              <w:jc w:val="left"/>
            </w:pPr>
            <w:r>
              <w:rPr>
                <w:rFonts w:ascii="宋体" w:eastAsia="宋体" w:hAnsi="宋体" w:cs="宋体"/>
                <w:b w:val="0"/>
                <w:i w:val="0"/>
                <w:color w:val="000000"/>
                <w:sz w:val="14"/>
              </w:rPr>
              <w:t xml:space="preserve">  无形资产购置</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30305</w:t>
            </w:r>
          </w:p>
        </w:tc>
        <w:tc>
          <w:tcPr>
            <w:tcW w:w="1980" w:type="dxa"/>
            <w:tcBorders/>
            <w:vAlign w:val="center"/>
          </w:tcPr>
          <w:p>
            <w:pPr>
              <w:jc w:val="left"/>
            </w:pPr>
            <w:r>
              <w:rPr>
                <w:rFonts w:ascii="宋体" w:eastAsia="宋体" w:hAnsi="宋体" w:cs="宋体"/>
                <w:b w:val="0"/>
                <w:i w:val="0"/>
                <w:color w:val="000000"/>
                <w:sz w:val="14"/>
              </w:rPr>
              <w:t xml:space="preserve">  生活补助</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30225</w:t>
            </w:r>
          </w:p>
        </w:tc>
        <w:tc>
          <w:tcPr>
            <w:tcW w:w="1560" w:type="dxa"/>
            <w:tcBorders/>
            <w:vAlign w:val="center"/>
          </w:tcPr>
          <w:p>
            <w:pPr>
              <w:jc w:val="left"/>
            </w:pPr>
            <w:r>
              <w:rPr>
                <w:rFonts w:ascii="宋体" w:eastAsia="宋体" w:hAnsi="宋体" w:cs="宋体"/>
                <w:b w:val="0"/>
                <w:i w:val="0"/>
                <w:color w:val="000000"/>
                <w:sz w:val="14"/>
              </w:rPr>
              <w:t xml:space="preserve">  专用燃料费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31099</w:t>
            </w:r>
          </w:p>
        </w:tc>
        <w:tc>
          <w:tcPr>
            <w:tcW w:w="2540" w:type="dxa"/>
            <w:tcBorders/>
            <w:vAlign w:val="center"/>
          </w:tcPr>
          <w:p>
            <w:pPr>
              <w:jc w:val="left"/>
            </w:pPr>
            <w:r>
              <w:rPr>
                <w:rFonts w:ascii="宋体" w:eastAsia="宋体" w:hAnsi="宋体" w:cs="宋体"/>
                <w:b w:val="0"/>
                <w:i w:val="0"/>
                <w:color w:val="000000"/>
                <w:sz w:val="14"/>
              </w:rPr>
              <w:t xml:space="preserve">  其他资本性支出</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30306</w:t>
            </w:r>
          </w:p>
        </w:tc>
        <w:tc>
          <w:tcPr>
            <w:tcW w:w="1980" w:type="dxa"/>
            <w:tcBorders/>
            <w:vAlign w:val="center"/>
          </w:tcPr>
          <w:p>
            <w:pPr>
              <w:jc w:val="left"/>
            </w:pPr>
            <w:r>
              <w:rPr>
                <w:rFonts w:ascii="宋体" w:eastAsia="宋体" w:hAnsi="宋体" w:cs="宋体"/>
                <w:b w:val="0"/>
                <w:i w:val="0"/>
                <w:color w:val="000000"/>
                <w:sz w:val="14"/>
              </w:rPr>
              <w:t xml:space="preserve">  救济费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30226</w:t>
            </w:r>
          </w:p>
        </w:tc>
        <w:tc>
          <w:tcPr>
            <w:tcW w:w="1560" w:type="dxa"/>
            <w:tcBorders/>
            <w:vAlign w:val="center"/>
          </w:tcPr>
          <w:p>
            <w:pPr>
              <w:jc w:val="left"/>
            </w:pPr>
            <w:r>
              <w:rPr>
                <w:rFonts w:ascii="宋体" w:eastAsia="宋体" w:hAnsi="宋体" w:cs="宋体"/>
                <w:b w:val="0"/>
                <w:i w:val="0"/>
                <w:color w:val="000000"/>
                <w:sz w:val="14"/>
              </w:rPr>
              <w:t xml:space="preserve">  劳务费</w:t>
            </w:r>
          </w:p>
        </w:tc>
        <w:tc>
          <w:tcPr>
            <w:tcW w:w="1020" w:type="dxa"/>
            <w:tcBorders/>
            <w:vAlign w:val="center"/>
          </w:tcPr>
          <w:p>
            <w:pPr/>
          </w:p>
        </w:tc>
        <w:tc>
          <w:tcPr>
            <w:tcW w:w="540" w:type="dxa"/>
            <w:tcBorders/>
            <w:vAlign w:val="center"/>
          </w:tcPr>
          <w:p>
            <w:pPr>
              <w:jc w:val="left"/>
            </w:pPr>
            <w:r>
              <w:rPr>
                <w:rFonts w:ascii="宋体" w:eastAsia="宋体" w:hAnsi="宋体" w:cs="宋体"/>
                <w:b w:val="0"/>
                <w:i w:val="0"/>
                <w:color w:val="000000"/>
                <w:sz w:val="14"/>
              </w:rPr>
              <w:t xml:space="preserve">312</w:t>
            </w:r>
          </w:p>
        </w:tc>
        <w:tc>
          <w:tcPr>
            <w:tcW w:w="2540" w:type="dxa"/>
            <w:tcBorders/>
            <w:vAlign w:val="center"/>
          </w:tcPr>
          <w:p>
            <w:pPr>
              <w:jc w:val="left"/>
            </w:pPr>
            <w:r>
              <w:rPr>
                <w:rFonts w:ascii="宋体" w:eastAsia="宋体" w:hAnsi="宋体" w:cs="宋体"/>
                <w:b w:val="0"/>
                <w:i w:val="0"/>
                <w:color w:val="000000"/>
                <w:sz w:val="14"/>
              </w:rPr>
              <w:t xml:space="preserve">对企业补助</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30307</w:t>
            </w:r>
          </w:p>
        </w:tc>
        <w:tc>
          <w:tcPr>
            <w:tcW w:w="1980" w:type="dxa"/>
            <w:tcBorders/>
            <w:vAlign w:val="center"/>
          </w:tcPr>
          <w:p>
            <w:pPr>
              <w:jc w:val="left"/>
            </w:pPr>
            <w:r>
              <w:rPr>
                <w:rFonts w:ascii="宋体" w:eastAsia="宋体" w:hAnsi="宋体" w:cs="宋体"/>
                <w:b w:val="0"/>
                <w:i w:val="0"/>
                <w:color w:val="000000"/>
                <w:sz w:val="14"/>
              </w:rPr>
              <w:t xml:space="preserve">  医疗费补助</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30227</w:t>
            </w:r>
          </w:p>
        </w:tc>
        <w:tc>
          <w:tcPr>
            <w:tcW w:w="1560" w:type="dxa"/>
            <w:tcBorders/>
            <w:vAlign w:val="center"/>
          </w:tcPr>
          <w:p>
            <w:pPr>
              <w:jc w:val="left"/>
            </w:pPr>
            <w:r>
              <w:rPr>
                <w:rFonts w:ascii="宋体" w:eastAsia="宋体" w:hAnsi="宋体" w:cs="宋体"/>
                <w:b w:val="0"/>
                <w:i w:val="0"/>
                <w:color w:val="000000"/>
                <w:sz w:val="14"/>
              </w:rPr>
              <w:t xml:space="preserve">  委托业务费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31201</w:t>
            </w:r>
          </w:p>
        </w:tc>
        <w:tc>
          <w:tcPr>
            <w:tcW w:w="2540" w:type="dxa"/>
            <w:tcBorders/>
            <w:vAlign w:val="center"/>
          </w:tcPr>
          <w:p>
            <w:pPr>
              <w:jc w:val="left"/>
            </w:pPr>
            <w:r>
              <w:rPr>
                <w:rFonts w:ascii="宋体" w:eastAsia="宋体" w:hAnsi="宋体" w:cs="宋体"/>
                <w:b w:val="0"/>
                <w:i w:val="0"/>
                <w:color w:val="000000"/>
                <w:sz w:val="14"/>
              </w:rPr>
              <w:t xml:space="preserve"> 资本金注入</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30308</w:t>
            </w:r>
          </w:p>
        </w:tc>
        <w:tc>
          <w:tcPr>
            <w:tcW w:w="1980" w:type="dxa"/>
            <w:tcBorders/>
            <w:vAlign w:val="center"/>
          </w:tcPr>
          <w:p>
            <w:pPr>
              <w:jc w:val="left"/>
            </w:pPr>
            <w:r>
              <w:rPr>
                <w:rFonts w:ascii="宋体" w:eastAsia="宋体" w:hAnsi="宋体" w:cs="宋体"/>
                <w:b w:val="0"/>
                <w:i w:val="0"/>
                <w:color w:val="000000"/>
                <w:sz w:val="14"/>
              </w:rPr>
              <w:t xml:space="preserve">  助学金</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30228</w:t>
            </w:r>
          </w:p>
        </w:tc>
        <w:tc>
          <w:tcPr>
            <w:tcW w:w="1560" w:type="dxa"/>
            <w:tcBorders/>
            <w:vAlign w:val="center"/>
          </w:tcPr>
          <w:p>
            <w:pPr>
              <w:jc w:val="left"/>
            </w:pPr>
            <w:r>
              <w:rPr>
                <w:rFonts w:ascii="宋体" w:eastAsia="宋体" w:hAnsi="宋体" w:cs="宋体"/>
                <w:b w:val="0"/>
                <w:i w:val="0"/>
                <w:color w:val="000000"/>
                <w:sz w:val="14"/>
              </w:rPr>
              <w:t xml:space="preserve">  工会经费</w:t>
            </w:r>
          </w:p>
        </w:tc>
        <w:tc>
          <w:tcPr>
            <w:tcW w:w="1020" w:type="dxa"/>
            <w:tcBorders/>
            <w:vAlign w:val="center"/>
          </w:tcPr>
          <w:p>
            <w:pPr>
              <w:jc w:val="right"/>
            </w:pPr>
            <w:r>
              <w:rPr>
                <w:rFonts w:ascii="宋体" w:eastAsia="宋体" w:hAnsi="宋体" w:cs="宋体"/>
                <w:b w:val="0"/>
                <w:i w:val="0"/>
                <w:color w:val="000000"/>
                <w:sz w:val="14"/>
              </w:rPr>
              <w:t xml:space="preserve">0.81</w:t>
            </w:r>
          </w:p>
        </w:tc>
        <w:tc>
          <w:tcPr>
            <w:tcW w:w="540" w:type="dxa"/>
            <w:tcBorders/>
            <w:vAlign w:val="center"/>
          </w:tcPr>
          <w:p>
            <w:pPr>
              <w:jc w:val="center"/>
            </w:pPr>
            <w:r>
              <w:rPr>
                <w:rFonts w:ascii="宋体" w:eastAsia="宋体" w:hAnsi="宋体" w:cs="宋体"/>
                <w:b w:val="0"/>
                <w:i w:val="0"/>
                <w:color w:val="000000"/>
                <w:sz w:val="14"/>
              </w:rPr>
              <w:t xml:space="preserve">31203</w:t>
            </w:r>
          </w:p>
        </w:tc>
        <w:tc>
          <w:tcPr>
            <w:tcW w:w="2540" w:type="dxa"/>
            <w:tcBorders/>
            <w:vAlign w:val="center"/>
          </w:tcPr>
          <w:p>
            <w:pPr>
              <w:jc w:val="left"/>
            </w:pPr>
            <w:r>
              <w:rPr>
                <w:rFonts w:ascii="宋体" w:eastAsia="宋体" w:hAnsi="宋体" w:cs="宋体"/>
                <w:b w:val="0"/>
                <w:i w:val="0"/>
                <w:color w:val="000000"/>
                <w:sz w:val="14"/>
              </w:rPr>
              <w:t xml:space="preserve"> 政府投资基金股权投资</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30309</w:t>
            </w:r>
          </w:p>
        </w:tc>
        <w:tc>
          <w:tcPr>
            <w:tcW w:w="1980" w:type="dxa"/>
            <w:tcBorders/>
            <w:vAlign w:val="center"/>
          </w:tcPr>
          <w:p>
            <w:pPr>
              <w:jc w:val="left"/>
            </w:pPr>
            <w:r>
              <w:rPr>
                <w:rFonts w:ascii="宋体" w:eastAsia="宋体" w:hAnsi="宋体" w:cs="宋体"/>
                <w:b w:val="0"/>
                <w:i w:val="0"/>
                <w:color w:val="000000"/>
                <w:sz w:val="14"/>
              </w:rPr>
              <w:t xml:space="preserve">  奖励金</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30229</w:t>
            </w:r>
          </w:p>
        </w:tc>
        <w:tc>
          <w:tcPr>
            <w:tcW w:w="1560" w:type="dxa"/>
            <w:tcBorders/>
            <w:vAlign w:val="center"/>
          </w:tcPr>
          <w:p>
            <w:pPr>
              <w:jc w:val="left"/>
            </w:pPr>
            <w:r>
              <w:rPr>
                <w:rFonts w:ascii="宋体" w:eastAsia="宋体" w:hAnsi="宋体" w:cs="宋体"/>
                <w:b w:val="0"/>
                <w:i w:val="0"/>
                <w:color w:val="000000"/>
                <w:sz w:val="14"/>
              </w:rPr>
              <w:t xml:space="preserve">  福利费</w:t>
            </w:r>
          </w:p>
        </w:tc>
        <w:tc>
          <w:tcPr>
            <w:tcW w:w="1020" w:type="dxa"/>
            <w:tcBorders/>
            <w:vAlign w:val="center"/>
          </w:tcPr>
          <w:p>
            <w:pPr>
              <w:jc w:val="right"/>
            </w:pPr>
            <w:r>
              <w:rPr>
                <w:rFonts w:ascii="宋体" w:eastAsia="宋体" w:hAnsi="宋体" w:cs="宋体"/>
                <w:b w:val="0"/>
                <w:i w:val="0"/>
                <w:color w:val="000000"/>
                <w:sz w:val="14"/>
              </w:rPr>
              <w:t xml:space="preserve">0.05</w:t>
            </w:r>
          </w:p>
        </w:tc>
        <w:tc>
          <w:tcPr>
            <w:tcW w:w="540" w:type="dxa"/>
            <w:tcBorders/>
            <w:vAlign w:val="center"/>
          </w:tcPr>
          <w:p>
            <w:pPr>
              <w:jc w:val="center"/>
            </w:pPr>
            <w:r>
              <w:rPr>
                <w:rFonts w:ascii="宋体" w:eastAsia="宋体" w:hAnsi="宋体" w:cs="宋体"/>
                <w:b w:val="0"/>
                <w:i w:val="0"/>
                <w:color w:val="000000"/>
                <w:sz w:val="14"/>
              </w:rPr>
              <w:t xml:space="preserve">31204</w:t>
            </w:r>
          </w:p>
        </w:tc>
        <w:tc>
          <w:tcPr>
            <w:tcW w:w="2540" w:type="dxa"/>
            <w:tcBorders/>
            <w:vAlign w:val="center"/>
          </w:tcPr>
          <w:p>
            <w:pPr>
              <w:jc w:val="left"/>
            </w:pPr>
            <w:r>
              <w:rPr>
                <w:rFonts w:ascii="宋体" w:eastAsia="宋体" w:hAnsi="宋体" w:cs="宋体"/>
                <w:b w:val="0"/>
                <w:i w:val="0"/>
                <w:color w:val="000000"/>
                <w:sz w:val="14"/>
              </w:rPr>
              <w:t xml:space="preserve"> 费用补贴</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30310</w:t>
            </w:r>
          </w:p>
        </w:tc>
        <w:tc>
          <w:tcPr>
            <w:tcW w:w="1980" w:type="dxa"/>
            <w:tcBorders/>
            <w:vAlign w:val="center"/>
          </w:tcPr>
          <w:p>
            <w:pPr>
              <w:jc w:val="left"/>
            </w:pPr>
            <w:r>
              <w:rPr>
                <w:rFonts w:ascii="宋体" w:eastAsia="宋体" w:hAnsi="宋体" w:cs="宋体"/>
                <w:b w:val="0"/>
                <w:i w:val="0"/>
                <w:color w:val="000000"/>
                <w:sz w:val="14"/>
              </w:rPr>
              <w:t xml:space="preserve">  个人农业生产补贴</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30231</w:t>
            </w:r>
          </w:p>
        </w:tc>
        <w:tc>
          <w:tcPr>
            <w:tcW w:w="1560" w:type="dxa"/>
            <w:tcBorders/>
            <w:vAlign w:val="center"/>
          </w:tcPr>
          <w:p>
            <w:pPr>
              <w:jc w:val="left"/>
            </w:pPr>
            <w:r>
              <w:rPr>
                <w:rFonts w:ascii="宋体" w:eastAsia="宋体" w:hAnsi="宋体" w:cs="宋体"/>
                <w:b w:val="0"/>
                <w:i w:val="0"/>
                <w:color w:val="000000"/>
                <w:sz w:val="14"/>
              </w:rPr>
              <w:t xml:space="preserve">  公务用车运行维护费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31205</w:t>
            </w:r>
          </w:p>
        </w:tc>
        <w:tc>
          <w:tcPr>
            <w:tcW w:w="2540" w:type="dxa"/>
            <w:tcBorders/>
            <w:vAlign w:val="center"/>
          </w:tcPr>
          <w:p>
            <w:pPr>
              <w:jc w:val="left"/>
            </w:pPr>
            <w:r>
              <w:rPr>
                <w:rFonts w:ascii="宋体" w:eastAsia="宋体" w:hAnsi="宋体" w:cs="宋体"/>
                <w:b w:val="0"/>
                <w:i w:val="0"/>
                <w:color w:val="000000"/>
                <w:sz w:val="14"/>
              </w:rPr>
              <w:t xml:space="preserve"> 利息补贴</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30311</w:t>
            </w:r>
          </w:p>
        </w:tc>
        <w:tc>
          <w:tcPr>
            <w:tcW w:w="1980" w:type="dxa"/>
            <w:tcBorders/>
            <w:vAlign w:val="center"/>
          </w:tcPr>
          <w:p>
            <w:pPr>
              <w:jc w:val="left"/>
            </w:pPr>
            <w:r>
              <w:rPr>
                <w:rFonts w:ascii="宋体" w:eastAsia="宋体" w:hAnsi="宋体" w:cs="宋体"/>
                <w:b w:val="0"/>
                <w:i w:val="0"/>
                <w:color w:val="000000"/>
                <w:sz w:val="14"/>
              </w:rPr>
              <w:t xml:space="preserve">  代缴社会保险费</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30239</w:t>
            </w:r>
          </w:p>
        </w:tc>
        <w:tc>
          <w:tcPr>
            <w:tcW w:w="1560" w:type="dxa"/>
            <w:tcBorders/>
            <w:vAlign w:val="center"/>
          </w:tcPr>
          <w:p>
            <w:pPr>
              <w:jc w:val="left"/>
            </w:pPr>
            <w:r>
              <w:rPr>
                <w:rFonts w:ascii="宋体" w:eastAsia="宋体" w:hAnsi="宋体" w:cs="宋体"/>
                <w:b w:val="0"/>
                <w:i w:val="0"/>
                <w:color w:val="000000"/>
                <w:sz w:val="14"/>
              </w:rPr>
              <w:t xml:space="preserve">  其他交通费用</w:t>
            </w:r>
          </w:p>
        </w:tc>
        <w:tc>
          <w:tcPr>
            <w:tcW w:w="1020" w:type="dxa"/>
            <w:tcBorders/>
            <w:vAlign w:val="center"/>
          </w:tcPr>
          <w:p>
            <w:pPr>
              <w:jc w:val="right"/>
            </w:pPr>
            <w:r>
              <w:rPr>
                <w:rFonts w:ascii="宋体" w:eastAsia="宋体" w:hAnsi="宋体" w:cs="宋体"/>
                <w:b w:val="0"/>
                <w:i w:val="0"/>
                <w:color w:val="000000"/>
                <w:sz w:val="14"/>
              </w:rPr>
              <w:t xml:space="preserve">2.60</w:t>
            </w:r>
          </w:p>
        </w:tc>
        <w:tc>
          <w:tcPr>
            <w:tcW w:w="540" w:type="dxa"/>
            <w:tcBorders/>
            <w:vAlign w:val="center"/>
          </w:tcPr>
          <w:p>
            <w:pPr>
              <w:jc w:val="center"/>
            </w:pPr>
            <w:r>
              <w:rPr>
                <w:rFonts w:ascii="宋体" w:eastAsia="宋体" w:hAnsi="宋体" w:cs="宋体"/>
                <w:b w:val="0"/>
                <w:i w:val="0"/>
                <w:color w:val="000000"/>
                <w:sz w:val="14"/>
              </w:rPr>
              <w:t xml:space="preserve">31299</w:t>
            </w:r>
          </w:p>
        </w:tc>
        <w:tc>
          <w:tcPr>
            <w:tcW w:w="2540" w:type="dxa"/>
            <w:tcBorders/>
            <w:vAlign w:val="center"/>
          </w:tcPr>
          <w:p>
            <w:pPr>
              <w:jc w:val="left"/>
            </w:pPr>
            <w:r>
              <w:rPr>
                <w:rFonts w:ascii="宋体" w:eastAsia="宋体" w:hAnsi="宋体" w:cs="宋体"/>
                <w:b w:val="0"/>
                <w:i w:val="0"/>
                <w:color w:val="000000"/>
                <w:sz w:val="14"/>
              </w:rPr>
              <w:t xml:space="preserve"> 其他对企业补助</w:t>
            </w:r>
          </w:p>
        </w:tc>
        <w:tc>
          <w:tcPr>
            <w:tcW w:w="1032" w:type="dxa"/>
            <w:tcBorders/>
            <w:vAlign w:val="center"/>
          </w:tcPr>
          <w:p>
            <w:pPr/>
          </w:p>
        </w:tc>
      </w:tr>
      <w:tr>
        <w:trPr>
          <w:trHeight w:hRule="exact" w:val="342"/>
          <w:jc w:val="center"/>
        </w:trPr>
        <w:tc>
          <w:tcPr>
            <w:tcW w:w="540" w:type="dxa"/>
            <w:tcBorders/>
            <w:vAlign w:val="center"/>
          </w:tcPr>
          <w:p>
            <w:pPr>
              <w:jc w:val="center"/>
            </w:pPr>
            <w:r>
              <w:rPr>
                <w:rFonts w:ascii="宋体" w:eastAsia="宋体" w:hAnsi="宋体" w:cs="宋体"/>
                <w:b w:val="0"/>
                <w:i w:val="0"/>
                <w:color w:val="000000"/>
                <w:sz w:val="14"/>
              </w:rPr>
              <w:t xml:space="preserve">30399</w:t>
            </w:r>
          </w:p>
        </w:tc>
        <w:tc>
          <w:tcPr>
            <w:tcW w:w="1980" w:type="dxa"/>
            <w:tcBorders/>
            <w:vAlign w:val="center"/>
          </w:tcPr>
          <w:p>
            <w:pPr>
              <w:jc w:val="left"/>
            </w:pPr>
            <w:r>
              <w:rPr>
                <w:rFonts w:ascii="宋体" w:eastAsia="宋体" w:hAnsi="宋体" w:cs="宋体"/>
                <w:b w:val="0"/>
                <w:i w:val="0"/>
                <w:color w:val="000000"/>
                <w:sz w:val="14"/>
              </w:rPr>
              <w:t xml:space="preserve">  其他对个人和家庭的补助</w:t>
            </w: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30240</w:t>
            </w:r>
          </w:p>
        </w:tc>
        <w:tc>
          <w:tcPr>
            <w:tcW w:w="1560" w:type="dxa"/>
            <w:tcBorders/>
            <w:vAlign w:val="center"/>
          </w:tcPr>
          <w:p>
            <w:pPr>
              <w:jc w:val="left"/>
            </w:pPr>
            <w:r>
              <w:rPr>
                <w:rFonts w:ascii="宋体" w:eastAsia="宋体" w:hAnsi="宋体" w:cs="宋体"/>
                <w:b w:val="0"/>
                <w:i w:val="0"/>
                <w:color w:val="000000"/>
                <w:sz w:val="14"/>
              </w:rPr>
              <w:t xml:space="preserve">  税金及附加费用</w:t>
            </w:r>
          </w:p>
        </w:tc>
        <w:tc>
          <w:tcPr>
            <w:tcW w:w="1020" w:type="dxa"/>
            <w:tcBorders/>
            <w:vAlign w:val="center"/>
          </w:tcPr>
          <w:p>
            <w:pPr/>
          </w:p>
        </w:tc>
        <w:tc>
          <w:tcPr>
            <w:tcW w:w="540" w:type="dxa"/>
            <w:tcBorders/>
            <w:vAlign w:val="center"/>
          </w:tcPr>
          <w:p>
            <w:pPr>
              <w:jc w:val="left"/>
            </w:pPr>
            <w:r>
              <w:rPr>
                <w:rFonts w:ascii="宋体" w:eastAsia="宋体" w:hAnsi="宋体" w:cs="宋体"/>
                <w:b w:val="0"/>
                <w:i w:val="0"/>
                <w:color w:val="000000"/>
                <w:sz w:val="14"/>
              </w:rPr>
              <w:t xml:space="preserve">399</w:t>
            </w:r>
          </w:p>
        </w:tc>
        <w:tc>
          <w:tcPr>
            <w:tcW w:w="2540" w:type="dxa"/>
            <w:tcBorders/>
            <w:vAlign w:val="center"/>
          </w:tcPr>
          <w:p>
            <w:pPr>
              <w:jc w:val="left"/>
            </w:pPr>
            <w:r>
              <w:rPr>
                <w:rFonts w:ascii="宋体" w:eastAsia="宋体" w:hAnsi="宋体" w:cs="宋体"/>
                <w:b w:val="0"/>
                <w:i w:val="0"/>
                <w:color w:val="000000"/>
                <w:sz w:val="14"/>
              </w:rPr>
              <w:t xml:space="preserve">其他支出</w:t>
            </w:r>
          </w:p>
        </w:tc>
        <w:tc>
          <w:tcPr>
            <w:tcW w:w="1032" w:type="dxa"/>
            <w:tcBorders/>
            <w:vAlign w:val="center"/>
          </w:tcPr>
          <w:p>
            <w:pPr/>
          </w:p>
        </w:tc>
      </w:tr>
      <w:tr>
        <w:trPr>
          <w:trHeight w:hRule="exact" w:val="342"/>
          <w:jc w:val="center"/>
        </w:trPr>
        <w:tc>
          <w:tcPr>
            <w:tcW w:w="540" w:type="dxa"/>
            <w:tcBorders/>
            <w:vAlign w:val="center"/>
          </w:tcPr>
          <w:p>
            <w:pPr/>
          </w:p>
        </w:tc>
        <w:tc>
          <w:tcPr>
            <w:tcW w:w="1980" w:type="dxa"/>
            <w:tcBorders/>
            <w:vAlign w:val="center"/>
          </w:tcPr>
          <w:p>
            <w:pP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30299</w:t>
            </w:r>
          </w:p>
        </w:tc>
        <w:tc>
          <w:tcPr>
            <w:tcW w:w="1560" w:type="dxa"/>
            <w:tcBorders/>
            <w:vAlign w:val="center"/>
          </w:tcPr>
          <w:p>
            <w:pPr>
              <w:jc w:val="left"/>
            </w:pPr>
            <w:r>
              <w:rPr>
                <w:rFonts w:ascii="宋体" w:eastAsia="宋体" w:hAnsi="宋体" w:cs="宋体"/>
                <w:b w:val="0"/>
                <w:i w:val="0"/>
                <w:color w:val="000000"/>
                <w:sz w:val="14"/>
              </w:rPr>
              <w:t xml:space="preserve">  其他商品和服务支出</w:t>
            </w:r>
          </w:p>
        </w:tc>
        <w:tc>
          <w:tcPr>
            <w:tcW w:w="1020" w:type="dxa"/>
            <w:tcBorders/>
            <w:vAlign w:val="center"/>
          </w:tcPr>
          <w:p>
            <w:pPr>
              <w:jc w:val="right"/>
            </w:pPr>
            <w:r>
              <w:rPr>
                <w:rFonts w:ascii="宋体" w:eastAsia="宋体" w:hAnsi="宋体" w:cs="宋体"/>
                <w:b w:val="0"/>
                <w:i w:val="0"/>
                <w:color w:val="000000"/>
                <w:sz w:val="14"/>
              </w:rPr>
              <w:t xml:space="preserve">0.10</w:t>
            </w:r>
          </w:p>
        </w:tc>
        <w:tc>
          <w:tcPr>
            <w:tcW w:w="540" w:type="dxa"/>
            <w:tcBorders/>
            <w:vAlign w:val="center"/>
          </w:tcPr>
          <w:p>
            <w:pPr>
              <w:jc w:val="center"/>
            </w:pPr>
            <w:r>
              <w:rPr>
                <w:rFonts w:ascii="宋体" w:eastAsia="宋体" w:hAnsi="宋体" w:cs="宋体"/>
                <w:b w:val="0"/>
                <w:i w:val="0"/>
                <w:color w:val="000000"/>
                <w:sz w:val="14"/>
              </w:rPr>
              <w:t xml:space="preserve">39907</w:t>
            </w:r>
          </w:p>
        </w:tc>
        <w:tc>
          <w:tcPr>
            <w:tcW w:w="2540" w:type="dxa"/>
            <w:tcBorders/>
            <w:vAlign w:val="center"/>
          </w:tcPr>
          <w:p>
            <w:pPr>
              <w:jc w:val="left"/>
            </w:pPr>
            <w:r>
              <w:rPr>
                <w:rFonts w:ascii="宋体" w:eastAsia="宋体" w:hAnsi="宋体" w:cs="宋体"/>
                <w:b w:val="0"/>
                <w:i w:val="0"/>
                <w:color w:val="000000"/>
                <w:sz w:val="14"/>
              </w:rPr>
              <w:t xml:space="preserve">  国家赔偿费用支出</w:t>
            </w:r>
          </w:p>
        </w:tc>
        <w:tc>
          <w:tcPr>
            <w:tcW w:w="1032" w:type="dxa"/>
            <w:tcBorders/>
            <w:vAlign w:val="center"/>
          </w:tcPr>
          <w:p>
            <w:pPr/>
          </w:p>
        </w:tc>
      </w:tr>
      <w:tr>
        <w:trPr>
          <w:trHeight w:hRule="exact" w:val="342"/>
          <w:jc w:val="center"/>
        </w:trPr>
        <w:tc>
          <w:tcPr>
            <w:tcW w:w="540" w:type="dxa"/>
            <w:tcBorders/>
            <w:vAlign w:val="center"/>
          </w:tcPr>
          <w:p>
            <w:pPr/>
          </w:p>
        </w:tc>
        <w:tc>
          <w:tcPr>
            <w:tcW w:w="1980" w:type="dxa"/>
            <w:tcBorders/>
            <w:vAlign w:val="center"/>
          </w:tcPr>
          <w:p>
            <w:pPr/>
          </w:p>
        </w:tc>
        <w:tc>
          <w:tcPr>
            <w:tcW w:w="1020" w:type="dxa"/>
            <w:tcBorders/>
            <w:vAlign w:val="center"/>
          </w:tcPr>
          <w:p>
            <w:pPr/>
          </w:p>
        </w:tc>
        <w:tc>
          <w:tcPr>
            <w:tcW w:w="540" w:type="dxa"/>
            <w:tcBorders/>
            <w:vAlign w:val="center"/>
          </w:tcPr>
          <w:p>
            <w:pPr/>
          </w:p>
        </w:tc>
        <w:tc>
          <w:tcPr>
            <w:tcW w:w="1560" w:type="dxa"/>
            <w:tcBorders/>
            <w:vAlign w:val="center"/>
          </w:tcPr>
          <w:p>
            <w:pP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39908</w:t>
            </w:r>
          </w:p>
        </w:tc>
        <w:tc>
          <w:tcPr>
            <w:tcW w:w="2540" w:type="dxa"/>
            <w:tcBorders/>
            <w:vAlign w:val="center"/>
          </w:tcPr>
          <w:p>
            <w:pPr>
              <w:jc w:val="left"/>
            </w:pPr>
            <w:r>
              <w:rPr>
                <w:rFonts w:ascii="宋体" w:eastAsia="宋体" w:hAnsi="宋体" w:cs="宋体"/>
                <w:b w:val="0"/>
                <w:i w:val="0"/>
                <w:color w:val="000000"/>
                <w:sz w:val="14"/>
              </w:rPr>
              <w:t xml:space="preserve">  对民间非营利组织和群众性自治组织补贴</w:t>
            </w:r>
          </w:p>
        </w:tc>
        <w:tc>
          <w:tcPr>
            <w:tcW w:w="1032" w:type="dxa"/>
            <w:tcBorders/>
            <w:vAlign w:val="center"/>
          </w:tcPr>
          <w:p>
            <w:pPr/>
          </w:p>
        </w:tc>
      </w:tr>
      <w:tr>
        <w:trPr>
          <w:trHeight w:hRule="exact" w:val="342"/>
          <w:jc w:val="center"/>
        </w:trPr>
        <w:tc>
          <w:tcPr>
            <w:tcW w:w="540" w:type="dxa"/>
            <w:tcBorders/>
            <w:vAlign w:val="center"/>
          </w:tcPr>
          <w:p>
            <w:pPr/>
          </w:p>
        </w:tc>
        <w:tc>
          <w:tcPr>
            <w:tcW w:w="1980" w:type="dxa"/>
            <w:tcBorders/>
            <w:vAlign w:val="center"/>
          </w:tcPr>
          <w:p>
            <w:pPr/>
          </w:p>
        </w:tc>
        <w:tc>
          <w:tcPr>
            <w:tcW w:w="1020" w:type="dxa"/>
            <w:tcBorders/>
            <w:vAlign w:val="center"/>
          </w:tcPr>
          <w:p>
            <w:pPr/>
          </w:p>
        </w:tc>
        <w:tc>
          <w:tcPr>
            <w:tcW w:w="540" w:type="dxa"/>
            <w:tcBorders/>
            <w:vAlign w:val="center"/>
          </w:tcPr>
          <w:p>
            <w:pPr/>
          </w:p>
        </w:tc>
        <w:tc>
          <w:tcPr>
            <w:tcW w:w="1560" w:type="dxa"/>
            <w:tcBorders/>
            <w:vAlign w:val="center"/>
          </w:tcPr>
          <w:p>
            <w:pP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39909</w:t>
            </w:r>
          </w:p>
        </w:tc>
        <w:tc>
          <w:tcPr>
            <w:tcW w:w="2540" w:type="dxa"/>
            <w:tcBorders/>
            <w:vAlign w:val="center"/>
          </w:tcPr>
          <w:p>
            <w:pPr>
              <w:jc w:val="left"/>
            </w:pPr>
            <w:r>
              <w:rPr>
                <w:rFonts w:ascii="宋体" w:eastAsia="宋体" w:hAnsi="宋体" w:cs="宋体"/>
                <w:b w:val="0"/>
                <w:i w:val="0"/>
                <w:color w:val="000000"/>
                <w:sz w:val="14"/>
              </w:rPr>
              <w:t xml:space="preserve">  经常性赠与</w:t>
            </w:r>
          </w:p>
        </w:tc>
        <w:tc>
          <w:tcPr>
            <w:tcW w:w="1032" w:type="dxa"/>
            <w:tcBorders/>
            <w:vAlign w:val="center"/>
          </w:tcPr>
          <w:p>
            <w:pPr/>
          </w:p>
        </w:tc>
      </w:tr>
      <w:tr>
        <w:trPr>
          <w:trHeight w:hRule="exact" w:val="342"/>
          <w:jc w:val="center"/>
        </w:trPr>
        <w:tc>
          <w:tcPr>
            <w:tcW w:w="540" w:type="dxa"/>
            <w:tcBorders/>
            <w:vAlign w:val="center"/>
          </w:tcPr>
          <w:p>
            <w:pPr/>
          </w:p>
        </w:tc>
        <w:tc>
          <w:tcPr>
            <w:tcW w:w="1980" w:type="dxa"/>
            <w:tcBorders/>
            <w:vAlign w:val="center"/>
          </w:tcPr>
          <w:p>
            <w:pPr/>
          </w:p>
        </w:tc>
        <w:tc>
          <w:tcPr>
            <w:tcW w:w="1020" w:type="dxa"/>
            <w:tcBorders/>
            <w:vAlign w:val="center"/>
          </w:tcPr>
          <w:p>
            <w:pPr/>
          </w:p>
        </w:tc>
        <w:tc>
          <w:tcPr>
            <w:tcW w:w="540" w:type="dxa"/>
            <w:tcBorders/>
            <w:vAlign w:val="center"/>
          </w:tcPr>
          <w:p>
            <w:pPr/>
          </w:p>
        </w:tc>
        <w:tc>
          <w:tcPr>
            <w:tcW w:w="1560" w:type="dxa"/>
            <w:tcBorders/>
            <w:vAlign w:val="center"/>
          </w:tcPr>
          <w:p>
            <w:pP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39910</w:t>
            </w:r>
          </w:p>
        </w:tc>
        <w:tc>
          <w:tcPr>
            <w:tcW w:w="2540" w:type="dxa"/>
            <w:tcBorders/>
            <w:vAlign w:val="center"/>
          </w:tcPr>
          <w:p>
            <w:pPr>
              <w:jc w:val="left"/>
            </w:pPr>
            <w:r>
              <w:rPr>
                <w:rFonts w:ascii="宋体" w:eastAsia="宋体" w:hAnsi="宋体" w:cs="宋体"/>
                <w:b w:val="0"/>
                <w:i w:val="0"/>
                <w:color w:val="000000"/>
                <w:sz w:val="14"/>
              </w:rPr>
              <w:t xml:space="preserve">  资本性赠与</w:t>
            </w:r>
          </w:p>
        </w:tc>
        <w:tc>
          <w:tcPr>
            <w:tcW w:w="1032" w:type="dxa"/>
            <w:tcBorders/>
            <w:vAlign w:val="center"/>
          </w:tcPr>
          <w:p>
            <w:pPr/>
          </w:p>
        </w:tc>
      </w:tr>
      <w:tr>
        <w:trPr>
          <w:trHeight w:hRule="exact" w:val="342"/>
          <w:jc w:val="center"/>
        </w:trPr>
        <w:tc>
          <w:tcPr>
            <w:tcW w:w="540" w:type="dxa"/>
            <w:tcBorders/>
            <w:vAlign w:val="center"/>
          </w:tcPr>
          <w:p>
            <w:pPr/>
          </w:p>
        </w:tc>
        <w:tc>
          <w:tcPr>
            <w:tcW w:w="1980" w:type="dxa"/>
            <w:tcBorders/>
            <w:vAlign w:val="center"/>
          </w:tcPr>
          <w:p>
            <w:pPr/>
          </w:p>
        </w:tc>
        <w:tc>
          <w:tcPr>
            <w:tcW w:w="1020" w:type="dxa"/>
            <w:tcBorders/>
            <w:vAlign w:val="center"/>
          </w:tcPr>
          <w:p>
            <w:pPr/>
          </w:p>
        </w:tc>
        <w:tc>
          <w:tcPr>
            <w:tcW w:w="540" w:type="dxa"/>
            <w:tcBorders/>
            <w:vAlign w:val="center"/>
          </w:tcPr>
          <w:p>
            <w:pPr/>
          </w:p>
        </w:tc>
        <w:tc>
          <w:tcPr>
            <w:tcW w:w="1560" w:type="dxa"/>
            <w:tcBorders/>
            <w:vAlign w:val="center"/>
          </w:tcPr>
          <w:p>
            <w:pPr/>
          </w:p>
        </w:tc>
        <w:tc>
          <w:tcPr>
            <w:tcW w:w="1020" w:type="dxa"/>
            <w:tcBorders/>
            <w:vAlign w:val="center"/>
          </w:tcPr>
          <w:p>
            <w:pPr/>
          </w:p>
        </w:tc>
        <w:tc>
          <w:tcPr>
            <w:tcW w:w="540" w:type="dxa"/>
            <w:tcBorders/>
            <w:vAlign w:val="center"/>
          </w:tcPr>
          <w:p>
            <w:pPr>
              <w:jc w:val="center"/>
            </w:pPr>
            <w:r>
              <w:rPr>
                <w:rFonts w:ascii="宋体" w:eastAsia="宋体" w:hAnsi="宋体" w:cs="宋体"/>
                <w:b w:val="0"/>
                <w:i w:val="0"/>
                <w:color w:val="000000"/>
                <w:sz w:val="14"/>
              </w:rPr>
              <w:t xml:space="preserve">39999</w:t>
            </w:r>
          </w:p>
        </w:tc>
        <w:tc>
          <w:tcPr>
            <w:tcW w:w="2540" w:type="dxa"/>
            <w:tcBorders/>
            <w:vAlign w:val="center"/>
          </w:tcPr>
          <w:p>
            <w:pPr>
              <w:jc w:val="left"/>
            </w:pPr>
            <w:r>
              <w:rPr>
                <w:rFonts w:ascii="宋体" w:eastAsia="宋体" w:hAnsi="宋体" w:cs="宋体"/>
                <w:b w:val="0"/>
                <w:i w:val="0"/>
                <w:color w:val="000000"/>
                <w:sz w:val="14"/>
              </w:rPr>
              <w:t xml:space="preserve">  其他支出</w:t>
            </w:r>
          </w:p>
        </w:tc>
        <w:tc>
          <w:tcPr>
            <w:tcW w:w="1032" w:type="dxa"/>
            <w:tcBorders/>
            <w:vAlign w:val="center"/>
          </w:tcPr>
          <w:p>
            <w:pPr/>
          </w:p>
        </w:tc>
      </w:tr>
      <w:tr>
        <w:trPr>
          <w:trHeight w:hRule="exact" w:val="342"/>
          <w:jc w:val="center"/>
        </w:trPr>
        <w:tc>
          <w:tcPr>
            <w:tcW w:w="540" w:type="dxa"/>
            <w:hMerge w:val="restart"/>
            <w:tcBorders/>
            <w:vAlign w:val="center"/>
          </w:tcPr>
          <w:p>
            <w:pPr>
              <w:jc w:val="center"/>
            </w:pPr>
            <w:r>
              <w:rPr>
                <w:rFonts w:ascii="宋体" w:eastAsia="宋体" w:hAnsi="宋体" w:cs="宋体"/>
                <w:b w:val="0"/>
                <w:i w:val="0"/>
                <w:color w:val="000000"/>
                <w:sz w:val="14"/>
              </w:rPr>
              <w:t xml:space="preserve">人员经费合计</w:t>
            </w:r>
          </w:p>
        </w:tc>
        <w:tc>
          <w:tcPr>
            <w:tcW w:w="1980" w:type="dxa"/>
            <w:hMerge/>
            <w:tcBorders/>
            <w:vAlign w:val="center"/>
          </w:tcPr>
          <w:p>
            <w:pPr/>
          </w:p>
        </w:tc>
        <w:tc>
          <w:tcPr>
            <w:tcW w:w="1020" w:type="dxa"/>
            <w:tcBorders/>
            <w:vAlign w:val="center"/>
          </w:tcPr>
          <w:p>
            <w:pPr>
              <w:jc w:val="right"/>
            </w:pPr>
            <w:r>
              <w:rPr>
                <w:rFonts w:ascii="宋体" w:eastAsia="宋体" w:hAnsi="宋体" w:cs="宋体"/>
                <w:b w:val="0"/>
                <w:i w:val="0"/>
                <w:color w:val="000000"/>
                <w:sz w:val="14"/>
              </w:rPr>
              <w:t xml:space="preserve">50.19</w:t>
            </w:r>
          </w:p>
        </w:tc>
        <w:tc>
          <w:tcPr>
            <w:tcW w:w="540" w:type="dxa"/>
            <w:hMerge w:val="restart"/>
            <w:tcBorders/>
            <w:vAlign w:val="center"/>
          </w:tcPr>
          <w:p>
            <w:pPr>
              <w:jc w:val="center"/>
            </w:pPr>
            <w:r>
              <w:rPr>
                <w:rFonts w:ascii="宋体" w:eastAsia="宋体" w:hAnsi="宋体" w:cs="宋体"/>
                <w:b w:val="0"/>
                <w:i w:val="0"/>
                <w:color w:val="000000"/>
                <w:sz w:val="14"/>
              </w:rPr>
              <w:t xml:space="preserve">公用经费合计</w:t>
            </w:r>
          </w:p>
        </w:tc>
        <w:tc>
          <w:tcPr>
            <w:tcW w:w="1560" w:type="dxa"/>
            <w:hMerge/>
            <w:tcBorders/>
            <w:vAlign w:val="center"/>
          </w:tcPr>
          <w:p>
            <w:pPr/>
          </w:p>
        </w:tc>
        <w:tc>
          <w:tcPr>
            <w:tcW w:w="1020" w:type="dxa"/>
            <w:hMerge/>
            <w:tcBorders/>
            <w:vAlign w:val="center"/>
          </w:tcPr>
          <w:p>
            <w:pPr/>
          </w:p>
        </w:tc>
        <w:tc>
          <w:tcPr>
            <w:tcW w:w="540" w:type="dxa"/>
            <w:hMerge/>
            <w:tcBorders/>
            <w:vAlign w:val="center"/>
          </w:tcPr>
          <w:p>
            <w:pPr/>
          </w:p>
        </w:tc>
        <w:tc>
          <w:tcPr>
            <w:tcW w:w="2540" w:type="dxa"/>
            <w:hMerge/>
            <w:tcBorders/>
            <w:vAlign w:val="center"/>
          </w:tcPr>
          <w:p>
            <w:pPr/>
          </w:p>
        </w:tc>
        <w:tc>
          <w:tcPr>
            <w:tcW w:w="1032" w:type="dxa"/>
            <w:tcBorders/>
            <w:vAlign w:val="center"/>
          </w:tcPr>
          <w:p>
            <w:pPr>
              <w:jc w:val="right"/>
            </w:pPr>
            <w:r>
              <w:rPr>
                <w:rFonts w:ascii="宋体" w:eastAsia="宋体" w:hAnsi="宋体" w:cs="宋体"/>
                <w:b w:val="0"/>
                <w:i w:val="0"/>
                <w:color w:val="000000"/>
                <w:sz w:val="14"/>
              </w:rPr>
              <w:t xml:space="preserve">5.16</w:t>
            </w:r>
          </w:p>
        </w:tc>
      </w:tr>
      <w:tr>
        <w:trPr>
          <w:trHeight w:hRule="exact" w:val="253"/>
          <w:jc w:val="center"/>
        </w:trPr>
        <w:tc>
          <w:tcPr>
            <w:tcW w:w="54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2"/>
              </w:rPr>
              <w:t xml:space="preserve">注：本表反映部门本年度一般公共预算财政拨款基本支出明细情况。</w:t>
            </w:r>
          </w:p>
        </w:tc>
        <w:tc>
          <w:tcPr>
            <w:tcW w:w="198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5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5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5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5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32"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253"/>
          <w:jc w:val="center"/>
        </w:trPr>
        <w:tc>
          <w:tcPr>
            <w:tcW w:w="54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2"/>
              </w:rPr>
              <w:t xml:space="preserve">    本表金额转换成万元时，因四舍五入可能存在尾差。</w:t>
            </w:r>
          </w:p>
        </w:tc>
        <w:tc>
          <w:tcPr>
            <w:tcW w:w="19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5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5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5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5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3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253"/>
          <w:jc w:val="center"/>
        </w:trPr>
        <w:tc>
          <w:tcPr>
            <w:tcW w:w="54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2"/>
              </w:rPr>
              <w:t xml:space="preserve">    如本表为空，则我部门本年度无此类资金收支余。</w:t>
            </w:r>
          </w:p>
        </w:tc>
        <w:tc>
          <w:tcPr>
            <w:tcW w:w="198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5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5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5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5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03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sectPr>
          <w:pgSz w:w="11906" w:h="16838" w:orient="portrait"/>
          <w:pgMar w:top="567" w:right="567" w:bottom="567" w:left="567" w:header="851" w:footer="992" w:gutter="0"/>
          <w:cols w:num="1" w:space="720">
            <w:col w:w="10772" w:space="720"/>
          </w:cols>
          <w:docGrid w:type="lines" w:linePitch="312" w:charSpace="0"/>
        </w:sectPr>
      </w:pPr>
      <w:r>
        <w:rPr>
          <w:sz w:val="8"/>
        </w:rPr>
        <w:t xml:space="preserve"> </w:t>
      </w:r>
    </w:p>
    <w:p>
      <w:pPr>
        <w:spacing w:line="540" w:lineRule="exact"/>
        <w:jc w:val="center"/>
        <w:rPr>
          <w:rFonts w:ascii="黑体" w:eastAsia="黑体" w:hAnsi="宋体" w:cs="黑体"/>
          <w:sz w:val="32"/>
          <w:szCs w:val="32"/>
        </w:rPr>
      </w:pPr>
      <w:r>
        <w:rPr>
          <w:rFonts w:ascii="黑体" w:eastAsia="黑体" w:hAnsi="宋体" w:cs="黑体" w:hint="eastAsia"/>
          <w:sz w:val="32"/>
          <w:szCs w:val="32"/>
        </w:rPr>
        <w:t xml:space="preserve">财政拨款“三公”经费支出决算表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公开07表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4580"/>
        <w:gridCol w:w="3100"/>
        <w:gridCol w:w="3092"/>
      </w:tblGrid>
      <w:tr>
        <w:trPr>
          <w:trHeight w:hRule="exact" w:val="937"/>
          <w:jc w:val="center"/>
        </w:trPr>
        <w:tc>
          <w:tcPr>
            <w:tcW w:w="4580" w:type="dxa"/>
            <w:vAlign w:val="center"/>
          </w:tcPr>
          <w:p>
            <w:pPr>
              <w:jc w:val="center"/>
            </w:pPr>
            <w:r>
              <w:rPr>
                <w:rFonts w:ascii="宋体" w:eastAsia="宋体" w:hAnsi="宋体" w:cs="宋体"/>
                <w:b w:val="0"/>
                <w:i w:val="0"/>
                <w:color w:val="000000"/>
                <w:sz w:val="23"/>
              </w:rPr>
              <w:t xml:space="preserve">项    目</w:t>
            </w:r>
          </w:p>
        </w:tc>
        <w:tc>
          <w:tcPr>
            <w:tcW w:w="3100" w:type="dxa"/>
            <w:vAlign w:val="center"/>
          </w:tcPr>
          <w:p>
            <w:pPr>
              <w:jc w:val="center"/>
            </w:pPr>
            <w:r>
              <w:rPr>
                <w:rFonts w:ascii="宋体" w:eastAsia="宋体" w:hAnsi="宋体" w:cs="宋体"/>
                <w:b w:val="0"/>
                <w:i w:val="0"/>
                <w:color w:val="000000"/>
                <w:sz w:val="23"/>
              </w:rPr>
              <w:t xml:space="preserve">预算数</w:t>
            </w:r>
          </w:p>
        </w:tc>
        <w:tc>
          <w:tcPr>
            <w:tcW w:w="3092" w:type="dxa"/>
            <w:vAlign w:val="center"/>
          </w:tcPr>
          <w:p>
            <w:pPr>
              <w:jc w:val="center"/>
            </w:pPr>
            <w:r>
              <w:rPr>
                <w:rFonts w:ascii="宋体" w:eastAsia="宋体" w:hAnsi="宋体" w:cs="宋体"/>
                <w:b w:val="0"/>
                <w:i w:val="0"/>
                <w:color w:val="000000"/>
                <w:sz w:val="23"/>
              </w:rPr>
              <w:t xml:space="preserve">决算数</w:t>
            </w:r>
          </w:p>
        </w:tc>
      </w:tr>
      <w:tr>
        <w:trPr>
          <w:trHeight w:hRule="exact" w:val="937"/>
          <w:jc w:val="center"/>
        </w:trPr>
        <w:tc>
          <w:tcPr>
            <w:tcW w:w="4580" w:type="dxa"/>
            <w:tcBorders/>
            <w:vAlign w:val="center"/>
          </w:tcPr>
          <w:p>
            <w:pPr>
              <w:jc w:val="center"/>
            </w:pPr>
            <w:r>
              <w:rPr>
                <w:rFonts w:ascii="宋体" w:eastAsia="宋体" w:hAnsi="宋体" w:cs="宋体"/>
                <w:b w:val="0"/>
                <w:i w:val="0"/>
                <w:color w:val="000000"/>
                <w:sz w:val="23"/>
              </w:rPr>
              <w:t xml:space="preserve">合    计</w:t>
            </w:r>
          </w:p>
        </w:tc>
        <w:tc>
          <w:tcPr>
            <w:tcW w:w="3100" w:type="dxa"/>
            <w:tcBorders/>
            <w:vAlign w:val="center"/>
          </w:tcPr>
          <w:p>
            <w:pPr/>
          </w:p>
        </w:tc>
        <w:tc>
          <w:tcPr>
            <w:tcW w:w="3092" w:type="dxa"/>
            <w:tcBorders/>
            <w:vAlign w:val="center"/>
          </w:tcPr>
          <w:p>
            <w:pPr/>
          </w:p>
        </w:tc>
      </w:tr>
      <w:tr>
        <w:trPr>
          <w:trHeight w:hRule="exact" w:val="937"/>
          <w:jc w:val="center"/>
        </w:trPr>
        <w:tc>
          <w:tcPr>
            <w:tcW w:w="4580" w:type="dxa"/>
            <w:tcBorders/>
            <w:vAlign w:val="center"/>
          </w:tcPr>
          <w:p>
            <w:pPr>
              <w:jc w:val="left"/>
            </w:pPr>
            <w:r>
              <w:rPr>
                <w:rFonts w:ascii="宋体" w:eastAsia="宋体" w:hAnsi="宋体" w:cs="宋体"/>
                <w:b w:val="0"/>
                <w:i w:val="0"/>
                <w:color w:val="000000"/>
                <w:sz w:val="23"/>
              </w:rPr>
              <w:t xml:space="preserve">1、因公出国（境）费</w:t>
            </w:r>
          </w:p>
        </w:tc>
        <w:tc>
          <w:tcPr>
            <w:tcW w:w="3100" w:type="dxa"/>
            <w:tcBorders/>
            <w:vAlign w:val="center"/>
          </w:tcPr>
          <w:p>
            <w:pPr/>
          </w:p>
        </w:tc>
        <w:tc>
          <w:tcPr>
            <w:tcW w:w="3092" w:type="dxa"/>
            <w:tcBorders/>
            <w:vAlign w:val="center"/>
          </w:tcPr>
          <w:p>
            <w:pPr/>
          </w:p>
        </w:tc>
      </w:tr>
      <w:tr>
        <w:trPr>
          <w:trHeight w:hRule="exact" w:val="937"/>
          <w:jc w:val="center"/>
        </w:trPr>
        <w:tc>
          <w:tcPr>
            <w:tcW w:w="4580" w:type="dxa"/>
            <w:tcBorders/>
            <w:vAlign w:val="center"/>
          </w:tcPr>
          <w:p>
            <w:pPr>
              <w:jc w:val="left"/>
            </w:pPr>
            <w:r>
              <w:rPr>
                <w:rFonts w:ascii="宋体" w:eastAsia="宋体" w:hAnsi="宋体" w:cs="宋体"/>
                <w:b w:val="0"/>
                <w:i w:val="0"/>
                <w:color w:val="000000"/>
                <w:sz w:val="23"/>
              </w:rPr>
              <w:t xml:space="preserve">2、公务接待费</w:t>
            </w:r>
          </w:p>
        </w:tc>
        <w:tc>
          <w:tcPr>
            <w:tcW w:w="3100" w:type="dxa"/>
            <w:tcBorders/>
            <w:vAlign w:val="center"/>
          </w:tcPr>
          <w:p>
            <w:pPr/>
          </w:p>
        </w:tc>
        <w:tc>
          <w:tcPr>
            <w:tcW w:w="3092" w:type="dxa"/>
            <w:tcBorders/>
            <w:vAlign w:val="center"/>
          </w:tcPr>
          <w:p>
            <w:pPr/>
          </w:p>
        </w:tc>
      </w:tr>
      <w:tr>
        <w:trPr>
          <w:trHeight w:hRule="exact" w:val="937"/>
          <w:jc w:val="center"/>
        </w:trPr>
        <w:tc>
          <w:tcPr>
            <w:tcW w:w="4580" w:type="dxa"/>
            <w:tcBorders/>
            <w:vAlign w:val="center"/>
          </w:tcPr>
          <w:p>
            <w:pPr>
              <w:jc w:val="left"/>
            </w:pPr>
            <w:r>
              <w:rPr>
                <w:rFonts w:ascii="宋体" w:eastAsia="宋体" w:hAnsi="宋体" w:cs="宋体"/>
                <w:b w:val="0"/>
                <w:i w:val="0"/>
                <w:color w:val="000000"/>
                <w:sz w:val="23"/>
              </w:rPr>
              <w:t xml:space="preserve">3、公务用车购置及运行费</w:t>
            </w:r>
          </w:p>
        </w:tc>
        <w:tc>
          <w:tcPr>
            <w:tcW w:w="3100" w:type="dxa"/>
            <w:tcBorders/>
            <w:vAlign w:val="center"/>
          </w:tcPr>
          <w:p>
            <w:pPr/>
          </w:p>
        </w:tc>
        <w:tc>
          <w:tcPr>
            <w:tcW w:w="3092" w:type="dxa"/>
            <w:tcBorders/>
            <w:vAlign w:val="center"/>
          </w:tcPr>
          <w:p>
            <w:pPr/>
          </w:p>
        </w:tc>
      </w:tr>
      <w:tr>
        <w:trPr>
          <w:trHeight w:hRule="exact" w:val="937"/>
          <w:jc w:val="center"/>
        </w:trPr>
        <w:tc>
          <w:tcPr>
            <w:tcW w:w="4580" w:type="dxa"/>
            <w:tcBorders/>
            <w:vAlign w:val="center"/>
          </w:tcPr>
          <w:p>
            <w:pPr>
              <w:jc w:val="left"/>
            </w:pPr>
            <w:r>
              <w:rPr>
                <w:rFonts w:ascii="宋体" w:eastAsia="宋体" w:hAnsi="宋体" w:cs="宋体"/>
                <w:b w:val="0"/>
                <w:i w:val="0"/>
                <w:color w:val="000000"/>
                <w:sz w:val="23"/>
              </w:rPr>
              <w:t xml:space="preserve">其中:（1）公务用车运行维护费</w:t>
            </w:r>
          </w:p>
        </w:tc>
        <w:tc>
          <w:tcPr>
            <w:tcW w:w="3100" w:type="dxa"/>
            <w:tcBorders/>
            <w:vAlign w:val="center"/>
          </w:tcPr>
          <w:p>
            <w:pPr/>
          </w:p>
        </w:tc>
        <w:tc>
          <w:tcPr>
            <w:tcW w:w="3092" w:type="dxa"/>
            <w:tcBorders/>
            <w:vAlign w:val="center"/>
          </w:tcPr>
          <w:p>
            <w:pPr/>
          </w:p>
        </w:tc>
      </w:tr>
      <w:tr>
        <w:trPr>
          <w:trHeight w:hRule="exact" w:val="937"/>
          <w:jc w:val="center"/>
        </w:trPr>
        <w:tc>
          <w:tcPr>
            <w:tcW w:w="4580" w:type="dxa"/>
            <w:tcBorders/>
            <w:vAlign w:val="center"/>
          </w:tcPr>
          <w:p>
            <w:pPr>
              <w:jc w:val="left"/>
            </w:pPr>
            <w:r>
              <w:rPr>
                <w:rFonts w:ascii="宋体" w:eastAsia="宋体" w:hAnsi="宋体" w:cs="宋体"/>
                <w:b w:val="0"/>
                <w:i w:val="0"/>
                <w:color w:val="000000"/>
                <w:sz w:val="23"/>
              </w:rPr>
              <w:t xml:space="preserve">     （2）公务用车购置费</w:t>
            </w:r>
          </w:p>
        </w:tc>
        <w:tc>
          <w:tcPr>
            <w:tcW w:w="3100" w:type="dxa"/>
            <w:tcBorders/>
            <w:vAlign w:val="center"/>
          </w:tcPr>
          <w:p>
            <w:pPr/>
          </w:p>
        </w:tc>
        <w:tc>
          <w:tcPr>
            <w:tcW w:w="3092" w:type="dxa"/>
            <w:tcBorders/>
            <w:vAlign w:val="center"/>
          </w:tcPr>
          <w:p>
            <w:pPr/>
          </w:p>
        </w:tc>
      </w:tr>
      <w:tr>
        <w:trPr>
          <w:trHeight w:hRule="exact" w:val="493"/>
          <w:jc w:val="center"/>
        </w:trPr>
        <w:tc>
          <w:tcPr>
            <w:tcW w:w="458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3"/>
              </w:rPr>
              <w:t xml:space="preserve">注：本表反映部门本年度财政拨款“三公”经费支出预决算情况。</w:t>
            </w:r>
          </w:p>
        </w:tc>
        <w:tc>
          <w:tcPr>
            <w:tcW w:w="310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092"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493"/>
          <w:jc w:val="center"/>
        </w:trPr>
        <w:tc>
          <w:tcPr>
            <w:tcW w:w="458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3"/>
              </w:rPr>
              <w:t xml:space="preserve">    其中：预算数为年初预算数；决算数是包括当年财政拨款和以前年度结转资金安排的实际支出。</w:t>
            </w:r>
          </w:p>
        </w:tc>
        <w:tc>
          <w:tcPr>
            <w:tcW w:w="3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09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493"/>
          <w:jc w:val="center"/>
        </w:trPr>
        <w:tc>
          <w:tcPr>
            <w:tcW w:w="458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3"/>
              </w:rPr>
              <w:t xml:space="preserve">    本表金额转换成万元时，因四舍五入可能存在尾差。</w:t>
            </w:r>
          </w:p>
        </w:tc>
        <w:tc>
          <w:tcPr>
            <w:tcW w:w="3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09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493"/>
          <w:jc w:val="center"/>
        </w:trPr>
        <w:tc>
          <w:tcPr>
            <w:tcW w:w="458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3"/>
              </w:rPr>
              <w:t xml:space="preserve">    如本表为空，则我部门本年度无此类资金收支余。</w:t>
            </w:r>
          </w:p>
        </w:tc>
        <w:tc>
          <w:tcPr>
            <w:tcW w:w="310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09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sectPr>
          <w:pgSz w:w="11906" w:h="16838" w:orient="portrait"/>
          <w:pgMar w:top="567" w:right="567" w:bottom="567" w:left="567" w:header="851" w:footer="992" w:gutter="0"/>
          <w:cols w:num="1" w:space="720">
            <w:col w:w="10772" w:space="720"/>
          </w:cols>
          <w:docGrid w:type="lines" w:linePitch="312" w:charSpace="0"/>
        </w:sectPr>
      </w:pPr>
      <w:r>
        <w:rPr>
          <w:sz w:val="8"/>
        </w:rPr>
        <w:t xml:space="preserve"> </w:t>
      </w:r>
    </w:p>
    <w:p>
      <w:pPr>
        <w:widowControl/>
        <w:spacing w:line="590" w:lineRule="exact"/>
        <w:jc w:val="center"/>
        <w:outlineLvl w:val="1"/>
        <w:rPr>
          <w:rFonts w:ascii="黑体" w:eastAsia="黑体" w:hAnsi="宋体" w:cs="黑体"/>
          <w:sz w:val="32"/>
          <w:szCs w:val="32"/>
        </w:rPr>
      </w:pPr>
      <w:r>
        <w:rPr>
          <w:rFonts w:ascii="黑体" w:eastAsia="黑体" w:hAnsi="宋体" w:cs="黑体" w:hint="eastAsia"/>
          <w:sz w:val="32"/>
          <w:szCs w:val="32"/>
        </w:rPr>
        <w:t xml:space="preserve">政府性基金预算财政拨款收入支出决算表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公开08表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240"/>
        <w:gridCol w:w="240"/>
        <w:gridCol w:w="240"/>
        <w:gridCol w:w="3340"/>
        <w:gridCol w:w="1120"/>
        <w:gridCol w:w="1120"/>
        <w:gridCol w:w="1120"/>
        <w:gridCol w:w="1120"/>
        <w:gridCol w:w="1120"/>
        <w:gridCol w:w="1112"/>
      </w:tblGrid>
      <w:tr>
        <w:trPr>
          <w:trHeight w:hRule="exact" w:val="335"/>
          <w:jc w:val="center"/>
        </w:trPr>
        <w:tc>
          <w:tcPr>
            <w:tcW w:w="240" w:type="dxa"/>
            <w:hMerge w:val="restart"/>
            <w:vAlign w:val="center"/>
          </w:tcPr>
          <w:p>
            <w:pPr>
              <w:jc w:val="center"/>
            </w:pPr>
            <w:r>
              <w:rPr>
                <w:rFonts w:ascii="宋体" w:eastAsia="宋体" w:hAnsi="宋体" w:cs="宋体"/>
                <w:b w:val="0"/>
                <w:i w:val="0"/>
                <w:color w:val="000000"/>
                <w:sz w:val="16"/>
              </w:rPr>
              <w:t xml:space="preserve">项目</w:t>
            </w:r>
          </w:p>
        </w:tc>
        <w:tc>
          <w:tcPr>
            <w:tcW w:w="240" w:type="dxa"/>
            <w:hMerge/>
            <w:vAlign w:val="center"/>
          </w:tcPr>
          <w:p>
            <w:pPr/>
          </w:p>
        </w:tc>
        <w:tc>
          <w:tcPr>
            <w:tcW w:w="240" w:type="dxa"/>
            <w:hMerge/>
            <w:vAlign w:val="center"/>
          </w:tcPr>
          <w:p>
            <w:pPr/>
          </w:p>
        </w:tc>
        <w:tc>
          <w:tcPr>
            <w:tcW w:w="3340" w:type="dxa"/>
            <w:hMerge/>
            <w:vAlign w:val="center"/>
          </w:tcPr>
          <w:p>
            <w:pPr/>
          </w:p>
        </w:tc>
        <w:tc>
          <w:tcPr>
            <w:tcW w:w="1120" w:type="dxa"/>
            <w:vMerge w:val="restart"/>
            <w:vAlign w:val="center"/>
          </w:tcPr>
          <w:p>
            <w:pPr>
              <w:jc w:val="center"/>
            </w:pPr>
            <w:r>
              <w:rPr>
                <w:rFonts w:ascii="宋体" w:eastAsia="宋体" w:hAnsi="宋体" w:cs="宋体"/>
                <w:b w:val="0"/>
                <w:i w:val="0"/>
                <w:color w:val="000000"/>
                <w:sz w:val="16"/>
              </w:rPr>
              <w:t xml:space="preserve">年初结转和结余</w:t>
            </w:r>
          </w:p>
        </w:tc>
        <w:tc>
          <w:tcPr>
            <w:tcW w:w="1120" w:type="dxa"/>
            <w:vMerge w:val="restart"/>
            <w:vAlign w:val="center"/>
          </w:tcPr>
          <w:p>
            <w:pPr>
              <w:jc w:val="center"/>
            </w:pPr>
            <w:r>
              <w:rPr>
                <w:rFonts w:ascii="宋体" w:eastAsia="宋体" w:hAnsi="宋体" w:cs="宋体"/>
                <w:b w:val="0"/>
                <w:i w:val="0"/>
                <w:color w:val="000000"/>
                <w:sz w:val="16"/>
              </w:rPr>
              <w:t xml:space="preserve">本年收入</w:t>
            </w:r>
          </w:p>
        </w:tc>
        <w:tc>
          <w:tcPr>
            <w:tcW w:w="1120" w:type="dxa"/>
            <w:hMerge w:val="restart"/>
            <w:vAlign w:val="center"/>
          </w:tcPr>
          <w:p>
            <w:pPr>
              <w:jc w:val="center"/>
            </w:pPr>
            <w:r>
              <w:rPr>
                <w:rFonts w:ascii="宋体" w:eastAsia="宋体" w:hAnsi="宋体" w:cs="宋体"/>
                <w:b w:val="0"/>
                <w:i w:val="0"/>
                <w:color w:val="000000"/>
                <w:sz w:val="16"/>
              </w:rPr>
              <w:t xml:space="preserve">本年支出</w:t>
            </w:r>
          </w:p>
        </w:tc>
        <w:tc>
          <w:tcPr>
            <w:tcW w:w="1120" w:type="dxa"/>
            <w:hMerge/>
            <w:vAlign w:val="center"/>
          </w:tcPr>
          <w:p>
            <w:pPr/>
          </w:p>
        </w:tc>
        <w:tc>
          <w:tcPr>
            <w:tcW w:w="1120" w:type="dxa"/>
            <w:hMerge/>
            <w:vAlign w:val="center"/>
          </w:tcPr>
          <w:p>
            <w:pPr/>
          </w:p>
        </w:tc>
        <w:tc>
          <w:tcPr>
            <w:tcW w:w="1112" w:type="dxa"/>
            <w:vMerge w:val="restart"/>
            <w:vAlign w:val="center"/>
          </w:tcPr>
          <w:p>
            <w:pPr>
              <w:jc w:val="center"/>
            </w:pPr>
            <w:r>
              <w:rPr>
                <w:rFonts w:ascii="宋体" w:eastAsia="宋体" w:hAnsi="宋体" w:cs="宋体"/>
                <w:b w:val="0"/>
                <w:i w:val="0"/>
                <w:color w:val="000000"/>
                <w:sz w:val="16"/>
              </w:rPr>
              <w:t xml:space="preserve">年末结转和结余</w:t>
            </w:r>
          </w:p>
        </w:tc>
      </w:tr>
      <w:tr>
        <w:trPr>
          <w:trHeight w:hRule="exact" w:val="335"/>
          <w:jc w:val="center"/>
        </w:trPr>
        <w:tc>
          <w:tcPr>
            <w:tcW w:w="240" w:type="dxa"/>
            <w:hMerge w:val="restart"/>
            <w:vMerge w:val="restart"/>
            <w:tcBorders/>
            <w:vAlign w:val="center"/>
          </w:tcPr>
          <w:p>
            <w:pPr>
              <w:jc w:val="center"/>
            </w:pPr>
            <w:r>
              <w:rPr>
                <w:rFonts w:ascii="宋体" w:eastAsia="宋体" w:hAnsi="宋体" w:cs="宋体"/>
                <w:b w:val="0"/>
                <w:i w:val="0"/>
                <w:color w:val="000000"/>
                <w:sz w:val="16"/>
              </w:rPr>
              <w:t xml:space="preserve">功能分类科目编码</w:t>
            </w:r>
          </w:p>
        </w:tc>
        <w:tc>
          <w:tcPr>
            <w:tcW w:w="240" w:type="dxa"/>
            <w:hMerge/>
            <w:tcBorders/>
            <w:vAlign w:val="center"/>
          </w:tcPr>
          <w:p>
            <w:pPr/>
          </w:p>
        </w:tc>
        <w:tc>
          <w:tcPr>
            <w:tcW w:w="240" w:type="dxa"/>
            <w:hMerge/>
            <w:tcBorders/>
            <w:vAlign w:val="center"/>
          </w:tcPr>
          <w:p>
            <w:pPr/>
          </w:p>
        </w:tc>
        <w:tc>
          <w:tcPr>
            <w:tcW w:w="3340" w:type="dxa"/>
            <w:vMerge w:val="restart"/>
            <w:tcBorders/>
            <w:vAlign w:val="center"/>
          </w:tcPr>
          <w:p>
            <w:pPr>
              <w:jc w:val="center"/>
            </w:pPr>
            <w:r>
              <w:rPr>
                <w:rFonts w:ascii="宋体" w:eastAsia="宋体" w:hAnsi="宋体" w:cs="宋体"/>
                <w:b w:val="0"/>
                <w:i w:val="0"/>
                <w:color w:val="000000"/>
                <w:sz w:val="16"/>
              </w:rPr>
              <w:t xml:space="preserve">科目名称</w:t>
            </w:r>
          </w:p>
        </w:tc>
        <w:tc>
          <w:tcPr>
            <w:tcW w:w="1120" w:type="dxa"/>
            <w:vMerge/>
            <w:tcBorders/>
            <w:vAlign w:val="center"/>
          </w:tcPr>
          <w:p>
            <w:pPr/>
          </w:p>
        </w:tc>
        <w:tc>
          <w:tcPr>
            <w:tcW w:w="1120" w:type="dxa"/>
            <w:vMerge/>
            <w:tcBorders/>
            <w:vAlign w:val="center"/>
          </w:tcPr>
          <w:p>
            <w:pPr/>
          </w:p>
        </w:tc>
        <w:tc>
          <w:tcPr>
            <w:tcW w:w="1120" w:type="dxa"/>
            <w:vMerge w:val="restart"/>
            <w:tcBorders/>
            <w:vAlign w:val="center"/>
          </w:tcPr>
          <w:p>
            <w:pPr>
              <w:jc w:val="center"/>
            </w:pPr>
            <w:r>
              <w:rPr>
                <w:rFonts w:ascii="宋体" w:eastAsia="宋体" w:hAnsi="宋体" w:cs="宋体"/>
                <w:b w:val="0"/>
                <w:i w:val="0"/>
                <w:color w:val="000000"/>
                <w:sz w:val="16"/>
              </w:rPr>
              <w:t xml:space="preserve">小计</w:t>
            </w:r>
          </w:p>
        </w:tc>
        <w:tc>
          <w:tcPr>
            <w:tcW w:w="1120" w:type="dxa"/>
            <w:vMerge w:val="restart"/>
            <w:tcBorders/>
            <w:vAlign w:val="center"/>
          </w:tcPr>
          <w:p>
            <w:pPr>
              <w:jc w:val="center"/>
            </w:pPr>
            <w:r>
              <w:rPr>
                <w:rFonts w:ascii="宋体" w:eastAsia="宋体" w:hAnsi="宋体" w:cs="宋体"/>
                <w:b w:val="0"/>
                <w:i w:val="0"/>
                <w:color w:val="000000"/>
                <w:sz w:val="16"/>
              </w:rPr>
              <w:t xml:space="preserve">基本支出</w:t>
            </w:r>
          </w:p>
        </w:tc>
        <w:tc>
          <w:tcPr>
            <w:tcW w:w="1120" w:type="dxa"/>
            <w:vMerge w:val="restart"/>
            <w:tcBorders/>
            <w:vAlign w:val="center"/>
          </w:tcPr>
          <w:p>
            <w:pPr>
              <w:jc w:val="center"/>
            </w:pPr>
            <w:r>
              <w:rPr>
                <w:rFonts w:ascii="宋体" w:eastAsia="宋体" w:hAnsi="宋体" w:cs="宋体"/>
                <w:b w:val="0"/>
                <w:i w:val="0"/>
                <w:color w:val="000000"/>
                <w:sz w:val="16"/>
              </w:rPr>
              <w:t xml:space="preserve">项目支出</w:t>
            </w:r>
          </w:p>
        </w:tc>
        <w:tc>
          <w:tcPr>
            <w:tcW w:w="1112" w:type="dxa"/>
            <w:vMerge/>
            <w:tcBorders/>
            <w:vAlign w:val="center"/>
          </w:tcPr>
          <w:p>
            <w:pPr/>
          </w:p>
        </w:tc>
      </w:tr>
      <w:tr>
        <w:trPr>
          <w:trHeight w:hRule="exact" w:val="335"/>
          <w:jc w:val="center"/>
        </w:trPr>
        <w:tc>
          <w:tcPr>
            <w:tcW w:w="240" w:type="dxa"/>
            <w:hMerge w:val="restart"/>
            <w:vMerge/>
            <w:tcBorders/>
            <w:vAlign w:val="center"/>
          </w:tcPr>
          <w:p>
            <w:pPr/>
          </w:p>
        </w:tc>
        <w:tc>
          <w:tcPr>
            <w:tcW w:w="240" w:type="dxa"/>
            <w:hMerge/>
            <w:tcBorders/>
            <w:vAlign w:val="center"/>
          </w:tcPr>
          <w:p>
            <w:pPr/>
          </w:p>
        </w:tc>
        <w:tc>
          <w:tcPr>
            <w:tcW w:w="240" w:type="dxa"/>
            <w:hMerge/>
            <w:tcBorders/>
            <w:vAlign w:val="center"/>
          </w:tcPr>
          <w:p>
            <w:pPr/>
          </w:p>
        </w:tc>
        <w:tc>
          <w:tcPr>
            <w:tcW w:w="334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12" w:type="dxa"/>
            <w:vMerge/>
            <w:tcBorders/>
            <w:vAlign w:val="center"/>
          </w:tcPr>
          <w:p>
            <w:pPr/>
          </w:p>
        </w:tc>
      </w:tr>
      <w:tr>
        <w:trPr>
          <w:trHeight w:hRule="exact" w:val="335"/>
          <w:jc w:val="center"/>
        </w:trPr>
        <w:tc>
          <w:tcPr>
            <w:tcW w:w="240" w:type="dxa"/>
            <w:hMerge w:val="restart"/>
            <w:vMerge/>
            <w:tcBorders/>
            <w:vAlign w:val="center"/>
          </w:tcPr>
          <w:p>
            <w:pPr/>
          </w:p>
        </w:tc>
        <w:tc>
          <w:tcPr>
            <w:tcW w:w="240" w:type="dxa"/>
            <w:hMerge/>
            <w:tcBorders/>
            <w:vAlign w:val="center"/>
          </w:tcPr>
          <w:p>
            <w:pPr/>
          </w:p>
        </w:tc>
        <w:tc>
          <w:tcPr>
            <w:tcW w:w="240" w:type="dxa"/>
            <w:hMerge/>
            <w:tcBorders/>
            <w:vAlign w:val="center"/>
          </w:tcPr>
          <w:p>
            <w:pPr/>
          </w:p>
        </w:tc>
        <w:tc>
          <w:tcPr>
            <w:tcW w:w="334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20" w:type="dxa"/>
            <w:vMerge/>
            <w:tcBorders/>
            <w:vAlign w:val="center"/>
          </w:tcPr>
          <w:p>
            <w:pPr/>
          </w:p>
        </w:tc>
        <w:tc>
          <w:tcPr>
            <w:tcW w:w="1112" w:type="dxa"/>
            <w:vMerge/>
            <w:tcBorders/>
            <w:vAlign w:val="center"/>
          </w:tcPr>
          <w:p>
            <w:pPr/>
          </w:p>
        </w:tc>
      </w:tr>
      <w:tr>
        <w:trPr>
          <w:trHeight w:hRule="exact" w:val="435"/>
          <w:jc w:val="center"/>
        </w:trPr>
        <w:tc>
          <w:tcPr>
            <w:tcW w:w="240" w:type="dxa"/>
            <w:hMerge w:val="restart"/>
            <w:tcBorders/>
            <w:vAlign w:val="center"/>
          </w:tcPr>
          <w:p>
            <w:pPr>
              <w:jc w:val="center"/>
            </w:pPr>
            <w:r>
              <w:rPr>
                <w:rFonts w:ascii="宋体" w:eastAsia="宋体" w:hAnsi="宋体" w:cs="宋体"/>
                <w:b w:val="0"/>
                <w:i w:val="0"/>
                <w:color w:val="000000"/>
                <w:sz w:val="16"/>
              </w:rPr>
              <w:t xml:space="preserve">栏次</w:t>
            </w:r>
          </w:p>
        </w:tc>
        <w:tc>
          <w:tcPr>
            <w:tcW w:w="240" w:type="dxa"/>
            <w:hMerge/>
            <w:tcBorders/>
            <w:vAlign w:val="center"/>
          </w:tcPr>
          <w:p>
            <w:pPr/>
          </w:p>
        </w:tc>
        <w:tc>
          <w:tcPr>
            <w:tcW w:w="240" w:type="dxa"/>
            <w:hMerge/>
            <w:tcBorders/>
            <w:vAlign w:val="center"/>
          </w:tcPr>
          <w:p>
            <w:pPr/>
          </w:p>
        </w:tc>
        <w:tc>
          <w:tcPr>
            <w:tcW w:w="3340" w:type="dxa"/>
            <w:hMerge/>
            <w:tcBorders/>
            <w:vAlign w:val="center"/>
          </w:tcPr>
          <w:p>
            <w:pPr/>
          </w:p>
        </w:tc>
        <w:tc>
          <w:tcPr>
            <w:tcW w:w="1120" w:type="dxa"/>
            <w:tcBorders/>
            <w:vAlign w:val="center"/>
          </w:tcPr>
          <w:p>
            <w:pPr>
              <w:jc w:val="center"/>
            </w:pPr>
            <w:r>
              <w:rPr>
                <w:rFonts w:ascii="宋体" w:eastAsia="宋体" w:hAnsi="宋体" w:cs="宋体"/>
                <w:b w:val="0"/>
                <w:i w:val="0"/>
                <w:color w:val="000000"/>
                <w:sz w:val="16"/>
              </w:rPr>
              <w:t xml:space="preserve">1</w:t>
            </w:r>
          </w:p>
        </w:tc>
        <w:tc>
          <w:tcPr>
            <w:tcW w:w="1120" w:type="dxa"/>
            <w:tcBorders/>
            <w:vAlign w:val="center"/>
          </w:tcPr>
          <w:p>
            <w:pPr>
              <w:jc w:val="center"/>
            </w:pPr>
            <w:r>
              <w:rPr>
                <w:rFonts w:ascii="宋体" w:eastAsia="宋体" w:hAnsi="宋体" w:cs="宋体"/>
                <w:b w:val="0"/>
                <w:i w:val="0"/>
                <w:color w:val="000000"/>
                <w:sz w:val="16"/>
              </w:rPr>
              <w:t xml:space="preserve">2</w:t>
            </w:r>
          </w:p>
        </w:tc>
        <w:tc>
          <w:tcPr>
            <w:tcW w:w="1120" w:type="dxa"/>
            <w:tcBorders/>
            <w:vAlign w:val="center"/>
          </w:tcPr>
          <w:p>
            <w:pPr>
              <w:jc w:val="center"/>
            </w:pPr>
            <w:r>
              <w:rPr>
                <w:rFonts w:ascii="宋体" w:eastAsia="宋体" w:hAnsi="宋体" w:cs="宋体"/>
                <w:b w:val="0"/>
                <w:i w:val="0"/>
                <w:color w:val="000000"/>
                <w:sz w:val="16"/>
              </w:rPr>
              <w:t xml:space="preserve">3</w:t>
            </w:r>
          </w:p>
        </w:tc>
        <w:tc>
          <w:tcPr>
            <w:tcW w:w="1120" w:type="dxa"/>
            <w:tcBorders/>
            <w:vAlign w:val="center"/>
          </w:tcPr>
          <w:p>
            <w:pPr>
              <w:jc w:val="center"/>
            </w:pPr>
            <w:r>
              <w:rPr>
                <w:rFonts w:ascii="宋体" w:eastAsia="宋体" w:hAnsi="宋体" w:cs="宋体"/>
                <w:b w:val="0"/>
                <w:i w:val="0"/>
                <w:color w:val="000000"/>
                <w:sz w:val="16"/>
              </w:rPr>
              <w:t xml:space="preserve">4</w:t>
            </w:r>
          </w:p>
        </w:tc>
        <w:tc>
          <w:tcPr>
            <w:tcW w:w="1120" w:type="dxa"/>
            <w:tcBorders/>
            <w:vAlign w:val="center"/>
          </w:tcPr>
          <w:p>
            <w:pPr>
              <w:jc w:val="center"/>
            </w:pPr>
            <w:r>
              <w:rPr>
                <w:rFonts w:ascii="宋体" w:eastAsia="宋体" w:hAnsi="宋体" w:cs="宋体"/>
                <w:b w:val="0"/>
                <w:i w:val="0"/>
                <w:color w:val="000000"/>
                <w:sz w:val="16"/>
              </w:rPr>
              <w:t xml:space="preserve">5</w:t>
            </w:r>
          </w:p>
        </w:tc>
        <w:tc>
          <w:tcPr>
            <w:tcW w:w="1112" w:type="dxa"/>
            <w:tcBorders/>
            <w:vAlign w:val="center"/>
          </w:tcPr>
          <w:p>
            <w:pPr>
              <w:jc w:val="center"/>
            </w:pPr>
            <w:r>
              <w:rPr>
                <w:rFonts w:ascii="宋体" w:eastAsia="宋体" w:hAnsi="宋体" w:cs="宋体"/>
                <w:b w:val="0"/>
                <w:i w:val="0"/>
                <w:color w:val="000000"/>
                <w:sz w:val="16"/>
              </w:rPr>
              <w:t xml:space="preserve">6</w:t>
            </w:r>
          </w:p>
        </w:tc>
      </w:tr>
      <w:tr>
        <w:trPr>
          <w:trHeight w:hRule="exact" w:val="435"/>
          <w:jc w:val="center"/>
        </w:trPr>
        <w:tc>
          <w:tcPr>
            <w:tcW w:w="240" w:type="dxa"/>
            <w:hMerge w:val="restart"/>
            <w:tcBorders/>
            <w:vAlign w:val="center"/>
          </w:tcPr>
          <w:p>
            <w:pPr>
              <w:jc w:val="center"/>
            </w:pPr>
            <w:r>
              <w:rPr>
                <w:rFonts w:ascii="宋体" w:eastAsia="宋体" w:hAnsi="宋体" w:cs="宋体"/>
                <w:b w:val="0"/>
                <w:i w:val="0"/>
                <w:color w:val="000000"/>
                <w:sz w:val="16"/>
              </w:rPr>
              <w:t xml:space="preserve">合计</w:t>
            </w:r>
          </w:p>
        </w:tc>
        <w:tc>
          <w:tcPr>
            <w:tcW w:w="240" w:type="dxa"/>
            <w:hMerge/>
            <w:tcBorders/>
            <w:vAlign w:val="center"/>
          </w:tcPr>
          <w:p>
            <w:pPr/>
          </w:p>
        </w:tc>
        <w:tc>
          <w:tcPr>
            <w:tcW w:w="240" w:type="dxa"/>
            <w:hMerge/>
            <w:tcBorders/>
            <w:vAlign w:val="center"/>
          </w:tcPr>
          <w:p>
            <w:pPr/>
          </w:p>
        </w:tc>
        <w:tc>
          <w:tcPr>
            <w:tcW w:w="3340" w:type="dxa"/>
            <w:hMerge/>
            <w:tcBorders/>
            <w:vAlign w:val="center"/>
          </w:tcPr>
          <w:p>
            <w:pPr/>
          </w:p>
        </w:tc>
        <w:tc>
          <w:tcPr>
            <w:tcW w:w="1120" w:type="dxa"/>
            <w:tcBorders/>
            <w:vAlign w:val="center"/>
          </w:tcPr>
          <w:p>
            <w:pPr/>
          </w:p>
        </w:tc>
        <w:tc>
          <w:tcPr>
            <w:tcW w:w="1120" w:type="dxa"/>
            <w:tcBorders/>
            <w:vAlign w:val="center"/>
          </w:tcPr>
          <w:p>
            <w:pP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435"/>
          <w:jc w:val="center"/>
        </w:trPr>
        <w:tc>
          <w:tcPr>
            <w:tcW w:w="240" w:type="dxa"/>
            <w:hMerge w:val="restart"/>
            <w:tcBorders/>
            <w:vAlign w:val="center"/>
          </w:tcPr>
          <w:p>
            <w:pPr/>
          </w:p>
        </w:tc>
        <w:tc>
          <w:tcPr>
            <w:tcW w:w="240" w:type="dxa"/>
            <w:hMerge/>
            <w:tcBorders/>
            <w:vAlign w:val="center"/>
          </w:tcPr>
          <w:p>
            <w:pPr/>
          </w:p>
        </w:tc>
        <w:tc>
          <w:tcPr>
            <w:tcW w:w="240" w:type="dxa"/>
            <w:hMerge/>
            <w:tcBorders/>
            <w:vAlign w:val="center"/>
          </w:tcPr>
          <w:p>
            <w:pPr/>
          </w:p>
        </w:tc>
        <w:tc>
          <w:tcPr>
            <w:tcW w:w="3340" w:type="dxa"/>
            <w:tcBorders/>
            <w:vAlign w:val="center"/>
          </w:tcPr>
          <w:p>
            <w:pPr/>
          </w:p>
        </w:tc>
        <w:tc>
          <w:tcPr>
            <w:tcW w:w="1120" w:type="dxa"/>
            <w:tcBorders/>
            <w:vAlign w:val="center"/>
          </w:tcPr>
          <w:p>
            <w:pPr/>
          </w:p>
        </w:tc>
        <w:tc>
          <w:tcPr>
            <w:tcW w:w="1120" w:type="dxa"/>
            <w:tcBorders/>
            <w:vAlign w:val="center"/>
          </w:tcPr>
          <w:p>
            <w:pPr/>
          </w:p>
        </w:tc>
        <w:tc>
          <w:tcPr>
            <w:tcW w:w="1120" w:type="dxa"/>
            <w:tcBorders/>
            <w:vAlign w:val="center"/>
          </w:tcPr>
          <w:p>
            <w:pPr/>
          </w:p>
        </w:tc>
        <w:tc>
          <w:tcPr>
            <w:tcW w:w="1120" w:type="dxa"/>
            <w:tcBorders/>
            <w:vAlign w:val="center"/>
          </w:tcPr>
          <w:p>
            <w:pPr/>
          </w:p>
        </w:tc>
        <w:tc>
          <w:tcPr>
            <w:tcW w:w="1120" w:type="dxa"/>
            <w:tcBorders/>
            <w:vAlign w:val="center"/>
          </w:tcPr>
          <w:p>
            <w:pPr/>
          </w:p>
        </w:tc>
        <w:tc>
          <w:tcPr>
            <w:tcW w:w="1112" w:type="dxa"/>
            <w:tcBorders/>
            <w:vAlign w:val="center"/>
          </w:tcPr>
          <w:p>
            <w:pPr/>
          </w:p>
        </w:tc>
      </w:tr>
      <w:tr>
        <w:trPr>
          <w:trHeight w:hRule="exact" w:val="335"/>
          <w:jc w:val="center"/>
        </w:trPr>
        <w:tc>
          <w:tcPr>
            <w:tcW w:w="24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6"/>
              </w:rPr>
              <w:t xml:space="preserve">注：本表反映部门本年度政府性基金预算财政拨款收入、支出及结转和结余情况。</w:t>
            </w:r>
          </w:p>
        </w:tc>
        <w:tc>
          <w:tcPr>
            <w:tcW w:w="2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34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335"/>
          <w:jc w:val="center"/>
        </w:trPr>
        <w:tc>
          <w:tcPr>
            <w:tcW w:w="24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6"/>
              </w:rPr>
              <w:t xml:space="preserve">    本表金额转换成万元时，因四舍五入可能存在尾差。</w:t>
            </w:r>
          </w:p>
        </w:tc>
        <w:tc>
          <w:tcPr>
            <w:tcW w:w="2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3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335"/>
          <w:jc w:val="center"/>
        </w:trPr>
        <w:tc>
          <w:tcPr>
            <w:tcW w:w="24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16"/>
              </w:rPr>
              <w:t xml:space="preserve">    如本表为空，则我部门本年度无此类资金收支余。</w:t>
            </w:r>
          </w:p>
        </w:tc>
        <w:tc>
          <w:tcPr>
            <w:tcW w:w="2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2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34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11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sectPr>
          <w:pgSz w:w="11906" w:h="16838" w:orient="portrait"/>
          <w:pgMar w:top="567" w:right="567" w:bottom="567" w:left="567" w:header="851" w:footer="992" w:gutter="0"/>
          <w:cols w:num="1" w:space="720">
            <w:col w:w="10772" w:space="720"/>
          </w:cols>
          <w:docGrid w:type="lines" w:linePitch="312" w:charSpace="0"/>
        </w:sectPr>
      </w:pPr>
      <w:r>
        <w:rPr>
          <w:sz w:val="8"/>
        </w:rPr>
        <w:t xml:space="preserve"> </w:t>
      </w:r>
    </w:p>
    <w:p>
      <w:pPr>
        <w:spacing w:line="540" w:lineRule="exact"/>
        <w:jc w:val="center"/>
        <w:rPr>
          <w:rFonts w:ascii="黑体" w:eastAsia="黑体" w:hAnsi="宋体" w:cs="黑体"/>
          <w:sz w:val="32"/>
          <w:szCs w:val="32"/>
        </w:rPr>
      </w:pPr>
      <w:r>
        <w:rPr>
          <w:rFonts w:ascii="黑体" w:eastAsia="黑体" w:hAnsi="宋体" w:cs="黑体" w:hint="eastAsia"/>
          <w:sz w:val="32"/>
          <w:szCs w:val="32"/>
        </w:rPr>
        <w:t xml:space="preserve">国有资本经营预算财政拨款收入支出决算表</w:t>
      </w:r>
    </w:p>
    <w:tbl>
      <w:tblPr>
        <w:tblW w:w="0" w:type="auto"/>
        <w:jc w:val="center"/>
        <w:tblBorders>
          <w:top w:val="none" w:sz="0" w:space="0" w:color="FFFFFF"/>
          <w:left w:val="none" w:sz="0" w:space="0" w:color="FFFFFF"/>
          <w:bottom w:val="none" w:sz="0" w:space="0" w:color="FFFFFF"/>
          <w:right w:val="none" w:sz="0" w:space="0" w:color="FFFFFF"/>
          <w:insideH w:val="none" w:sz="0" w:space="0" w:color="FFFFFF"/>
          <w:insideV w:val="none" w:sz="0" w:space="0" w:color="FFFFFF"/>
        </w:tblBorders>
        <w:tblLayout w:type="fixed"/>
        <w:tblCellMar>
          <w:left w:w="80" w:type="dxa"/>
          <w:right w:w="80" w:type="dxa"/>
        </w:tblCellMar>
        <w:tblLook w:firstRow="0" w:lastRow="0" w:firstColumn="0" w:lastColumn="0" w:noHBand="1" w:noVBand="1"/>
      </w:tblPr>
      <w:tblGrid>
        <w:gridCol w:w="4386"/>
        <w:gridCol w:w="2000"/>
        <w:gridCol w:w="4386"/>
      </w:tblGrid>
      <w:tr>
        <w:trPr>
          <w:trHeight w:hRule="exact"/>
          <w:jc w:val="center"/>
        </w:trPr>
        <w:tc>
          <w:tcPr>
            <w:tcW w:w="4386" w:type="dxa"/>
            <w:hMerge w:val="restart"/>
          </w:tcPr>
          <w:p>
            <w:pPr>
              <w:jc w:val="right"/>
            </w:pPr>
            <w:r>
              <w:rPr>
                <w:rFonts w:ascii="宋体" w:eastAsia="宋体" w:hAnsi="宋体" w:cs="宋体"/>
                <w:sz w:val="20"/>
              </w:rPr>
              <w:t xml:space="preserve">公开09表</w:t>
            </w:r>
          </w:p>
        </w:tc>
        <w:tc>
          <w:tcPr>
            <w:tcW w:w="2000" w:type="dxa"/>
            <w:hMerge/>
          </w:tcPr>
          <w:p>
            <w:pPr/>
          </w:p>
        </w:tc>
        <w:tc>
          <w:tcPr>
            <w:tcW w:w="4386" w:type="dxa"/>
            <w:hMerge/>
          </w:tcPr>
          <w:p>
            <w:pPr/>
          </w:p>
        </w:tc>
      </w:tr>
      <w:tr>
        <w:trPr>
          <w:trHeight w:hRule="exact"/>
          <w:jc w:val="center"/>
        </w:trPr>
        <w:tc>
          <w:tcPr>
            <w:tcW w:w="4386" w:type="dxa"/>
            <w:tcBorders/>
          </w:tcPr>
          <w:p>
            <w:pPr>
              <w:jc w:val="left"/>
            </w:pPr>
            <w:r>
              <w:rPr>
                <w:rFonts w:ascii="宋体" w:eastAsia="宋体" w:hAnsi="宋体" w:cs="宋体"/>
                <w:sz w:val="20"/>
              </w:rPr>
              <w:t xml:space="preserve">部门：辽宁省盘锦市兴隆台区科学技术协会</w:t>
            </w:r>
          </w:p>
        </w:tc>
        <w:tc>
          <w:tcPr>
            <w:tcW w:w="2000" w:type="dxa"/>
            <w:tcBorders/>
          </w:tcPr>
          <w:p>
            <w:pPr>
              <w:jc w:val="center"/>
            </w:pPr>
            <w:r>
              <w:rPr>
                <w:rFonts w:ascii="宋体" w:eastAsia="宋体" w:hAnsi="宋体" w:cs="宋体"/>
                <w:sz w:val="20"/>
              </w:rPr>
              <w:t xml:space="preserve">2023年度</w:t>
            </w:r>
          </w:p>
        </w:tc>
        <w:tc>
          <w:tcPr>
            <w:tcW w:w="4386" w:type="dxa"/>
            <w:tcBorders/>
          </w:tcPr>
          <w:p>
            <w:pPr>
              <w:jc w:val="right"/>
            </w:pPr>
            <w:r>
              <w:rPr>
                <w:rFonts w:ascii="宋体" w:eastAsia="宋体" w:hAnsi="宋体" w:cs="宋体"/>
                <w:sz w:val="20"/>
              </w:rPr>
              <w:t xml:space="preserve">金额单位：万元</w:t>
            </w:r>
          </w:p>
        </w:tc>
      </w:tr>
    </w:tbl>
    <w:p>
      <w:pPr>
        <w:snapToGrid w:val="0"/>
        <w:spacing w:before="0" w:after="0" w:line="0"/>
      </w:pPr>
      <w:r>
        <w:rPr>
          <w:sz w:val="8"/>
        </w:rPr>
        <w:t xml:space="preserve"> </w:t>
      </w:r>
    </w:p>
    <w:tbl>
      <w:tblPr>
        <w:tblW w:w="0" w:type="auto"/>
        <w:jc w:val="center"/>
        <w:tblBorders>
          <w:top w:val="thick" w:sz="8" w:space="0" w:color="000000"/>
          <w:left w:val="thick" w:sz="8" w:space="0" w:color="000000"/>
          <w:bottom w:val="thick" w:sz="8" w:space="0" w:color="000000"/>
          <w:right w:val="thick" w:sz="8" w:space="0" w:color="000000"/>
          <w:insideH w:val="thick" w:sz="8" w:space="0" w:color="000000"/>
          <w:insideV w:val="thick" w:sz="8" w:space="0" w:color="000000"/>
        </w:tblBorders>
        <w:tblLayout w:type="fixed"/>
        <w:tblCellMar>
          <w:left w:w="80" w:type="dxa"/>
          <w:right w:w="80" w:type="dxa"/>
        </w:tblCellMar>
        <w:tblLook w:firstRow="0" w:lastRow="0" w:firstColumn="0" w:lastColumn="0" w:noHBand="1" w:noVBand="1"/>
      </w:tblPr>
      <w:tblGrid>
        <w:gridCol w:w="360"/>
        <w:gridCol w:w="360"/>
        <w:gridCol w:w="360"/>
        <w:gridCol w:w="4260"/>
        <w:gridCol w:w="1820"/>
        <w:gridCol w:w="1820"/>
        <w:gridCol w:w="1792"/>
      </w:tblGrid>
      <w:tr>
        <w:trPr>
          <w:trHeight w:hRule="exact" w:val="730"/>
          <w:jc w:val="center"/>
        </w:trPr>
        <w:tc>
          <w:tcPr>
            <w:tcW w:w="360" w:type="dxa"/>
            <w:hMerge w:val="restart"/>
            <w:vAlign w:val="center"/>
          </w:tcPr>
          <w:p>
            <w:pPr>
              <w:jc w:val="center"/>
            </w:pPr>
            <w:r>
              <w:rPr>
                <w:rFonts w:ascii="宋体" w:eastAsia="宋体" w:hAnsi="宋体" w:cs="宋体"/>
                <w:b w:val="0"/>
                <w:i w:val="0"/>
                <w:color w:val="000000"/>
                <w:sz w:val="23"/>
              </w:rPr>
              <w:t xml:space="preserve">项目</w:t>
            </w:r>
          </w:p>
        </w:tc>
        <w:tc>
          <w:tcPr>
            <w:tcW w:w="360" w:type="dxa"/>
            <w:hMerge/>
            <w:vAlign w:val="center"/>
          </w:tcPr>
          <w:p>
            <w:pPr/>
          </w:p>
        </w:tc>
        <w:tc>
          <w:tcPr>
            <w:tcW w:w="360" w:type="dxa"/>
            <w:hMerge/>
            <w:vAlign w:val="center"/>
          </w:tcPr>
          <w:p>
            <w:pPr/>
          </w:p>
        </w:tc>
        <w:tc>
          <w:tcPr>
            <w:tcW w:w="4260" w:type="dxa"/>
            <w:hMerge/>
            <w:vAlign w:val="center"/>
          </w:tcPr>
          <w:p>
            <w:pPr/>
          </w:p>
        </w:tc>
        <w:tc>
          <w:tcPr>
            <w:tcW w:w="1820" w:type="dxa"/>
            <w:hMerge w:val="restart"/>
            <w:vAlign w:val="center"/>
          </w:tcPr>
          <w:p>
            <w:pPr>
              <w:jc w:val="center"/>
            </w:pPr>
            <w:r>
              <w:rPr>
                <w:rFonts w:ascii="宋体" w:eastAsia="宋体" w:hAnsi="宋体" w:cs="宋体"/>
                <w:b w:val="0"/>
                <w:i w:val="0"/>
                <w:color w:val="000000"/>
                <w:sz w:val="23"/>
              </w:rPr>
              <w:t xml:space="preserve">本年支出</w:t>
            </w:r>
          </w:p>
        </w:tc>
        <w:tc>
          <w:tcPr>
            <w:tcW w:w="1820" w:type="dxa"/>
            <w:hMerge/>
            <w:vAlign w:val="center"/>
          </w:tcPr>
          <w:p>
            <w:pPr/>
          </w:p>
        </w:tc>
        <w:tc>
          <w:tcPr>
            <w:tcW w:w="1792" w:type="dxa"/>
            <w:hMerge/>
            <w:vAlign w:val="center"/>
          </w:tcPr>
          <w:p>
            <w:pPr/>
          </w:p>
        </w:tc>
      </w:tr>
      <w:tr>
        <w:trPr>
          <w:trHeight w:hRule="exact" w:val="487"/>
          <w:jc w:val="center"/>
        </w:trPr>
        <w:tc>
          <w:tcPr>
            <w:tcW w:w="360" w:type="dxa"/>
            <w:hMerge w:val="restart"/>
            <w:vMerge w:val="restart"/>
            <w:tcBorders/>
            <w:vAlign w:val="center"/>
          </w:tcPr>
          <w:p>
            <w:pPr>
              <w:jc w:val="center"/>
            </w:pPr>
            <w:r>
              <w:rPr>
                <w:rFonts w:ascii="宋体" w:eastAsia="宋体" w:hAnsi="宋体" w:cs="宋体"/>
                <w:b w:val="0"/>
                <w:i w:val="0"/>
                <w:color w:val="000000"/>
                <w:sz w:val="23"/>
              </w:rPr>
              <w:t xml:space="preserve">功能分类科目编码</w:t>
            </w:r>
          </w:p>
        </w:tc>
        <w:tc>
          <w:tcPr>
            <w:tcW w:w="360" w:type="dxa"/>
            <w:hMerge/>
            <w:tcBorders/>
            <w:vAlign w:val="center"/>
          </w:tcPr>
          <w:p>
            <w:pPr/>
          </w:p>
        </w:tc>
        <w:tc>
          <w:tcPr>
            <w:tcW w:w="360" w:type="dxa"/>
            <w:hMerge/>
            <w:tcBorders/>
            <w:vAlign w:val="center"/>
          </w:tcPr>
          <w:p>
            <w:pPr/>
          </w:p>
        </w:tc>
        <w:tc>
          <w:tcPr>
            <w:tcW w:w="4260" w:type="dxa"/>
            <w:vMerge w:val="restart"/>
            <w:tcBorders/>
            <w:vAlign w:val="center"/>
          </w:tcPr>
          <w:p>
            <w:pPr>
              <w:jc w:val="center"/>
            </w:pPr>
            <w:r>
              <w:rPr>
                <w:rFonts w:ascii="宋体" w:eastAsia="宋体" w:hAnsi="宋体" w:cs="宋体"/>
                <w:b w:val="0"/>
                <w:i w:val="0"/>
                <w:color w:val="000000"/>
                <w:sz w:val="23"/>
              </w:rPr>
              <w:t xml:space="preserve">科目名称</w:t>
            </w:r>
          </w:p>
        </w:tc>
        <w:tc>
          <w:tcPr>
            <w:tcW w:w="1820" w:type="dxa"/>
            <w:vMerge w:val="restart"/>
            <w:tcBorders/>
            <w:vAlign w:val="center"/>
          </w:tcPr>
          <w:p>
            <w:pPr>
              <w:jc w:val="center"/>
            </w:pPr>
            <w:r>
              <w:rPr>
                <w:rFonts w:ascii="宋体" w:eastAsia="宋体" w:hAnsi="宋体" w:cs="宋体"/>
                <w:b w:val="0"/>
                <w:i w:val="0"/>
                <w:color w:val="000000"/>
                <w:sz w:val="23"/>
              </w:rPr>
              <w:t xml:space="preserve">合计</w:t>
            </w:r>
          </w:p>
        </w:tc>
        <w:tc>
          <w:tcPr>
            <w:tcW w:w="1820" w:type="dxa"/>
            <w:vMerge w:val="restart"/>
            <w:tcBorders/>
            <w:vAlign w:val="center"/>
          </w:tcPr>
          <w:p>
            <w:pPr>
              <w:jc w:val="center"/>
            </w:pPr>
            <w:r>
              <w:rPr>
                <w:rFonts w:ascii="宋体" w:eastAsia="宋体" w:hAnsi="宋体" w:cs="宋体"/>
                <w:b w:val="0"/>
                <w:i w:val="0"/>
                <w:color w:val="000000"/>
                <w:sz w:val="23"/>
              </w:rPr>
              <w:t xml:space="preserve">基本支出</w:t>
            </w:r>
          </w:p>
        </w:tc>
        <w:tc>
          <w:tcPr>
            <w:tcW w:w="1792" w:type="dxa"/>
            <w:vMerge w:val="restart"/>
            <w:tcBorders/>
            <w:vAlign w:val="center"/>
          </w:tcPr>
          <w:p>
            <w:pPr>
              <w:jc w:val="center"/>
            </w:pPr>
            <w:r>
              <w:rPr>
                <w:rFonts w:ascii="宋体" w:eastAsia="宋体" w:hAnsi="宋体" w:cs="宋体"/>
                <w:b w:val="0"/>
                <w:i w:val="0"/>
                <w:color w:val="000000"/>
                <w:sz w:val="23"/>
              </w:rPr>
              <w:t xml:space="preserve">项目支出</w:t>
            </w:r>
          </w:p>
        </w:tc>
      </w:tr>
      <w:tr>
        <w:trPr>
          <w:trHeight w:hRule="exact" w:val="487"/>
          <w:jc w:val="center"/>
        </w:trPr>
        <w:tc>
          <w:tcPr>
            <w:tcW w:w="360" w:type="dxa"/>
            <w:hMerge w:val="restart"/>
            <w:vMerge/>
            <w:tcBorders/>
            <w:vAlign w:val="center"/>
          </w:tcPr>
          <w:p>
            <w:pPr/>
          </w:p>
        </w:tc>
        <w:tc>
          <w:tcPr>
            <w:tcW w:w="360" w:type="dxa"/>
            <w:hMerge/>
            <w:tcBorders/>
            <w:vAlign w:val="center"/>
          </w:tcPr>
          <w:p>
            <w:pPr/>
          </w:p>
        </w:tc>
        <w:tc>
          <w:tcPr>
            <w:tcW w:w="360" w:type="dxa"/>
            <w:hMerge/>
            <w:tcBorders/>
            <w:vAlign w:val="center"/>
          </w:tcPr>
          <w:p>
            <w:pPr/>
          </w:p>
        </w:tc>
        <w:tc>
          <w:tcPr>
            <w:tcW w:w="4260" w:type="dxa"/>
            <w:vMerge/>
            <w:tcBorders/>
            <w:vAlign w:val="center"/>
          </w:tcPr>
          <w:p>
            <w:pPr/>
          </w:p>
        </w:tc>
        <w:tc>
          <w:tcPr>
            <w:tcW w:w="1820" w:type="dxa"/>
            <w:vMerge/>
            <w:tcBorders/>
            <w:vAlign w:val="center"/>
          </w:tcPr>
          <w:p>
            <w:pPr/>
          </w:p>
        </w:tc>
        <w:tc>
          <w:tcPr>
            <w:tcW w:w="1820" w:type="dxa"/>
            <w:vMerge/>
            <w:tcBorders/>
            <w:vAlign w:val="center"/>
          </w:tcPr>
          <w:p>
            <w:pPr/>
          </w:p>
        </w:tc>
        <w:tc>
          <w:tcPr>
            <w:tcW w:w="1792" w:type="dxa"/>
            <w:vMerge/>
            <w:tcBorders/>
            <w:vAlign w:val="center"/>
          </w:tcPr>
          <w:p>
            <w:pPr/>
          </w:p>
        </w:tc>
      </w:tr>
      <w:tr>
        <w:trPr>
          <w:trHeight w:hRule="exact" w:val="487"/>
          <w:jc w:val="center"/>
        </w:trPr>
        <w:tc>
          <w:tcPr>
            <w:tcW w:w="360" w:type="dxa"/>
            <w:hMerge w:val="restart"/>
            <w:vMerge/>
            <w:tcBorders/>
            <w:vAlign w:val="center"/>
          </w:tcPr>
          <w:p>
            <w:pPr/>
          </w:p>
        </w:tc>
        <w:tc>
          <w:tcPr>
            <w:tcW w:w="360" w:type="dxa"/>
            <w:hMerge/>
            <w:tcBorders/>
            <w:vAlign w:val="center"/>
          </w:tcPr>
          <w:p>
            <w:pPr/>
          </w:p>
        </w:tc>
        <w:tc>
          <w:tcPr>
            <w:tcW w:w="360" w:type="dxa"/>
            <w:hMerge/>
            <w:tcBorders/>
            <w:vAlign w:val="center"/>
          </w:tcPr>
          <w:p>
            <w:pPr/>
          </w:p>
        </w:tc>
        <w:tc>
          <w:tcPr>
            <w:tcW w:w="4260" w:type="dxa"/>
            <w:vMerge/>
            <w:tcBorders/>
            <w:vAlign w:val="center"/>
          </w:tcPr>
          <w:p>
            <w:pPr/>
          </w:p>
        </w:tc>
        <w:tc>
          <w:tcPr>
            <w:tcW w:w="1820" w:type="dxa"/>
            <w:vMerge/>
            <w:tcBorders/>
            <w:vAlign w:val="center"/>
          </w:tcPr>
          <w:p>
            <w:pPr/>
          </w:p>
        </w:tc>
        <w:tc>
          <w:tcPr>
            <w:tcW w:w="1820" w:type="dxa"/>
            <w:vMerge/>
            <w:tcBorders/>
            <w:vAlign w:val="center"/>
          </w:tcPr>
          <w:p>
            <w:pPr/>
          </w:p>
        </w:tc>
        <w:tc>
          <w:tcPr>
            <w:tcW w:w="1792" w:type="dxa"/>
            <w:vMerge/>
            <w:tcBorders/>
            <w:vAlign w:val="center"/>
          </w:tcPr>
          <w:p>
            <w:pPr/>
          </w:p>
        </w:tc>
      </w:tr>
      <w:tr>
        <w:trPr>
          <w:trHeight w:hRule="exact" w:val="730"/>
          <w:jc w:val="center"/>
        </w:trPr>
        <w:tc>
          <w:tcPr>
            <w:tcW w:w="360" w:type="dxa"/>
            <w:hMerge w:val="restart"/>
            <w:tcBorders/>
            <w:vAlign w:val="center"/>
          </w:tcPr>
          <w:p>
            <w:pPr>
              <w:jc w:val="center"/>
            </w:pPr>
            <w:r>
              <w:rPr>
                <w:rFonts w:ascii="宋体" w:eastAsia="宋体" w:hAnsi="宋体" w:cs="宋体"/>
                <w:b w:val="0"/>
                <w:i w:val="0"/>
                <w:color w:val="000000"/>
                <w:sz w:val="23"/>
              </w:rPr>
              <w:t xml:space="preserve">栏次</w:t>
            </w:r>
          </w:p>
        </w:tc>
        <w:tc>
          <w:tcPr>
            <w:tcW w:w="360" w:type="dxa"/>
            <w:hMerge/>
            <w:tcBorders/>
            <w:vAlign w:val="center"/>
          </w:tcPr>
          <w:p>
            <w:pPr/>
          </w:p>
        </w:tc>
        <w:tc>
          <w:tcPr>
            <w:tcW w:w="360" w:type="dxa"/>
            <w:hMerge/>
            <w:tcBorders/>
            <w:vAlign w:val="center"/>
          </w:tcPr>
          <w:p>
            <w:pPr/>
          </w:p>
        </w:tc>
        <w:tc>
          <w:tcPr>
            <w:tcW w:w="4260" w:type="dxa"/>
            <w:hMerge/>
            <w:tcBorders/>
            <w:vAlign w:val="center"/>
          </w:tcPr>
          <w:p>
            <w:pPr/>
          </w:p>
        </w:tc>
        <w:tc>
          <w:tcPr>
            <w:tcW w:w="1820" w:type="dxa"/>
            <w:tcBorders/>
            <w:vAlign w:val="center"/>
          </w:tcPr>
          <w:p>
            <w:pPr>
              <w:jc w:val="center"/>
            </w:pPr>
            <w:r>
              <w:rPr>
                <w:rFonts w:ascii="宋体" w:eastAsia="宋体" w:hAnsi="宋体" w:cs="宋体"/>
                <w:b w:val="0"/>
                <w:i w:val="0"/>
                <w:color w:val="000000"/>
                <w:sz w:val="23"/>
              </w:rPr>
              <w:t xml:space="preserve">1</w:t>
            </w:r>
          </w:p>
        </w:tc>
        <w:tc>
          <w:tcPr>
            <w:tcW w:w="1820" w:type="dxa"/>
            <w:tcBorders/>
            <w:vAlign w:val="center"/>
          </w:tcPr>
          <w:p>
            <w:pPr>
              <w:jc w:val="center"/>
            </w:pPr>
            <w:r>
              <w:rPr>
                <w:rFonts w:ascii="宋体" w:eastAsia="宋体" w:hAnsi="宋体" w:cs="宋体"/>
                <w:b w:val="0"/>
                <w:i w:val="0"/>
                <w:color w:val="000000"/>
                <w:sz w:val="23"/>
              </w:rPr>
              <w:t xml:space="preserve">2</w:t>
            </w:r>
          </w:p>
        </w:tc>
        <w:tc>
          <w:tcPr>
            <w:tcW w:w="1792" w:type="dxa"/>
            <w:tcBorders/>
            <w:vAlign w:val="center"/>
          </w:tcPr>
          <w:p>
            <w:pPr>
              <w:jc w:val="center"/>
            </w:pPr>
            <w:r>
              <w:rPr>
                <w:rFonts w:ascii="宋体" w:eastAsia="宋体" w:hAnsi="宋体" w:cs="宋体"/>
                <w:b w:val="0"/>
                <w:i w:val="0"/>
                <w:color w:val="000000"/>
                <w:sz w:val="23"/>
              </w:rPr>
              <w:t xml:space="preserve">3</w:t>
            </w:r>
          </w:p>
        </w:tc>
      </w:tr>
      <w:tr>
        <w:trPr>
          <w:trHeight w:hRule="exact" w:val="730"/>
          <w:jc w:val="center"/>
        </w:trPr>
        <w:tc>
          <w:tcPr>
            <w:tcW w:w="360" w:type="dxa"/>
            <w:hMerge w:val="restart"/>
            <w:tcBorders/>
            <w:vAlign w:val="center"/>
          </w:tcPr>
          <w:p>
            <w:pPr>
              <w:jc w:val="center"/>
            </w:pPr>
            <w:r>
              <w:rPr>
                <w:rFonts w:ascii="宋体" w:eastAsia="宋体" w:hAnsi="宋体" w:cs="宋体"/>
                <w:b w:val="0"/>
                <w:i w:val="0"/>
                <w:color w:val="000000"/>
                <w:sz w:val="23"/>
              </w:rPr>
              <w:t xml:space="preserve">合计</w:t>
            </w:r>
          </w:p>
        </w:tc>
        <w:tc>
          <w:tcPr>
            <w:tcW w:w="360" w:type="dxa"/>
            <w:hMerge/>
            <w:tcBorders/>
            <w:vAlign w:val="center"/>
          </w:tcPr>
          <w:p>
            <w:pPr/>
          </w:p>
        </w:tc>
        <w:tc>
          <w:tcPr>
            <w:tcW w:w="360" w:type="dxa"/>
            <w:hMerge/>
            <w:tcBorders/>
            <w:vAlign w:val="center"/>
          </w:tcPr>
          <w:p>
            <w:pPr/>
          </w:p>
        </w:tc>
        <w:tc>
          <w:tcPr>
            <w:tcW w:w="4260" w:type="dxa"/>
            <w:hMerge/>
            <w:tcBorders/>
            <w:vAlign w:val="center"/>
          </w:tcPr>
          <w:p>
            <w:pPr/>
          </w:p>
        </w:tc>
        <w:tc>
          <w:tcPr>
            <w:tcW w:w="1820" w:type="dxa"/>
            <w:tcBorders/>
            <w:vAlign w:val="center"/>
          </w:tcPr>
          <w:p>
            <w:pPr/>
          </w:p>
        </w:tc>
        <w:tc>
          <w:tcPr>
            <w:tcW w:w="1820" w:type="dxa"/>
            <w:tcBorders/>
            <w:vAlign w:val="center"/>
          </w:tcPr>
          <w:p>
            <w:pPr/>
          </w:p>
        </w:tc>
        <w:tc>
          <w:tcPr>
            <w:tcW w:w="1792" w:type="dxa"/>
            <w:tcBorders/>
            <w:vAlign w:val="center"/>
          </w:tcPr>
          <w:p>
            <w:pPr/>
          </w:p>
        </w:tc>
      </w:tr>
      <w:tr>
        <w:trPr>
          <w:trHeight w:hRule="exact" w:val="730"/>
          <w:jc w:val="center"/>
        </w:trPr>
        <w:tc>
          <w:tcPr>
            <w:tcW w:w="360" w:type="dxa"/>
            <w:hMerge w:val="restart"/>
            <w:tcBorders/>
            <w:vAlign w:val="center"/>
          </w:tcPr>
          <w:p>
            <w:pPr/>
          </w:p>
        </w:tc>
        <w:tc>
          <w:tcPr>
            <w:tcW w:w="360" w:type="dxa"/>
            <w:hMerge/>
            <w:tcBorders/>
            <w:vAlign w:val="center"/>
          </w:tcPr>
          <w:p>
            <w:pPr/>
          </w:p>
        </w:tc>
        <w:tc>
          <w:tcPr>
            <w:tcW w:w="360" w:type="dxa"/>
            <w:hMerge/>
            <w:tcBorders/>
            <w:vAlign w:val="center"/>
          </w:tcPr>
          <w:p>
            <w:pPr/>
          </w:p>
        </w:tc>
        <w:tc>
          <w:tcPr>
            <w:tcW w:w="4260" w:type="dxa"/>
            <w:tcBorders/>
            <w:vAlign w:val="center"/>
          </w:tcPr>
          <w:p>
            <w:pPr/>
          </w:p>
        </w:tc>
        <w:tc>
          <w:tcPr>
            <w:tcW w:w="1820" w:type="dxa"/>
            <w:tcBorders/>
            <w:vAlign w:val="center"/>
          </w:tcPr>
          <w:p>
            <w:pPr/>
          </w:p>
        </w:tc>
        <w:tc>
          <w:tcPr>
            <w:tcW w:w="1820" w:type="dxa"/>
            <w:tcBorders/>
            <w:vAlign w:val="center"/>
          </w:tcPr>
          <w:p>
            <w:pPr/>
          </w:p>
        </w:tc>
        <w:tc>
          <w:tcPr>
            <w:tcW w:w="1792" w:type="dxa"/>
            <w:tcBorders/>
            <w:vAlign w:val="center"/>
          </w:tcPr>
          <w:p>
            <w:pPr/>
          </w:p>
        </w:tc>
      </w:tr>
      <w:tr>
        <w:trPr>
          <w:trHeight w:hRule="exact" w:val="487"/>
          <w:jc w:val="center"/>
        </w:trPr>
        <w:tc>
          <w:tcPr>
            <w:tcW w:w="360" w:type="dxa"/>
            <w:hMerge w:val="restart"/>
            <w:tcBorders>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3"/>
              </w:rPr>
              <w:t xml:space="preserve">注：本表反映部门本年度国有资本经营预算财政拨款支出情况。</w:t>
            </w:r>
          </w:p>
        </w:tc>
        <w:tc>
          <w:tcPr>
            <w:tcW w:w="3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426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8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820"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792" w:type="dxa"/>
            <w:hMerge/>
            <w:tcBorders>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487"/>
          <w:jc w:val="center"/>
        </w:trPr>
        <w:tc>
          <w:tcPr>
            <w:tcW w:w="36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3"/>
              </w:rPr>
              <w:t xml:space="preserve">    本表金额转换成万元时，因四舍五入可能存在尾差。</w:t>
            </w:r>
          </w:p>
        </w:tc>
        <w:tc>
          <w:tcPr>
            <w:tcW w:w="3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42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8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8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79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r>
        <w:trPr>
          <w:trHeight w:hRule="exact" w:val="487"/>
          <w:jc w:val="center"/>
        </w:trPr>
        <w:tc>
          <w:tcPr>
            <w:tcW w:w="360" w:type="dxa"/>
            <w:hMerge w:val="restart"/>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jc w:val="left"/>
            </w:pPr>
            <w:r>
              <w:rPr>
                <w:rFonts w:ascii="宋体" w:eastAsia="宋体" w:hAnsi="宋体" w:cs="宋体"/>
                <w:b w:val="0"/>
                <w:i w:val="0"/>
                <w:color w:val="000000"/>
                <w:sz w:val="23"/>
              </w:rPr>
              <w:t xml:space="preserve">    如本表为空，则我部门本年度无此类资金收支余。</w:t>
            </w:r>
          </w:p>
        </w:tc>
        <w:tc>
          <w:tcPr>
            <w:tcW w:w="3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3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426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8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820"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c>
          <w:tcPr>
            <w:tcW w:w="1792" w:type="dxa"/>
            <w:hMerge/>
            <w:tcBorders>
              <w:top w:val="thick" w:sz="4" w:space="0" w:color="FFFFFF"/>
              <w:left w:val="thick" w:sz="4" w:space="0" w:color="FFFFFF"/>
              <w:bottom w:val="thick" w:sz="4" w:space="0" w:color="FFFFFF"/>
              <w:right w:val="thick" w:sz="4" w:space="0" w:color="FFFFFF"/>
              <w:insideH w:val="thick" w:sz="4" w:space="0" w:color="FFFFFF"/>
              <w:insideV w:val="thick" w:sz="4" w:space="0" w:color="FFFFFF"/>
            </w:tcBorders>
            <w:vAlign w:val="center"/>
          </w:tcPr>
          <w:p>
            <w:pPr/>
          </w:p>
        </w:tc>
      </w:tr>
    </w:tbl>
    <w:p>
      <w:pPr>
        <w:snapToGrid w:val="0"/>
        <w:spacing w:before="0" w:after="0" w:line="0"/>
      </w:pPr>
      <w:r>
        <w:rPr>
          <w:sz w:val="8"/>
        </w:rPr>
        <w:t xml:space="preserve"> </w:t>
      </w: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rPr>
          <w:rFonts w:ascii="宋体" w:hAnsi="宋体"/>
          <w:b/>
          <w:sz w:val="52"/>
          <w:szCs w:val="52"/>
        </w:rPr>
      </w:pPr>
    </w:p>
    <w:p>
      <w:pPr>
        <w:spacing w:line="540" w:lineRule="exact"/>
        <w:jc w:val="both"/>
        <w:rPr>
          <w:rFonts w:ascii="仿宋_GB2312" w:eastAsia="仿宋_GB2312"/>
          <w:sz w:val="52"/>
          <w:szCs w:val="52"/>
        </w:rPr>
        <w:sectPr>
          <w:pgSz w:w="11906" w:h="16838" w:orient="portrait"/>
          <w:pgMar w:top="567" w:right="567" w:bottom="567" w:left="567" w:header="851" w:footer="992" w:gutter="0"/>
          <w:cols w:num="1" w:space="720">
            <w:col w:w="10772" w:space="720"/>
          </w:cols>
          <w:docGrid w:type="lines" w:linePitch="312" w:charSpace="0"/>
        </w:sectPr>
      </w:pPr>
    </w:p>
    <w:p>
      <w:pPr>
        <w:spacing w:line="540" w:lineRule="exact"/>
        <w:ind w:firstLine="640" w:firstLineChars="200"/>
        <w:jc w:val="left"/>
        <w:rPr>
          <w:rFonts w:ascii="仿宋_GB2312" w:eastAsia="仿宋_GB2312"/>
          <w:i/>
          <w:sz w:val="32"/>
          <w:szCs w:val="32"/>
          <w:u w:val="single"/>
        </w:rPr>
      </w:pPr>
    </w:p>
    <w:p>
      <w:pPr>
        <w:spacing w:line="540" w:lineRule="exact"/>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hint="eastAsia"/>
          <w:b/>
          <w:sz w:val="44"/>
          <w:szCs w:val="44"/>
        </w:rPr>
      </w:pPr>
      <w:r>
        <w:rPr>
          <w:rFonts w:ascii="宋体" w:hAnsi="宋体" w:hint="eastAsia"/>
          <w:b/>
          <w:sz w:val="36"/>
          <w:szCs w:val="36"/>
        </w:rPr>
        <w:t xml:space="preserve">第五部分 附件</w:t>
      </w:r>
    </w:p>
    <w:p>
      <w:pPr>
        <w:spacing w:line="540" w:lineRule="exact"/>
        <w:jc w:val="center"/>
        <w:rPr>
          <w:rFonts w:ascii="宋体" w:hAnsi="宋体" w:hint="eastAsia"/>
          <w:b/>
          <w:sz w:val="52"/>
          <w:szCs w:val="52"/>
        </w:rPr>
        <w:sectPr>
          <w:pgSz w:w="11906" w:h="16838" w:orient="portrait"/>
          <w:pgMar w:top="567" w:right="567" w:bottom="567" w:left="567" w:header="851" w:footer="992" w:gutter="0"/>
          <w:cols w:num="1" w:space="720">
            <w:col w:w="10772" w:space="720"/>
          </w:cols>
          <w:docGrid w:type="lines" w:linePitch="312" w:charSpace="0"/>
        </w:sectPr>
      </w:pPr>
    </w:p>
    <w:tbl>
      <w:tblPr>
        <w:tblW w:w="0" w:type="auto"/>
        <w:jc w:val="center"/>
        <w:tblLayout w:type="fixed"/>
        <w:tblCellMar>
          <w:left w:w="20" w:type="dxa"/>
          <w:right w:w="20" w:type="dxa"/>
        </w:tblCellMar>
        <w:tblLook w:firstRow="0" w:lastRow="0" w:firstColumn="0" w:lastColumn="0" w:noHBand="1" w:noVBand="1"/>
      </w:tblPr>
      <w:tblGrid>
        <w:gridCol w:w="703"/>
        <w:gridCol w:w="703"/>
        <w:gridCol w:w="703"/>
        <w:gridCol w:w="666"/>
        <w:gridCol w:w="666"/>
        <w:gridCol w:w="666"/>
        <w:gridCol w:w="666"/>
        <w:gridCol w:w="666"/>
        <w:gridCol w:w="666"/>
        <w:gridCol w:w="666"/>
        <w:gridCol w:w="666"/>
        <w:gridCol w:w="925"/>
        <w:gridCol w:w="925"/>
        <w:gridCol w:w="925"/>
        <w:gridCol w:w="925"/>
        <w:gridCol w:w="925"/>
        <w:gridCol w:w="1850"/>
        <w:gridCol w:w="925"/>
      </w:tblGrid>
      <w:tr>
        <w:trPr>
          <w:trHeight w:hRule="exact" w:val="304"/>
          <w:jc w:val="center"/>
        </w:trPr>
        <w:tc>
          <w:tcPr>
            <w:tcW w:w="14837" w:type="dxa"/>
            <w:hMerge w:val="restart"/>
            <w:vMerge w:val="restart"/>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34"/>
              </w:rPr>
              <w:t xml:space="preserve">部门（单位）整体绩效自评表</w:t>
            </w:r>
          </w:p>
          <w:p>
            <w:pPr>
              <w:snapToGrid w:val="0"/>
              <w:spacing w:before="0" w:beforeAutospacing="0" w:after="0" w:afterAutospacing="0" w:line="240" w:lineRule="auto"/>
              <w:jc w:val="center"/>
              <w:rPr/>
            </w:pPr>
            <w:r>
              <w:rPr>
                <w:rFonts w:ascii="宋体" w:eastAsia="宋体" w:hAnsi="宋体" w:cs="宋体"/>
                <w:b/>
                <w:i w:val="0"/>
                <w:color w:val="000000"/>
                <w:sz w:val="34"/>
              </w:rPr>
              <w:t xml:space="preserve">（2023年度）</w:t>
            </w: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c>
          <w:tcPr>
            <w:tcW w:type="auto" w:w="0"/>
            <w:hMerge/>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14837" w:type="dxa"/>
            <w:hMerge w:val="restart"/>
            <w:v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c>
          <w:tcPr>
            <w:tcW w:type="auto" w:w="0"/>
            <w:hMerge/>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14837" w:type="dxa"/>
            <w:hMerge w:val="restart"/>
            <w:v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77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部门（单位）名称</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20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365011辽宁省盘锦市兴隆台区科学技术协会-211103000</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20"/>
          <w:jc w:val="center"/>
        </w:trPr>
        <w:tc>
          <w:tcPr>
            <w:tcW w:w="277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部门年初预算收入金额</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20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72.05</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20"/>
          <w:jc w:val="center"/>
        </w:trPr>
        <w:tc>
          <w:tcPr>
            <w:tcW w:w="277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部门年初预算支出金额</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20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72.05</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20"/>
          <w:jc w:val="center"/>
        </w:trPr>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年度主要任务</w:t>
            </w:r>
          </w:p>
        </w:tc>
        <w:tc>
          <w:tcPr>
            <w:tcW w:w="6068"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对应项目</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591"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项目下达金额</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项目执行金额</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项目执行率</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分值</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得分</w:t>
            </w:r>
          </w:p>
        </w:tc>
      </w:tr>
      <w:tr>
        <w:trPr>
          <w:trHeight w:hRule="exact" w:val="512"/>
          <w:jc w:val="center"/>
        </w:trPr>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068"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基本支出公用经费（保运转）</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591"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0.5112</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0.51</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13.3</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13.3</w:t>
            </w:r>
          </w:p>
        </w:tc>
      </w:tr>
      <w:tr>
        <w:trPr>
          <w:trHeight w:hRule="exact" w:val="512"/>
          <w:jc w:val="center"/>
        </w:trPr>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068"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基本支出人员经费（刚性）</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591"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5.5584</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5.55</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13.3</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13.3</w:t>
            </w:r>
          </w:p>
        </w:tc>
      </w:tr>
      <w:tr>
        <w:trPr>
          <w:trHeight w:hRule="exact" w:val="512"/>
          <w:jc w:val="center"/>
        </w:trPr>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068"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基本支出人员经费（保工资）</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591"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22.429006</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22.42</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85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13.4</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13.4</w:t>
            </w:r>
          </w:p>
        </w:tc>
      </w:tr>
      <w:tr>
        <w:trPr>
          <w:trHeight w:hRule="exact" w:val="320"/>
          <w:jc w:val="center"/>
        </w:trPr>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年度目标</w:t>
            </w:r>
          </w:p>
        </w:tc>
        <w:tc>
          <w:tcPr>
            <w:tcW w:w="6734"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年初总体目标</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全年完成情况</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512"/>
          <w:jc w:val="center"/>
        </w:trPr>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4"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1.加强基层科协组织体系建设，提高科普能力和水平，保障科普活动开展。</w:t>
            </w:r>
          </w:p>
          <w:p>
            <w:pPr>
              <w:snapToGrid w:val="0"/>
              <w:spacing w:before="0" w:beforeAutospacing="0" w:after="0" w:afterAutospacing="0" w:line="240" w:lineRule="auto"/>
              <w:jc w:val="center"/>
              <w:rPr/>
            </w:pPr>
            <w:r>
              <w:rPr>
                <w:rFonts w:ascii="宋体" w:eastAsia="宋体" w:hAnsi="宋体" w:cs="宋体"/>
                <w:b w:val="0"/>
                <w:i w:val="0"/>
                <w:color w:val="000000"/>
                <w:sz w:val="21"/>
              </w:rPr>
              <w:t xml:space="preserve">2.加强与科技工作者联系，提升科协服务能力。</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已完成</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703" w:type="dxa"/>
            <w:vMerge w:val="restart"/>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绩效指标</w:t>
            </w: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一级指标</w:t>
            </w: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二级指标</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三级指标</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运算符号</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指标值</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度量单位</w:t>
            </w:r>
          </w:p>
        </w:tc>
        <w:tc>
          <w:tcPr>
            <w:tcW w:w="666" w:type="dxa"/>
            <w:vMerge w:val="restart"/>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全年完成值</w:t>
            </w:r>
          </w:p>
        </w:tc>
        <w:tc>
          <w:tcPr>
            <w:tcW w:w="666" w:type="dxa"/>
            <w:vMerge w:val="restart"/>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完成程度</w:t>
            </w:r>
          </w:p>
        </w:tc>
        <w:tc>
          <w:tcPr>
            <w:tcW w:w="666" w:type="dxa"/>
            <w:vMerge w:val="restart"/>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分值</w:t>
            </w:r>
          </w:p>
        </w:tc>
        <w:tc>
          <w:tcPr>
            <w:tcW w:w="666" w:type="dxa"/>
            <w:vMerge w:val="restart"/>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得分</w:t>
            </w:r>
          </w:p>
        </w:tc>
        <w:tc>
          <w:tcPr>
            <w:tcW w:w="462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偏差原因分析</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vMerge w:val="restart"/>
            <w:tcBorders>
              <w:top w:val="single" w:sz="4" w:space="0" w:color="000000"/>
              <w:lef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改进措施</w:t>
            </w:r>
          </w:p>
        </w:tc>
        <w:tc>
          <w:tcPr>
            <w:tcW w:type="auto" w:w="0"/>
            <w:hMerge/>
            <w:tcBorders>
              <w:top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vMerge/>
            <w:tcBorders>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vMerge/>
            <w:tcBorders>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vMerge/>
            <w:tcBorders>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vMerge/>
            <w:tcBorders>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经费保障原因分析</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制度保障原因分析</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人员保障原因分析</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硬件条件保障原因分析</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其他原因分析</w:t>
            </w:r>
          </w:p>
        </w:tc>
        <w:tc>
          <w:tcPr>
            <w:tcW w:w="2775" w:type="dxa"/>
            <w:hMerge w:val="restart"/>
            <w:vMerge/>
            <w:tcBorders>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履职效能</w:t>
            </w: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重点工作履行情况</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重点工作办结率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整体工作完成情况</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工作质量达标率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总体工作完成率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工作完成及时率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3.5</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3.5</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303"/>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基础管理</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依法行政能力</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管理规范</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全部或基本达成预期指标100%-80%（含）</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303"/>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综合管理水平</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管理规范</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全部或基本达成预期指标100%-80%（含）</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3.3</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预算执行</w:t>
            </w: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预算执行效率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结转结余变动率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&lt;=</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1.6</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1.6</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768"/>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预算执行率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1.6</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1.6</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768"/>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预算调整率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&lt;=</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5</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5</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1.8</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1.8</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280"/>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管理效率</w:t>
            </w: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预算编制管理</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预算绩效目标覆盖率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303"/>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预算监督管理</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预决算公开情况</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全部公开</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全部或基本达成预期指标100%-80%（含）</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303"/>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预算收支管理</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预算收入管理规范性</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管理规范</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全部或基本达成预期指标100%-80%（含）</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303"/>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预算支出管理规范性</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管理规范</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全部或基本达成预期指标100%-80%（含）</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303"/>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财务管理</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内控制度有效性</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制度有效</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全部或基本达成预期指标100%-80%（含）</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资产管理</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固定资产利用率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0.8</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0.8</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048"/>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业务管理</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政府采购管理违法违规行为发生次数</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次</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0.7</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280"/>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运行成本</w:t>
            </w: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成本控制成效</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“三公”经费变动率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&lt;=</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2.5</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2.5</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在职人员控制率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&lt;=</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2.5</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2.5</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024"/>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社会效应</w:t>
            </w: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服务对象满意度</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科技工作者满意度</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&gt;=</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1280"/>
          <w:jc w:val="center"/>
        </w:trPr>
        <w:tc>
          <w:tcPr>
            <w:tcW w:w="703" w:type="dxa"/>
            <w:vMerge/>
            <w:tcBorders>
              <w:top w:val="single" w:sz="4" w:space="0" w:color="000000"/>
              <w:left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社会公众满意度</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科普活动参与者满意度</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&gt;=</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10</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303"/>
          <w:jc w:val="center"/>
        </w:trPr>
        <w:tc>
          <w:tcPr>
            <w:tcW w:w="70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pP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可持续性</w:t>
            </w:r>
          </w:p>
        </w:tc>
        <w:tc>
          <w:tcPr>
            <w:tcW w:w="70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体制机制改革</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体制改革成效</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完成目标</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全部或基本达成预期指标100%-80%（含）</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1</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5</w:t>
            </w: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5</w:t>
            </w: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2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77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36"/>
          <w:jc w:val="center"/>
        </w:trPr>
        <w:tc>
          <w:tcPr>
            <w:tcW w:w="7437" w:type="dxa"/>
            <w:hMerge w:val="restart"/>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r>
              <w:rPr>
                <w:rFonts w:ascii="Calibri" w:eastAsia="Calibri" w:hAnsi="Calibri" w:cs="Calibri"/>
                <w:b w:val="0"/>
                <w:i w:val="0"/>
                <w:color w:val="000000"/>
                <w:sz w:val="23"/>
              </w:rPr>
              <w:t xml:space="preserve">总评价得分</w:t>
            </w: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auto"/>
            <w:vAlign w:val="bottom"/>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auto"/>
            <w:vAlign w:val="bottom"/>
          </w:tcPr>
          <w:p>
            <w:pPr>
              <w:snapToGrid w:val="0"/>
              <w:spacing w:before="0" w:beforeAutospacing="0" w:after="0" w:afterAutospacing="0" w:line="240" w:lineRule="auto"/>
              <w:jc w:val="center"/>
            </w:pPr>
            <w:r>
              <w:rPr>
                <w:rFonts w:ascii="Calibri" w:eastAsia="Calibri" w:hAnsi="Calibri" w:cs="Calibri"/>
                <w:b w:val="0"/>
                <w:i w:val="0"/>
                <w:color w:val="000000"/>
                <w:sz w:val="23"/>
              </w:rPr>
              <w:t xml:space="preserve">100</w:t>
            </w:r>
          </w:p>
        </w:tc>
        <w:tc>
          <w:tcPr>
            <w:tcW w:type="auto" w:w="0"/>
            <w:hMerge/>
            <w:tcBorders>
              <w:top w:val="single" w:sz="4" w:space="0" w:color="000000"/>
              <w:bottom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auto"/>
            <w:vAlign w:val="bottom"/>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auto"/>
            <w:vAlign w:val="bottom"/>
          </w:tcPr>
          <w:p>
            <w:pPr>
              <w:snapToGrid w:val="0"/>
              <w:spacing w:before="0" w:beforeAutospacing="0" w:after="0" w:afterAutospacing="0" w:line="240" w:lineRule="auto"/>
              <w:jc w:val="center"/>
            </w:pPr>
          </w:p>
        </w:tc>
      </w:tr>
      <w:tr>
        <w:trPr>
          <w:trHeight w:hRule="exact" w:val="304"/>
          <w:jc w:val="center"/>
        </w:trPr>
        <w:tc>
          <w:tcPr>
            <w:tcW w:w="2109" w:type="dxa"/>
            <w:hMerge w:val="restar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结果应用建议</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328"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结果应用建议选项</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具体建议内容</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建议进一步规范预算管理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建议改进业务管理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建议改进预算编制管理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建议进一步提升预算执行效率和效益</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建议改进资产管理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加强对相关人员业务和知识的培训，提高水平，进一步加强和充实资产管理部门的人员力量</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建议改进政府采购管理</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建议调整公共服务标准</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结果应用建议_建议核减下一年度经费数额</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建议消减低效、无效资金或结构调整</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建议回收长期沉淀的资金</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其他建议</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主管部门审核意见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建议继续全额安排</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建议继续安排，按规定调整下一年度预算金额</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规范预算管理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改进业务管理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改进预算编制管理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提升预算执行效率和效益</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改进资产管理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改进政府采购管理</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调整公共服务标准</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削减低效、无效资金</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对资金结构进行调整</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收回长期沉淀的资金</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其他意见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主管部门总体意见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2728"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财政部门审核意见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建议继续全额安排</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建议继续安排，按规定调整下一年度预算金额</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规范预算管理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规范财政资金管理</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改进业务管理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改进预算编制管理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提升预算执行效率和效益</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改进资产管理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改进政府采购管理</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调整公共服务标准</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削减低效、无效资金</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对资金结构进行调整</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收回长期沉淀的资金</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304"/>
          <w:jc w:val="center"/>
        </w:trPr>
        <w:tc>
          <w:tcPr>
            <w:tcW w:w="2109"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466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21"/>
              </w:rPr>
              <w:t xml:space="preserve">其他意见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66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740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736"/>
          <w:jc w:val="center"/>
        </w:trPr>
        <w:tc>
          <w:tcPr>
            <w:tcW w:w="210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21"/>
              </w:rPr>
              <w:t xml:space="preserve">财政部门总体意见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2728"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21"/>
              </w:rPr>
              <w:t xml:space="preserve">规范财政资金管理</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p>
        </w:tc>
      </w:tr>
    </w:tbl>
    <w:p>
      <w:pPr>
        <w:sectPr>
          <w:pgSz w:w="16839" w:h="11907" w:orient="landscape"/>
          <w:pgMar w:top="400" w:right="1000" w:bottom="400" w:left="1000" w:header="720" w:footer="720" w:gutter="0"/>
        </w:sectPr>
      </w:pPr>
    </w:p>
    <w:tbl>
      <w:tblPr>
        <w:tblW w:w="0" w:type="auto"/>
        <w:jc w:val="center"/>
        <w:tblLayout w:type="fixed"/>
        <w:tblCellMar>
          <w:left w:w="20" w:type="dxa"/>
          <w:right w:w="20" w:type="dxa"/>
        </w:tblCellMar>
        <w:tblLook w:firstRow="0" w:lastRow="0" w:firstColumn="0" w:lastColumn="0" w:noHBand="1" w:noVBand="1"/>
      </w:tblPr>
      <w:tblGrid>
        <w:gridCol w:w="1001"/>
        <w:gridCol w:w="1001"/>
        <w:gridCol w:w="984"/>
        <w:gridCol w:w="1475"/>
        <w:gridCol w:w="656"/>
        <w:gridCol w:w="1180"/>
        <w:gridCol w:w="656"/>
        <w:gridCol w:w="968"/>
        <w:gridCol w:w="590"/>
        <w:gridCol w:w="590"/>
        <w:gridCol w:w="590"/>
        <w:gridCol w:w="557"/>
        <w:gridCol w:w="542"/>
        <w:gridCol w:w="673"/>
        <w:gridCol w:w="590"/>
        <w:gridCol w:w="590"/>
        <w:gridCol w:w="1049"/>
        <w:gridCol w:w="1148"/>
      </w:tblGrid>
      <w:tr>
        <w:trPr>
          <w:trHeight w:hRule="exact" w:val="794"/>
          <w:jc w:val="center"/>
        </w:trPr>
        <w:tc>
          <w:tcPr>
            <w:tcW w:w="14840"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30"/>
              </w:rPr>
              <w:t xml:space="preserve">预算项目(政策)绩效自评表</w:t>
            </w:r>
          </w:p>
          <w:p>
            <w:pPr>
              <w:snapToGrid w:val="0"/>
              <w:spacing w:before="0" w:beforeAutospacing="0" w:after="0" w:afterAutospacing="0" w:line="240" w:lineRule="auto"/>
              <w:jc w:val="center"/>
              <w:rPr/>
            </w:pPr>
            <w:r>
              <w:rPr>
                <w:rFonts w:ascii="宋体" w:eastAsia="宋体" w:hAnsi="宋体" w:cs="宋体"/>
                <w:b/>
                <w:i w:val="0"/>
                <w:color w:val="000000"/>
                <w:sz w:val="30"/>
              </w:rPr>
              <w:t xml:space="preserve">(2023年度)</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69"/>
          <w:jc w:val="center"/>
        </w:trPr>
        <w:tc>
          <w:tcPr>
            <w:tcW w:w="2986"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项目(政策)名称</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1854"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科技服务综合费</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69"/>
          <w:jc w:val="center"/>
        </w:trPr>
        <w:tc>
          <w:tcPr>
            <w:tcW w:w="2986"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主管部门</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1854"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辽宁省盘锦市兴隆台区科学技术协会-</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69"/>
          <w:jc w:val="center"/>
        </w:trPr>
        <w:tc>
          <w:tcPr>
            <w:tcW w:w="2986"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实施单位</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1854"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辽宁省盘锦市兴隆台区科学技术协会-</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69"/>
          <w:jc w:val="center"/>
        </w:trPr>
        <w:tc>
          <w:tcPr>
            <w:tcW w:w="2986"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项目预算金额（万元）</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3311"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6</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214"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全年执行数</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95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5.97</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22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执行率</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99.44%</w:t>
            </w:r>
          </w:p>
        </w:tc>
      </w:tr>
      <w:tr>
        <w:trPr>
          <w:trHeight w:hRule="exact" w:val="269"/>
          <w:jc w:val="center"/>
        </w:trPr>
        <w:tc>
          <w:tcPr>
            <w:tcW w:w="100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年度总体目标</w:t>
            </w:r>
          </w:p>
        </w:tc>
        <w:tc>
          <w:tcPr>
            <w:tcW w:w="8100"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年初设定目标</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73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全年实际完成情况</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69"/>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8100"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1.普及科学知识，传播科学思想和科学方法；2.提升市民科学素质，弘扬科学精神。</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73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加强基层科协组织体系建设，提高科普能力水平保障科普活动开展，加强科技工作者联系</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100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绩效指标</w:t>
            </w:r>
          </w:p>
        </w:tc>
        <w:tc>
          <w:tcPr>
            <w:tcW w:w="100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一级指标</w:t>
            </w: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二级指标</w:t>
            </w:r>
          </w:p>
        </w:tc>
        <w:tc>
          <w:tcPr>
            <w:tcW w:w="147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三级指标</w:t>
            </w:r>
          </w:p>
        </w:tc>
        <w:tc>
          <w:tcPr>
            <w:tcW w:w="2492"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年度目标值</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68"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全年</w:t>
            </w:r>
          </w:p>
          <w:p>
            <w:pPr>
              <w:snapToGrid w:val="0"/>
              <w:spacing w:before="0" w:beforeAutospacing="0" w:after="0" w:afterAutospacing="0" w:line="240" w:lineRule="auto"/>
              <w:jc w:val="center"/>
              <w:rPr/>
            </w:pPr>
            <w:r>
              <w:rPr>
                <w:rFonts w:ascii="宋体" w:eastAsia="宋体" w:hAnsi="宋体" w:cs="宋体"/>
                <w:b/>
                <w:i w:val="0"/>
                <w:color w:val="000000"/>
                <w:sz w:val="19"/>
              </w:rPr>
              <w:t xml:space="preserve">完成值</w:t>
            </w:r>
          </w:p>
        </w:tc>
        <w:tc>
          <w:tcPr>
            <w:tcW w:w="590"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完成程度</w:t>
            </w:r>
          </w:p>
        </w:tc>
        <w:tc>
          <w:tcPr>
            <w:tcW w:w="590"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分值</w:t>
            </w:r>
          </w:p>
        </w:tc>
        <w:tc>
          <w:tcPr>
            <w:tcW w:w="590"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得分</w:t>
            </w:r>
          </w:p>
        </w:tc>
        <w:tc>
          <w:tcPr>
            <w:tcW w:w="4001"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未完成原因分析</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148"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改进措施</w:t>
            </w:r>
          </w:p>
        </w:tc>
      </w:tr>
      <w:tr>
        <w:trPr>
          <w:trHeight w:hRule="exact" w:val="680"/>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984"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47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运算</w:t>
            </w:r>
          </w:p>
          <w:p>
            <w:pPr>
              <w:snapToGrid w:val="0"/>
              <w:spacing w:before="0" w:beforeAutospacing="0" w:after="0" w:afterAutospacing="0" w:line="240" w:lineRule="auto"/>
              <w:jc w:val="center"/>
              <w:rPr/>
            </w:pPr>
            <w:r>
              <w:rPr>
                <w:rFonts w:ascii="宋体" w:eastAsia="宋体" w:hAnsi="宋体" w:cs="宋体"/>
                <w:b/>
                <w:i w:val="0"/>
                <w:color w:val="000000"/>
                <w:sz w:val="19"/>
              </w:rPr>
              <w:t xml:space="preserve">符号</w:t>
            </w:r>
          </w:p>
        </w:tc>
        <w:tc>
          <w:tcPr>
            <w:tcW w:w="118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内容</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度量</w:t>
            </w:r>
          </w:p>
          <w:p>
            <w:pPr>
              <w:snapToGrid w:val="0"/>
              <w:spacing w:before="0" w:beforeAutospacing="0" w:after="0" w:afterAutospacing="0" w:line="240" w:lineRule="auto"/>
              <w:jc w:val="center"/>
              <w:rPr/>
            </w:pPr>
            <w:r>
              <w:rPr>
                <w:rFonts w:ascii="宋体" w:eastAsia="宋体" w:hAnsi="宋体" w:cs="宋体"/>
                <w:b/>
                <w:i w:val="0"/>
                <w:color w:val="000000"/>
                <w:sz w:val="19"/>
              </w:rPr>
              <w:t xml:space="preserve">单位</w:t>
            </w:r>
          </w:p>
        </w:tc>
        <w:tc>
          <w:tcPr>
            <w:tcW w:w="968"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57"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经费保障</w:t>
            </w:r>
          </w:p>
        </w:tc>
        <w:tc>
          <w:tcPr>
            <w:tcW w:w="542"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制度保障</w:t>
            </w: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人员保障</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硬件条件保障</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其他</w:t>
            </w:r>
          </w:p>
        </w:tc>
        <w:tc>
          <w:tcPr>
            <w:tcW w:w="1049"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原因说明</w:t>
            </w:r>
          </w:p>
        </w:tc>
        <w:tc>
          <w:tcPr>
            <w:tcW w:w="1148"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454"/>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0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产出指标</w:t>
            </w: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数量指标</w:t>
            </w:r>
          </w:p>
        </w:tc>
        <w:tc>
          <w:tcPr>
            <w:tcW w:w="147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开展科普活动场次数</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&gt;=</w:t>
            </w:r>
          </w:p>
        </w:tc>
        <w:tc>
          <w:tcPr>
            <w:tcW w:w="118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4</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次</w:t>
            </w:r>
          </w:p>
        </w:tc>
        <w:tc>
          <w:tcPr>
            <w:tcW w:w="96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4</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100%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57"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42"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49"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454"/>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984"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47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科普宣传品印刷数</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&gt;=</w:t>
            </w:r>
          </w:p>
        </w:tc>
        <w:tc>
          <w:tcPr>
            <w:tcW w:w="118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2000</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册</w:t>
            </w:r>
          </w:p>
        </w:tc>
        <w:tc>
          <w:tcPr>
            <w:tcW w:w="96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2000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100%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57"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42"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49"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454"/>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质量指标</w:t>
            </w:r>
          </w:p>
        </w:tc>
        <w:tc>
          <w:tcPr>
            <w:tcW w:w="147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主题科普宣传品数</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&gt;=</w:t>
            </w:r>
          </w:p>
        </w:tc>
        <w:tc>
          <w:tcPr>
            <w:tcW w:w="118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1000</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册</w:t>
            </w:r>
          </w:p>
        </w:tc>
        <w:tc>
          <w:tcPr>
            <w:tcW w:w="96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1000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100%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57"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42"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49"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454"/>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984"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47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制作科普宣传品数</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&gt;=</w:t>
            </w:r>
          </w:p>
        </w:tc>
        <w:tc>
          <w:tcPr>
            <w:tcW w:w="118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1000</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册</w:t>
            </w:r>
          </w:p>
        </w:tc>
        <w:tc>
          <w:tcPr>
            <w:tcW w:w="96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1000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100%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8.5</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8.5</w:t>
            </w:r>
          </w:p>
        </w:tc>
        <w:tc>
          <w:tcPr>
            <w:tcW w:w="557"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42"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49"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454"/>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984"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时效指标</w:t>
            </w:r>
          </w:p>
        </w:tc>
        <w:tc>
          <w:tcPr>
            <w:tcW w:w="147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各项任务完成及时率</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&gt;=</w:t>
            </w:r>
          </w:p>
        </w:tc>
        <w:tc>
          <w:tcPr>
            <w:tcW w:w="118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90</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w:t>
            </w:r>
          </w:p>
        </w:tc>
        <w:tc>
          <w:tcPr>
            <w:tcW w:w="96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90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100%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57"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42"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49"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984"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成本指标</w:t>
            </w:r>
          </w:p>
        </w:tc>
        <w:tc>
          <w:tcPr>
            <w:tcW w:w="147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按标准保障率</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w:t>
            </w:r>
          </w:p>
        </w:tc>
        <w:tc>
          <w:tcPr>
            <w:tcW w:w="118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100</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w:t>
            </w:r>
          </w:p>
        </w:tc>
        <w:tc>
          <w:tcPr>
            <w:tcW w:w="96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100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100%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8.3</w:t>
            </w:r>
          </w:p>
        </w:tc>
        <w:tc>
          <w:tcPr>
            <w:tcW w:w="557"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42"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49"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454"/>
          <w:jc w:val="center"/>
        </w:trPr>
        <w:tc>
          <w:tcPr>
            <w:tcW w:w="1001"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01"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效益指标</w:t>
            </w:r>
          </w:p>
        </w:tc>
        <w:tc>
          <w:tcPr>
            <w:tcW w:w="984"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社会效益指标</w:t>
            </w:r>
          </w:p>
        </w:tc>
        <w:tc>
          <w:tcPr>
            <w:tcW w:w="1475"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科普活动受众人次</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&gt;=</w:t>
            </w:r>
          </w:p>
        </w:tc>
        <w:tc>
          <w:tcPr>
            <w:tcW w:w="118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500</w:t>
            </w:r>
          </w:p>
        </w:tc>
        <w:tc>
          <w:tcPr>
            <w:tcW w:w="656"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人次</w:t>
            </w:r>
          </w:p>
        </w:tc>
        <w:tc>
          <w:tcPr>
            <w:tcW w:w="96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500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100%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40</w:t>
            </w: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40</w:t>
            </w:r>
          </w:p>
        </w:tc>
        <w:tc>
          <w:tcPr>
            <w:tcW w:w="557"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42"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49"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指标自评得分小计</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3311"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90</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2214"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预算执行率得分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180"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9.94</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099"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减分项</w:t>
            </w: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3"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pPr>
            <w:r>
              <w:rPr>
                <w:rFonts w:ascii="宋体" w:eastAsia="宋体" w:hAnsi="宋体" w:cs="宋体"/>
                <w:b w:val="0"/>
                <w:i w:val="0"/>
                <w:color w:val="000000"/>
                <w:sz w:val="19"/>
              </w:rPr>
              <w:t xml:space="preserve">0</w:t>
            </w:r>
          </w:p>
        </w:tc>
        <w:tc>
          <w:tcPr>
            <w:tcW w:w="222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绩效自评总得分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148"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val="0"/>
                <w:i w:val="0"/>
                <w:color w:val="000000"/>
                <w:sz w:val="19"/>
              </w:rPr>
              <w:t xml:space="preserve">99.94</w:t>
            </w:r>
          </w:p>
        </w:tc>
      </w:tr>
      <w:tr>
        <w:trPr>
          <w:trHeight w:hRule="exact" w:val="269"/>
          <w:jc w:val="center"/>
        </w:trPr>
        <w:tc>
          <w:tcPr>
            <w:tcW w:w="2986" w:type="dxa"/>
            <w:hMerge w:val="restar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结果应用建议</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70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结果应用建议选项</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具体建议内容</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改进预算项目管理（改进措施和方式）</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w:t>
            </w: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val="0"/>
                <w:i w:val="0"/>
                <w:color w:val="000000"/>
                <w:sz w:val="19"/>
              </w:rPr>
              <w:t xml:space="preserve">加强对相关人员业务和知识的培训，提高水平，进一步加强和充实资产管理部门的人员力量</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规范财政资金管理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完善制度设计，建议进行政策调整</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政策到期，建议重新发布</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建议调整公共服务标准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不再继续安排</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减少或取消安排</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907"/>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结构调整，压低效补高效</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预算一次核定、资金分年度拨付</w:t>
            </w: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其他建议</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主管部门审核意见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建议继续全额安排</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建议继续安排，按规定调整下一年度预算金额</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改进预算项目管理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规范财政资金管理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进行政策调整</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政策到期重新发布</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调整公共服务标准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其他意见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财政部门审核意见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建议继续全额安排</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建议继续安排，按规定调整下一年度预算金额</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改进预算项目管理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规范财政资金管理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进行政策调整</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政策到期重新发布</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调整公共服务标准</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v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6115"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r>
              <w:rPr>
                <w:rFonts w:ascii="宋体" w:eastAsia="宋体" w:hAnsi="宋体" w:cs="宋体"/>
                <w:b/>
                <w:i w:val="0"/>
                <w:color w:val="000000"/>
                <w:sz w:val="19"/>
              </w:rPr>
              <w:t xml:space="preserve">其他意见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w="590" w:type="dxa"/>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5149"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r>
        <w:trPr>
          <w:trHeight w:hRule="exact" w:val="269"/>
          <w:jc w:val="center"/>
        </w:trPr>
        <w:tc>
          <w:tcPr>
            <w:tcW w:w="2986"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r>
              <w:rPr>
                <w:rFonts w:ascii="宋体" w:eastAsia="宋体" w:hAnsi="宋体" w:cs="宋体"/>
                <w:b/>
                <w:i w:val="0"/>
                <w:color w:val="000000"/>
                <w:sz w:val="19"/>
              </w:rPr>
              <w:t xml:space="preserve">财政部门总体意见</w:t>
            </w: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center"/>
            </w:pPr>
          </w:p>
        </w:tc>
        <w:tc>
          <w:tcPr>
            <w:tcW w:w="11854" w:type="dxa"/>
            <w:h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c>
          <w:tcPr>
            <w:tcW w:type="auto" w:w="0"/>
            <w:hMerge/>
            <w:tcBorders>
              <w:top w:val="single" w:sz="4" w:space="0" w:color="000000"/>
              <w:left w:val="single" w:sz="4" w:space="0" w:color="000000"/>
              <w:bottom w:val="single" w:sz="4" w:space="0" w:color="000000"/>
              <w:right w:val="single" w:sz="4" w:space="0" w:color="000000"/>
            </w:tcBorders>
            <w:shd w:val="clear" w:color="auto" w:fill="FFFFFF"/>
            <w:vAlign w:val="center"/>
          </w:tcPr>
          <w:p>
            <w:pPr>
              <w:snapToGrid w:val="0"/>
              <w:spacing w:before="0" w:beforeAutospacing="0" w:after="0" w:afterAutospacing="0" w:line="240" w:lineRule="auto"/>
              <w:jc w:val="left"/>
            </w:pPr>
          </w:p>
        </w:tc>
      </w:tr>
    </w:tbl>
    <w:sectPr>
      <w:pgSz w:w="16839" w:h="11907" w:orient="landscape"/>
      <w:pgMar w:top="400" w:right="1000" w:bottom="400" w:left="1000" w:header="720" w:footer="720" w:gutter="0"/>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Times New Roman">
    <w:panose1 w:val="02020603050405020304"/>
    <w:charset w:val="00"/>
    <w:family w:val="Auto"/>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Auto"/>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Auto"/>
    <w:pitch w:val="default"/>
    <w:sig w:usb0="E0002EFF" w:usb1="C0007843" w:usb2="00000009" w:usb3="00000000" w:csb0="400001FF" w:csb1="FFFF0000"/>
  </w:font>
  <w:font w:name="Symbol">
    <w:panose1 w:val="05050102010706020507"/>
    <w:charset w:val="02"/>
    <w:family w:val="Auto"/>
    <w:pitch w:val="default"/>
    <w:sig w:usb0="00000000" w:usb1="00000000" w:usb2="00000000" w:usb3="00000000" w:csb0="80000000" w:csb1="00000000"/>
  </w:font>
  <w:font w:name="Calibri">
    <w:panose1 w:val="020F0502020204030204"/>
    <w:charset w:val="00"/>
    <w:family w:val="Auto"/>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Verdana">
    <w:panose1 w:val="020B0604030504040204"/>
    <w:charset w:val="00"/>
    <w:family w:val="Auto"/>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framePr w:wrap="around" w:vAnchor="text" w:hAnchor="margin" w:xAlign="center" w:y="1"/>
      <w:rPr>
        <w:rStyle w:val="PageNumber"/>
      </w:rPr>
    </w:pPr>
    <w:r>
      <w:rPr>
        <w:rStyle w:val="PageNumber"/>
      </w:rPr>
      <w:pgNum/>
    </w:r>
  </w:p>
  <w:p>
    <w:pPr>
      <w:pStyle w:val="Footer"/>
    </w:pPr>
  </w:p>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pPr>
  </w:p>
</w:ftr>
</file>

<file path=word/footer3.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pPr>
    <w:r>
      <w:rPr>
        <w:sz w:val="18"/>
      </w:rPr>
      <mc:AlternateContent xmlns:mc="http://schemas.openxmlformats.org/markup-compatibility/2006">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880" name="文本框 3"/>
              <wp:cNvGraphicFramePr>
                <a:graphicFrameLocks xmlns:a="http://schemas.openxmlformats.org/drawingml/2006/main" noChangeAspect="0"/>
              </wp:cNvGraphicFramePr>
              <a:graphic>
                <a:graphicData uri="http://schemas.microsoft.com/office/word/2010/wordprocessingShape">
                  <wps:wsp>
                    <wps:cNvSpPr/>
                    <wps:spPr>
                      <a:xfrm>
                        <a:off x="0" y="0"/>
                        <a:ext cx="1828800" cy="1828800"/>
                      </a:xfrm>
                      <a:prstGeom prst="rect">
                        <a:avLst/>
                      </a:prstGeom>
                      <a:noFill/>
                      <a:ln>
                        <a:noFill/>
                      </a:ln>
                    </wps:spPr>
                    <wps:style>
                      <a:lnRef idx="0"/>
                      <a:fillRef idx="0"/>
                      <a:effectRef idx="0">
                        <a:schemeClr val="accent1"/>
                      </a:effectRef>
                      <a:fontRef idx="minor">
                        <a:schemeClr val="dk1"/>
                      </a:fontRef>
                    </wps:style>
                    <wps:txbx>
                      <w:txbxContent>
                        <w:p>
                          <w:pPr>
                            <w:pStyle w:val="Footer"/>
                          </w:pPr>
                          <w:r>
                            <w:fldChar w:fldCharType="begin"/>
                          </w:r>
                          <w:r>
                            <w:instrText xml:space="preserve"> PAGE  \* MERGEFORMAT </w:instrText>
                          </w:r>
                          <w:r>
                            <w:fldChar w:fldCharType="separate"/>
                          </w:r>
                          <w:r>
                            <w:t xml:space="preserve">1</w:t>
                          </w:r>
                          <w:r>
                            <w:fldChar w:fldCharType="end"/>
                          </w:r>
                        </w:p>
                      </w:txbxContent>
                    </wps:txbx>
                    <wps:bodyPr rot="0" spcFirstLastPara="0" vertOverflow="overflow" horzOverflow="overflow" vert="horz" wrap="none" lIns="0" tIns="0" rIns="0" bIns="0" numCol="1" rtlCol="0" anchor="t" upright="0">
                      <a:spAutoFit/>
                    </wps:bodyPr>
                  </wps:wsp>
                </a:graphicData>
              </a:graphic>
            </wp:anchor>
          </w:drawing>
        </mc:Choice>
        <mc:Fallback>
          <w:pict>
            <v:shape id="文本框 3" o:spid="_x0000_s99483" type="#_x0000_t202" style="height:2in;margin-left:0;margin-top:0;mso-height-relative:page;mso-position-horizontal:center;mso-position-horizontal-relative:margin;mso-width-relative:page;mso-wrap-distance-bottom:0;mso-wrap-distance-left:9pt;mso-wrap-distance-right:9pt;mso-wrap-distance-top:0;mso-wrap-style:none;position:absolute;v-text-anchor:top;width:2in;z-index:251659264" coordsize="21600,21600" filled="f" stroked="f" strokeweight="0.5pt">
              <w10:bordertop type="none" width="0"/>
              <w10:borderleft type="none" width="0"/>
              <w10:borderbottom type="none" width="0"/>
              <w10:borderright type="none" width="0"/>
              <v:textbox style="layout-flow:horizontal;mso-fit-shape-to-text:t" inset="0,0,0,0">
                <w:txbxContent>
                  <w:p>
                    <w:pPr>
                      <w:pStyle w:val="Footer"/>
                    </w:pPr>
                    <w:r>
                      <w:fldChar w:fldCharType="begin"/>
                    </w:r>
                    <w:r>
                      <w:instrText xml:space="preserve"> PAGE  \* MERGEFORMAT </w:instrText>
                    </w:r>
                    <w:r>
                      <w:fldChar w:fldCharType="separate"/>
                    </w:r>
                    <w:r>
                      <w:t xml:space="preserve">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720" w:hanging="360"/>
      </w:pPr>
      <w:rPr>
        <w:rFonts w:ascii="Times New Roman" w:eastAsia="Times New Roman" w:hAnsi="Times New Roman" w:cs="Times New Roman"/>
      </w:rPr>
    </w:lvl>
    <w:lvl w:ilvl="1">
      <w:start w:val="1"/>
      <w:numFmt w:val="lowerLetter"/>
      <w:suff w:val="tab"/>
      <w:lvlText w:val="%2."/>
      <w:lvlJc w:val="right"/>
      <w:pPr>
        <w:ind w:left="1440" w:hanging="360"/>
      </w:pPr>
      <w:rPr>
        <w:rFonts w:ascii="Times New Roman" w:eastAsia="Times New Roman" w:hAnsi="Times New Roman" w:cs="Times New Roman"/>
      </w:rPr>
    </w:lvl>
    <w:lvl w:ilvl="2">
      <w:start w:val="1"/>
      <w:numFmt w:val="lowerRoman"/>
      <w:suff w:val="tab"/>
      <w:lvlText w:val="%3."/>
      <w:lvlJc w:val="left"/>
      <w:pPr>
        <w:ind w:left="2160" w:hanging="360"/>
      </w:pPr>
      <w:rPr>
        <w:rFonts w:ascii="Times New Roman" w:eastAsia="Times New Roman" w:hAnsi="Times New Roman" w:cs="Times New Roman"/>
      </w:rPr>
    </w:lvl>
    <w:lvl w:ilvl="3">
      <w:start w:val="1"/>
      <w:numFmt w:val="decimal"/>
      <w:suff w:val="tab"/>
      <w:lvlText w:val="%4."/>
      <w:lvlJc w:val="left"/>
      <w:pPr>
        <w:ind w:left="2880" w:hanging="360"/>
      </w:pPr>
      <w:rPr>
        <w:rFonts w:ascii="Times New Roman" w:eastAsia="Times New Roman" w:hAnsi="Times New Roman" w:cs="Times New Roman"/>
      </w:rPr>
    </w:lvl>
    <w:lvl w:ilvl="4">
      <w:start w:val="1"/>
      <w:numFmt w:val="lowerLetter"/>
      <w:suff w:val="tab"/>
      <w:lvlText w:val="%5."/>
      <w:lvlJc w:val="right"/>
      <w:pPr>
        <w:ind w:left="3600" w:hanging="360"/>
      </w:pPr>
      <w:rPr>
        <w:rFonts w:ascii="Times New Roman" w:eastAsia="Times New Roman" w:hAnsi="Times New Roman" w:cs="Times New Roman"/>
      </w:rPr>
    </w:lvl>
    <w:lvl w:ilvl="5">
      <w:start w:val="1"/>
      <w:numFmt w:val="lowerRoman"/>
      <w:suff w:val="tab"/>
      <w:lvlText w:val="%6."/>
      <w:lvlJc w:val="left"/>
      <w:pPr>
        <w:ind w:left="4320" w:hanging="360"/>
      </w:pPr>
      <w:rPr>
        <w:rFonts w:ascii="Times New Roman" w:eastAsia="Times New Roman" w:hAnsi="Times New Roman" w:cs="Times New Roman"/>
      </w:rPr>
    </w:lvl>
    <w:lvl w:ilvl="6">
      <w:start w:val="1"/>
      <w:numFmt w:val="decimal"/>
      <w:suff w:val="tab"/>
      <w:lvlText w:val="%7."/>
      <w:lvlJc w:val="left"/>
      <w:pPr>
        <w:ind w:left="5040" w:hanging="360"/>
      </w:pPr>
      <w:rPr>
        <w:rFonts w:ascii="Times New Roman" w:eastAsia="Times New Roman" w:hAnsi="Times New Roman" w:cs="Times New Roman"/>
      </w:rPr>
    </w:lvl>
    <w:lvl w:ilvl="7">
      <w:start w:val="1"/>
      <w:numFmt w:val="lowerLetter"/>
      <w:suff w:val="tab"/>
      <w:lvlText w:val="%8."/>
      <w:lvlJc w:val="right"/>
      <w:pPr>
        <w:ind w:left="5760" w:hanging="360"/>
      </w:pPr>
      <w:rPr>
        <w:rFonts w:ascii="Times New Roman" w:eastAsia="Times New Roman" w:hAnsi="Times New Roman" w:cs="Times New Roman"/>
      </w:rPr>
    </w:lvl>
    <w:lvl w:ilvl="8">
      <w:start w:val="1"/>
      <w:numFmt w:val="lowerRoman"/>
      <w:suff w:val="tab"/>
      <w:lvlText w:val="%9."/>
      <w:lvlJc w:val="left"/>
      <w:pPr>
        <w:ind w:left="648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720" w:hanging="360"/>
      </w:pPr>
      <w:rPr>
        <w:rFonts w:ascii="Symbol" w:eastAsia="Symbol" w:hAnsi="Symbol" w:cs="Symbol"/>
      </w:rPr>
    </w:lvl>
    <w:lvl w:ilvl="1">
      <w:start w:val="1"/>
      <w:numFmt w:val="bullet"/>
      <w:suff w:val="tab"/>
      <w:lvlText w:val="o"/>
      <w:lvlJc w:val="left"/>
      <w:pPr>
        <w:ind w:left="1440" w:hanging="360"/>
      </w:pPr>
      <w:rPr>
        <w:rFonts w:ascii="Courier New" w:eastAsia="Courier New" w:hAnsi="Courier New" w:cs="Courier New"/>
      </w:rPr>
    </w:lvl>
    <w:lvl w:ilvl="2">
      <w:start w:val="1"/>
      <w:numFmt w:val="bullet"/>
      <w:suff w:val="tab"/>
      <w:lvlText w:val=""/>
      <w:lvlJc w:val="left"/>
      <w:pPr>
        <w:ind w:left="2160" w:hanging="360"/>
      </w:pPr>
      <w:rPr>
        <w:rFonts w:ascii="Wingdings" w:eastAsia="Wingdings" w:hAnsi="Wingdings" w:cs="Wingdings"/>
      </w:rPr>
    </w:lvl>
    <w:lvl w:ilvl="3">
      <w:start w:val="1"/>
      <w:numFmt w:val="bullet"/>
      <w:suff w:val="tab"/>
      <w:lvlText w:val=""/>
      <w:lvlJc w:val="left"/>
      <w:pPr>
        <w:ind w:left="2880" w:hanging="360"/>
      </w:pPr>
      <w:rPr>
        <w:rFonts w:ascii="Symbol" w:eastAsia="Symbol" w:hAnsi="Symbol" w:cs="Symbol"/>
      </w:rPr>
    </w:lvl>
    <w:lvl w:ilvl="4">
      <w:start w:val="1"/>
      <w:numFmt w:val="bullet"/>
      <w:suff w:val="tab"/>
      <w:lvlText w:val="o"/>
      <w:lvlJc w:val="left"/>
      <w:pPr>
        <w:ind w:left="3600" w:hanging="360"/>
      </w:pPr>
      <w:rPr>
        <w:rFonts w:ascii="Courier New" w:eastAsia="Courier New" w:hAnsi="Courier New" w:cs="Courier New"/>
      </w:rPr>
    </w:lvl>
    <w:lvl w:ilvl="5">
      <w:start w:val="1"/>
      <w:numFmt w:val="bullet"/>
      <w:suff w:val="tab"/>
      <w:lvlText w:val=""/>
      <w:lvlJc w:val="left"/>
      <w:pPr>
        <w:ind w:left="4320" w:hanging="360"/>
      </w:pPr>
      <w:rPr>
        <w:rFonts w:ascii="Wingdings" w:eastAsia="Wingdings" w:hAnsi="Wingdings" w:cs="Wingdings"/>
      </w:rPr>
    </w:lvl>
    <w:lvl w:ilvl="6">
      <w:start w:val="1"/>
      <w:numFmt w:val="bullet"/>
      <w:suff w:val="tab"/>
      <w:lvlText w:val=""/>
      <w:lvlJc w:val="left"/>
      <w:pPr>
        <w:ind w:left="5040" w:hanging="360"/>
      </w:pPr>
      <w:rPr>
        <w:rFonts w:ascii="Symbol" w:eastAsia="Symbol" w:hAnsi="Symbol" w:cs="Symbol"/>
      </w:rPr>
    </w:lvl>
    <w:lvl w:ilvl="7">
      <w:start w:val="1"/>
      <w:numFmt w:val="bullet"/>
      <w:suff w:val="tab"/>
      <w:lvlText w:val="o"/>
      <w:lvlJc w:val="left"/>
      <w:pPr>
        <w:ind w:left="5760" w:hanging="360"/>
      </w:pPr>
      <w:rPr>
        <w:rFonts w:ascii="Courier New" w:eastAsia="Courier New" w:hAnsi="Courier New" w:cs="Courier New"/>
      </w:rPr>
    </w:lvl>
    <w:lvl w:ilvl="8">
      <w:start w:val="1"/>
      <w:numFmt w:val="bullet"/>
      <w:suff w:val="tab"/>
      <w:lvlText w:val=""/>
      <w:lvlJc w:val="left"/>
      <w:pPr>
        <w:ind w:left="6480" w:hanging="360"/>
      </w:pPr>
      <w:rPr>
        <w:rFonts w:ascii="Wingdings" w:eastAsia="Wingdings" w:hAnsi="Wingdings" w:cs="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sl="http://schemas.openxmlformats.org/schemaLibrary/2006/main" xmlns:w="http://schemas.openxmlformats.org/wordprocessingml/2006/main" xmlns:w14="http://schemas.microsoft.com/office/word/2010/wordml" mc:Ignorable="w14">
  <w:zoom w:percent="127"/>
  <w:bordersDoNotSurroundFooter w:val="0"/>
  <w:bordersDoNotSurroundHeader w:val="0"/>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oNotTrackMoves/>
  <w:defaultTabStop w:val="420"/>
  <w:drawingGridHorizontalSpacing w:val="105"/>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4"/>
  </w:compat>
  <w:docVars>
    <w:docVar w:name="commondata" w:val="eyJoZGlkIjoiYjQwMDI5YjZkZDdkN2JlMGFiOTMyZmY3MzFhMTlhMjcifQ=="/>
  </w:docVars>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qFormat="1"/>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qFormat="1"/>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1" w:qFormat="1"/>
    <w:lsdException w:name="Body Text" w:semiHidden="0" w:uiPriority="0" w:unhideWhenUsed="0" w:qFormat="1"/>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qFormat="1"/>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Variable" w:semiHidden="0" w:uiPriority="0" w:unhideWhenUsed="0"/>
    <w:lsdException w:name="Normal Table" w:qFormat="1"/>
    <w:lsdException w:name="annotation subject" w:semiHidden="0" w:uiPriority="0" w:unhideWhenUsed="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iPriority="0" w:unhideWhenUsed="0" w:qFormat="1"/>
    <w:lsdException w:name="Table Grid" w:semiHidden="0" w:uiPriority="0" w:unhideWhenUsed="0"/>
    <w:lsdException w:name="Table Theme" w:uiPriority="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autoRedefine/>
    <w:qFormat/>
    <w:pPr>
      <w:widowControl w:val="0"/>
      <w:jc w:val="both"/>
    </w:pPr>
    <w:rPr>
      <w:rFonts w:ascii="Times New Roman" w:eastAsia="宋体" w:hAnsi="Times New Roman" w:cs="Times New Roman"/>
      <w:kern w:val="2"/>
      <w:sz w:val="21"/>
      <w:szCs w:val="24"/>
      <w:lang w:val="en-US" w:eastAsia="zh-CN" w:bidi="ar-SA"/>
    </w:rPr>
  </w:style>
  <w:style w:type="character" w:default="1" w:styleId="DefaultParagraphFont">
    <w:name w:val="Default Paragraph Font"/>
    <w:autoRedefine/>
    <w:uiPriority w:val="1"/>
    <w:semiHidden/>
    <w:unhideWhenUsed/>
    <w:qFormat/>
    <w:rPr/>
  </w:style>
  <w:style w:type="table" w:default="1" w:styleId="NormalTable">
    <w:name w:val="Normal Table"/>
    <w:autoRedefine/>
    <w:uiPriority w:val="99"/>
    <w:semiHidden/>
    <w:unhideWhenUsed/>
    <w:qFormat/>
    <w:rPr/>
    <w:tblPr>
      <w:tblCellMar>
        <w:top w:w="0" w:type="dxa"/>
        <w:left w:w="108" w:type="dxa"/>
        <w:bottom w:w="0" w:type="dxa"/>
        <w:right w:w="108" w:type="dxa"/>
      </w:tblCellMar>
    </w:tblPr>
  </w:style>
  <w:style w:type="paragraph" w:styleId="BodyText">
    <w:name w:val="Body Text"/>
    <w:basedOn w:val="Normal"/>
    <w:autoRedefine/>
    <w:qFormat/>
    <w:rPr>
      <w:rFonts w:ascii="Times New Roman" w:hAnsi="Times New Roman"/>
      <w:sz w:val="28"/>
      <w:szCs w:val="20"/>
      <w:lang w:val="zh-CN"/>
    </w:rPr>
  </w:style>
  <w:style w:type="paragraph" w:styleId="BalloonText">
    <w:name w:val="Balloon Text"/>
    <w:basedOn w:val="Normal"/>
    <w:link w:val="批注框文本Char"/>
    <w:autoRedefine/>
    <w:qFormat/>
    <w:rPr>
      <w:sz w:val="18"/>
      <w:szCs w:val="18"/>
    </w:rPr>
  </w:style>
  <w:style w:type="paragraph" w:styleId="Footer">
    <w:name w:val="Footer"/>
    <w:basedOn w:val="Normal"/>
    <w:autoRedefine/>
    <w:qFormat/>
    <w:pPr>
      <w:tabs>
        <w:tab w:val="center" w:pos="4153"/>
        <w:tab w:val="right" w:pos="8306"/>
      </w:tabs>
      <w:snapToGrid w:val="0"/>
      <w:jc w:val="left"/>
    </w:pPr>
    <w:rPr>
      <w:sz w:val="18"/>
      <w:szCs w:val="18"/>
    </w:rPr>
  </w:style>
  <w:style w:type="paragraph" w:styleId="Header">
    <w:name w:val="Header"/>
    <w:basedOn w:val="Normal"/>
    <w:link w:val="页眉Char"/>
    <w:autoRedefine/>
    <w:qFormat/>
    <w:pPr>
      <w:pBdr>
        <w:bottom w:val="single" w:sz="6" w:space="1" w:color="auto"/>
      </w:pBdr>
      <w:tabs>
        <w:tab w:val="center" w:pos="4153"/>
        <w:tab w:val="right" w:pos="8306"/>
      </w:tabs>
      <w:snapToGrid w:val="0"/>
      <w:jc w:val="center"/>
    </w:pPr>
    <w:rPr>
      <w:sz w:val="18"/>
      <w:szCs w:val="18"/>
    </w:rPr>
  </w:style>
  <w:style w:type="paragraph" w:styleId="BodyTextFirstIndent2">
    <w:name w:val="Body Text First Indent 2"/>
    <w:basedOn w:val="BodyText"/>
    <w:next w:val="Normal"/>
    <w:autoRedefine/>
    <w:qFormat/>
    <w:pPr>
      <w:ind w:firstLine="420" w:firstLineChars="200"/>
    </w:pPr>
    <w:rPr>
      <w:rFonts w:eastAsia="仿宋_GB2312"/>
    </w:rPr>
  </w:style>
  <w:style w:type="character" w:styleId="PageNumber">
    <w:name w:val="Page Number"/>
    <w:autoRedefine/>
    <w:qFormat/>
    <w:rPr/>
  </w:style>
  <w:style w:type="character" w:customStyle="1" w:styleId="批注框文本Char">
    <w:name w:val="批注框文本 Char"/>
    <w:link w:val="BalloonText"/>
    <w:autoRedefine/>
    <w:qFormat/>
    <w:rPr>
      <w:kern w:val="2"/>
      <w:sz w:val="18"/>
      <w:szCs w:val="18"/>
    </w:rPr>
  </w:style>
  <w:style w:type="character" w:customStyle="1" w:styleId="页眉Char">
    <w:name w:val="页眉 Char"/>
    <w:link w:val="Header"/>
    <w:autoRedefine/>
    <w:qFormat/>
    <w:rPr>
      <w:kern w:val="2"/>
      <w:sz w:val="18"/>
      <w:szCs w:val="18"/>
    </w:rPr>
  </w:style>
  <w:style w:type="paragraph" w:customStyle="1" w:styleId="Char">
    <w:name w:val="Char"/>
    <w:basedOn w:val="Normal"/>
    <w:autoRedefine/>
    <w:qFormat/>
    <w:pPr>
      <w:widowControl/>
      <w:jc w:val="left"/>
    </w:pPr>
    <w:rPr>
      <w:rFonts w:ascii="Verdana" w:eastAsia="仿宋_GB2312" w:hAnsi="Verdana"/>
      <w:kern w:val="0"/>
      <w:sz w:val="28"/>
      <w:szCs w:val="20"/>
      <w:lang w:eastAsia="en-US"/>
    </w:rPr>
  </w:style>
  <w:style w:type="character" w:customStyle="1" w:styleId="font01">
    <w:name w:val="font01"/>
    <w:autoRedefine/>
    <w:qFormat/>
    <w:rPr>
      <w:rFonts w:ascii="宋体" w:eastAsia="宋体" w:hAnsi="宋体" w:cs="宋体" w:hint="eastAsia"/>
      <w:color w:val="000000"/>
      <w:sz w:val="24"/>
      <w:szCs w:val="24"/>
      <w:u w:val="none"/>
    </w:rPr>
  </w:style>
  <w:style w:type="numbering" w:default="1" w:styleId="NoList">
    <w:name w:val="No List"/>
    <w:uiPriority w:val="99"/>
    <w:semiHidden/>
    <w:unhideWhenUsed/>
  </w:style>
  <w:style w:type="table" w:styleId="TableGrid">
    <w:name w:val="Table Grid"/>
    <w:basedOn w:val="TableNormal"/>
    <w:tblPr>
      <w:tblInd w:w="0" w:type="dxa"/>
      <w:tblBorders>
        <w:top w:val="single" w:sz="4" w:space="0" w:color="000000"/>
        <w:left val="single" sz="4" space="0" 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webSettings" Target="webSettings.xml" /><Relationship Id="rId11" Type="http://schemas.openxmlformats.org/officeDocument/2006/relationships/numbering" Target="numbering.xml" /><Relationship Id="rId12" Type="http://schemas.openxmlformats.org/officeDocument/2006/relationships/fontTable" Target="fontTable.xml" /><Relationship Id="rId13"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customXml" Target="../customXml/item3.xml" /><Relationship Id="rId4" Type="http://schemas.openxmlformats.org/officeDocument/2006/relationships/customXml" Target="../customXml/item4.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_rels/item3.xml.rels>&#65279;<?xml version="1.0" encoding="utf-8"?><Relationships xmlns="http://schemas.openxmlformats.org/package/2006/relationships"><Relationship Id="rId1" Type="http://schemas.openxmlformats.org/officeDocument/2006/relationships/customXmlProps" Target="itemProps3.xml" /></Relationships>
</file>

<file path=customXml/_rels/item4.xml.rels>&#65279;<?xml version="1.0" encoding="utf-8"?><Relationships xmlns="http://schemas.openxmlformats.org/package/2006/relationships"><Relationship Id="rId1" Type="http://schemas.openxmlformats.org/officeDocument/2006/relationships/customXmlProps" Target="itemProps4.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范范范</cp:lastModifiedBy>
  <cp:lastPrinted>2023-07-31T21:56:00Z</cp:lastPrinted>
  <dcterms:modified xsi:type="dcterms:W3CDTF">2024-09-24T09:58:16Z</dcterms:modified>
  <cp:revision>10</cp:revision>
</cp:coreProperties>
</file>

<file path=customXml/item2.xml><?xml version="1.0" encoding="utf-8"?>
<Properties xmlns="http://schemas.openxmlformats.org/officeDocument/2006/extended-properties" xmlns:vt="http://schemas.openxmlformats.org/officeDocument/2006/docPropsVTypes">
  <Template>Normal</Template>
  <Company>Microsoft</Company>
  <Pages>28</Pages>
  <Words>4081</Words>
  <Characters>12790</Characters>
  <Lines>90</Lines>
  <Paragraphs>25</Paragraphs>
  <TotalTime>3</TotalTime>
  <ScaleCrop>false</ScaleCrop>
  <LinksUpToDate>false</LinksUpToDate>
  <CharactersWithSpaces>12915</CharactersWithSpaces>
  <Application>WPS Office_12.1.0.18276_F1E327BC-269C-435d-A152-05C5408002CA</Application>
  <DocSecurity>0</DocSecurity>
</Properties>
</file>

<file path=customXml/item3.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EC9CEE0467244214B2233E74EBAAD9F6_13</vt:lpwstr>
  </property>
</Properties>
</file>

<file path=customXml/item4.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
  <ds:schemaRefs/>
</ds:datastoreItem>
</file>

<file path=customXml/itemProps4.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vt="http://schemas.openxmlformats.org/officeDocument/2006/docPropsVTypes" xmlns="http://schemas.openxmlformats.org/officeDocument/2006/extended-properties">
  <Template>Normal</Template>
  <TotalTime>3</TotalTime>
  <Pages>28</Pages>
  <Words>4081</Words>
  <Characters>12790</Characters>
  <Application>WPS Office_12.1.0.18276_F1E327BC-269C-435d-A152-05C5408002CA</Application>
  <DocSecurity>0</DocSecurity>
  <Lines>90</Lines>
  <Paragraphs>25</Paragraphs>
  <Company>Microsoft</Company>
  <CharactersWithSpaces>12915</CharactersWithSpaces>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范范范</cp:lastModifiedBy>
  <cp:revision>10</cp:revision>
  <cp:lastPrinted>2023-07-31T21:56:00Z</cp:lastPrinted>
  <dcterms:created xsi:type="dcterms:W3CDTF">2024-05-11T01:33:00Z</dcterms:created>
  <dcterms:modified xsi:type="dcterms:W3CDTF">2024-09-24T09:58:16Z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2052-12.1.0.18276</vt:lpwstr>
  </property>
  <property fmtid="{D5CDD505-2E9C-101B-9397-08002B2CF9AE}" pid="3" name="ICV">
    <vt:lpwstr>EC9CEE0467244214B2233E74EBAAD9F6_13</vt:lpwstr>
  </property>
</Properties>
</file>