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辽宁省盘锦市住房公积金管理中心</w:t>
      </w:r>
    </w:p>
    <w:p>
      <w:pPr>
        <w:spacing w:line="360" w:lineRule="auto"/>
        <w:jc w:val="center"/>
        <w:rPr>
          <w:rFonts w:hint="eastAsia" w:ascii="宋体" w:hAnsi="宋体" w:eastAsia="宋体"/>
          <w:b/>
          <w:sz w:val="52"/>
          <w:szCs w:val="52"/>
          <w:lang w:val="en-US" w:eastAsia="zh-CN"/>
        </w:rPr>
      </w:pPr>
      <w:r>
        <w:rPr>
          <w:rFonts w:hint="eastAsia" w:ascii="宋体" w:hAnsi="宋体"/>
          <w:b/>
          <w:sz w:val="48"/>
          <w:szCs w:val="48"/>
        </w:rPr>
        <w:t>2023年度部门决算</w:t>
      </w:r>
      <w:r>
        <w:rPr>
          <w:rFonts w:hint="eastAsia" w:ascii="宋体" w:hAnsi="宋体"/>
          <w:b/>
          <w:sz w:val="48"/>
          <w:szCs w:val="48"/>
          <w:lang w:val="en-US" w:eastAsia="zh-CN"/>
        </w:rPr>
        <w:t>公开</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辽宁省盘锦市住房公积金管理中心概况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二、</w:t>
      </w:r>
      <w:r>
        <w:rPr>
          <w:rFonts w:hint="eastAsia" w:ascii="仿宋_GB2312" w:hAnsi="黑体" w:eastAsia="仿宋_GB2312"/>
          <w:sz w:val="32"/>
          <w:szCs w:val="32"/>
        </w:rPr>
        <w:t>机构设置情况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w:t>
      </w:r>
      <w:r>
        <w:rPr>
          <w:rFonts w:hint="eastAsia" w:ascii="仿宋_GB2312" w:hAnsi="黑体" w:eastAsia="仿宋_GB2312"/>
          <w:sz w:val="32"/>
          <w:szCs w:val="32"/>
        </w:rPr>
        <w:t>辽宁省盘锦市住房公积金管理中心决算单位构成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2023年度辽宁省盘锦市住房公积金管理中心部门决算情况说明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2023年度辽宁省盘锦市住房公积金管理中心部门决算表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rPr>
          <w:rFonts w:hint="eastAsia" w:ascii="宋体" w:hAnsi="宋体"/>
          <w:b/>
          <w:sz w:val="36"/>
          <w:szCs w:val="36"/>
        </w:rPr>
        <w:t>第一部分 辽宁省盘锦市住房公积金管理中心概况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负责编制全市住房公积金的归集、使用计划并组织实施；负责记载职工住房公积金的缴存、提取、使用等情况；负责住房公积金提取审批、核算；负责住房公积金的保值增值和归还等管理工作；承办市住房公积金管理中心管理委员会决定的其他事项。</w:t>
      </w:r>
    </w:p>
    <w:p>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pPr>
        <w:spacing w:line="540" w:lineRule="exact"/>
        <w:ind w:firstLine="640" w:firstLineChars="200"/>
        <w:rPr>
          <w:rFonts w:hint="eastAsia" w:ascii="黑体" w:hAnsi="宋体" w:eastAsia="黑体" w:cs="黑体"/>
          <w:kern w:val="0"/>
          <w:sz w:val="32"/>
          <w:szCs w:val="32"/>
        </w:rPr>
      </w:pPr>
      <w:r>
        <w:rPr>
          <w:rFonts w:hint="eastAsia" w:ascii="仿宋_GB2312" w:eastAsia="仿宋_GB2312"/>
          <w:sz w:val="32"/>
          <w:szCs w:val="32"/>
        </w:rPr>
        <w:t>根据部门职责，内设科室如下：办公室、计划财务科、风险防控科、筹资信贷科、信息服务科、业务管理科。</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val="en-US" w:eastAsia="zh-CN"/>
        </w:rPr>
        <w:t>三</w:t>
      </w:r>
      <w:r>
        <w:rPr>
          <w:rFonts w:hint="eastAsia" w:ascii="黑体" w:hAnsi="宋体" w:eastAsia="黑体" w:cs="黑体"/>
          <w:kern w:val="0"/>
          <w:sz w:val="32"/>
          <w:szCs w:val="32"/>
        </w:rPr>
        <w:t>、部门决算单位构成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纳入辽宁省盘锦市住房公积金管理中心2023年部门决算编制范围的预算单位包括：</w:t>
      </w:r>
    </w:p>
    <w:p>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盘锦市住房公积金管理中心</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（一）收入总计3918.27万元，包括：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3918.16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3918.16</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0.05</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0.06</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增加43.28万元，增长1.12%,主要原因：项目支出增加</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（二）支出总计3918.16万元，包括：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920.96</w:t>
      </w:r>
      <w:r>
        <w:rPr>
          <w:rFonts w:hint="eastAsia" w:ascii="仿宋_GB2312" w:hAnsi="宋体" w:eastAsia="仿宋_GB2312"/>
          <w:sz w:val="32"/>
          <w:szCs w:val="32"/>
        </w:rPr>
        <w:t>万元，占支出总计的</w:t>
      </w:r>
      <w:r>
        <w:rPr>
          <w:rFonts w:hint="eastAsia" w:ascii="仿宋_GB2312" w:eastAsia="仿宋_GB2312" w:cs="仿宋_GB2312"/>
          <w:sz w:val="32"/>
          <w:szCs w:val="32"/>
        </w:rPr>
        <w:t>23.50</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工资福利支出852.00万元；商品和服务支出61.49万元；对个人和家庭的补助6.99万元；资本性支出0.48万元。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2997.20</w:t>
      </w:r>
      <w:r>
        <w:rPr>
          <w:rFonts w:hint="eastAsia" w:ascii="仿宋_GB2312" w:hAnsi="宋体" w:eastAsia="仿宋_GB2312"/>
          <w:sz w:val="32"/>
          <w:szCs w:val="32"/>
        </w:rPr>
        <w:t>万元，占支出总计的</w:t>
      </w:r>
      <w:r>
        <w:rPr>
          <w:rFonts w:hint="eastAsia" w:ascii="仿宋_GB2312" w:eastAsia="仿宋_GB2312" w:cs="仿宋_GB2312"/>
          <w:sz w:val="32"/>
          <w:szCs w:val="32"/>
        </w:rPr>
        <w:t>76.50</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主要包括住房货币化补贴和管理费等业务支出。</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与上年相比，今年支出增加43.23万元，增长1.12%,主要原因</w:t>
      </w:r>
      <w:r>
        <w:rPr>
          <w:rFonts w:hint="eastAsia" w:ascii="仿宋_GB2312" w:hAnsi="宋体" w:eastAsia="仿宋_GB2312"/>
          <w:sz w:val="32"/>
          <w:szCs w:val="32"/>
          <w:lang w:eastAsia="zh-CN"/>
        </w:rPr>
        <w:t>：</w:t>
      </w:r>
      <w:r>
        <w:rPr>
          <w:rFonts w:hint="eastAsia" w:ascii="仿宋_GB2312" w:hAnsi="宋体" w:eastAsia="仿宋_GB2312"/>
          <w:sz w:val="32"/>
          <w:szCs w:val="32"/>
        </w:rPr>
        <w:t>项目支出增加。</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（三）年末结转和结余0.11万元。</w:t>
      </w:r>
    </w:p>
    <w:p>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主要是存款利息等原因形成的结余。</w:t>
      </w:r>
      <w:r>
        <w:rPr>
          <w:rFonts w:hint="eastAsia" w:ascii="仿宋_GB2312" w:hAnsi="宋体" w:eastAsia="仿宋_GB2312"/>
          <w:sz w:val="32"/>
          <w:szCs w:val="32"/>
        </w:rPr>
        <w:t>与上年相比，今年结转结余增加0.05万元，增长76.81%，主要原因</w:t>
      </w:r>
      <w:r>
        <w:rPr>
          <w:rFonts w:hint="eastAsia" w:ascii="仿宋_GB2312" w:hAnsi="宋体" w:eastAsia="仿宋_GB2312"/>
          <w:sz w:val="32"/>
          <w:szCs w:val="32"/>
          <w:lang w:eastAsia="zh-CN"/>
        </w:rPr>
        <w:t>：</w:t>
      </w:r>
      <w:r>
        <w:rPr>
          <w:rFonts w:hint="eastAsia" w:ascii="仿宋_GB2312" w:hAnsi="宋体" w:eastAsia="仿宋_GB2312"/>
          <w:sz w:val="32"/>
          <w:szCs w:val="32"/>
        </w:rPr>
        <w:t>存款利息增加。</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3918.16</w:t>
      </w:r>
      <w:r>
        <w:rPr>
          <w:rFonts w:hint="eastAsia" w:ascii="仿宋_GB2312" w:hAnsi="宋体" w:eastAsia="仿宋_GB2312"/>
          <w:sz w:val="32"/>
          <w:szCs w:val="32"/>
        </w:rPr>
        <w:t>万元，其中：基本支出</w:t>
      </w:r>
      <w:r>
        <w:rPr>
          <w:rFonts w:hint="eastAsia" w:ascii="仿宋_GB2312" w:eastAsia="仿宋_GB2312" w:cs="仿宋_GB2312"/>
          <w:sz w:val="32"/>
          <w:szCs w:val="32"/>
        </w:rPr>
        <w:t>920.96</w:t>
      </w:r>
      <w:r>
        <w:rPr>
          <w:rFonts w:hint="eastAsia" w:ascii="仿宋_GB2312" w:hAnsi="宋体" w:eastAsia="仿宋_GB2312"/>
          <w:sz w:val="32"/>
          <w:szCs w:val="32"/>
        </w:rPr>
        <w:t>万元，项目支出</w:t>
      </w:r>
      <w:r>
        <w:rPr>
          <w:rFonts w:hint="eastAsia" w:ascii="仿宋_GB2312" w:eastAsia="仿宋_GB2312" w:cs="仿宋_GB2312"/>
          <w:sz w:val="32"/>
          <w:szCs w:val="32"/>
        </w:rPr>
        <w:t>2997.20</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财政拨款支出增加43.23万元，增长1.12%，主要原因</w:t>
      </w:r>
      <w:r>
        <w:rPr>
          <w:rFonts w:hint="eastAsia" w:ascii="仿宋_GB2312" w:hAnsi="宋体" w:eastAsia="仿宋_GB2312"/>
          <w:sz w:val="32"/>
          <w:szCs w:val="32"/>
          <w:lang w:eastAsia="zh-CN"/>
        </w:rPr>
        <w:t>：</w:t>
      </w:r>
      <w:r>
        <w:rPr>
          <w:rFonts w:hint="eastAsia" w:ascii="仿宋_GB2312" w:eastAsia="仿宋_GB2312" w:cs="仿宋_GB2312"/>
          <w:sz w:val="32"/>
          <w:szCs w:val="32"/>
        </w:rPr>
        <w:t>增加上年度结转项目支出。</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156.30</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101.50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187.40</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2023年度一般公共预算财政拨款支出3918.16万元。按支出功能分类科目分，包括：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1.一般公共服务支出535.13万元，具体包括：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（1）一般公共服务支出（类）政府办公厅（室）及相关机构事务（款）事业运行（项）535.13万元,主要是人员、公用经费等支出，完成年初预算的 102.42%，决算数与年初预算数存在差异的主要原因是部分绩效工资未列入本单位年初预算。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2.社会保障和就业支出86.91万元，具体包括：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（1）社会保障和就业支出（类）行政事业单位养老支出（款）事业单位离退休（项）2.31万元,主要是退休人员取暖费、独生子女费等支出，完成年初预算的100%，决算数与年初预算数无差异。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（2）社会保障和就业支出（类）行政事业单位养老支出（款）机关事业单位基本养老保险缴费支出（项）67.75万元,主要是职工养老保险缴费等支出，完成年初预算的 96.76%，决算数与年初预算数存在差异的主要原因是人员退休。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yellow"/>
        </w:rPr>
      </w:pPr>
      <w:r>
        <w:rPr>
          <w:rFonts w:hint="eastAsia" w:ascii="仿宋_GB2312" w:eastAsia="仿宋_GB2312" w:cs="仿宋_GB2312"/>
          <w:sz w:val="32"/>
          <w:szCs w:val="32"/>
        </w:rPr>
        <w:t>（3）社会保障和就业支出（类）行政事业单位养老支出（款）机关事业单位职业年金缴费支出（项）8.52万元,主要是职工职业年金缴费等支出，</w:t>
      </w:r>
      <w:r>
        <w:rPr>
          <w:rFonts w:hint="eastAsia" w:ascii="仿宋_GB2312" w:eastAsia="仿宋_GB2312" w:cs="仿宋_GB2312"/>
          <w:sz w:val="32"/>
          <w:szCs w:val="32"/>
          <w:highlight w:val="yellow"/>
          <w:lang w:val="en-US" w:eastAsia="zh-CN"/>
        </w:rPr>
        <w:t>年初预算为零，此笔支出来源财政代编预算，为纳入部门年初预算编织范围中</w:t>
      </w:r>
      <w:r>
        <w:rPr>
          <w:rFonts w:hint="eastAsia" w:ascii="仿宋_GB2312" w:eastAsia="仿宋_GB2312" w:cs="仿宋_GB2312"/>
          <w:sz w:val="32"/>
          <w:szCs w:val="32"/>
          <w:highlight w:val="yellow"/>
        </w:rPr>
        <w:t>。</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（4）社会保障和就业支出（类）抚恤（款）伤残抚恤（项）4.46万元,主要是退休人员伤残抚恤金等支出，</w:t>
      </w:r>
      <w:r>
        <w:rPr>
          <w:rFonts w:hint="eastAsia" w:ascii="仿宋_GB2312" w:eastAsia="仿宋_GB2312" w:cs="仿宋_GB2312"/>
          <w:sz w:val="32"/>
          <w:szCs w:val="32"/>
          <w:highlight w:val="yellow"/>
          <w:lang w:val="en-US" w:eastAsia="zh-CN"/>
        </w:rPr>
        <w:t>年初预算为零，此笔支出来源财政代编预算，为纳入部门年初预算编织范围中</w:t>
      </w:r>
      <w:r>
        <w:rPr>
          <w:rFonts w:hint="eastAsia" w:ascii="仿宋_GB2312" w:eastAsia="仿宋_GB2312" w:cs="仿宋_GB2312"/>
          <w:sz w:val="32"/>
          <w:szCs w:val="32"/>
        </w:rPr>
        <w:t>。</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（5）社会保障和就业支出（类）残疾人事业（款）其他残疾人事业支出（项）3.81万元,主要是残保金等支出，</w:t>
      </w:r>
      <w:r>
        <w:rPr>
          <w:rFonts w:hint="eastAsia" w:ascii="仿宋_GB2312" w:eastAsia="仿宋_GB2312" w:cs="仿宋_GB2312"/>
          <w:sz w:val="32"/>
          <w:szCs w:val="32"/>
          <w:highlight w:val="yellow"/>
        </w:rPr>
        <w:t>主要是</w:t>
      </w:r>
      <w:r>
        <w:rPr>
          <w:rFonts w:hint="eastAsia" w:ascii="仿宋_GB2312" w:eastAsia="仿宋_GB2312" w:cs="仿宋_GB2312"/>
          <w:sz w:val="32"/>
          <w:szCs w:val="32"/>
          <w:highlight w:val="yellow"/>
          <w:lang w:eastAsia="zh-CN"/>
        </w:rPr>
        <w:t>残保金</w:t>
      </w:r>
      <w:r>
        <w:rPr>
          <w:rFonts w:hint="eastAsia" w:ascii="仿宋_GB2312" w:eastAsia="仿宋_GB2312" w:cs="仿宋_GB2312"/>
          <w:sz w:val="32"/>
          <w:szCs w:val="32"/>
          <w:highlight w:val="yellow"/>
        </w:rPr>
        <w:t>支出，此笔支出未独立编制预算，缴纳时从公用经费调剂。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其他社会保障和就业支出（款）其他社会保障和就业支出（项）0.06万元,主要是在职人员失业保险缴费等支出，完成年初预算的9.52%，决算数与年初预算数存在差异的主要原因是参公人员不缴纳失业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3.卫生健康支出24.10万元，具体包括：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（1）卫生健康支出（类）行政事业单位医疗（款）事业单位医疗（项）22.25万元,主要是职工医疗保险缴费等支出，完成年初预算的98.19%，决算数与年初预算数存在差异的主要原因是人员退休。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其他行政事业单位医疗支出（项）1.85万元,主要是职工大额医疗保险和工伤保险缴费等支出，完成年初预算的165.18%，决算数与年初预算数存在差异的主要原因是补缴职工工伤保险。</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4.住房保障支出3267.66万元，具体包括：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（1）住房保障支出（类）住房改革支出（款）住房公积金（项）50.49万元,主要是职工住房公积金缴费等支出，完成年初预算的96.15%，决算数与年初预算数存在差异的主要原因是人员退休。</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（2）住房保障支出（类）住房改革支出（款）购房补贴（项）2000.00万元,主要是住房货币化补贴等支出，</w:t>
      </w:r>
      <w:r>
        <w:rPr>
          <w:rFonts w:hint="eastAsia" w:ascii="仿宋_GB2312" w:eastAsia="仿宋_GB2312" w:cs="仿宋_GB2312"/>
          <w:sz w:val="32"/>
          <w:szCs w:val="32"/>
          <w:lang w:val="en-US" w:eastAsia="zh-CN"/>
        </w:rPr>
        <w:t>年初预算为零，</w:t>
      </w:r>
      <w:r>
        <w:rPr>
          <w:rFonts w:hint="eastAsia" w:ascii="仿宋_GB2312" w:eastAsia="仿宋_GB2312" w:cs="仿宋_GB2312"/>
          <w:sz w:val="32"/>
          <w:szCs w:val="32"/>
        </w:rPr>
        <w:t>决算数与年初预算数存在差异的主要原因是</w:t>
      </w:r>
      <w:r>
        <w:rPr>
          <w:rFonts w:hint="eastAsia" w:ascii="仿宋_GB2312" w:eastAsia="仿宋_GB2312" w:cs="仿宋_GB2312"/>
          <w:sz w:val="32"/>
          <w:szCs w:val="32"/>
          <w:lang w:val="en-US" w:eastAsia="zh-CN"/>
        </w:rPr>
        <w:t>此笔支出为</w:t>
      </w:r>
      <w:r>
        <w:rPr>
          <w:rFonts w:hint="eastAsia" w:ascii="仿宋_GB2312" w:eastAsia="仿宋_GB2312" w:cs="仿宋_GB2312"/>
          <w:sz w:val="32"/>
          <w:szCs w:val="32"/>
        </w:rPr>
        <w:t>财政业务科室代编预算。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（3）住房保障支出（类）城乡社区住宅（款）住房公积金管理（项）1217.17万元,主要是管理费等支出，完成年初预算的66.33%，决算数与年初预算数存在差异的主要原因是有未付款项。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5.其他支出4.36万元，具体包括：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（1）其他支出（类）其他支出（款）其他支出（项）4.36万元,主要是购买办公设备等支出，</w:t>
      </w:r>
      <w:r>
        <w:rPr>
          <w:rFonts w:hint="eastAsia" w:ascii="仿宋_GB2312" w:eastAsia="仿宋_GB2312" w:cs="仿宋_GB2312"/>
          <w:sz w:val="32"/>
          <w:szCs w:val="32"/>
          <w:lang w:val="en-US" w:eastAsia="zh-CN"/>
        </w:rPr>
        <w:t>年初预算为零</w:t>
      </w:r>
      <w:r>
        <w:rPr>
          <w:rFonts w:hint="eastAsia" w:ascii="仿宋_GB2312" w:eastAsia="仿宋_GB2312" w:cs="仿宋_GB2312"/>
          <w:sz w:val="32"/>
          <w:szCs w:val="32"/>
        </w:rPr>
        <w:t>，决算数与年初预算数存在差异的主要原因是财政业务科室代编预算。</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1.89</w:t>
      </w:r>
      <w:r>
        <w:rPr>
          <w:rFonts w:hint="eastAsia" w:ascii="仿宋_GB2312" w:hAnsi="宋体" w:eastAsia="仿宋_GB2312"/>
          <w:sz w:val="32"/>
          <w:szCs w:val="32"/>
        </w:rPr>
        <w:t>万元，完成预算的</w:t>
      </w:r>
      <w:r>
        <w:rPr>
          <w:rFonts w:hint="eastAsia" w:ascii="仿宋_GB2312" w:eastAsia="仿宋_GB2312" w:cs="仿宋_GB2312"/>
          <w:sz w:val="32"/>
          <w:szCs w:val="32"/>
        </w:rPr>
        <w:t>33.75</w:t>
      </w:r>
      <w:r>
        <w:rPr>
          <w:rFonts w:hint="eastAsia" w:ascii="仿宋_GB2312" w:hAnsi="宋体" w:eastAsia="仿宋_GB2312"/>
          <w:sz w:val="32"/>
          <w:szCs w:val="32"/>
        </w:rPr>
        <w:t>%，决算数小于预算数的主要原因是压缩开支。</w:t>
      </w:r>
      <w:r>
        <w:rPr>
          <w:rFonts w:hint="eastAsia" w:ascii="仿宋_GB2312" w:hAnsi="宋体" w:eastAsia="仿宋_GB2312"/>
          <w:sz w:val="32"/>
          <w:szCs w:val="32"/>
          <w:highlight w:val="none"/>
        </w:rPr>
        <w:t>较上年相比，减少</w:t>
      </w:r>
      <w:r>
        <w:rPr>
          <w:rFonts w:hint="eastAsia" w:ascii="仿宋_GB2312" w:hAnsi="宋体" w:eastAsia="仿宋_GB2312"/>
          <w:sz w:val="32"/>
          <w:szCs w:val="32"/>
          <w:highlight w:val="none"/>
          <w:lang w:val="en-US" w:eastAsia="zh-CN"/>
        </w:rPr>
        <w:t>0.76</w:t>
      </w:r>
      <w:r>
        <w:rPr>
          <w:rFonts w:hint="eastAsia" w:ascii="仿宋_GB2312" w:hAnsi="宋体" w:eastAsia="仿宋_GB2312"/>
          <w:sz w:val="32"/>
          <w:szCs w:val="32"/>
          <w:highlight w:val="none"/>
        </w:rPr>
        <w:t>万元，下降</w:t>
      </w:r>
      <w:r>
        <w:rPr>
          <w:rFonts w:hint="eastAsia" w:ascii="仿宋_GB2312" w:hAnsi="宋体" w:eastAsia="仿宋_GB2312"/>
          <w:sz w:val="32"/>
          <w:szCs w:val="32"/>
          <w:highlight w:val="none"/>
          <w:lang w:val="en-US" w:eastAsia="zh-CN"/>
        </w:rPr>
        <w:t>28.68</w:t>
      </w:r>
      <w:r>
        <w:rPr>
          <w:rFonts w:hint="eastAsia" w:ascii="仿宋_GB2312" w:hAnsi="宋体" w:eastAsia="仿宋_GB2312"/>
          <w:sz w:val="32"/>
          <w:szCs w:val="32"/>
          <w:highlight w:val="none"/>
        </w:rPr>
        <w:t>%，主要原因是车辆维护费</w:t>
      </w:r>
      <w:r>
        <w:rPr>
          <w:rFonts w:hint="eastAsia" w:ascii="仿宋_GB2312" w:hAnsi="宋体" w:eastAsia="仿宋_GB2312"/>
          <w:sz w:val="32"/>
          <w:szCs w:val="32"/>
          <w:highlight w:val="none"/>
          <w:lang w:val="en-US" w:eastAsia="zh-CN"/>
        </w:rPr>
        <w:t>减少</w:t>
      </w:r>
      <w:r>
        <w:rPr>
          <w:rFonts w:hint="eastAsia" w:ascii="仿宋_GB2312" w:hAnsi="宋体" w:eastAsia="仿宋_GB2312"/>
          <w:sz w:val="32"/>
          <w:szCs w:val="32"/>
          <w:highlight w:val="none"/>
        </w:rPr>
        <w:t>。其中：因</w:t>
      </w:r>
      <w:r>
        <w:rPr>
          <w:rFonts w:hint="eastAsia" w:ascii="仿宋_GB2312" w:hAnsi="宋体" w:eastAsia="仿宋_GB2312"/>
          <w:sz w:val="32"/>
          <w:szCs w:val="32"/>
        </w:rPr>
        <w:t>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1.89</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年初未做预算，本年未发生因公出国事项。2023年参加出国（境）团组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2022年和2023年本单位均未发生因公出国事项，无因公出国（境）支出</w:t>
      </w:r>
      <w:r>
        <w:rPr>
          <w:rFonts w:hint="eastAsia" w:ascii="仿宋_GB2312" w:hAnsi="宋体" w:eastAsia="仿宋_GB2312"/>
          <w:sz w:val="32"/>
          <w:szCs w:val="32"/>
          <w:highlight w:val="none"/>
        </w:rPr>
        <w:t>等。</w:t>
      </w:r>
    </w:p>
    <w:p>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%，决算数小于预算数的主要原因是本年未发生公务接待事项。2023年国内公务接待累计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2023年公务接待费与上年持平，主要是2022年和2023年本单位均未发生公务接待事项，无公务接待费支出等原因。</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1.89</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37.80</w:t>
      </w:r>
      <w:r>
        <w:rPr>
          <w:rFonts w:hint="eastAsia" w:ascii="仿宋_GB2312" w:hAnsi="宋体" w:eastAsia="仿宋_GB2312"/>
          <w:sz w:val="32"/>
          <w:szCs w:val="32"/>
        </w:rPr>
        <w:t>%，决算数小于预算数的主要原因是压缩开支。比上年减少0.76万元，降低28.68%，主要是车辆维护费减少等原因。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1.89</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主要用于公务用车运行维护等，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1</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920.96</w:t>
      </w:r>
      <w:r>
        <w:rPr>
          <w:rFonts w:hint="eastAsia" w:ascii="仿宋_GB2312" w:hAnsi="宋体" w:eastAsia="仿宋_GB2312"/>
          <w:sz w:val="32"/>
          <w:szCs w:val="32"/>
        </w:rPr>
        <w:t>万元，其中：人员经费</w:t>
      </w:r>
      <w:r>
        <w:rPr>
          <w:rFonts w:hint="eastAsia" w:ascii="仿宋_GB2312" w:eastAsia="仿宋_GB2312" w:cs="仿宋_GB2312"/>
          <w:sz w:val="32"/>
          <w:szCs w:val="32"/>
        </w:rPr>
        <w:t>858.99</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61.97</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3" w:firstLineChars="200"/>
        <w:rPr>
          <w:rFonts w:hint="eastAsia" w:ascii="仿宋_GB2312" w:hAnsi="黑体" w:eastAsia="仿宋_GB2312"/>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eastAsia" w:ascii="仿宋_GB2312" w:hAnsi="黑体" w:eastAsia="仿宋_GB2312"/>
          <w:sz w:val="32"/>
          <w:szCs w:val="32"/>
        </w:rPr>
      </w:pPr>
      <w:r>
        <w:rPr>
          <w:rFonts w:hint="eastAsia" w:ascii="仿宋_GB2312" w:hAnsi="宋体" w:eastAsia="仿宋_GB2312" w:cs="仿宋_GB2312"/>
          <w:kern w:val="0"/>
          <w:sz w:val="32"/>
          <w:szCs w:val="32"/>
        </w:rPr>
        <w:t>盘锦市住房公积金管理中心</w:t>
      </w:r>
      <w:r>
        <w:rPr>
          <w:rFonts w:hint="eastAsia" w:ascii="仿宋_GB2312" w:hAnsi="黑体" w:eastAsia="仿宋_GB2312"/>
          <w:sz w:val="32"/>
          <w:szCs w:val="32"/>
        </w:rPr>
        <w:t>为事业单位，根据机关运行经费的定义，本部门</w:t>
      </w:r>
      <w:r>
        <w:rPr>
          <w:rFonts w:hint="eastAsia" w:ascii="仿宋_GB2312" w:hAnsi="黑体" w:eastAsia="仿宋_GB2312"/>
          <w:sz w:val="32"/>
          <w:szCs w:val="32"/>
          <w:lang w:val="en-US" w:eastAsia="zh-CN"/>
        </w:rPr>
        <w:t>2022、</w:t>
      </w:r>
      <w:r>
        <w:rPr>
          <w:rFonts w:hint="eastAsia" w:ascii="仿宋_GB2312" w:hAnsi="黑体" w:eastAsia="仿宋_GB2312"/>
          <w:sz w:val="32"/>
          <w:szCs w:val="32"/>
        </w:rPr>
        <w:t>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年度无机关运行经费支出，财政拨款基本支出中公用经费为</w:t>
      </w:r>
      <w:r>
        <w:rPr>
          <w:rFonts w:hint="eastAsia" w:ascii="仿宋_GB2312" w:hAnsi="黑体" w:eastAsia="仿宋_GB2312"/>
          <w:sz w:val="32"/>
          <w:szCs w:val="32"/>
          <w:lang w:val="en-US" w:eastAsia="zh-CN"/>
        </w:rPr>
        <w:t>61.97</w:t>
      </w:r>
      <w:r>
        <w:rPr>
          <w:rFonts w:hint="eastAsia" w:ascii="仿宋_GB2312" w:hAnsi="黑体" w:eastAsia="仿宋_GB2312"/>
          <w:sz w:val="32"/>
          <w:szCs w:val="32"/>
        </w:rPr>
        <w:t>万元</w:t>
      </w:r>
      <w:r>
        <w:rPr>
          <w:rFonts w:hint="eastAsia" w:ascii="仿宋_GB2312" w:hAnsi="黑体" w:eastAsia="仿宋_GB2312"/>
          <w:sz w:val="32"/>
          <w:szCs w:val="32"/>
          <w:lang w:eastAsia="zh-CN"/>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610.57</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32.00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578.57</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292.32</w:t>
      </w:r>
      <w:r>
        <w:rPr>
          <w:rFonts w:hint="eastAsia" w:ascii="仿宋_GB2312" w:eastAsia="仿宋_GB2312"/>
          <w:sz w:val="32"/>
          <w:szCs w:val="32"/>
        </w:rPr>
        <w:t>万元，占政府采购支出总额的</w:t>
      </w:r>
      <w:r>
        <w:rPr>
          <w:rFonts w:hint="eastAsia" w:ascii="仿宋_GB2312" w:eastAsia="仿宋_GB2312" w:cs="仿宋_GB2312"/>
          <w:sz w:val="32"/>
          <w:szCs w:val="32"/>
        </w:rPr>
        <w:t>47.88</w:t>
      </w:r>
      <w:r>
        <w:rPr>
          <w:rFonts w:hint="eastAsia" w:ascii="仿宋_GB2312" w:eastAsia="仿宋_GB2312"/>
          <w:sz w:val="32"/>
          <w:szCs w:val="32"/>
        </w:rPr>
        <w:t>%，其中：授予小微企业合同金额</w:t>
      </w:r>
      <w:r>
        <w:rPr>
          <w:rFonts w:hint="eastAsia" w:ascii="仿宋_GB2312" w:eastAsia="仿宋_GB2312" w:cs="仿宋_GB2312"/>
          <w:sz w:val="32"/>
          <w:szCs w:val="32"/>
        </w:rPr>
        <w:t>292.32</w:t>
      </w:r>
      <w:r>
        <w:rPr>
          <w:rFonts w:hint="eastAsia" w:ascii="仿宋_GB2312" w:eastAsia="仿宋_GB2312"/>
          <w:sz w:val="32"/>
          <w:szCs w:val="32"/>
        </w:rPr>
        <w:t>万元，占中小企业采购支出总额的</w:t>
      </w:r>
      <w:r>
        <w:rPr>
          <w:rFonts w:hint="eastAsia" w:ascii="仿宋_GB2312" w:eastAsia="仿宋_GB2312" w:cs="仿宋_GB2312"/>
          <w:sz w:val="32"/>
          <w:szCs w:val="32"/>
        </w:rPr>
        <w:t>100.00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100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44.99</w:t>
      </w:r>
      <w:r>
        <w:rPr>
          <w:rFonts w:hint="eastAsia" w:ascii="仿宋_GB2312"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w:t>
      </w:r>
      <w:r>
        <w:rPr>
          <w:rFonts w:hint="eastAsia" w:ascii="仿宋_GB2312" w:hAnsi="黑体" w:eastAsia="仿宋_GB2312"/>
          <w:sz w:val="32"/>
          <w:szCs w:val="32"/>
          <w:lang w:val="en-US" w:eastAsia="zh-CN"/>
        </w:rPr>
        <w:t>3</w:t>
      </w:r>
      <w:r>
        <w:rPr>
          <w:rFonts w:hint="eastAsia" w:ascii="仿宋_GB2312" w:hAnsi="黑体" w:eastAsia="仿宋_GB2312"/>
          <w:sz w:val="32"/>
          <w:szCs w:val="32"/>
        </w:rPr>
        <w:t>年12月31日</w:t>
      </w:r>
    </w:p>
    <w:p>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1.房屋情况：部门房屋面积0平方米，价值0万元。其中：办公用房面积0平方米，价值0万元；业务用房面积0平方米，价值0万元；其他（不含构筑物）面积0平方米，价值0万元。</w:t>
      </w:r>
    </w:p>
    <w:p>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eastAsia="仿宋_GB2312" w:cs="仿宋_GB2312"/>
          <w:sz w:val="32"/>
          <w:szCs w:val="32"/>
        </w:rPr>
        <w:t>1</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3.设备情况：单价50万元以上的通用设备0套（台）；单价100万元以上的专用设备（不含车辆）0台（套）。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pacing w:line="520" w:lineRule="exact"/>
        <w:ind w:firstLine="643"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r>
        <w:rPr>
          <w:rFonts w:hint="eastAsia" w:ascii="仿宋_GB2312" w:hAnsi="宋体" w:eastAsia="仿宋_GB2312" w:cs="仿宋_GB2312"/>
          <w:b/>
          <w:bCs/>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根据预算绩效管理要求，盘锦市住房公积金管理中心组织开展部门（单位）整体绩效自评工作，涉及资金907.39万元，其中财政拨款资金907.39万元，自评得分100分。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详见附件《部门（单位）整体绩效自评表》。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2.项目绩效自评情况</w:t>
      </w:r>
      <w:r>
        <w:rPr>
          <w:rFonts w:hint="eastAsia" w:ascii="仿宋_GB2312" w:hAnsi="宋体" w:eastAsia="仿宋_GB2312" w:cs="仿宋_GB2312"/>
          <w:b/>
          <w:bCs/>
          <w:kern w:val="0"/>
          <w:sz w:val="32"/>
          <w:szCs w:val="32"/>
        </w:rPr>
        <w:br w:type="textWrapping"/>
      </w:r>
      <w:r>
        <w:rPr>
          <w:rFonts w:hint="eastAsia" w:ascii="仿宋_GB2312" w:hAnsi="宋体" w:eastAsia="仿宋_GB2312" w:cs="仿宋_GB2312"/>
          <w:kern w:val="0"/>
          <w:sz w:val="32"/>
          <w:szCs w:val="32"/>
        </w:rPr>
        <w:t xml:space="preserve">    2023年度，盘锦市住房公积金管理中心对本部门（单位）11个项目开展项目绩效自评工作，涉及资金774.03万元，其中财政拨款资金774.03万元，自评覆盖率（开展绩效自评的项目数/年初批复绩效目标的项目数*100%）达到100%，自评平均分（开展绩效自评的项目分数总和/开展绩效自评的项目数）72.06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详见附件《预算项目（政策）绩效自评表》。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3.部门重点评价情况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2023年度，盘锦市住房公积金管理中心未开展部门重点评价工作。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4.财政重点评价情况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2023年度，盘锦市财政局未对盘锦市住房公积金管理中心的项目开展财政重点评价工作。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p>
    <w:p>
      <w:pPr>
        <w:spacing w:line="540" w:lineRule="exact"/>
        <w:jc w:val="center"/>
        <w:rPr>
          <w:rFonts w:ascii="宋体" w:hAnsi="宋体"/>
          <w:b/>
          <w:sz w:val="36"/>
          <w:szCs w:val="36"/>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16.一般公共服务支出（类）政府办公厅（室）及相关机构事务（款）事业运行（项）：</w:t>
      </w:r>
      <w:r>
        <w:rPr>
          <w:rFonts w:hint="eastAsia" w:ascii="仿宋_GB2312" w:hAnsi="宋体" w:eastAsia="仿宋_GB2312" w:cs="仿宋_GB2312"/>
          <w:kern w:val="0"/>
          <w:sz w:val="32"/>
          <w:szCs w:val="32"/>
        </w:rPr>
        <w:t>反映事业单位的基本支出，不包括行政单位（包括实行公务员管理的事业单位）后勤服务中心、医务室等附属事业单位。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17.社会保障和就业支出（类）行政事业单位养老支出（款）事业单位离退休（项）：</w:t>
      </w:r>
      <w:r>
        <w:rPr>
          <w:rFonts w:hint="eastAsia" w:ascii="仿宋_GB2312" w:hAnsi="宋体" w:eastAsia="仿宋_GB2312" w:cs="仿宋_GB2312"/>
          <w:kern w:val="0"/>
          <w:sz w:val="32"/>
          <w:szCs w:val="32"/>
        </w:rPr>
        <w:t>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18.社会保障和就业支出（类）行政事业单位养老支出（款）机关事业单位基本养老保险缴费支出（项）：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19.社会保障和就业支出（类）行政事业单位养老支出（款）机关事业单位职业年金缴费支出（项）：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20.社会保障和就业支出（类）抚恤（款）伤残抚恤（项）：</w:t>
      </w:r>
      <w:r>
        <w:rPr>
          <w:rFonts w:hint="eastAsia" w:ascii="仿宋_GB2312" w:hAnsi="宋体" w:eastAsia="仿宋_GB2312" w:cs="仿宋_GB2312"/>
          <w:kern w:val="0"/>
          <w:sz w:val="32"/>
          <w:szCs w:val="32"/>
        </w:rPr>
        <w:t>反映按规定用于伤残人员的抚恤金和按规定开支的各种伤残补助费。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21.社会保障和就业支出（类）其他社会保障和就业支出（款）其他社会保障和就业支出（项）：</w:t>
      </w:r>
      <w:r>
        <w:rPr>
          <w:rFonts w:hint="eastAsia" w:ascii="仿宋_GB2312" w:hAnsi="宋体" w:eastAsia="仿宋_GB2312" w:cs="仿宋_GB2312"/>
          <w:kern w:val="0"/>
          <w:sz w:val="32"/>
          <w:szCs w:val="32"/>
        </w:rPr>
        <w:t>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22.卫生健康支出（类）行政事业单位医疗（款）事业单位医疗（项）：</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23.卫生健康支出（类）行政事业单位医疗（款）其他行政事业单位医疗支出（项）：</w:t>
      </w:r>
      <w:r>
        <w:rPr>
          <w:rFonts w:hint="eastAsia" w:ascii="仿宋_GB2312" w:hAnsi="宋体" w:eastAsia="仿宋_GB2312" w:cs="仿宋_GB2312"/>
          <w:kern w:val="0"/>
          <w:sz w:val="32"/>
          <w:szCs w:val="32"/>
        </w:rPr>
        <w:t>反映除上述项目以外的其他用于行政事业单位医疗方面的支出。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24.住房保障支出（类）住房改革支出（款）住房公积金（项）：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25.住房保障支出（类）住房改革支出（款）购房补贴（项）：</w:t>
      </w:r>
      <w:r>
        <w:rPr>
          <w:rFonts w:hint="eastAsia" w:ascii="仿宋_GB2312" w:hAnsi="宋体" w:eastAsia="仿宋_GB2312" w:cs="仿宋_GB2312"/>
          <w:kern w:val="0"/>
          <w:sz w:val="32"/>
          <w:szCs w:val="32"/>
        </w:rPr>
        <w:t>反映按房改政策规定，行政事业单位向符合条件职工（含离退休人员）、军队（含武警）向转役复原离退休人员发放的用于购买住房的补贴。</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26.住房保障支出（类）城乡社区住宅（款）住房公积金管理（项）：</w:t>
      </w:r>
      <w:r>
        <w:rPr>
          <w:rFonts w:hint="eastAsia" w:ascii="仿宋_GB2312" w:hAnsi="宋体" w:eastAsia="仿宋_GB2312" w:cs="仿宋_GB2312"/>
          <w:kern w:val="0"/>
          <w:sz w:val="32"/>
          <w:szCs w:val="32"/>
        </w:rPr>
        <w:t>反映经财政部门批准用于住房公积金管理机构的管理费用支出。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27. 其他支出（类）其他支出（款）其他支出（项）：</w:t>
      </w:r>
      <w:r>
        <w:rPr>
          <w:rFonts w:hint="eastAsia" w:ascii="仿宋_GB2312" w:hAnsi="宋体" w:eastAsia="仿宋_GB2312" w:cs="仿宋_GB2312"/>
          <w:kern w:val="0"/>
          <w:sz w:val="32"/>
          <w:szCs w:val="32"/>
        </w:rPr>
        <w:t>反映除上述项目以外其他不能划分到具体功能科目中的支出项目。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28.工资福利支出：</w:t>
      </w:r>
      <w:r>
        <w:rPr>
          <w:rFonts w:hint="eastAsia" w:ascii="仿宋_GB2312" w:hAnsi="宋体" w:eastAsia="仿宋_GB2312" w:cs="仿宋_GB2312"/>
          <w:kern w:val="0"/>
          <w:sz w:val="32"/>
          <w:szCs w:val="32"/>
        </w:rPr>
        <w:t>反映单位开支的在职职工和编制外长期聘用人员的各类劳动报酬，以及为上述人员缴纳的各项社会保险费等。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29.商品和服务支出：</w:t>
      </w:r>
      <w:r>
        <w:rPr>
          <w:rFonts w:hint="eastAsia" w:ascii="仿宋_GB2312" w:hAnsi="宋体" w:eastAsia="仿宋_GB2312" w:cs="仿宋_GB2312"/>
          <w:kern w:val="0"/>
          <w:sz w:val="32"/>
          <w:szCs w:val="32"/>
        </w:rPr>
        <w:t>反映单位购买商品和服务的支出，不包括用于购置固定资产、战略性和应急性物资储备等资本性支出。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 xml:space="preserve">  30.对个人和家庭补助：</w:t>
      </w:r>
      <w:r>
        <w:rPr>
          <w:rFonts w:hint="eastAsia" w:ascii="仿宋_GB2312" w:hAnsi="宋体" w:eastAsia="仿宋_GB2312" w:cs="仿宋_GB2312"/>
          <w:kern w:val="0"/>
          <w:sz w:val="32"/>
          <w:szCs w:val="32"/>
        </w:rPr>
        <w:t>反映政府用于对个人和家庭的补助支出。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31.资本性支出：</w:t>
      </w:r>
      <w:r>
        <w:rPr>
          <w:rFonts w:hint="eastAsia" w:ascii="仿宋_GB2312" w:hAnsi="宋体" w:eastAsia="仿宋_GB2312" w:cs="仿宋_GB2312"/>
          <w:kern w:val="0"/>
          <w:sz w:val="32"/>
          <w:szCs w:val="32"/>
        </w:rPr>
        <w:t>反映各单位安排的资本性支出。切块由发展改革部门安排的基本建设支出不在此科目反映。</w:t>
      </w:r>
    </w:p>
    <w:p>
      <w:pPr>
        <w:spacing w:line="540" w:lineRule="exact"/>
        <w:ind w:firstLine="643" w:firstLineChars="200"/>
        <w:rPr>
          <w:rFonts w:hint="eastAsia" w:ascii="仿宋_GB2312" w:hAnsi="Times New Roman" w:eastAsia="仿宋_GB2312" w:cs="Times New Roman"/>
          <w:b w:val="0"/>
          <w:bCs/>
          <w:sz w:val="32"/>
          <w:szCs w:val="32"/>
        </w:rPr>
      </w:pPr>
      <w:r>
        <w:rPr>
          <w:rFonts w:hint="eastAsia" w:ascii="仿宋_GB2312" w:hAnsi="Times New Roman" w:eastAsia="仿宋_GB2312" w:cs="Times New Roman"/>
          <w:b/>
          <w:sz w:val="32"/>
          <w:szCs w:val="32"/>
          <w:lang w:val="en-US" w:eastAsia="zh-CN"/>
        </w:rPr>
        <w:t>32</w:t>
      </w:r>
      <w:bookmarkStart w:id="0" w:name="_GoBack"/>
      <w:bookmarkEnd w:id="0"/>
      <w:r>
        <w:rPr>
          <w:rFonts w:hint="eastAsia" w:ascii="仿宋_GB2312" w:hAnsi="Times New Roman" w:eastAsia="仿宋_GB2312" w:cs="Times New Roman"/>
          <w:b/>
          <w:sz w:val="32"/>
          <w:szCs w:val="32"/>
          <w:lang w:val="en-US" w:eastAsia="zh-CN"/>
        </w:rPr>
        <w:t>.</w:t>
      </w:r>
      <w:r>
        <w:rPr>
          <w:rFonts w:hint="eastAsia" w:ascii="仿宋_GB2312" w:hAnsi="Times New Roman" w:eastAsia="仿宋_GB2312" w:cs="Times New Roman"/>
          <w:b/>
          <w:sz w:val="32"/>
          <w:szCs w:val="32"/>
        </w:rPr>
        <w:t>社会保障和就业支出（类）</w:t>
      </w:r>
      <w:r>
        <w:rPr>
          <w:rFonts w:hint="eastAsia" w:ascii="仿宋_GB2312" w:hAnsi="Times New Roman" w:eastAsia="仿宋_GB2312" w:cs="Times New Roman"/>
          <w:b/>
          <w:sz w:val="32"/>
          <w:szCs w:val="32"/>
          <w:lang w:eastAsia="zh-CN"/>
        </w:rPr>
        <w:t>残疾人事业</w:t>
      </w:r>
      <w:r>
        <w:rPr>
          <w:rFonts w:hint="eastAsia" w:ascii="仿宋_GB2312" w:hAnsi="Times New Roman" w:eastAsia="仿宋_GB2312" w:cs="Times New Roman"/>
          <w:b/>
          <w:sz w:val="32"/>
          <w:szCs w:val="32"/>
        </w:rPr>
        <w:t>（款）其他</w:t>
      </w:r>
      <w:r>
        <w:rPr>
          <w:rFonts w:hint="eastAsia" w:ascii="仿宋_GB2312" w:hAnsi="Times New Roman" w:eastAsia="仿宋_GB2312" w:cs="Times New Roman"/>
          <w:b/>
          <w:sz w:val="32"/>
          <w:szCs w:val="32"/>
          <w:lang w:eastAsia="zh-CN"/>
        </w:rPr>
        <w:t>残疾人事业</w:t>
      </w:r>
      <w:r>
        <w:rPr>
          <w:rFonts w:hint="eastAsia" w:ascii="仿宋_GB2312" w:hAnsi="Times New Roman" w:eastAsia="仿宋_GB2312" w:cs="Times New Roman"/>
          <w:b/>
          <w:sz w:val="32"/>
          <w:szCs w:val="32"/>
        </w:rPr>
        <w:t>支出（项）：</w:t>
      </w:r>
      <w:r>
        <w:rPr>
          <w:rFonts w:hint="eastAsia" w:ascii="仿宋_GB2312" w:hAnsi="Times New Roman" w:eastAsia="仿宋_GB2312" w:cs="Times New Roman"/>
          <w:b w:val="0"/>
          <w:bCs/>
          <w:sz w:val="32"/>
          <w:szCs w:val="32"/>
        </w:rPr>
        <w:t>反映</w:t>
      </w:r>
      <w:r>
        <w:rPr>
          <w:rFonts w:hint="eastAsia" w:ascii="仿宋_GB2312" w:hAnsi="Times New Roman" w:eastAsia="仿宋_GB2312" w:cs="Times New Roman"/>
          <w:b w:val="0"/>
          <w:bCs/>
          <w:sz w:val="32"/>
          <w:szCs w:val="32"/>
          <w:lang w:eastAsia="zh-CN"/>
        </w:rPr>
        <w:t>除上述项目以外其他用于残疾人事业方面的支出。</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部门：辽宁省盘锦市住房公积金管理中心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eastAsia="宋体" w:cs="宋体"/>
                <w:b w:val="0"/>
                <w:i w:val="0"/>
                <w:color w:val="000000"/>
                <w:sz w:val="18"/>
              </w:rPr>
              <w:t>收入</w:t>
            </w:r>
          </w:p>
        </w:tc>
        <w:tc>
          <w:tcPr>
            <w:tcW w:w="3260"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3,918.16</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pPr>
              <w:jc w:val="right"/>
            </w:pPr>
            <w:r>
              <w:rPr>
                <w:rFonts w:ascii="宋体" w:hAnsi="宋体" w:eastAsia="宋体" w:cs="宋体"/>
                <w:b w:val="0"/>
                <w:i w:val="0"/>
                <w:color w:val="000000"/>
                <w:sz w:val="18"/>
              </w:rPr>
              <w:t>535.13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pPr>
              <w:jc w:val="right"/>
            </w:pPr>
            <w:r>
              <w:rPr>
                <w:rFonts w:ascii="宋体" w:hAnsi="宋体" w:eastAsia="宋体" w:cs="宋体"/>
                <w:b w:val="0"/>
                <w:i w:val="0"/>
                <w:color w:val="000000"/>
                <w:sz w:val="18"/>
              </w:rPr>
              <w:t>0.05</w:t>
            </w: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86.91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24.10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3,267.66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pPr>
              <w:jc w:val="right"/>
            </w:pPr>
            <w:r>
              <w:rPr>
                <w:rFonts w:ascii="宋体" w:hAnsi="宋体" w:eastAsia="宋体" w:cs="宋体"/>
                <w:b w:val="0"/>
                <w:i w:val="0"/>
                <w:color w:val="000000"/>
                <w:sz w:val="18"/>
              </w:rPr>
              <w:t>4.36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3,918.21</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3,918.16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pPr>
              <w:jc w:val="right"/>
            </w:pPr>
            <w:r>
              <w:rPr>
                <w:rFonts w:ascii="宋体" w:hAnsi="宋体" w:eastAsia="宋体" w:cs="宋体"/>
                <w:b w:val="0"/>
                <w:i w:val="0"/>
                <w:color w:val="000000"/>
                <w:sz w:val="18"/>
              </w:rPr>
              <w:t>0.06</w:t>
            </w: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pPr>
              <w:jc w:val="right"/>
            </w:pPr>
            <w:r>
              <w:rPr>
                <w:rFonts w:ascii="宋体" w:hAnsi="宋体" w:eastAsia="宋体" w:cs="宋体"/>
                <w:b w:val="0"/>
                <w:i w:val="0"/>
                <w:color w:val="000000"/>
                <w:sz w:val="18"/>
              </w:rPr>
              <w:t>0.11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3,918.27</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3,918.27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部门：辽宁省盘锦市住房公积金管理中心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3,918.21</w:t>
            </w:r>
          </w:p>
        </w:tc>
        <w:tc>
          <w:tcPr>
            <w:tcW w:w="1160" w:type="dxa"/>
            <w:vAlign w:val="center"/>
          </w:tcPr>
          <w:p>
            <w:pPr>
              <w:jc w:val="right"/>
            </w:pPr>
            <w:r>
              <w:rPr>
                <w:rFonts w:ascii="宋体" w:hAnsi="宋体" w:eastAsia="宋体" w:cs="宋体"/>
                <w:b/>
                <w:i w:val="0"/>
                <w:color w:val="000000"/>
                <w:sz w:val="14"/>
              </w:rPr>
              <w:t>3,918.16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i w:val="0"/>
                <w:color w:val="000000"/>
                <w:sz w:val="14"/>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w:t>
            </w:r>
          </w:p>
        </w:tc>
        <w:tc>
          <w:tcPr>
            <w:tcW w:w="2060" w:type="dxa"/>
            <w:vAlign w:val="center"/>
          </w:tcPr>
          <w:p>
            <w:pPr>
              <w:jc w:val="left"/>
            </w:pPr>
            <w:r>
              <w:rPr>
                <w:rFonts w:ascii="宋体" w:hAnsi="宋体" w:eastAsia="宋体" w:cs="宋体"/>
                <w:b w:val="0"/>
                <w:i w:val="0"/>
                <w:color w:val="000000"/>
                <w:sz w:val="14"/>
              </w:rPr>
              <w:t>一般公共服务支出</w:t>
            </w:r>
          </w:p>
        </w:tc>
        <w:tc>
          <w:tcPr>
            <w:tcW w:w="1160" w:type="dxa"/>
            <w:vAlign w:val="center"/>
          </w:tcPr>
          <w:p>
            <w:pPr>
              <w:jc w:val="right"/>
            </w:pPr>
            <w:r>
              <w:rPr>
                <w:rFonts w:ascii="宋体" w:hAnsi="宋体" w:eastAsia="宋体" w:cs="宋体"/>
                <w:b w:val="0"/>
                <w:i w:val="0"/>
                <w:color w:val="000000"/>
                <w:sz w:val="14"/>
              </w:rPr>
              <w:t>535.17</w:t>
            </w:r>
          </w:p>
        </w:tc>
        <w:tc>
          <w:tcPr>
            <w:tcW w:w="1160" w:type="dxa"/>
            <w:vAlign w:val="center"/>
          </w:tcPr>
          <w:p>
            <w:pPr>
              <w:jc w:val="right"/>
            </w:pPr>
            <w:r>
              <w:rPr>
                <w:rFonts w:ascii="宋体" w:hAnsi="宋体" w:eastAsia="宋体" w:cs="宋体"/>
                <w:b w:val="0"/>
                <w:i w:val="0"/>
                <w:color w:val="000000"/>
                <w:sz w:val="14"/>
              </w:rPr>
              <w:t>535.13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20103</w:t>
            </w:r>
          </w:p>
        </w:tc>
        <w:tc>
          <w:tcPr>
            <w:tcW w:w="2060" w:type="dxa"/>
            <w:vAlign w:val="center"/>
          </w:tcPr>
          <w:p>
            <w:pPr>
              <w:jc w:val="left"/>
            </w:pPr>
            <w:r>
              <w:rPr>
                <w:rFonts w:ascii="宋体" w:hAnsi="宋体" w:eastAsia="宋体" w:cs="宋体"/>
                <w:b w:val="0"/>
                <w:i w:val="0"/>
                <w:color w:val="000000"/>
                <w:sz w:val="14"/>
              </w:rPr>
              <w:t>政府办公厅（室）及相关机构事务</w:t>
            </w:r>
          </w:p>
        </w:tc>
        <w:tc>
          <w:tcPr>
            <w:tcW w:w="1160" w:type="dxa"/>
            <w:vAlign w:val="center"/>
          </w:tcPr>
          <w:p>
            <w:pPr>
              <w:jc w:val="right"/>
            </w:pPr>
            <w:r>
              <w:rPr>
                <w:rFonts w:ascii="宋体" w:hAnsi="宋体" w:eastAsia="宋体" w:cs="宋体"/>
                <w:b w:val="0"/>
                <w:i w:val="0"/>
                <w:color w:val="000000"/>
                <w:sz w:val="14"/>
              </w:rPr>
              <w:t>535.17</w:t>
            </w:r>
          </w:p>
        </w:tc>
        <w:tc>
          <w:tcPr>
            <w:tcW w:w="1160" w:type="dxa"/>
            <w:vAlign w:val="center"/>
          </w:tcPr>
          <w:p>
            <w:pPr>
              <w:jc w:val="right"/>
            </w:pPr>
            <w:r>
              <w:rPr>
                <w:rFonts w:ascii="宋体" w:hAnsi="宋体" w:eastAsia="宋体" w:cs="宋体"/>
                <w:b w:val="0"/>
                <w:i w:val="0"/>
                <w:color w:val="000000"/>
                <w:sz w:val="14"/>
              </w:rPr>
              <w:t>535.13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2010350</w:t>
            </w:r>
          </w:p>
        </w:tc>
        <w:tc>
          <w:tcPr>
            <w:tcW w:w="2060" w:type="dxa"/>
            <w:vAlign w:val="center"/>
          </w:tcPr>
          <w:p>
            <w:pPr>
              <w:jc w:val="left"/>
            </w:pPr>
            <w:r>
              <w:rPr>
                <w:rFonts w:ascii="宋体" w:hAnsi="宋体" w:eastAsia="宋体" w:cs="宋体"/>
                <w:b w:val="0"/>
                <w:i w:val="0"/>
                <w:color w:val="000000"/>
                <w:sz w:val="14"/>
              </w:rPr>
              <w:t>事业运行</w:t>
            </w:r>
          </w:p>
        </w:tc>
        <w:tc>
          <w:tcPr>
            <w:tcW w:w="1160" w:type="dxa"/>
            <w:vAlign w:val="center"/>
          </w:tcPr>
          <w:p>
            <w:pPr>
              <w:jc w:val="right"/>
            </w:pPr>
            <w:r>
              <w:rPr>
                <w:rFonts w:ascii="宋体" w:hAnsi="宋体" w:eastAsia="宋体" w:cs="宋体"/>
                <w:b w:val="0"/>
                <w:i w:val="0"/>
                <w:color w:val="000000"/>
                <w:sz w:val="14"/>
              </w:rPr>
              <w:t>535.17</w:t>
            </w:r>
          </w:p>
        </w:tc>
        <w:tc>
          <w:tcPr>
            <w:tcW w:w="1160" w:type="dxa"/>
            <w:vAlign w:val="center"/>
          </w:tcPr>
          <w:p>
            <w:pPr>
              <w:jc w:val="right"/>
            </w:pPr>
            <w:r>
              <w:rPr>
                <w:rFonts w:ascii="宋体" w:hAnsi="宋体" w:eastAsia="宋体" w:cs="宋体"/>
                <w:b w:val="0"/>
                <w:i w:val="0"/>
                <w:color w:val="000000"/>
                <w:sz w:val="14"/>
              </w:rPr>
              <w:t>535.13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0.05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86.91</w:t>
            </w:r>
          </w:p>
        </w:tc>
        <w:tc>
          <w:tcPr>
            <w:tcW w:w="1160" w:type="dxa"/>
            <w:vAlign w:val="center"/>
          </w:tcPr>
          <w:p>
            <w:pPr>
              <w:jc w:val="right"/>
            </w:pPr>
            <w:r>
              <w:rPr>
                <w:rFonts w:ascii="宋体" w:hAnsi="宋体" w:eastAsia="宋体" w:cs="宋体"/>
                <w:b w:val="0"/>
                <w:i w:val="0"/>
                <w:color w:val="000000"/>
                <w:sz w:val="14"/>
              </w:rPr>
              <w:t>86.91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78.58</w:t>
            </w:r>
          </w:p>
        </w:tc>
        <w:tc>
          <w:tcPr>
            <w:tcW w:w="1160" w:type="dxa"/>
            <w:vAlign w:val="center"/>
          </w:tcPr>
          <w:p>
            <w:pPr>
              <w:jc w:val="right"/>
            </w:pPr>
            <w:r>
              <w:rPr>
                <w:rFonts w:ascii="宋体" w:hAnsi="宋体" w:eastAsia="宋体" w:cs="宋体"/>
                <w:b w:val="0"/>
                <w:i w:val="0"/>
                <w:color w:val="000000"/>
                <w:sz w:val="14"/>
              </w:rPr>
              <w:t>78.58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2080502</w:t>
            </w:r>
          </w:p>
        </w:tc>
        <w:tc>
          <w:tcPr>
            <w:tcW w:w="2060" w:type="dxa"/>
            <w:vAlign w:val="center"/>
          </w:tcPr>
          <w:p>
            <w:pPr>
              <w:jc w:val="left"/>
            </w:pPr>
            <w:r>
              <w:rPr>
                <w:rFonts w:ascii="宋体" w:hAnsi="宋体" w:eastAsia="宋体" w:cs="宋体"/>
                <w:b w:val="0"/>
                <w:i w:val="0"/>
                <w:color w:val="000000"/>
                <w:sz w:val="14"/>
              </w:rPr>
              <w:t>事业单位离退休</w:t>
            </w:r>
          </w:p>
        </w:tc>
        <w:tc>
          <w:tcPr>
            <w:tcW w:w="1160" w:type="dxa"/>
            <w:vAlign w:val="center"/>
          </w:tcPr>
          <w:p>
            <w:pPr>
              <w:jc w:val="right"/>
            </w:pPr>
            <w:r>
              <w:rPr>
                <w:rFonts w:ascii="宋体" w:hAnsi="宋体" w:eastAsia="宋体" w:cs="宋体"/>
                <w:b w:val="0"/>
                <w:i w:val="0"/>
                <w:color w:val="000000"/>
                <w:sz w:val="14"/>
              </w:rPr>
              <w:t>2.31</w:t>
            </w:r>
          </w:p>
        </w:tc>
        <w:tc>
          <w:tcPr>
            <w:tcW w:w="1160" w:type="dxa"/>
            <w:vAlign w:val="center"/>
          </w:tcPr>
          <w:p>
            <w:pPr>
              <w:jc w:val="right"/>
            </w:pPr>
            <w:r>
              <w:rPr>
                <w:rFonts w:ascii="宋体" w:hAnsi="宋体" w:eastAsia="宋体" w:cs="宋体"/>
                <w:b w:val="0"/>
                <w:i w:val="0"/>
                <w:color w:val="000000"/>
                <w:sz w:val="14"/>
              </w:rPr>
              <w:t>2.31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67.75</w:t>
            </w:r>
          </w:p>
        </w:tc>
        <w:tc>
          <w:tcPr>
            <w:tcW w:w="1160" w:type="dxa"/>
            <w:vAlign w:val="center"/>
          </w:tcPr>
          <w:p>
            <w:pPr>
              <w:jc w:val="right"/>
            </w:pPr>
            <w:r>
              <w:rPr>
                <w:rFonts w:ascii="宋体" w:hAnsi="宋体" w:eastAsia="宋体" w:cs="宋体"/>
                <w:b w:val="0"/>
                <w:i w:val="0"/>
                <w:color w:val="000000"/>
                <w:sz w:val="14"/>
              </w:rPr>
              <w:t>67.75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2080506</w:t>
            </w:r>
          </w:p>
        </w:tc>
        <w:tc>
          <w:tcPr>
            <w:tcW w:w="2060" w:type="dxa"/>
            <w:vAlign w:val="center"/>
          </w:tcPr>
          <w:p>
            <w:pPr>
              <w:jc w:val="left"/>
            </w:pPr>
            <w:r>
              <w:rPr>
                <w:rFonts w:ascii="宋体" w:hAnsi="宋体" w:eastAsia="宋体" w:cs="宋体"/>
                <w:b w:val="0"/>
                <w:i w:val="0"/>
                <w:color w:val="000000"/>
                <w:sz w:val="14"/>
              </w:rPr>
              <w:t>机关事业单位职业年金缴费支出</w:t>
            </w:r>
          </w:p>
        </w:tc>
        <w:tc>
          <w:tcPr>
            <w:tcW w:w="1160" w:type="dxa"/>
            <w:vAlign w:val="center"/>
          </w:tcPr>
          <w:p>
            <w:pPr>
              <w:jc w:val="right"/>
            </w:pPr>
            <w:r>
              <w:rPr>
                <w:rFonts w:ascii="宋体" w:hAnsi="宋体" w:eastAsia="宋体" w:cs="宋体"/>
                <w:b w:val="0"/>
                <w:i w:val="0"/>
                <w:color w:val="000000"/>
                <w:sz w:val="14"/>
              </w:rPr>
              <w:t>8.52</w:t>
            </w:r>
          </w:p>
        </w:tc>
        <w:tc>
          <w:tcPr>
            <w:tcW w:w="1160" w:type="dxa"/>
            <w:vAlign w:val="center"/>
          </w:tcPr>
          <w:p>
            <w:pPr>
              <w:jc w:val="right"/>
            </w:pPr>
            <w:r>
              <w:rPr>
                <w:rFonts w:ascii="宋体" w:hAnsi="宋体" w:eastAsia="宋体" w:cs="宋体"/>
                <w:b w:val="0"/>
                <w:i w:val="0"/>
                <w:color w:val="000000"/>
                <w:sz w:val="14"/>
              </w:rPr>
              <w:t>8.52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w:t>
            </w:r>
          </w:p>
        </w:tc>
        <w:tc>
          <w:tcPr>
            <w:tcW w:w="2060" w:type="dxa"/>
            <w:vAlign w:val="center"/>
          </w:tcPr>
          <w:p>
            <w:pPr>
              <w:jc w:val="left"/>
            </w:pPr>
            <w:r>
              <w:rPr>
                <w:rFonts w:ascii="宋体" w:hAnsi="宋体" w:eastAsia="宋体" w:cs="宋体"/>
                <w:b w:val="0"/>
                <w:i w:val="0"/>
                <w:color w:val="000000"/>
                <w:sz w:val="14"/>
              </w:rPr>
              <w:t>抚恤</w:t>
            </w:r>
          </w:p>
        </w:tc>
        <w:tc>
          <w:tcPr>
            <w:tcW w:w="1160" w:type="dxa"/>
            <w:vAlign w:val="center"/>
          </w:tcPr>
          <w:p>
            <w:pPr>
              <w:jc w:val="right"/>
            </w:pPr>
            <w:r>
              <w:rPr>
                <w:rFonts w:ascii="宋体" w:hAnsi="宋体" w:eastAsia="宋体" w:cs="宋体"/>
                <w:b w:val="0"/>
                <w:i w:val="0"/>
                <w:color w:val="000000"/>
                <w:sz w:val="14"/>
              </w:rPr>
              <w:t>4.46</w:t>
            </w:r>
          </w:p>
        </w:tc>
        <w:tc>
          <w:tcPr>
            <w:tcW w:w="1160" w:type="dxa"/>
            <w:vAlign w:val="center"/>
          </w:tcPr>
          <w:p>
            <w:pPr>
              <w:jc w:val="right"/>
            </w:pPr>
            <w:r>
              <w:rPr>
                <w:rFonts w:ascii="宋体" w:hAnsi="宋体" w:eastAsia="宋体" w:cs="宋体"/>
                <w:b w:val="0"/>
                <w:i w:val="0"/>
                <w:color w:val="000000"/>
                <w:sz w:val="14"/>
              </w:rPr>
              <w:t>4.46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2080802</w:t>
            </w:r>
          </w:p>
        </w:tc>
        <w:tc>
          <w:tcPr>
            <w:tcW w:w="2060" w:type="dxa"/>
            <w:vAlign w:val="center"/>
          </w:tcPr>
          <w:p>
            <w:pPr>
              <w:jc w:val="left"/>
            </w:pPr>
            <w:r>
              <w:rPr>
                <w:rFonts w:ascii="宋体" w:hAnsi="宋体" w:eastAsia="宋体" w:cs="宋体"/>
                <w:b w:val="0"/>
                <w:i w:val="0"/>
                <w:color w:val="000000"/>
                <w:sz w:val="14"/>
              </w:rPr>
              <w:t>伤残抚恤</w:t>
            </w:r>
          </w:p>
        </w:tc>
        <w:tc>
          <w:tcPr>
            <w:tcW w:w="1160" w:type="dxa"/>
            <w:vAlign w:val="center"/>
          </w:tcPr>
          <w:p>
            <w:pPr>
              <w:jc w:val="right"/>
            </w:pPr>
            <w:r>
              <w:rPr>
                <w:rFonts w:ascii="宋体" w:hAnsi="宋体" w:eastAsia="宋体" w:cs="宋体"/>
                <w:b w:val="0"/>
                <w:i w:val="0"/>
                <w:color w:val="000000"/>
                <w:sz w:val="14"/>
              </w:rPr>
              <w:t>4.46</w:t>
            </w:r>
          </w:p>
        </w:tc>
        <w:tc>
          <w:tcPr>
            <w:tcW w:w="1160" w:type="dxa"/>
            <w:vAlign w:val="center"/>
          </w:tcPr>
          <w:p>
            <w:pPr>
              <w:jc w:val="right"/>
            </w:pPr>
            <w:r>
              <w:rPr>
                <w:rFonts w:ascii="宋体" w:hAnsi="宋体" w:eastAsia="宋体" w:cs="宋体"/>
                <w:b w:val="0"/>
                <w:i w:val="0"/>
                <w:color w:val="000000"/>
                <w:sz w:val="14"/>
              </w:rPr>
              <w:t>4.46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20811</w:t>
            </w:r>
          </w:p>
        </w:tc>
        <w:tc>
          <w:tcPr>
            <w:tcW w:w="2060" w:type="dxa"/>
            <w:vAlign w:val="center"/>
          </w:tcPr>
          <w:p>
            <w:pPr>
              <w:jc w:val="left"/>
            </w:pPr>
            <w:r>
              <w:rPr>
                <w:rFonts w:ascii="宋体" w:hAnsi="宋体" w:eastAsia="宋体" w:cs="宋体"/>
                <w:b w:val="0"/>
                <w:i w:val="0"/>
                <w:color w:val="000000"/>
                <w:sz w:val="14"/>
              </w:rPr>
              <w:t>残疾人事业</w:t>
            </w:r>
          </w:p>
        </w:tc>
        <w:tc>
          <w:tcPr>
            <w:tcW w:w="1160" w:type="dxa"/>
            <w:vAlign w:val="center"/>
          </w:tcPr>
          <w:p>
            <w:pPr>
              <w:jc w:val="right"/>
            </w:pPr>
            <w:r>
              <w:rPr>
                <w:rFonts w:ascii="宋体" w:hAnsi="宋体" w:eastAsia="宋体" w:cs="宋体"/>
                <w:b w:val="0"/>
                <w:i w:val="0"/>
                <w:color w:val="000000"/>
                <w:sz w:val="14"/>
              </w:rPr>
              <w:t>3.81</w:t>
            </w:r>
          </w:p>
        </w:tc>
        <w:tc>
          <w:tcPr>
            <w:tcW w:w="1160" w:type="dxa"/>
            <w:vAlign w:val="center"/>
          </w:tcPr>
          <w:p>
            <w:pPr>
              <w:jc w:val="right"/>
            </w:pPr>
            <w:r>
              <w:rPr>
                <w:rFonts w:ascii="宋体" w:hAnsi="宋体" w:eastAsia="宋体" w:cs="宋体"/>
                <w:b w:val="0"/>
                <w:i w:val="0"/>
                <w:color w:val="000000"/>
                <w:sz w:val="14"/>
              </w:rPr>
              <w:t>3.81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2081199</w:t>
            </w:r>
          </w:p>
        </w:tc>
        <w:tc>
          <w:tcPr>
            <w:tcW w:w="2060" w:type="dxa"/>
            <w:vAlign w:val="center"/>
          </w:tcPr>
          <w:p>
            <w:pPr>
              <w:jc w:val="left"/>
            </w:pPr>
            <w:r>
              <w:rPr>
                <w:rFonts w:ascii="宋体" w:hAnsi="宋体" w:eastAsia="宋体" w:cs="宋体"/>
                <w:b w:val="0"/>
                <w:i w:val="0"/>
                <w:color w:val="000000"/>
                <w:sz w:val="14"/>
              </w:rPr>
              <w:t>其他残疾人事业支出</w:t>
            </w:r>
          </w:p>
        </w:tc>
        <w:tc>
          <w:tcPr>
            <w:tcW w:w="1160" w:type="dxa"/>
            <w:vAlign w:val="center"/>
          </w:tcPr>
          <w:p>
            <w:pPr>
              <w:jc w:val="right"/>
            </w:pPr>
            <w:r>
              <w:rPr>
                <w:rFonts w:ascii="宋体" w:hAnsi="宋体" w:eastAsia="宋体" w:cs="宋体"/>
                <w:b w:val="0"/>
                <w:i w:val="0"/>
                <w:color w:val="000000"/>
                <w:sz w:val="14"/>
              </w:rPr>
              <w:t>3.81</w:t>
            </w:r>
          </w:p>
        </w:tc>
        <w:tc>
          <w:tcPr>
            <w:tcW w:w="1160" w:type="dxa"/>
            <w:vAlign w:val="center"/>
          </w:tcPr>
          <w:p>
            <w:pPr>
              <w:jc w:val="right"/>
            </w:pPr>
            <w:r>
              <w:rPr>
                <w:rFonts w:ascii="宋体" w:hAnsi="宋体" w:eastAsia="宋体" w:cs="宋体"/>
                <w:b w:val="0"/>
                <w:i w:val="0"/>
                <w:color w:val="000000"/>
                <w:sz w:val="14"/>
              </w:rPr>
              <w:t>3.81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0.06</w:t>
            </w:r>
          </w:p>
        </w:tc>
        <w:tc>
          <w:tcPr>
            <w:tcW w:w="1160" w:type="dxa"/>
            <w:vAlign w:val="center"/>
          </w:tcPr>
          <w:p>
            <w:pPr>
              <w:jc w:val="right"/>
            </w:pPr>
            <w:r>
              <w:rPr>
                <w:rFonts w:ascii="宋体" w:hAnsi="宋体" w:eastAsia="宋体" w:cs="宋体"/>
                <w:b w:val="0"/>
                <w:i w:val="0"/>
                <w:color w:val="000000"/>
                <w:sz w:val="14"/>
              </w:rPr>
              <w:t>0.06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0.06</w:t>
            </w:r>
          </w:p>
        </w:tc>
        <w:tc>
          <w:tcPr>
            <w:tcW w:w="1160" w:type="dxa"/>
            <w:vAlign w:val="center"/>
          </w:tcPr>
          <w:p>
            <w:pPr>
              <w:jc w:val="right"/>
            </w:pPr>
            <w:r>
              <w:rPr>
                <w:rFonts w:ascii="宋体" w:hAnsi="宋体" w:eastAsia="宋体" w:cs="宋体"/>
                <w:b w:val="0"/>
                <w:i w:val="0"/>
                <w:color w:val="000000"/>
                <w:sz w:val="14"/>
              </w:rPr>
              <w:t>0.06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24.10</w:t>
            </w:r>
          </w:p>
        </w:tc>
        <w:tc>
          <w:tcPr>
            <w:tcW w:w="1160" w:type="dxa"/>
            <w:vAlign w:val="center"/>
          </w:tcPr>
          <w:p>
            <w:pPr>
              <w:jc w:val="right"/>
            </w:pPr>
            <w:r>
              <w:rPr>
                <w:rFonts w:ascii="宋体" w:hAnsi="宋体" w:eastAsia="宋体" w:cs="宋体"/>
                <w:b w:val="0"/>
                <w:i w:val="0"/>
                <w:color w:val="000000"/>
                <w:sz w:val="14"/>
              </w:rPr>
              <w:t>24.10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24.10</w:t>
            </w:r>
          </w:p>
        </w:tc>
        <w:tc>
          <w:tcPr>
            <w:tcW w:w="1160" w:type="dxa"/>
            <w:vAlign w:val="center"/>
          </w:tcPr>
          <w:p>
            <w:pPr>
              <w:jc w:val="right"/>
            </w:pPr>
            <w:r>
              <w:rPr>
                <w:rFonts w:ascii="宋体" w:hAnsi="宋体" w:eastAsia="宋体" w:cs="宋体"/>
                <w:b w:val="0"/>
                <w:i w:val="0"/>
                <w:color w:val="000000"/>
                <w:sz w:val="14"/>
              </w:rPr>
              <w:t>24.10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2101102</w:t>
            </w:r>
          </w:p>
        </w:tc>
        <w:tc>
          <w:tcPr>
            <w:tcW w:w="2060" w:type="dxa"/>
            <w:vAlign w:val="center"/>
          </w:tcPr>
          <w:p>
            <w:pPr>
              <w:jc w:val="left"/>
            </w:pPr>
            <w:r>
              <w:rPr>
                <w:rFonts w:ascii="宋体" w:hAnsi="宋体" w:eastAsia="宋体" w:cs="宋体"/>
                <w:b w:val="0"/>
                <w:i w:val="0"/>
                <w:color w:val="000000"/>
                <w:sz w:val="14"/>
              </w:rPr>
              <w:t>事业单位医疗</w:t>
            </w:r>
          </w:p>
        </w:tc>
        <w:tc>
          <w:tcPr>
            <w:tcW w:w="1160" w:type="dxa"/>
            <w:vAlign w:val="center"/>
          </w:tcPr>
          <w:p>
            <w:pPr>
              <w:jc w:val="right"/>
            </w:pPr>
            <w:r>
              <w:rPr>
                <w:rFonts w:ascii="宋体" w:hAnsi="宋体" w:eastAsia="宋体" w:cs="宋体"/>
                <w:b w:val="0"/>
                <w:i w:val="0"/>
                <w:color w:val="000000"/>
                <w:sz w:val="14"/>
              </w:rPr>
              <w:t>22.25</w:t>
            </w:r>
          </w:p>
        </w:tc>
        <w:tc>
          <w:tcPr>
            <w:tcW w:w="1160" w:type="dxa"/>
            <w:vAlign w:val="center"/>
          </w:tcPr>
          <w:p>
            <w:pPr>
              <w:jc w:val="right"/>
            </w:pPr>
            <w:r>
              <w:rPr>
                <w:rFonts w:ascii="宋体" w:hAnsi="宋体" w:eastAsia="宋体" w:cs="宋体"/>
                <w:b w:val="0"/>
                <w:i w:val="0"/>
                <w:color w:val="000000"/>
                <w:sz w:val="14"/>
              </w:rPr>
              <w:t>22.25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2101199</w:t>
            </w:r>
          </w:p>
        </w:tc>
        <w:tc>
          <w:tcPr>
            <w:tcW w:w="2060" w:type="dxa"/>
            <w:vAlign w:val="center"/>
          </w:tcPr>
          <w:p>
            <w:pPr>
              <w:jc w:val="left"/>
            </w:pPr>
            <w:r>
              <w:rPr>
                <w:rFonts w:ascii="宋体" w:hAnsi="宋体" w:eastAsia="宋体" w:cs="宋体"/>
                <w:b w:val="0"/>
                <w:i w:val="0"/>
                <w:color w:val="000000"/>
                <w:sz w:val="14"/>
              </w:rPr>
              <w:t>其他行政事业单位医疗支出</w:t>
            </w:r>
          </w:p>
        </w:tc>
        <w:tc>
          <w:tcPr>
            <w:tcW w:w="1160" w:type="dxa"/>
            <w:vAlign w:val="center"/>
          </w:tcPr>
          <w:p>
            <w:pPr>
              <w:jc w:val="right"/>
            </w:pPr>
            <w:r>
              <w:rPr>
                <w:rFonts w:ascii="宋体" w:hAnsi="宋体" w:eastAsia="宋体" w:cs="宋体"/>
                <w:b w:val="0"/>
                <w:i w:val="0"/>
                <w:color w:val="000000"/>
                <w:sz w:val="14"/>
              </w:rPr>
              <w:t>1.85</w:t>
            </w:r>
          </w:p>
        </w:tc>
        <w:tc>
          <w:tcPr>
            <w:tcW w:w="1160" w:type="dxa"/>
            <w:vAlign w:val="center"/>
          </w:tcPr>
          <w:p>
            <w:pPr>
              <w:jc w:val="right"/>
            </w:pPr>
            <w:r>
              <w:rPr>
                <w:rFonts w:ascii="宋体" w:hAnsi="宋体" w:eastAsia="宋体" w:cs="宋体"/>
                <w:b w:val="0"/>
                <w:i w:val="0"/>
                <w:color w:val="000000"/>
                <w:sz w:val="14"/>
              </w:rPr>
              <w:t>1.85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3,267.66</w:t>
            </w:r>
          </w:p>
        </w:tc>
        <w:tc>
          <w:tcPr>
            <w:tcW w:w="1160" w:type="dxa"/>
            <w:vAlign w:val="center"/>
          </w:tcPr>
          <w:p>
            <w:pPr>
              <w:jc w:val="right"/>
            </w:pPr>
            <w:r>
              <w:rPr>
                <w:rFonts w:ascii="宋体" w:hAnsi="宋体" w:eastAsia="宋体" w:cs="宋体"/>
                <w:b w:val="0"/>
                <w:i w:val="0"/>
                <w:color w:val="000000"/>
                <w:sz w:val="14"/>
              </w:rPr>
              <w:t>3,267.66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2,050.49</w:t>
            </w:r>
          </w:p>
        </w:tc>
        <w:tc>
          <w:tcPr>
            <w:tcW w:w="1160" w:type="dxa"/>
            <w:vAlign w:val="center"/>
          </w:tcPr>
          <w:p>
            <w:pPr>
              <w:jc w:val="right"/>
            </w:pPr>
            <w:r>
              <w:rPr>
                <w:rFonts w:ascii="宋体" w:hAnsi="宋体" w:eastAsia="宋体" w:cs="宋体"/>
                <w:b w:val="0"/>
                <w:i w:val="0"/>
                <w:color w:val="000000"/>
                <w:sz w:val="14"/>
              </w:rPr>
              <w:t>2,050.49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50.49</w:t>
            </w:r>
          </w:p>
        </w:tc>
        <w:tc>
          <w:tcPr>
            <w:tcW w:w="1160" w:type="dxa"/>
            <w:vAlign w:val="center"/>
          </w:tcPr>
          <w:p>
            <w:pPr>
              <w:jc w:val="right"/>
            </w:pPr>
            <w:r>
              <w:rPr>
                <w:rFonts w:ascii="宋体" w:hAnsi="宋体" w:eastAsia="宋体" w:cs="宋体"/>
                <w:b w:val="0"/>
                <w:i w:val="0"/>
                <w:color w:val="000000"/>
                <w:sz w:val="14"/>
              </w:rPr>
              <w:t>50.49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2210203</w:t>
            </w:r>
          </w:p>
        </w:tc>
        <w:tc>
          <w:tcPr>
            <w:tcW w:w="2060" w:type="dxa"/>
            <w:vAlign w:val="center"/>
          </w:tcPr>
          <w:p>
            <w:pPr>
              <w:jc w:val="left"/>
            </w:pPr>
            <w:r>
              <w:rPr>
                <w:rFonts w:ascii="宋体" w:hAnsi="宋体" w:eastAsia="宋体" w:cs="宋体"/>
                <w:b w:val="0"/>
                <w:i w:val="0"/>
                <w:color w:val="000000"/>
                <w:sz w:val="14"/>
              </w:rPr>
              <w:t>购房补贴</w:t>
            </w:r>
          </w:p>
        </w:tc>
        <w:tc>
          <w:tcPr>
            <w:tcW w:w="1160" w:type="dxa"/>
            <w:vAlign w:val="center"/>
          </w:tcPr>
          <w:p>
            <w:pPr>
              <w:jc w:val="right"/>
            </w:pPr>
            <w:r>
              <w:rPr>
                <w:rFonts w:ascii="宋体" w:hAnsi="宋体" w:eastAsia="宋体" w:cs="宋体"/>
                <w:b w:val="0"/>
                <w:i w:val="0"/>
                <w:color w:val="000000"/>
                <w:sz w:val="14"/>
              </w:rPr>
              <w:t>2,000.00</w:t>
            </w:r>
          </w:p>
        </w:tc>
        <w:tc>
          <w:tcPr>
            <w:tcW w:w="1160" w:type="dxa"/>
            <w:vAlign w:val="center"/>
          </w:tcPr>
          <w:p>
            <w:pPr>
              <w:jc w:val="right"/>
            </w:pPr>
            <w:r>
              <w:rPr>
                <w:rFonts w:ascii="宋体" w:hAnsi="宋体" w:eastAsia="宋体" w:cs="宋体"/>
                <w:b w:val="0"/>
                <w:i w:val="0"/>
                <w:color w:val="000000"/>
                <w:sz w:val="14"/>
              </w:rPr>
              <w:t>2,000.00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22103</w:t>
            </w:r>
          </w:p>
        </w:tc>
        <w:tc>
          <w:tcPr>
            <w:tcW w:w="2060" w:type="dxa"/>
            <w:vAlign w:val="center"/>
          </w:tcPr>
          <w:p>
            <w:pPr>
              <w:jc w:val="left"/>
            </w:pPr>
            <w:r>
              <w:rPr>
                <w:rFonts w:ascii="宋体" w:hAnsi="宋体" w:eastAsia="宋体" w:cs="宋体"/>
                <w:b w:val="0"/>
                <w:i w:val="0"/>
                <w:color w:val="000000"/>
                <w:sz w:val="14"/>
              </w:rPr>
              <w:t>城乡社区住宅</w:t>
            </w:r>
          </w:p>
        </w:tc>
        <w:tc>
          <w:tcPr>
            <w:tcW w:w="1160" w:type="dxa"/>
            <w:vAlign w:val="center"/>
          </w:tcPr>
          <w:p>
            <w:pPr>
              <w:jc w:val="right"/>
            </w:pPr>
            <w:r>
              <w:rPr>
                <w:rFonts w:ascii="宋体" w:hAnsi="宋体" w:eastAsia="宋体" w:cs="宋体"/>
                <w:b w:val="0"/>
                <w:i w:val="0"/>
                <w:color w:val="000000"/>
                <w:sz w:val="14"/>
              </w:rPr>
              <w:t>1,217.17</w:t>
            </w:r>
          </w:p>
        </w:tc>
        <w:tc>
          <w:tcPr>
            <w:tcW w:w="1160" w:type="dxa"/>
            <w:vAlign w:val="center"/>
          </w:tcPr>
          <w:p>
            <w:pPr>
              <w:jc w:val="right"/>
            </w:pPr>
            <w:r>
              <w:rPr>
                <w:rFonts w:ascii="宋体" w:hAnsi="宋体" w:eastAsia="宋体" w:cs="宋体"/>
                <w:b w:val="0"/>
                <w:i w:val="0"/>
                <w:color w:val="000000"/>
                <w:sz w:val="14"/>
              </w:rPr>
              <w:t>1,217.17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2210302</w:t>
            </w:r>
          </w:p>
        </w:tc>
        <w:tc>
          <w:tcPr>
            <w:tcW w:w="2060" w:type="dxa"/>
            <w:vAlign w:val="center"/>
          </w:tcPr>
          <w:p>
            <w:pPr>
              <w:jc w:val="left"/>
            </w:pPr>
            <w:r>
              <w:rPr>
                <w:rFonts w:ascii="宋体" w:hAnsi="宋体" w:eastAsia="宋体" w:cs="宋体"/>
                <w:b w:val="0"/>
                <w:i w:val="0"/>
                <w:color w:val="000000"/>
                <w:sz w:val="14"/>
              </w:rPr>
              <w:t>住房公积金管理</w:t>
            </w:r>
          </w:p>
        </w:tc>
        <w:tc>
          <w:tcPr>
            <w:tcW w:w="1160" w:type="dxa"/>
            <w:vAlign w:val="center"/>
          </w:tcPr>
          <w:p>
            <w:pPr>
              <w:jc w:val="right"/>
            </w:pPr>
            <w:r>
              <w:rPr>
                <w:rFonts w:ascii="宋体" w:hAnsi="宋体" w:eastAsia="宋体" w:cs="宋体"/>
                <w:b w:val="0"/>
                <w:i w:val="0"/>
                <w:color w:val="000000"/>
                <w:sz w:val="14"/>
              </w:rPr>
              <w:t>1,217.17</w:t>
            </w:r>
          </w:p>
        </w:tc>
        <w:tc>
          <w:tcPr>
            <w:tcW w:w="1160" w:type="dxa"/>
            <w:vAlign w:val="center"/>
          </w:tcPr>
          <w:p>
            <w:pPr>
              <w:jc w:val="right"/>
            </w:pPr>
            <w:r>
              <w:rPr>
                <w:rFonts w:ascii="宋体" w:hAnsi="宋体" w:eastAsia="宋体" w:cs="宋体"/>
                <w:b w:val="0"/>
                <w:i w:val="0"/>
                <w:color w:val="000000"/>
                <w:sz w:val="14"/>
              </w:rPr>
              <w:t>1,217.17</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229</w:t>
            </w:r>
          </w:p>
        </w:tc>
        <w:tc>
          <w:tcPr>
            <w:tcW w:w="2060" w:type="dxa"/>
            <w:vAlign w:val="center"/>
          </w:tcPr>
          <w:p>
            <w:pPr>
              <w:jc w:val="left"/>
            </w:pPr>
            <w:r>
              <w:rPr>
                <w:rFonts w:ascii="宋体" w:hAnsi="宋体" w:eastAsia="宋体" w:cs="宋体"/>
                <w:b w:val="0"/>
                <w:i w:val="0"/>
                <w:color w:val="000000"/>
                <w:sz w:val="14"/>
              </w:rPr>
              <w:t>其他支出</w:t>
            </w:r>
          </w:p>
        </w:tc>
        <w:tc>
          <w:tcPr>
            <w:tcW w:w="1160" w:type="dxa"/>
            <w:vAlign w:val="center"/>
          </w:tcPr>
          <w:p>
            <w:pPr>
              <w:jc w:val="right"/>
            </w:pPr>
            <w:r>
              <w:rPr>
                <w:rFonts w:ascii="宋体" w:hAnsi="宋体" w:eastAsia="宋体" w:cs="宋体"/>
                <w:b w:val="0"/>
                <w:i w:val="0"/>
                <w:color w:val="000000"/>
                <w:sz w:val="14"/>
              </w:rPr>
              <w:t>4.36</w:t>
            </w:r>
          </w:p>
        </w:tc>
        <w:tc>
          <w:tcPr>
            <w:tcW w:w="1160" w:type="dxa"/>
            <w:vAlign w:val="center"/>
          </w:tcPr>
          <w:p>
            <w:pPr>
              <w:jc w:val="right"/>
            </w:pPr>
            <w:r>
              <w:rPr>
                <w:rFonts w:ascii="宋体" w:hAnsi="宋体" w:eastAsia="宋体" w:cs="宋体"/>
                <w:b w:val="0"/>
                <w:i w:val="0"/>
                <w:color w:val="000000"/>
                <w:sz w:val="14"/>
              </w:rPr>
              <w:t>4.36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22999</w:t>
            </w:r>
          </w:p>
        </w:tc>
        <w:tc>
          <w:tcPr>
            <w:tcW w:w="2060" w:type="dxa"/>
            <w:vAlign w:val="center"/>
          </w:tcPr>
          <w:p>
            <w:pPr>
              <w:jc w:val="left"/>
            </w:pPr>
            <w:r>
              <w:rPr>
                <w:rFonts w:ascii="宋体" w:hAnsi="宋体" w:eastAsia="宋体" w:cs="宋体"/>
                <w:b w:val="0"/>
                <w:i w:val="0"/>
                <w:color w:val="000000"/>
                <w:sz w:val="14"/>
              </w:rPr>
              <w:t>其他支出</w:t>
            </w:r>
          </w:p>
        </w:tc>
        <w:tc>
          <w:tcPr>
            <w:tcW w:w="1160" w:type="dxa"/>
            <w:vAlign w:val="center"/>
          </w:tcPr>
          <w:p>
            <w:pPr>
              <w:jc w:val="right"/>
            </w:pPr>
            <w:r>
              <w:rPr>
                <w:rFonts w:ascii="宋体" w:hAnsi="宋体" w:eastAsia="宋体" w:cs="宋体"/>
                <w:b w:val="0"/>
                <w:i w:val="0"/>
                <w:color w:val="000000"/>
                <w:sz w:val="14"/>
              </w:rPr>
              <w:t>4.36</w:t>
            </w:r>
          </w:p>
        </w:tc>
        <w:tc>
          <w:tcPr>
            <w:tcW w:w="1160" w:type="dxa"/>
            <w:vAlign w:val="center"/>
          </w:tcPr>
          <w:p>
            <w:pPr>
              <w:jc w:val="right"/>
            </w:pPr>
            <w:r>
              <w:rPr>
                <w:rFonts w:ascii="宋体" w:hAnsi="宋体" w:eastAsia="宋体" w:cs="宋体"/>
                <w:b w:val="0"/>
                <w:i w:val="0"/>
                <w:color w:val="000000"/>
                <w:sz w:val="14"/>
              </w:rPr>
              <w:t>4.36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2299999</w:t>
            </w:r>
          </w:p>
        </w:tc>
        <w:tc>
          <w:tcPr>
            <w:tcW w:w="2060" w:type="dxa"/>
            <w:vAlign w:val="center"/>
          </w:tcPr>
          <w:p>
            <w:pPr>
              <w:jc w:val="left"/>
            </w:pPr>
            <w:r>
              <w:rPr>
                <w:rFonts w:ascii="宋体" w:hAnsi="宋体" w:eastAsia="宋体" w:cs="宋体"/>
                <w:b w:val="0"/>
                <w:i w:val="0"/>
                <w:color w:val="000000"/>
                <w:sz w:val="14"/>
              </w:rPr>
              <w:t>其他支出</w:t>
            </w:r>
          </w:p>
        </w:tc>
        <w:tc>
          <w:tcPr>
            <w:tcW w:w="1160" w:type="dxa"/>
            <w:vAlign w:val="center"/>
          </w:tcPr>
          <w:p>
            <w:pPr>
              <w:jc w:val="right"/>
            </w:pPr>
            <w:r>
              <w:rPr>
                <w:rFonts w:ascii="宋体" w:hAnsi="宋体" w:eastAsia="宋体" w:cs="宋体"/>
                <w:b w:val="0"/>
                <w:i w:val="0"/>
                <w:color w:val="000000"/>
                <w:sz w:val="14"/>
              </w:rPr>
              <w:t>4.36</w:t>
            </w:r>
          </w:p>
        </w:tc>
        <w:tc>
          <w:tcPr>
            <w:tcW w:w="1160" w:type="dxa"/>
            <w:vAlign w:val="center"/>
          </w:tcPr>
          <w:p>
            <w:pPr>
              <w:jc w:val="right"/>
            </w:pPr>
            <w:r>
              <w:rPr>
                <w:rFonts w:ascii="宋体" w:hAnsi="宋体" w:eastAsia="宋体" w:cs="宋体"/>
                <w:b w:val="0"/>
                <w:i w:val="0"/>
                <w:color w:val="000000"/>
                <w:sz w:val="14"/>
              </w:rPr>
              <w:t>4.36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部门：辽宁省盘锦市住房公积金管理中心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3,918.16</w:t>
            </w:r>
          </w:p>
        </w:tc>
        <w:tc>
          <w:tcPr>
            <w:tcW w:w="1120" w:type="dxa"/>
            <w:vAlign w:val="center"/>
          </w:tcPr>
          <w:p>
            <w:pPr>
              <w:jc w:val="right"/>
            </w:pPr>
            <w:r>
              <w:rPr>
                <w:rFonts w:ascii="宋体" w:hAnsi="宋体" w:eastAsia="宋体" w:cs="宋体"/>
                <w:b/>
                <w:i w:val="0"/>
                <w:color w:val="000000"/>
                <w:sz w:val="16"/>
              </w:rPr>
              <w:t>920.96</w:t>
            </w:r>
          </w:p>
        </w:tc>
        <w:tc>
          <w:tcPr>
            <w:tcW w:w="1120" w:type="dxa"/>
            <w:vAlign w:val="center"/>
          </w:tcPr>
          <w:p>
            <w:pPr>
              <w:jc w:val="right"/>
            </w:pPr>
            <w:r>
              <w:rPr>
                <w:rFonts w:ascii="宋体" w:hAnsi="宋体" w:eastAsia="宋体" w:cs="宋体"/>
                <w:b/>
                <w:i w:val="0"/>
                <w:color w:val="000000"/>
                <w:sz w:val="16"/>
              </w:rPr>
              <w:t>2,997.20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w:t>
            </w:r>
          </w:p>
        </w:tc>
        <w:tc>
          <w:tcPr>
            <w:tcW w:w="3340" w:type="dxa"/>
            <w:vAlign w:val="center"/>
          </w:tcPr>
          <w:p>
            <w:pPr>
              <w:jc w:val="left"/>
            </w:pPr>
            <w:r>
              <w:rPr>
                <w:rFonts w:ascii="宋体" w:hAnsi="宋体" w:eastAsia="宋体" w:cs="宋体"/>
                <w:b w:val="0"/>
                <w:i w:val="0"/>
                <w:color w:val="000000"/>
                <w:sz w:val="16"/>
              </w:rPr>
              <w:t>一般公共服务支出</w:t>
            </w:r>
          </w:p>
        </w:tc>
        <w:tc>
          <w:tcPr>
            <w:tcW w:w="1120" w:type="dxa"/>
            <w:vAlign w:val="center"/>
          </w:tcPr>
          <w:p>
            <w:pPr>
              <w:jc w:val="right"/>
            </w:pPr>
            <w:r>
              <w:rPr>
                <w:rFonts w:ascii="宋体" w:hAnsi="宋体" w:eastAsia="宋体" w:cs="宋体"/>
                <w:b w:val="0"/>
                <w:i w:val="0"/>
                <w:color w:val="000000"/>
                <w:sz w:val="16"/>
              </w:rPr>
              <w:t>535.13</w:t>
            </w:r>
          </w:p>
        </w:tc>
        <w:tc>
          <w:tcPr>
            <w:tcW w:w="1120" w:type="dxa"/>
            <w:vAlign w:val="center"/>
          </w:tcPr>
          <w:p>
            <w:pPr>
              <w:jc w:val="right"/>
            </w:pPr>
            <w:r>
              <w:rPr>
                <w:rFonts w:ascii="宋体" w:hAnsi="宋体" w:eastAsia="宋体" w:cs="宋体"/>
                <w:b w:val="0"/>
                <w:i w:val="0"/>
                <w:color w:val="000000"/>
                <w:sz w:val="16"/>
              </w:rPr>
              <w:t>535.13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20103</w:t>
            </w:r>
          </w:p>
        </w:tc>
        <w:tc>
          <w:tcPr>
            <w:tcW w:w="3340" w:type="dxa"/>
            <w:vAlign w:val="center"/>
          </w:tcPr>
          <w:p>
            <w:pPr>
              <w:jc w:val="left"/>
            </w:pPr>
            <w:r>
              <w:rPr>
                <w:rFonts w:ascii="宋体" w:hAnsi="宋体" w:eastAsia="宋体" w:cs="宋体"/>
                <w:b w:val="0"/>
                <w:i w:val="0"/>
                <w:color w:val="000000"/>
                <w:sz w:val="16"/>
              </w:rPr>
              <w:t>政府办公厅（室）及相关机构事务</w:t>
            </w:r>
          </w:p>
        </w:tc>
        <w:tc>
          <w:tcPr>
            <w:tcW w:w="1120" w:type="dxa"/>
            <w:vAlign w:val="center"/>
          </w:tcPr>
          <w:p>
            <w:pPr>
              <w:jc w:val="right"/>
            </w:pPr>
            <w:r>
              <w:rPr>
                <w:rFonts w:ascii="宋体" w:hAnsi="宋体" w:eastAsia="宋体" w:cs="宋体"/>
                <w:b w:val="0"/>
                <w:i w:val="0"/>
                <w:color w:val="000000"/>
                <w:sz w:val="16"/>
              </w:rPr>
              <w:t>535.13</w:t>
            </w:r>
          </w:p>
        </w:tc>
        <w:tc>
          <w:tcPr>
            <w:tcW w:w="1120" w:type="dxa"/>
            <w:vAlign w:val="center"/>
          </w:tcPr>
          <w:p>
            <w:pPr>
              <w:jc w:val="right"/>
            </w:pPr>
            <w:r>
              <w:rPr>
                <w:rFonts w:ascii="宋体" w:hAnsi="宋体" w:eastAsia="宋体" w:cs="宋体"/>
                <w:b w:val="0"/>
                <w:i w:val="0"/>
                <w:color w:val="000000"/>
                <w:sz w:val="16"/>
              </w:rPr>
              <w:t>535.13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2010350</w:t>
            </w:r>
          </w:p>
        </w:tc>
        <w:tc>
          <w:tcPr>
            <w:tcW w:w="3340" w:type="dxa"/>
            <w:vAlign w:val="center"/>
          </w:tcPr>
          <w:p>
            <w:pPr>
              <w:jc w:val="left"/>
            </w:pPr>
            <w:r>
              <w:rPr>
                <w:rFonts w:ascii="宋体" w:hAnsi="宋体" w:eastAsia="宋体" w:cs="宋体"/>
                <w:b w:val="0"/>
                <w:i w:val="0"/>
                <w:color w:val="000000"/>
                <w:sz w:val="16"/>
              </w:rPr>
              <w:t>事业运行</w:t>
            </w:r>
          </w:p>
        </w:tc>
        <w:tc>
          <w:tcPr>
            <w:tcW w:w="1120" w:type="dxa"/>
            <w:vAlign w:val="center"/>
          </w:tcPr>
          <w:p>
            <w:pPr>
              <w:jc w:val="right"/>
            </w:pPr>
            <w:r>
              <w:rPr>
                <w:rFonts w:ascii="宋体" w:hAnsi="宋体" w:eastAsia="宋体" w:cs="宋体"/>
                <w:b w:val="0"/>
                <w:i w:val="0"/>
                <w:color w:val="000000"/>
                <w:sz w:val="16"/>
              </w:rPr>
              <w:t>535.13</w:t>
            </w:r>
          </w:p>
        </w:tc>
        <w:tc>
          <w:tcPr>
            <w:tcW w:w="1120" w:type="dxa"/>
            <w:vAlign w:val="center"/>
          </w:tcPr>
          <w:p>
            <w:pPr>
              <w:jc w:val="right"/>
            </w:pPr>
            <w:r>
              <w:rPr>
                <w:rFonts w:ascii="宋体" w:hAnsi="宋体" w:eastAsia="宋体" w:cs="宋体"/>
                <w:b w:val="0"/>
                <w:i w:val="0"/>
                <w:color w:val="000000"/>
                <w:sz w:val="16"/>
              </w:rPr>
              <w:t>535.13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86.91</w:t>
            </w:r>
          </w:p>
        </w:tc>
        <w:tc>
          <w:tcPr>
            <w:tcW w:w="1120" w:type="dxa"/>
            <w:vAlign w:val="center"/>
          </w:tcPr>
          <w:p>
            <w:pPr>
              <w:jc w:val="right"/>
            </w:pPr>
            <w:r>
              <w:rPr>
                <w:rFonts w:ascii="宋体" w:hAnsi="宋体" w:eastAsia="宋体" w:cs="宋体"/>
                <w:b w:val="0"/>
                <w:i w:val="0"/>
                <w:color w:val="000000"/>
                <w:sz w:val="16"/>
              </w:rPr>
              <w:t>86.91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78.58</w:t>
            </w:r>
          </w:p>
        </w:tc>
        <w:tc>
          <w:tcPr>
            <w:tcW w:w="1120" w:type="dxa"/>
            <w:vAlign w:val="center"/>
          </w:tcPr>
          <w:p>
            <w:pPr>
              <w:jc w:val="right"/>
            </w:pPr>
            <w:r>
              <w:rPr>
                <w:rFonts w:ascii="宋体" w:hAnsi="宋体" w:eastAsia="宋体" w:cs="宋体"/>
                <w:b w:val="0"/>
                <w:i w:val="0"/>
                <w:color w:val="000000"/>
                <w:sz w:val="16"/>
              </w:rPr>
              <w:t>78.58</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2080502</w:t>
            </w:r>
          </w:p>
        </w:tc>
        <w:tc>
          <w:tcPr>
            <w:tcW w:w="3340" w:type="dxa"/>
            <w:vAlign w:val="center"/>
          </w:tcPr>
          <w:p>
            <w:pPr>
              <w:jc w:val="left"/>
            </w:pPr>
            <w:r>
              <w:rPr>
                <w:rFonts w:ascii="宋体" w:hAnsi="宋体" w:eastAsia="宋体" w:cs="宋体"/>
                <w:b w:val="0"/>
                <w:i w:val="0"/>
                <w:color w:val="000000"/>
                <w:sz w:val="16"/>
              </w:rPr>
              <w:t>事业单位离退休</w:t>
            </w:r>
          </w:p>
        </w:tc>
        <w:tc>
          <w:tcPr>
            <w:tcW w:w="1120" w:type="dxa"/>
            <w:vAlign w:val="center"/>
          </w:tcPr>
          <w:p>
            <w:pPr>
              <w:jc w:val="right"/>
            </w:pPr>
            <w:r>
              <w:rPr>
                <w:rFonts w:ascii="宋体" w:hAnsi="宋体" w:eastAsia="宋体" w:cs="宋体"/>
                <w:b w:val="0"/>
                <w:i w:val="0"/>
                <w:color w:val="000000"/>
                <w:sz w:val="16"/>
              </w:rPr>
              <w:t>2.31</w:t>
            </w:r>
          </w:p>
        </w:tc>
        <w:tc>
          <w:tcPr>
            <w:tcW w:w="1120" w:type="dxa"/>
            <w:vAlign w:val="center"/>
          </w:tcPr>
          <w:p>
            <w:pPr>
              <w:jc w:val="right"/>
            </w:pPr>
            <w:r>
              <w:rPr>
                <w:rFonts w:ascii="宋体" w:hAnsi="宋体" w:eastAsia="宋体" w:cs="宋体"/>
                <w:b w:val="0"/>
                <w:i w:val="0"/>
                <w:color w:val="000000"/>
                <w:sz w:val="16"/>
              </w:rPr>
              <w:t>2.31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67.75</w:t>
            </w:r>
          </w:p>
        </w:tc>
        <w:tc>
          <w:tcPr>
            <w:tcW w:w="1120" w:type="dxa"/>
            <w:vAlign w:val="center"/>
          </w:tcPr>
          <w:p>
            <w:pPr>
              <w:jc w:val="right"/>
            </w:pPr>
            <w:r>
              <w:rPr>
                <w:rFonts w:ascii="宋体" w:hAnsi="宋体" w:eastAsia="宋体" w:cs="宋体"/>
                <w:b w:val="0"/>
                <w:i w:val="0"/>
                <w:color w:val="000000"/>
                <w:sz w:val="16"/>
              </w:rPr>
              <w:t>67.75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2080506</w:t>
            </w:r>
          </w:p>
        </w:tc>
        <w:tc>
          <w:tcPr>
            <w:tcW w:w="3340" w:type="dxa"/>
            <w:vAlign w:val="center"/>
          </w:tcPr>
          <w:p>
            <w:pPr>
              <w:jc w:val="left"/>
            </w:pPr>
            <w:r>
              <w:rPr>
                <w:rFonts w:ascii="宋体" w:hAnsi="宋体" w:eastAsia="宋体" w:cs="宋体"/>
                <w:b w:val="0"/>
                <w:i w:val="0"/>
                <w:color w:val="000000"/>
                <w:sz w:val="16"/>
              </w:rPr>
              <w:t>机关事业单位职业年金缴费支出</w:t>
            </w:r>
          </w:p>
        </w:tc>
        <w:tc>
          <w:tcPr>
            <w:tcW w:w="1120" w:type="dxa"/>
            <w:vAlign w:val="center"/>
          </w:tcPr>
          <w:p>
            <w:pPr>
              <w:jc w:val="right"/>
            </w:pPr>
            <w:r>
              <w:rPr>
                <w:rFonts w:ascii="宋体" w:hAnsi="宋体" w:eastAsia="宋体" w:cs="宋体"/>
                <w:b w:val="0"/>
                <w:i w:val="0"/>
                <w:color w:val="000000"/>
                <w:sz w:val="16"/>
              </w:rPr>
              <w:t>8.52</w:t>
            </w:r>
          </w:p>
        </w:tc>
        <w:tc>
          <w:tcPr>
            <w:tcW w:w="1120" w:type="dxa"/>
            <w:vAlign w:val="center"/>
          </w:tcPr>
          <w:p>
            <w:pPr>
              <w:jc w:val="right"/>
            </w:pPr>
            <w:r>
              <w:rPr>
                <w:rFonts w:ascii="宋体" w:hAnsi="宋体" w:eastAsia="宋体" w:cs="宋体"/>
                <w:b w:val="0"/>
                <w:i w:val="0"/>
                <w:color w:val="000000"/>
                <w:sz w:val="16"/>
              </w:rPr>
              <w:t>8.52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w:t>
            </w:r>
          </w:p>
        </w:tc>
        <w:tc>
          <w:tcPr>
            <w:tcW w:w="3340" w:type="dxa"/>
            <w:vAlign w:val="center"/>
          </w:tcPr>
          <w:p>
            <w:pPr>
              <w:jc w:val="left"/>
            </w:pPr>
            <w:r>
              <w:rPr>
                <w:rFonts w:ascii="宋体" w:hAnsi="宋体" w:eastAsia="宋体" w:cs="宋体"/>
                <w:b w:val="0"/>
                <w:i w:val="0"/>
                <w:color w:val="000000"/>
                <w:sz w:val="16"/>
              </w:rPr>
              <w:t>抚恤</w:t>
            </w:r>
          </w:p>
        </w:tc>
        <w:tc>
          <w:tcPr>
            <w:tcW w:w="1120" w:type="dxa"/>
            <w:vAlign w:val="center"/>
          </w:tcPr>
          <w:p>
            <w:pPr>
              <w:jc w:val="right"/>
            </w:pPr>
            <w:r>
              <w:rPr>
                <w:rFonts w:ascii="宋体" w:hAnsi="宋体" w:eastAsia="宋体" w:cs="宋体"/>
                <w:b w:val="0"/>
                <w:i w:val="0"/>
                <w:color w:val="000000"/>
                <w:sz w:val="16"/>
              </w:rPr>
              <w:t>4.46</w:t>
            </w:r>
          </w:p>
        </w:tc>
        <w:tc>
          <w:tcPr>
            <w:tcW w:w="1120" w:type="dxa"/>
            <w:vAlign w:val="center"/>
          </w:tcPr>
          <w:p>
            <w:pPr>
              <w:jc w:val="right"/>
            </w:pPr>
            <w:r>
              <w:rPr>
                <w:rFonts w:ascii="宋体" w:hAnsi="宋体" w:eastAsia="宋体" w:cs="宋体"/>
                <w:b w:val="0"/>
                <w:i w:val="0"/>
                <w:color w:val="000000"/>
                <w:sz w:val="16"/>
              </w:rPr>
              <w:t>4.46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2080802</w:t>
            </w:r>
          </w:p>
        </w:tc>
        <w:tc>
          <w:tcPr>
            <w:tcW w:w="3340" w:type="dxa"/>
            <w:vAlign w:val="center"/>
          </w:tcPr>
          <w:p>
            <w:pPr>
              <w:jc w:val="left"/>
            </w:pPr>
            <w:r>
              <w:rPr>
                <w:rFonts w:ascii="宋体" w:hAnsi="宋体" w:eastAsia="宋体" w:cs="宋体"/>
                <w:b w:val="0"/>
                <w:i w:val="0"/>
                <w:color w:val="000000"/>
                <w:sz w:val="16"/>
              </w:rPr>
              <w:t>伤残抚恤</w:t>
            </w:r>
          </w:p>
        </w:tc>
        <w:tc>
          <w:tcPr>
            <w:tcW w:w="1120" w:type="dxa"/>
            <w:vAlign w:val="center"/>
          </w:tcPr>
          <w:p>
            <w:pPr>
              <w:jc w:val="right"/>
            </w:pPr>
            <w:r>
              <w:rPr>
                <w:rFonts w:ascii="宋体" w:hAnsi="宋体" w:eastAsia="宋体" w:cs="宋体"/>
                <w:b w:val="0"/>
                <w:i w:val="0"/>
                <w:color w:val="000000"/>
                <w:sz w:val="16"/>
              </w:rPr>
              <w:t>4.46</w:t>
            </w:r>
          </w:p>
        </w:tc>
        <w:tc>
          <w:tcPr>
            <w:tcW w:w="1120" w:type="dxa"/>
            <w:vAlign w:val="center"/>
          </w:tcPr>
          <w:p>
            <w:pPr>
              <w:jc w:val="right"/>
            </w:pPr>
            <w:r>
              <w:rPr>
                <w:rFonts w:ascii="宋体" w:hAnsi="宋体" w:eastAsia="宋体" w:cs="宋体"/>
                <w:b w:val="0"/>
                <w:i w:val="0"/>
                <w:color w:val="000000"/>
                <w:sz w:val="16"/>
              </w:rPr>
              <w:t>4.46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20811</w:t>
            </w:r>
          </w:p>
        </w:tc>
        <w:tc>
          <w:tcPr>
            <w:tcW w:w="3340" w:type="dxa"/>
            <w:vAlign w:val="center"/>
          </w:tcPr>
          <w:p>
            <w:pPr>
              <w:jc w:val="left"/>
            </w:pPr>
            <w:r>
              <w:rPr>
                <w:rFonts w:ascii="宋体" w:hAnsi="宋体" w:eastAsia="宋体" w:cs="宋体"/>
                <w:b w:val="0"/>
                <w:i w:val="0"/>
                <w:color w:val="000000"/>
                <w:sz w:val="16"/>
              </w:rPr>
              <w:t>残疾人事业</w:t>
            </w:r>
          </w:p>
        </w:tc>
        <w:tc>
          <w:tcPr>
            <w:tcW w:w="1120" w:type="dxa"/>
            <w:vAlign w:val="center"/>
          </w:tcPr>
          <w:p>
            <w:pPr>
              <w:jc w:val="right"/>
            </w:pPr>
            <w:r>
              <w:rPr>
                <w:rFonts w:ascii="宋体" w:hAnsi="宋体" w:eastAsia="宋体" w:cs="宋体"/>
                <w:b w:val="0"/>
                <w:i w:val="0"/>
                <w:color w:val="000000"/>
                <w:sz w:val="16"/>
              </w:rPr>
              <w:t>3.81</w:t>
            </w:r>
          </w:p>
        </w:tc>
        <w:tc>
          <w:tcPr>
            <w:tcW w:w="1120" w:type="dxa"/>
            <w:vAlign w:val="center"/>
          </w:tcPr>
          <w:p>
            <w:pPr>
              <w:jc w:val="right"/>
            </w:pPr>
            <w:r>
              <w:rPr>
                <w:rFonts w:ascii="宋体" w:hAnsi="宋体" w:eastAsia="宋体" w:cs="宋体"/>
                <w:b w:val="0"/>
                <w:i w:val="0"/>
                <w:color w:val="000000"/>
                <w:sz w:val="16"/>
              </w:rPr>
              <w:t>3.81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2081199</w:t>
            </w:r>
          </w:p>
        </w:tc>
        <w:tc>
          <w:tcPr>
            <w:tcW w:w="3340" w:type="dxa"/>
            <w:vAlign w:val="center"/>
          </w:tcPr>
          <w:p>
            <w:pPr>
              <w:jc w:val="left"/>
            </w:pPr>
            <w:r>
              <w:rPr>
                <w:rFonts w:ascii="宋体" w:hAnsi="宋体" w:eastAsia="宋体" w:cs="宋体"/>
                <w:b w:val="0"/>
                <w:i w:val="0"/>
                <w:color w:val="000000"/>
                <w:sz w:val="16"/>
              </w:rPr>
              <w:t>其他残疾人事业支出</w:t>
            </w:r>
          </w:p>
        </w:tc>
        <w:tc>
          <w:tcPr>
            <w:tcW w:w="1120" w:type="dxa"/>
            <w:vAlign w:val="center"/>
          </w:tcPr>
          <w:p>
            <w:pPr>
              <w:jc w:val="right"/>
            </w:pPr>
            <w:r>
              <w:rPr>
                <w:rFonts w:ascii="宋体" w:hAnsi="宋体" w:eastAsia="宋体" w:cs="宋体"/>
                <w:b w:val="0"/>
                <w:i w:val="0"/>
                <w:color w:val="000000"/>
                <w:sz w:val="16"/>
              </w:rPr>
              <w:t>3.81</w:t>
            </w:r>
          </w:p>
        </w:tc>
        <w:tc>
          <w:tcPr>
            <w:tcW w:w="1120" w:type="dxa"/>
            <w:vAlign w:val="center"/>
          </w:tcPr>
          <w:p>
            <w:pPr>
              <w:jc w:val="right"/>
            </w:pPr>
            <w:r>
              <w:rPr>
                <w:rFonts w:ascii="宋体" w:hAnsi="宋体" w:eastAsia="宋体" w:cs="宋体"/>
                <w:b w:val="0"/>
                <w:i w:val="0"/>
                <w:color w:val="000000"/>
                <w:sz w:val="16"/>
              </w:rPr>
              <w:t>3.81</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0.06</w:t>
            </w:r>
          </w:p>
        </w:tc>
        <w:tc>
          <w:tcPr>
            <w:tcW w:w="1120" w:type="dxa"/>
            <w:vAlign w:val="center"/>
          </w:tcPr>
          <w:p>
            <w:pPr>
              <w:jc w:val="right"/>
            </w:pPr>
            <w:r>
              <w:rPr>
                <w:rFonts w:ascii="宋体" w:hAnsi="宋体" w:eastAsia="宋体" w:cs="宋体"/>
                <w:b w:val="0"/>
                <w:i w:val="0"/>
                <w:color w:val="000000"/>
                <w:sz w:val="16"/>
              </w:rPr>
              <w:t>0.06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0.06</w:t>
            </w:r>
          </w:p>
        </w:tc>
        <w:tc>
          <w:tcPr>
            <w:tcW w:w="1120" w:type="dxa"/>
            <w:vAlign w:val="center"/>
          </w:tcPr>
          <w:p>
            <w:pPr>
              <w:jc w:val="right"/>
            </w:pPr>
            <w:r>
              <w:rPr>
                <w:rFonts w:ascii="宋体" w:hAnsi="宋体" w:eastAsia="宋体" w:cs="宋体"/>
                <w:b w:val="0"/>
                <w:i w:val="0"/>
                <w:color w:val="000000"/>
                <w:sz w:val="16"/>
              </w:rPr>
              <w:t>0.06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24.10</w:t>
            </w:r>
          </w:p>
        </w:tc>
        <w:tc>
          <w:tcPr>
            <w:tcW w:w="1120" w:type="dxa"/>
            <w:vAlign w:val="center"/>
          </w:tcPr>
          <w:p>
            <w:pPr>
              <w:jc w:val="right"/>
            </w:pPr>
            <w:r>
              <w:rPr>
                <w:rFonts w:ascii="宋体" w:hAnsi="宋体" w:eastAsia="宋体" w:cs="宋体"/>
                <w:b w:val="0"/>
                <w:i w:val="0"/>
                <w:color w:val="000000"/>
                <w:sz w:val="16"/>
              </w:rPr>
              <w:t>24.10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24.10</w:t>
            </w:r>
          </w:p>
        </w:tc>
        <w:tc>
          <w:tcPr>
            <w:tcW w:w="1120" w:type="dxa"/>
            <w:vAlign w:val="center"/>
          </w:tcPr>
          <w:p>
            <w:pPr>
              <w:jc w:val="right"/>
            </w:pPr>
            <w:r>
              <w:rPr>
                <w:rFonts w:ascii="宋体" w:hAnsi="宋体" w:eastAsia="宋体" w:cs="宋体"/>
                <w:b w:val="0"/>
                <w:i w:val="0"/>
                <w:color w:val="000000"/>
                <w:sz w:val="16"/>
              </w:rPr>
              <w:t>24.10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2101102</w:t>
            </w:r>
          </w:p>
        </w:tc>
        <w:tc>
          <w:tcPr>
            <w:tcW w:w="3340" w:type="dxa"/>
            <w:vAlign w:val="center"/>
          </w:tcPr>
          <w:p>
            <w:pPr>
              <w:jc w:val="left"/>
            </w:pPr>
            <w:r>
              <w:rPr>
                <w:rFonts w:ascii="宋体" w:hAnsi="宋体" w:eastAsia="宋体" w:cs="宋体"/>
                <w:b w:val="0"/>
                <w:i w:val="0"/>
                <w:color w:val="000000"/>
                <w:sz w:val="16"/>
              </w:rPr>
              <w:t>事业单位医疗</w:t>
            </w:r>
          </w:p>
        </w:tc>
        <w:tc>
          <w:tcPr>
            <w:tcW w:w="1120" w:type="dxa"/>
            <w:vAlign w:val="center"/>
          </w:tcPr>
          <w:p>
            <w:pPr>
              <w:jc w:val="right"/>
            </w:pPr>
            <w:r>
              <w:rPr>
                <w:rFonts w:ascii="宋体" w:hAnsi="宋体" w:eastAsia="宋体" w:cs="宋体"/>
                <w:b w:val="0"/>
                <w:i w:val="0"/>
                <w:color w:val="000000"/>
                <w:sz w:val="16"/>
              </w:rPr>
              <w:t>22.25</w:t>
            </w:r>
          </w:p>
        </w:tc>
        <w:tc>
          <w:tcPr>
            <w:tcW w:w="1120" w:type="dxa"/>
            <w:vAlign w:val="center"/>
          </w:tcPr>
          <w:p>
            <w:pPr>
              <w:jc w:val="right"/>
            </w:pPr>
            <w:r>
              <w:rPr>
                <w:rFonts w:ascii="宋体" w:hAnsi="宋体" w:eastAsia="宋体" w:cs="宋体"/>
                <w:b w:val="0"/>
                <w:i w:val="0"/>
                <w:color w:val="000000"/>
                <w:sz w:val="16"/>
              </w:rPr>
              <w:t>22.25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2101199</w:t>
            </w:r>
          </w:p>
        </w:tc>
        <w:tc>
          <w:tcPr>
            <w:tcW w:w="3340" w:type="dxa"/>
            <w:vAlign w:val="center"/>
          </w:tcPr>
          <w:p>
            <w:pPr>
              <w:jc w:val="left"/>
            </w:pPr>
            <w:r>
              <w:rPr>
                <w:rFonts w:ascii="宋体" w:hAnsi="宋体" w:eastAsia="宋体" w:cs="宋体"/>
                <w:b w:val="0"/>
                <w:i w:val="0"/>
                <w:color w:val="000000"/>
                <w:sz w:val="16"/>
              </w:rPr>
              <w:t>其他行政事业单位医疗支出</w:t>
            </w:r>
          </w:p>
        </w:tc>
        <w:tc>
          <w:tcPr>
            <w:tcW w:w="1120" w:type="dxa"/>
            <w:vAlign w:val="center"/>
          </w:tcPr>
          <w:p>
            <w:pPr>
              <w:jc w:val="right"/>
            </w:pPr>
            <w:r>
              <w:rPr>
                <w:rFonts w:ascii="宋体" w:hAnsi="宋体" w:eastAsia="宋体" w:cs="宋体"/>
                <w:b w:val="0"/>
                <w:i w:val="0"/>
                <w:color w:val="000000"/>
                <w:sz w:val="16"/>
              </w:rPr>
              <w:t>1.85</w:t>
            </w:r>
          </w:p>
        </w:tc>
        <w:tc>
          <w:tcPr>
            <w:tcW w:w="1120" w:type="dxa"/>
            <w:vAlign w:val="center"/>
          </w:tcPr>
          <w:p>
            <w:pPr>
              <w:jc w:val="right"/>
            </w:pPr>
            <w:r>
              <w:rPr>
                <w:rFonts w:ascii="宋体" w:hAnsi="宋体" w:eastAsia="宋体" w:cs="宋体"/>
                <w:b w:val="0"/>
                <w:i w:val="0"/>
                <w:color w:val="000000"/>
                <w:sz w:val="16"/>
              </w:rPr>
              <w:t>1.85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3,267.66</w:t>
            </w:r>
          </w:p>
        </w:tc>
        <w:tc>
          <w:tcPr>
            <w:tcW w:w="1120" w:type="dxa"/>
            <w:vAlign w:val="center"/>
          </w:tcPr>
          <w:p>
            <w:pPr>
              <w:jc w:val="right"/>
            </w:pPr>
            <w:r>
              <w:rPr>
                <w:rFonts w:ascii="宋体" w:hAnsi="宋体" w:eastAsia="宋体" w:cs="宋体"/>
                <w:b w:val="0"/>
                <w:i w:val="0"/>
                <w:color w:val="000000"/>
                <w:sz w:val="16"/>
              </w:rPr>
              <w:t>274.82</w:t>
            </w:r>
          </w:p>
        </w:tc>
        <w:tc>
          <w:tcPr>
            <w:tcW w:w="1120" w:type="dxa"/>
            <w:vAlign w:val="center"/>
          </w:tcPr>
          <w:p>
            <w:pPr>
              <w:jc w:val="right"/>
            </w:pPr>
            <w:r>
              <w:rPr>
                <w:rFonts w:ascii="宋体" w:hAnsi="宋体" w:eastAsia="宋体" w:cs="宋体"/>
                <w:b w:val="0"/>
                <w:i w:val="0"/>
                <w:color w:val="000000"/>
                <w:sz w:val="16"/>
              </w:rPr>
              <w:t>2,992.84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2,050.49</w:t>
            </w:r>
          </w:p>
        </w:tc>
        <w:tc>
          <w:tcPr>
            <w:tcW w:w="1120" w:type="dxa"/>
            <w:vAlign w:val="center"/>
          </w:tcPr>
          <w:p>
            <w:pPr>
              <w:jc w:val="right"/>
            </w:pPr>
            <w:r>
              <w:rPr>
                <w:rFonts w:ascii="宋体" w:hAnsi="宋体" w:eastAsia="宋体" w:cs="宋体"/>
                <w:b w:val="0"/>
                <w:i w:val="0"/>
                <w:color w:val="000000"/>
                <w:sz w:val="16"/>
              </w:rPr>
              <w:t>50.49</w:t>
            </w:r>
          </w:p>
        </w:tc>
        <w:tc>
          <w:tcPr>
            <w:tcW w:w="1120" w:type="dxa"/>
            <w:vAlign w:val="center"/>
          </w:tcPr>
          <w:p>
            <w:pPr>
              <w:jc w:val="right"/>
            </w:pPr>
            <w:r>
              <w:rPr>
                <w:rFonts w:ascii="宋体" w:hAnsi="宋体" w:eastAsia="宋体" w:cs="宋体"/>
                <w:b w:val="0"/>
                <w:i w:val="0"/>
                <w:color w:val="000000"/>
                <w:sz w:val="16"/>
              </w:rPr>
              <w:t>2,000.00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50.49</w:t>
            </w:r>
          </w:p>
        </w:tc>
        <w:tc>
          <w:tcPr>
            <w:tcW w:w="1120" w:type="dxa"/>
            <w:vAlign w:val="center"/>
          </w:tcPr>
          <w:p>
            <w:pPr>
              <w:jc w:val="right"/>
            </w:pPr>
            <w:r>
              <w:rPr>
                <w:rFonts w:ascii="宋体" w:hAnsi="宋体" w:eastAsia="宋体" w:cs="宋体"/>
                <w:b w:val="0"/>
                <w:i w:val="0"/>
                <w:color w:val="000000"/>
                <w:sz w:val="16"/>
              </w:rPr>
              <w:t>50.49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2210203</w:t>
            </w:r>
          </w:p>
        </w:tc>
        <w:tc>
          <w:tcPr>
            <w:tcW w:w="3340" w:type="dxa"/>
            <w:vAlign w:val="center"/>
          </w:tcPr>
          <w:p>
            <w:pPr>
              <w:jc w:val="left"/>
            </w:pPr>
            <w:r>
              <w:rPr>
                <w:rFonts w:ascii="宋体" w:hAnsi="宋体" w:eastAsia="宋体" w:cs="宋体"/>
                <w:b w:val="0"/>
                <w:i w:val="0"/>
                <w:color w:val="000000"/>
                <w:sz w:val="16"/>
              </w:rPr>
              <w:t>购房补贴</w:t>
            </w:r>
          </w:p>
        </w:tc>
        <w:tc>
          <w:tcPr>
            <w:tcW w:w="1120" w:type="dxa"/>
            <w:vAlign w:val="center"/>
          </w:tcPr>
          <w:p>
            <w:pPr>
              <w:jc w:val="right"/>
            </w:pPr>
            <w:r>
              <w:rPr>
                <w:rFonts w:ascii="宋体" w:hAnsi="宋体" w:eastAsia="宋体" w:cs="宋体"/>
                <w:b w:val="0"/>
                <w:i w:val="0"/>
                <w:color w:val="000000"/>
                <w:sz w:val="16"/>
              </w:rPr>
              <w:t>2,000.00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2,000.00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22103</w:t>
            </w:r>
          </w:p>
        </w:tc>
        <w:tc>
          <w:tcPr>
            <w:tcW w:w="3340" w:type="dxa"/>
            <w:vAlign w:val="center"/>
          </w:tcPr>
          <w:p>
            <w:pPr>
              <w:jc w:val="left"/>
            </w:pPr>
            <w:r>
              <w:rPr>
                <w:rFonts w:ascii="宋体" w:hAnsi="宋体" w:eastAsia="宋体" w:cs="宋体"/>
                <w:b w:val="0"/>
                <w:i w:val="0"/>
                <w:color w:val="000000"/>
                <w:sz w:val="16"/>
              </w:rPr>
              <w:t>城乡社区住宅</w:t>
            </w:r>
          </w:p>
        </w:tc>
        <w:tc>
          <w:tcPr>
            <w:tcW w:w="1120" w:type="dxa"/>
            <w:vAlign w:val="center"/>
          </w:tcPr>
          <w:p>
            <w:pPr>
              <w:jc w:val="right"/>
            </w:pPr>
            <w:r>
              <w:rPr>
                <w:rFonts w:ascii="宋体" w:hAnsi="宋体" w:eastAsia="宋体" w:cs="宋体"/>
                <w:b w:val="0"/>
                <w:i w:val="0"/>
                <w:color w:val="000000"/>
                <w:sz w:val="16"/>
              </w:rPr>
              <w:t>1,217.17</w:t>
            </w:r>
          </w:p>
        </w:tc>
        <w:tc>
          <w:tcPr>
            <w:tcW w:w="1120" w:type="dxa"/>
            <w:vAlign w:val="center"/>
          </w:tcPr>
          <w:p>
            <w:pPr>
              <w:jc w:val="right"/>
            </w:pPr>
            <w:r>
              <w:rPr>
                <w:rFonts w:ascii="宋体" w:hAnsi="宋体" w:eastAsia="宋体" w:cs="宋体"/>
                <w:b w:val="0"/>
                <w:i w:val="0"/>
                <w:color w:val="000000"/>
                <w:sz w:val="16"/>
              </w:rPr>
              <w:t>224.33</w:t>
            </w:r>
          </w:p>
        </w:tc>
        <w:tc>
          <w:tcPr>
            <w:tcW w:w="1120" w:type="dxa"/>
            <w:vAlign w:val="center"/>
          </w:tcPr>
          <w:p>
            <w:pPr>
              <w:jc w:val="right"/>
            </w:pPr>
            <w:r>
              <w:rPr>
                <w:rFonts w:ascii="宋体" w:hAnsi="宋体" w:eastAsia="宋体" w:cs="宋体"/>
                <w:b w:val="0"/>
                <w:i w:val="0"/>
                <w:color w:val="000000"/>
                <w:sz w:val="16"/>
              </w:rPr>
              <w:t>992.84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2210302</w:t>
            </w:r>
          </w:p>
        </w:tc>
        <w:tc>
          <w:tcPr>
            <w:tcW w:w="3340" w:type="dxa"/>
            <w:vAlign w:val="center"/>
          </w:tcPr>
          <w:p>
            <w:pPr>
              <w:jc w:val="left"/>
            </w:pPr>
            <w:r>
              <w:rPr>
                <w:rFonts w:ascii="宋体" w:hAnsi="宋体" w:eastAsia="宋体" w:cs="宋体"/>
                <w:b w:val="0"/>
                <w:i w:val="0"/>
                <w:color w:val="000000"/>
                <w:sz w:val="16"/>
              </w:rPr>
              <w:t>住房公积金管理</w:t>
            </w:r>
          </w:p>
        </w:tc>
        <w:tc>
          <w:tcPr>
            <w:tcW w:w="1120" w:type="dxa"/>
            <w:vAlign w:val="center"/>
          </w:tcPr>
          <w:p>
            <w:pPr>
              <w:jc w:val="right"/>
            </w:pPr>
            <w:r>
              <w:rPr>
                <w:rFonts w:ascii="宋体" w:hAnsi="宋体" w:eastAsia="宋体" w:cs="宋体"/>
                <w:b w:val="0"/>
                <w:i w:val="0"/>
                <w:color w:val="000000"/>
                <w:sz w:val="16"/>
              </w:rPr>
              <w:t>1,217.17</w:t>
            </w:r>
          </w:p>
        </w:tc>
        <w:tc>
          <w:tcPr>
            <w:tcW w:w="1120" w:type="dxa"/>
            <w:vAlign w:val="center"/>
          </w:tcPr>
          <w:p>
            <w:pPr>
              <w:jc w:val="right"/>
            </w:pPr>
            <w:r>
              <w:rPr>
                <w:rFonts w:ascii="宋体" w:hAnsi="宋体" w:eastAsia="宋体" w:cs="宋体"/>
                <w:b w:val="0"/>
                <w:i w:val="0"/>
                <w:color w:val="000000"/>
                <w:sz w:val="16"/>
              </w:rPr>
              <w:t>224.33</w:t>
            </w:r>
          </w:p>
        </w:tc>
        <w:tc>
          <w:tcPr>
            <w:tcW w:w="1120" w:type="dxa"/>
            <w:vAlign w:val="center"/>
          </w:tcPr>
          <w:p>
            <w:pPr>
              <w:jc w:val="right"/>
            </w:pPr>
            <w:r>
              <w:rPr>
                <w:rFonts w:ascii="宋体" w:hAnsi="宋体" w:eastAsia="宋体" w:cs="宋体"/>
                <w:b w:val="0"/>
                <w:i w:val="0"/>
                <w:color w:val="000000"/>
                <w:sz w:val="16"/>
              </w:rPr>
              <w:t>992.84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229</w:t>
            </w:r>
          </w:p>
        </w:tc>
        <w:tc>
          <w:tcPr>
            <w:tcW w:w="3340" w:type="dxa"/>
            <w:vAlign w:val="center"/>
          </w:tcPr>
          <w:p>
            <w:pPr>
              <w:jc w:val="left"/>
            </w:pPr>
            <w:r>
              <w:rPr>
                <w:rFonts w:ascii="宋体" w:hAnsi="宋体" w:eastAsia="宋体" w:cs="宋体"/>
                <w:b w:val="0"/>
                <w:i w:val="0"/>
                <w:color w:val="000000"/>
                <w:sz w:val="16"/>
              </w:rPr>
              <w:t>其他支出</w:t>
            </w:r>
          </w:p>
        </w:tc>
        <w:tc>
          <w:tcPr>
            <w:tcW w:w="1120" w:type="dxa"/>
            <w:vAlign w:val="center"/>
          </w:tcPr>
          <w:p>
            <w:pPr>
              <w:jc w:val="right"/>
            </w:pPr>
            <w:r>
              <w:rPr>
                <w:rFonts w:ascii="宋体" w:hAnsi="宋体" w:eastAsia="宋体" w:cs="宋体"/>
                <w:b w:val="0"/>
                <w:i w:val="0"/>
                <w:color w:val="000000"/>
                <w:sz w:val="16"/>
              </w:rPr>
              <w:t>4.36</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4.36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22999</w:t>
            </w:r>
          </w:p>
        </w:tc>
        <w:tc>
          <w:tcPr>
            <w:tcW w:w="3340" w:type="dxa"/>
            <w:vAlign w:val="center"/>
          </w:tcPr>
          <w:p>
            <w:pPr>
              <w:jc w:val="left"/>
            </w:pPr>
            <w:r>
              <w:rPr>
                <w:rFonts w:ascii="宋体" w:hAnsi="宋体" w:eastAsia="宋体" w:cs="宋体"/>
                <w:b w:val="0"/>
                <w:i w:val="0"/>
                <w:color w:val="000000"/>
                <w:sz w:val="16"/>
              </w:rPr>
              <w:t>其他支出</w:t>
            </w:r>
          </w:p>
        </w:tc>
        <w:tc>
          <w:tcPr>
            <w:tcW w:w="1120" w:type="dxa"/>
            <w:vAlign w:val="center"/>
          </w:tcPr>
          <w:p>
            <w:pPr>
              <w:jc w:val="right"/>
            </w:pPr>
            <w:r>
              <w:rPr>
                <w:rFonts w:ascii="宋体" w:hAnsi="宋体" w:eastAsia="宋体" w:cs="宋体"/>
                <w:b w:val="0"/>
                <w:i w:val="0"/>
                <w:color w:val="000000"/>
                <w:sz w:val="16"/>
              </w:rPr>
              <w:t>4.36</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4.36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2299999</w:t>
            </w:r>
          </w:p>
        </w:tc>
        <w:tc>
          <w:tcPr>
            <w:tcW w:w="3340" w:type="dxa"/>
            <w:vAlign w:val="center"/>
          </w:tcPr>
          <w:p>
            <w:pPr>
              <w:jc w:val="left"/>
            </w:pPr>
            <w:r>
              <w:rPr>
                <w:rFonts w:ascii="宋体" w:hAnsi="宋体" w:eastAsia="宋体" w:cs="宋体"/>
                <w:b w:val="0"/>
                <w:i w:val="0"/>
                <w:color w:val="000000"/>
                <w:sz w:val="16"/>
              </w:rPr>
              <w:t>其他支出</w:t>
            </w:r>
          </w:p>
        </w:tc>
        <w:tc>
          <w:tcPr>
            <w:tcW w:w="1120" w:type="dxa"/>
            <w:vAlign w:val="center"/>
          </w:tcPr>
          <w:p>
            <w:pPr>
              <w:jc w:val="right"/>
            </w:pPr>
            <w:r>
              <w:rPr>
                <w:rFonts w:ascii="宋体" w:hAnsi="宋体" w:eastAsia="宋体" w:cs="宋体"/>
                <w:b w:val="0"/>
                <w:i w:val="0"/>
                <w:color w:val="000000"/>
                <w:sz w:val="16"/>
              </w:rPr>
              <w:t>4.36</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4.36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部门：辽宁省盘锦市住房公积金管理中心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eastAsia="宋体" w:cs="宋体"/>
                <w:b w:val="0"/>
                <w:i w:val="0"/>
                <w:color w:val="000000"/>
                <w:sz w:val="14"/>
              </w:rPr>
              <w:t>收     入</w:t>
            </w:r>
          </w:p>
        </w:tc>
        <w:tc>
          <w:tcPr>
            <w:tcW w:w="2380"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3,918.16</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pPr>
              <w:jc w:val="right"/>
            </w:pPr>
            <w:r>
              <w:rPr>
                <w:rFonts w:ascii="宋体" w:hAnsi="宋体" w:eastAsia="宋体" w:cs="宋体"/>
                <w:b w:val="0"/>
                <w:i w:val="0"/>
                <w:color w:val="000000"/>
                <w:sz w:val="14"/>
              </w:rPr>
              <w:t>535.13</w:t>
            </w:r>
          </w:p>
        </w:tc>
        <w:tc>
          <w:tcPr>
            <w:tcW w:w="1100" w:type="dxa"/>
            <w:vAlign w:val="center"/>
          </w:tcPr>
          <w:p>
            <w:pPr>
              <w:jc w:val="right"/>
            </w:pPr>
            <w:r>
              <w:rPr>
                <w:rFonts w:ascii="宋体" w:hAnsi="宋体" w:eastAsia="宋体" w:cs="宋体"/>
                <w:b w:val="0"/>
                <w:i w:val="0"/>
                <w:color w:val="000000"/>
                <w:sz w:val="14"/>
              </w:rPr>
              <w:t>535.13</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86.91</w:t>
            </w:r>
          </w:p>
        </w:tc>
        <w:tc>
          <w:tcPr>
            <w:tcW w:w="1100" w:type="dxa"/>
            <w:vAlign w:val="center"/>
          </w:tcPr>
          <w:p>
            <w:pPr>
              <w:jc w:val="right"/>
            </w:pPr>
            <w:r>
              <w:rPr>
                <w:rFonts w:ascii="宋体" w:hAnsi="宋体" w:eastAsia="宋体" w:cs="宋体"/>
                <w:b w:val="0"/>
                <w:i w:val="0"/>
                <w:color w:val="000000"/>
                <w:sz w:val="14"/>
              </w:rPr>
              <w:t>86.91</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24.10</w:t>
            </w:r>
          </w:p>
        </w:tc>
        <w:tc>
          <w:tcPr>
            <w:tcW w:w="1100" w:type="dxa"/>
            <w:vAlign w:val="center"/>
          </w:tcPr>
          <w:p>
            <w:pPr>
              <w:jc w:val="right"/>
            </w:pPr>
            <w:r>
              <w:rPr>
                <w:rFonts w:ascii="宋体" w:hAnsi="宋体" w:eastAsia="宋体" w:cs="宋体"/>
                <w:b w:val="0"/>
                <w:i w:val="0"/>
                <w:color w:val="000000"/>
                <w:sz w:val="14"/>
              </w:rPr>
              <w:t>24.10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3,267.66</w:t>
            </w:r>
          </w:p>
        </w:tc>
        <w:tc>
          <w:tcPr>
            <w:tcW w:w="1100" w:type="dxa"/>
            <w:vAlign w:val="center"/>
          </w:tcPr>
          <w:p>
            <w:pPr>
              <w:jc w:val="right"/>
            </w:pPr>
            <w:r>
              <w:rPr>
                <w:rFonts w:ascii="宋体" w:hAnsi="宋体" w:eastAsia="宋体" w:cs="宋体"/>
                <w:b w:val="0"/>
                <w:i w:val="0"/>
                <w:color w:val="000000"/>
                <w:sz w:val="14"/>
              </w:rPr>
              <w:t>3,267.66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pPr>
              <w:jc w:val="right"/>
            </w:pPr>
            <w:r>
              <w:rPr>
                <w:rFonts w:ascii="宋体" w:hAnsi="宋体" w:eastAsia="宋体" w:cs="宋体"/>
                <w:b w:val="0"/>
                <w:i w:val="0"/>
                <w:color w:val="000000"/>
                <w:sz w:val="14"/>
              </w:rPr>
              <w:t>4.36</w:t>
            </w:r>
          </w:p>
        </w:tc>
        <w:tc>
          <w:tcPr>
            <w:tcW w:w="1100" w:type="dxa"/>
            <w:vAlign w:val="center"/>
          </w:tcPr>
          <w:p>
            <w:pPr>
              <w:jc w:val="right"/>
            </w:pPr>
            <w:r>
              <w:rPr>
                <w:rFonts w:ascii="宋体" w:hAnsi="宋体" w:eastAsia="宋体" w:cs="宋体"/>
                <w:b w:val="0"/>
                <w:i w:val="0"/>
                <w:color w:val="000000"/>
                <w:sz w:val="14"/>
              </w:rPr>
              <w:t>4.36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3,918.16</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3,918.16</w:t>
            </w:r>
          </w:p>
        </w:tc>
        <w:tc>
          <w:tcPr>
            <w:tcW w:w="1100" w:type="dxa"/>
            <w:vAlign w:val="center"/>
          </w:tcPr>
          <w:p>
            <w:pPr>
              <w:jc w:val="right"/>
            </w:pPr>
            <w:r>
              <w:rPr>
                <w:rFonts w:ascii="宋体" w:hAnsi="宋体" w:eastAsia="宋体" w:cs="宋体"/>
                <w:b w:val="0"/>
                <w:i w:val="0"/>
                <w:color w:val="000000"/>
                <w:sz w:val="14"/>
              </w:rPr>
              <w:t>3,918.16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3,918.16</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3,918.16</w:t>
            </w:r>
          </w:p>
        </w:tc>
        <w:tc>
          <w:tcPr>
            <w:tcW w:w="1100" w:type="dxa"/>
            <w:vAlign w:val="center"/>
          </w:tcPr>
          <w:p>
            <w:pPr>
              <w:jc w:val="right"/>
            </w:pPr>
            <w:r>
              <w:rPr>
                <w:rFonts w:ascii="宋体" w:hAnsi="宋体" w:eastAsia="宋体" w:cs="宋体"/>
                <w:b w:val="0"/>
                <w:i w:val="0"/>
                <w:color w:val="000000"/>
                <w:sz w:val="14"/>
              </w:rPr>
              <w:t>3,918.16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部门：辽宁省盘锦市住房公积金管理中心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项目</w:t>
            </w:r>
          </w:p>
        </w:tc>
        <w:tc>
          <w:tcPr>
            <w:tcW w:w="1980"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3,918.16</w:t>
            </w:r>
          </w:p>
        </w:tc>
        <w:tc>
          <w:tcPr>
            <w:tcW w:w="1980" w:type="dxa"/>
            <w:vAlign w:val="center"/>
          </w:tcPr>
          <w:p>
            <w:pPr>
              <w:jc w:val="right"/>
            </w:pPr>
            <w:r>
              <w:rPr>
                <w:rFonts w:ascii="宋体" w:hAnsi="宋体" w:eastAsia="宋体" w:cs="宋体"/>
                <w:b/>
                <w:i w:val="0"/>
                <w:color w:val="000000"/>
                <w:sz w:val="20"/>
              </w:rPr>
              <w:t>920.96</w:t>
            </w:r>
          </w:p>
        </w:tc>
        <w:tc>
          <w:tcPr>
            <w:tcW w:w="1952" w:type="dxa"/>
            <w:vAlign w:val="center"/>
          </w:tcPr>
          <w:p>
            <w:pPr>
              <w:jc w:val="right"/>
            </w:pPr>
            <w:r>
              <w:rPr>
                <w:rFonts w:ascii="宋体" w:hAnsi="宋体" w:eastAsia="宋体" w:cs="宋体"/>
                <w:b/>
                <w:i w:val="0"/>
                <w:color w:val="000000"/>
                <w:sz w:val="20"/>
              </w:rPr>
              <w:t>2,997.20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w:t>
            </w:r>
          </w:p>
        </w:tc>
        <w:tc>
          <w:tcPr>
            <w:tcW w:w="3900" w:type="dxa"/>
            <w:vAlign w:val="center"/>
          </w:tcPr>
          <w:p>
            <w:pPr>
              <w:jc w:val="left"/>
            </w:pPr>
            <w:r>
              <w:rPr>
                <w:rFonts w:ascii="宋体" w:hAnsi="宋体" w:eastAsia="宋体" w:cs="宋体"/>
                <w:b w:val="0"/>
                <w:i w:val="0"/>
                <w:color w:val="000000"/>
                <w:sz w:val="20"/>
              </w:rPr>
              <w:t>一般公共服务支出</w:t>
            </w:r>
          </w:p>
        </w:tc>
        <w:tc>
          <w:tcPr>
            <w:tcW w:w="1980" w:type="dxa"/>
            <w:vAlign w:val="center"/>
          </w:tcPr>
          <w:p>
            <w:pPr>
              <w:jc w:val="right"/>
            </w:pPr>
            <w:r>
              <w:rPr>
                <w:rFonts w:ascii="宋体" w:hAnsi="宋体" w:eastAsia="宋体" w:cs="宋体"/>
                <w:b w:val="0"/>
                <w:i w:val="0"/>
                <w:color w:val="000000"/>
                <w:sz w:val="20"/>
              </w:rPr>
              <w:t>535.13</w:t>
            </w:r>
          </w:p>
        </w:tc>
        <w:tc>
          <w:tcPr>
            <w:tcW w:w="1980" w:type="dxa"/>
            <w:vAlign w:val="center"/>
          </w:tcPr>
          <w:p>
            <w:pPr>
              <w:jc w:val="right"/>
            </w:pPr>
            <w:r>
              <w:rPr>
                <w:rFonts w:ascii="宋体" w:hAnsi="宋体" w:eastAsia="宋体" w:cs="宋体"/>
                <w:b w:val="0"/>
                <w:i w:val="0"/>
                <w:color w:val="000000"/>
                <w:sz w:val="20"/>
              </w:rPr>
              <w:t>535.13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20103</w:t>
            </w:r>
          </w:p>
        </w:tc>
        <w:tc>
          <w:tcPr>
            <w:tcW w:w="3900" w:type="dxa"/>
            <w:vAlign w:val="center"/>
          </w:tcPr>
          <w:p>
            <w:pPr>
              <w:jc w:val="left"/>
            </w:pPr>
            <w:r>
              <w:rPr>
                <w:rFonts w:ascii="宋体" w:hAnsi="宋体" w:eastAsia="宋体" w:cs="宋体"/>
                <w:b w:val="0"/>
                <w:i w:val="0"/>
                <w:color w:val="000000"/>
                <w:sz w:val="20"/>
              </w:rPr>
              <w:t>政府办公厅（室）及相关机构事务</w:t>
            </w:r>
          </w:p>
        </w:tc>
        <w:tc>
          <w:tcPr>
            <w:tcW w:w="1980" w:type="dxa"/>
            <w:vAlign w:val="center"/>
          </w:tcPr>
          <w:p>
            <w:pPr>
              <w:jc w:val="right"/>
            </w:pPr>
            <w:r>
              <w:rPr>
                <w:rFonts w:ascii="宋体" w:hAnsi="宋体" w:eastAsia="宋体" w:cs="宋体"/>
                <w:b w:val="0"/>
                <w:i w:val="0"/>
                <w:color w:val="000000"/>
                <w:sz w:val="20"/>
              </w:rPr>
              <w:t>535.13</w:t>
            </w:r>
          </w:p>
        </w:tc>
        <w:tc>
          <w:tcPr>
            <w:tcW w:w="1980" w:type="dxa"/>
            <w:vAlign w:val="center"/>
          </w:tcPr>
          <w:p>
            <w:pPr>
              <w:jc w:val="right"/>
            </w:pPr>
            <w:r>
              <w:rPr>
                <w:rFonts w:ascii="宋体" w:hAnsi="宋体" w:eastAsia="宋体" w:cs="宋体"/>
                <w:b w:val="0"/>
                <w:i w:val="0"/>
                <w:color w:val="000000"/>
                <w:sz w:val="20"/>
              </w:rPr>
              <w:t>535.13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2010350</w:t>
            </w:r>
          </w:p>
        </w:tc>
        <w:tc>
          <w:tcPr>
            <w:tcW w:w="3900" w:type="dxa"/>
            <w:vAlign w:val="center"/>
          </w:tcPr>
          <w:p>
            <w:pPr>
              <w:jc w:val="left"/>
            </w:pPr>
            <w:r>
              <w:rPr>
                <w:rFonts w:ascii="宋体" w:hAnsi="宋体" w:eastAsia="宋体" w:cs="宋体"/>
                <w:b w:val="0"/>
                <w:i w:val="0"/>
                <w:color w:val="000000"/>
                <w:sz w:val="20"/>
              </w:rPr>
              <w:t>事业运行</w:t>
            </w:r>
          </w:p>
        </w:tc>
        <w:tc>
          <w:tcPr>
            <w:tcW w:w="1980" w:type="dxa"/>
            <w:vAlign w:val="center"/>
          </w:tcPr>
          <w:p>
            <w:pPr>
              <w:jc w:val="right"/>
            </w:pPr>
            <w:r>
              <w:rPr>
                <w:rFonts w:ascii="宋体" w:hAnsi="宋体" w:eastAsia="宋体" w:cs="宋体"/>
                <w:b w:val="0"/>
                <w:i w:val="0"/>
                <w:color w:val="000000"/>
                <w:sz w:val="20"/>
              </w:rPr>
              <w:t>535.13</w:t>
            </w:r>
          </w:p>
        </w:tc>
        <w:tc>
          <w:tcPr>
            <w:tcW w:w="1980" w:type="dxa"/>
            <w:vAlign w:val="center"/>
          </w:tcPr>
          <w:p>
            <w:pPr>
              <w:jc w:val="right"/>
            </w:pPr>
            <w:r>
              <w:rPr>
                <w:rFonts w:ascii="宋体" w:hAnsi="宋体" w:eastAsia="宋体" w:cs="宋体"/>
                <w:b w:val="0"/>
                <w:i w:val="0"/>
                <w:color w:val="000000"/>
                <w:sz w:val="20"/>
              </w:rPr>
              <w:t>535.13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86.91</w:t>
            </w:r>
          </w:p>
        </w:tc>
        <w:tc>
          <w:tcPr>
            <w:tcW w:w="1980" w:type="dxa"/>
            <w:vAlign w:val="center"/>
          </w:tcPr>
          <w:p>
            <w:pPr>
              <w:jc w:val="right"/>
            </w:pPr>
            <w:r>
              <w:rPr>
                <w:rFonts w:ascii="宋体" w:hAnsi="宋体" w:eastAsia="宋体" w:cs="宋体"/>
                <w:b w:val="0"/>
                <w:i w:val="0"/>
                <w:color w:val="000000"/>
                <w:sz w:val="20"/>
              </w:rPr>
              <w:t>86.91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78.58</w:t>
            </w:r>
          </w:p>
        </w:tc>
        <w:tc>
          <w:tcPr>
            <w:tcW w:w="1980" w:type="dxa"/>
            <w:vAlign w:val="center"/>
          </w:tcPr>
          <w:p>
            <w:pPr>
              <w:jc w:val="right"/>
            </w:pPr>
            <w:r>
              <w:rPr>
                <w:rFonts w:ascii="宋体" w:hAnsi="宋体" w:eastAsia="宋体" w:cs="宋体"/>
                <w:b w:val="0"/>
                <w:i w:val="0"/>
                <w:color w:val="000000"/>
                <w:sz w:val="20"/>
              </w:rPr>
              <w:t>78.58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2080502</w:t>
            </w:r>
          </w:p>
        </w:tc>
        <w:tc>
          <w:tcPr>
            <w:tcW w:w="3900" w:type="dxa"/>
            <w:vAlign w:val="center"/>
          </w:tcPr>
          <w:p>
            <w:pPr>
              <w:jc w:val="left"/>
            </w:pPr>
            <w:r>
              <w:rPr>
                <w:rFonts w:ascii="宋体" w:hAnsi="宋体" w:eastAsia="宋体" w:cs="宋体"/>
                <w:b w:val="0"/>
                <w:i w:val="0"/>
                <w:color w:val="000000"/>
                <w:sz w:val="20"/>
              </w:rPr>
              <w:t>事业单位离退休</w:t>
            </w:r>
          </w:p>
        </w:tc>
        <w:tc>
          <w:tcPr>
            <w:tcW w:w="1980" w:type="dxa"/>
            <w:vAlign w:val="center"/>
          </w:tcPr>
          <w:p>
            <w:pPr>
              <w:jc w:val="right"/>
            </w:pPr>
            <w:r>
              <w:rPr>
                <w:rFonts w:ascii="宋体" w:hAnsi="宋体" w:eastAsia="宋体" w:cs="宋体"/>
                <w:b w:val="0"/>
                <w:i w:val="0"/>
                <w:color w:val="000000"/>
                <w:sz w:val="20"/>
              </w:rPr>
              <w:t>2.31</w:t>
            </w:r>
          </w:p>
        </w:tc>
        <w:tc>
          <w:tcPr>
            <w:tcW w:w="1980" w:type="dxa"/>
            <w:vAlign w:val="center"/>
          </w:tcPr>
          <w:p>
            <w:pPr>
              <w:jc w:val="right"/>
            </w:pPr>
            <w:r>
              <w:rPr>
                <w:rFonts w:ascii="宋体" w:hAnsi="宋体" w:eastAsia="宋体" w:cs="宋体"/>
                <w:b w:val="0"/>
                <w:i w:val="0"/>
                <w:color w:val="000000"/>
                <w:sz w:val="20"/>
              </w:rPr>
              <w:t>2.31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67.75</w:t>
            </w:r>
          </w:p>
        </w:tc>
        <w:tc>
          <w:tcPr>
            <w:tcW w:w="1980" w:type="dxa"/>
            <w:vAlign w:val="center"/>
          </w:tcPr>
          <w:p>
            <w:pPr>
              <w:jc w:val="right"/>
            </w:pPr>
            <w:r>
              <w:rPr>
                <w:rFonts w:ascii="宋体" w:hAnsi="宋体" w:eastAsia="宋体" w:cs="宋体"/>
                <w:b w:val="0"/>
                <w:i w:val="0"/>
                <w:color w:val="000000"/>
                <w:sz w:val="20"/>
              </w:rPr>
              <w:t>67.75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2080506</w:t>
            </w:r>
          </w:p>
        </w:tc>
        <w:tc>
          <w:tcPr>
            <w:tcW w:w="3900" w:type="dxa"/>
            <w:vAlign w:val="center"/>
          </w:tcPr>
          <w:p>
            <w:pPr>
              <w:jc w:val="left"/>
            </w:pPr>
            <w:r>
              <w:rPr>
                <w:rFonts w:ascii="宋体" w:hAnsi="宋体" w:eastAsia="宋体" w:cs="宋体"/>
                <w:b w:val="0"/>
                <w:i w:val="0"/>
                <w:color w:val="000000"/>
                <w:sz w:val="20"/>
              </w:rPr>
              <w:t>机关事业单位职业年金缴费支出</w:t>
            </w:r>
          </w:p>
        </w:tc>
        <w:tc>
          <w:tcPr>
            <w:tcW w:w="1980" w:type="dxa"/>
            <w:vAlign w:val="center"/>
          </w:tcPr>
          <w:p>
            <w:pPr>
              <w:jc w:val="right"/>
            </w:pPr>
            <w:r>
              <w:rPr>
                <w:rFonts w:ascii="宋体" w:hAnsi="宋体" w:eastAsia="宋体" w:cs="宋体"/>
                <w:b w:val="0"/>
                <w:i w:val="0"/>
                <w:color w:val="000000"/>
                <w:sz w:val="20"/>
              </w:rPr>
              <w:t>8.52</w:t>
            </w:r>
          </w:p>
        </w:tc>
        <w:tc>
          <w:tcPr>
            <w:tcW w:w="1980" w:type="dxa"/>
            <w:vAlign w:val="center"/>
          </w:tcPr>
          <w:p>
            <w:pPr>
              <w:jc w:val="right"/>
            </w:pPr>
            <w:r>
              <w:rPr>
                <w:rFonts w:ascii="宋体" w:hAnsi="宋体" w:eastAsia="宋体" w:cs="宋体"/>
                <w:b w:val="0"/>
                <w:i w:val="0"/>
                <w:color w:val="000000"/>
                <w:sz w:val="20"/>
              </w:rPr>
              <w:t>8.52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w:t>
            </w:r>
          </w:p>
        </w:tc>
        <w:tc>
          <w:tcPr>
            <w:tcW w:w="3900" w:type="dxa"/>
            <w:vAlign w:val="center"/>
          </w:tcPr>
          <w:p>
            <w:pPr>
              <w:jc w:val="left"/>
            </w:pPr>
            <w:r>
              <w:rPr>
                <w:rFonts w:ascii="宋体" w:hAnsi="宋体" w:eastAsia="宋体" w:cs="宋体"/>
                <w:b w:val="0"/>
                <w:i w:val="0"/>
                <w:color w:val="000000"/>
                <w:sz w:val="20"/>
              </w:rPr>
              <w:t>抚恤</w:t>
            </w:r>
          </w:p>
        </w:tc>
        <w:tc>
          <w:tcPr>
            <w:tcW w:w="1980" w:type="dxa"/>
            <w:vAlign w:val="center"/>
          </w:tcPr>
          <w:p>
            <w:pPr>
              <w:jc w:val="right"/>
            </w:pPr>
            <w:r>
              <w:rPr>
                <w:rFonts w:ascii="宋体" w:hAnsi="宋体" w:eastAsia="宋体" w:cs="宋体"/>
                <w:b w:val="0"/>
                <w:i w:val="0"/>
                <w:color w:val="000000"/>
                <w:sz w:val="20"/>
              </w:rPr>
              <w:t>4.46</w:t>
            </w:r>
          </w:p>
        </w:tc>
        <w:tc>
          <w:tcPr>
            <w:tcW w:w="1980" w:type="dxa"/>
            <w:vAlign w:val="center"/>
          </w:tcPr>
          <w:p>
            <w:pPr>
              <w:jc w:val="right"/>
            </w:pPr>
            <w:r>
              <w:rPr>
                <w:rFonts w:ascii="宋体" w:hAnsi="宋体" w:eastAsia="宋体" w:cs="宋体"/>
                <w:b w:val="0"/>
                <w:i w:val="0"/>
                <w:color w:val="000000"/>
                <w:sz w:val="20"/>
              </w:rPr>
              <w:t>4.46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2080802</w:t>
            </w:r>
          </w:p>
        </w:tc>
        <w:tc>
          <w:tcPr>
            <w:tcW w:w="3900" w:type="dxa"/>
            <w:vAlign w:val="center"/>
          </w:tcPr>
          <w:p>
            <w:pPr>
              <w:jc w:val="left"/>
            </w:pPr>
            <w:r>
              <w:rPr>
                <w:rFonts w:ascii="宋体" w:hAnsi="宋体" w:eastAsia="宋体" w:cs="宋体"/>
                <w:b w:val="0"/>
                <w:i w:val="0"/>
                <w:color w:val="000000"/>
                <w:sz w:val="20"/>
              </w:rPr>
              <w:t>伤残抚恤</w:t>
            </w:r>
          </w:p>
        </w:tc>
        <w:tc>
          <w:tcPr>
            <w:tcW w:w="1980" w:type="dxa"/>
            <w:vAlign w:val="center"/>
          </w:tcPr>
          <w:p>
            <w:pPr>
              <w:jc w:val="right"/>
            </w:pPr>
            <w:r>
              <w:rPr>
                <w:rFonts w:ascii="宋体" w:hAnsi="宋体" w:eastAsia="宋体" w:cs="宋体"/>
                <w:b w:val="0"/>
                <w:i w:val="0"/>
                <w:color w:val="000000"/>
                <w:sz w:val="20"/>
              </w:rPr>
              <w:t>4.46</w:t>
            </w:r>
          </w:p>
        </w:tc>
        <w:tc>
          <w:tcPr>
            <w:tcW w:w="1980" w:type="dxa"/>
            <w:vAlign w:val="center"/>
          </w:tcPr>
          <w:p>
            <w:pPr>
              <w:jc w:val="right"/>
            </w:pPr>
            <w:r>
              <w:rPr>
                <w:rFonts w:ascii="宋体" w:hAnsi="宋体" w:eastAsia="宋体" w:cs="宋体"/>
                <w:b w:val="0"/>
                <w:i w:val="0"/>
                <w:color w:val="000000"/>
                <w:sz w:val="20"/>
              </w:rPr>
              <w:t>4.46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20811</w:t>
            </w:r>
          </w:p>
        </w:tc>
        <w:tc>
          <w:tcPr>
            <w:tcW w:w="3900" w:type="dxa"/>
            <w:vAlign w:val="center"/>
          </w:tcPr>
          <w:p>
            <w:pPr>
              <w:jc w:val="left"/>
            </w:pPr>
            <w:r>
              <w:rPr>
                <w:rFonts w:ascii="宋体" w:hAnsi="宋体" w:eastAsia="宋体" w:cs="宋体"/>
                <w:b w:val="0"/>
                <w:i w:val="0"/>
                <w:color w:val="000000"/>
                <w:sz w:val="20"/>
              </w:rPr>
              <w:t>残疾人事业</w:t>
            </w:r>
          </w:p>
        </w:tc>
        <w:tc>
          <w:tcPr>
            <w:tcW w:w="1980" w:type="dxa"/>
            <w:vAlign w:val="center"/>
          </w:tcPr>
          <w:p>
            <w:pPr>
              <w:jc w:val="right"/>
            </w:pPr>
            <w:r>
              <w:rPr>
                <w:rFonts w:ascii="宋体" w:hAnsi="宋体" w:eastAsia="宋体" w:cs="宋体"/>
                <w:b w:val="0"/>
                <w:i w:val="0"/>
                <w:color w:val="000000"/>
                <w:sz w:val="20"/>
              </w:rPr>
              <w:t>3.81</w:t>
            </w:r>
          </w:p>
        </w:tc>
        <w:tc>
          <w:tcPr>
            <w:tcW w:w="1980" w:type="dxa"/>
            <w:vAlign w:val="center"/>
          </w:tcPr>
          <w:p>
            <w:pPr>
              <w:jc w:val="right"/>
            </w:pPr>
            <w:r>
              <w:rPr>
                <w:rFonts w:ascii="宋体" w:hAnsi="宋体" w:eastAsia="宋体" w:cs="宋体"/>
                <w:b w:val="0"/>
                <w:i w:val="0"/>
                <w:color w:val="000000"/>
                <w:sz w:val="20"/>
              </w:rPr>
              <w:t>3.81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2081199</w:t>
            </w:r>
          </w:p>
        </w:tc>
        <w:tc>
          <w:tcPr>
            <w:tcW w:w="3900" w:type="dxa"/>
            <w:vAlign w:val="center"/>
          </w:tcPr>
          <w:p>
            <w:pPr>
              <w:jc w:val="left"/>
            </w:pPr>
            <w:r>
              <w:rPr>
                <w:rFonts w:ascii="宋体" w:hAnsi="宋体" w:eastAsia="宋体" w:cs="宋体"/>
                <w:b w:val="0"/>
                <w:i w:val="0"/>
                <w:color w:val="000000"/>
                <w:sz w:val="20"/>
              </w:rPr>
              <w:t>其他残疾人事业支出</w:t>
            </w:r>
          </w:p>
        </w:tc>
        <w:tc>
          <w:tcPr>
            <w:tcW w:w="1980" w:type="dxa"/>
            <w:vAlign w:val="center"/>
          </w:tcPr>
          <w:p>
            <w:pPr>
              <w:jc w:val="right"/>
            </w:pPr>
            <w:r>
              <w:rPr>
                <w:rFonts w:ascii="宋体" w:hAnsi="宋体" w:eastAsia="宋体" w:cs="宋体"/>
                <w:b w:val="0"/>
                <w:i w:val="0"/>
                <w:color w:val="000000"/>
                <w:sz w:val="20"/>
              </w:rPr>
              <w:t>3.81</w:t>
            </w:r>
          </w:p>
        </w:tc>
        <w:tc>
          <w:tcPr>
            <w:tcW w:w="1980" w:type="dxa"/>
            <w:vAlign w:val="center"/>
          </w:tcPr>
          <w:p>
            <w:pPr>
              <w:jc w:val="right"/>
            </w:pPr>
            <w:r>
              <w:rPr>
                <w:rFonts w:ascii="宋体" w:hAnsi="宋体" w:eastAsia="宋体" w:cs="宋体"/>
                <w:b w:val="0"/>
                <w:i w:val="0"/>
                <w:color w:val="000000"/>
                <w:sz w:val="20"/>
              </w:rPr>
              <w:t>3.81</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0.06</w:t>
            </w:r>
          </w:p>
        </w:tc>
        <w:tc>
          <w:tcPr>
            <w:tcW w:w="1980" w:type="dxa"/>
            <w:vAlign w:val="center"/>
          </w:tcPr>
          <w:p>
            <w:pPr>
              <w:jc w:val="right"/>
            </w:pPr>
            <w:r>
              <w:rPr>
                <w:rFonts w:ascii="宋体" w:hAnsi="宋体" w:eastAsia="宋体" w:cs="宋体"/>
                <w:b w:val="0"/>
                <w:i w:val="0"/>
                <w:color w:val="000000"/>
                <w:sz w:val="20"/>
              </w:rPr>
              <w:t>0.06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0.06</w:t>
            </w:r>
          </w:p>
        </w:tc>
        <w:tc>
          <w:tcPr>
            <w:tcW w:w="1980" w:type="dxa"/>
            <w:vAlign w:val="center"/>
          </w:tcPr>
          <w:p>
            <w:pPr>
              <w:jc w:val="right"/>
            </w:pPr>
            <w:r>
              <w:rPr>
                <w:rFonts w:ascii="宋体" w:hAnsi="宋体" w:eastAsia="宋体" w:cs="宋体"/>
                <w:b w:val="0"/>
                <w:i w:val="0"/>
                <w:color w:val="000000"/>
                <w:sz w:val="20"/>
              </w:rPr>
              <w:t>0.06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24.10</w:t>
            </w:r>
          </w:p>
        </w:tc>
        <w:tc>
          <w:tcPr>
            <w:tcW w:w="1980" w:type="dxa"/>
            <w:vAlign w:val="center"/>
          </w:tcPr>
          <w:p>
            <w:pPr>
              <w:jc w:val="right"/>
            </w:pPr>
            <w:r>
              <w:rPr>
                <w:rFonts w:ascii="宋体" w:hAnsi="宋体" w:eastAsia="宋体" w:cs="宋体"/>
                <w:b w:val="0"/>
                <w:i w:val="0"/>
                <w:color w:val="000000"/>
                <w:sz w:val="20"/>
              </w:rPr>
              <w:t>24.10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24.10</w:t>
            </w:r>
          </w:p>
        </w:tc>
        <w:tc>
          <w:tcPr>
            <w:tcW w:w="1980" w:type="dxa"/>
            <w:vAlign w:val="center"/>
          </w:tcPr>
          <w:p>
            <w:pPr>
              <w:jc w:val="right"/>
            </w:pPr>
            <w:r>
              <w:rPr>
                <w:rFonts w:ascii="宋体" w:hAnsi="宋体" w:eastAsia="宋体" w:cs="宋体"/>
                <w:b w:val="0"/>
                <w:i w:val="0"/>
                <w:color w:val="000000"/>
                <w:sz w:val="20"/>
              </w:rPr>
              <w:t>24.10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2101102</w:t>
            </w:r>
          </w:p>
        </w:tc>
        <w:tc>
          <w:tcPr>
            <w:tcW w:w="3900" w:type="dxa"/>
            <w:vAlign w:val="center"/>
          </w:tcPr>
          <w:p>
            <w:pPr>
              <w:jc w:val="left"/>
            </w:pPr>
            <w:r>
              <w:rPr>
                <w:rFonts w:ascii="宋体" w:hAnsi="宋体" w:eastAsia="宋体" w:cs="宋体"/>
                <w:b w:val="0"/>
                <w:i w:val="0"/>
                <w:color w:val="000000"/>
                <w:sz w:val="20"/>
              </w:rPr>
              <w:t>事业单位医疗</w:t>
            </w:r>
          </w:p>
        </w:tc>
        <w:tc>
          <w:tcPr>
            <w:tcW w:w="1980" w:type="dxa"/>
            <w:vAlign w:val="center"/>
          </w:tcPr>
          <w:p>
            <w:pPr>
              <w:jc w:val="right"/>
            </w:pPr>
            <w:r>
              <w:rPr>
                <w:rFonts w:ascii="宋体" w:hAnsi="宋体" w:eastAsia="宋体" w:cs="宋体"/>
                <w:b w:val="0"/>
                <w:i w:val="0"/>
                <w:color w:val="000000"/>
                <w:sz w:val="20"/>
              </w:rPr>
              <w:t>22.25</w:t>
            </w:r>
          </w:p>
        </w:tc>
        <w:tc>
          <w:tcPr>
            <w:tcW w:w="1980" w:type="dxa"/>
            <w:vAlign w:val="center"/>
          </w:tcPr>
          <w:p>
            <w:pPr>
              <w:jc w:val="right"/>
            </w:pPr>
            <w:r>
              <w:rPr>
                <w:rFonts w:ascii="宋体" w:hAnsi="宋体" w:eastAsia="宋体" w:cs="宋体"/>
                <w:b w:val="0"/>
                <w:i w:val="0"/>
                <w:color w:val="000000"/>
                <w:sz w:val="20"/>
              </w:rPr>
              <w:t>22.25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2101199</w:t>
            </w:r>
          </w:p>
        </w:tc>
        <w:tc>
          <w:tcPr>
            <w:tcW w:w="3900" w:type="dxa"/>
            <w:vAlign w:val="center"/>
          </w:tcPr>
          <w:p>
            <w:pPr>
              <w:jc w:val="left"/>
            </w:pPr>
            <w:r>
              <w:rPr>
                <w:rFonts w:ascii="宋体" w:hAnsi="宋体" w:eastAsia="宋体" w:cs="宋体"/>
                <w:b w:val="0"/>
                <w:i w:val="0"/>
                <w:color w:val="000000"/>
                <w:sz w:val="20"/>
              </w:rPr>
              <w:t>其他行政事业单位医疗支出</w:t>
            </w:r>
          </w:p>
        </w:tc>
        <w:tc>
          <w:tcPr>
            <w:tcW w:w="1980" w:type="dxa"/>
            <w:vAlign w:val="center"/>
          </w:tcPr>
          <w:p>
            <w:pPr>
              <w:jc w:val="right"/>
            </w:pPr>
            <w:r>
              <w:rPr>
                <w:rFonts w:ascii="宋体" w:hAnsi="宋体" w:eastAsia="宋体" w:cs="宋体"/>
                <w:b w:val="0"/>
                <w:i w:val="0"/>
                <w:color w:val="000000"/>
                <w:sz w:val="20"/>
              </w:rPr>
              <w:t>1.85</w:t>
            </w:r>
          </w:p>
        </w:tc>
        <w:tc>
          <w:tcPr>
            <w:tcW w:w="1980" w:type="dxa"/>
            <w:vAlign w:val="center"/>
          </w:tcPr>
          <w:p>
            <w:pPr>
              <w:jc w:val="right"/>
            </w:pPr>
            <w:r>
              <w:rPr>
                <w:rFonts w:ascii="宋体" w:hAnsi="宋体" w:eastAsia="宋体" w:cs="宋体"/>
                <w:b w:val="0"/>
                <w:i w:val="0"/>
                <w:color w:val="000000"/>
                <w:sz w:val="20"/>
              </w:rPr>
              <w:t>1.85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3,267.66</w:t>
            </w:r>
          </w:p>
        </w:tc>
        <w:tc>
          <w:tcPr>
            <w:tcW w:w="1980" w:type="dxa"/>
            <w:vAlign w:val="center"/>
          </w:tcPr>
          <w:p>
            <w:pPr>
              <w:jc w:val="right"/>
            </w:pPr>
            <w:r>
              <w:rPr>
                <w:rFonts w:ascii="宋体" w:hAnsi="宋体" w:eastAsia="宋体" w:cs="宋体"/>
                <w:b w:val="0"/>
                <w:i w:val="0"/>
                <w:color w:val="000000"/>
                <w:sz w:val="20"/>
              </w:rPr>
              <w:t>274.82</w:t>
            </w:r>
          </w:p>
        </w:tc>
        <w:tc>
          <w:tcPr>
            <w:tcW w:w="1952" w:type="dxa"/>
            <w:vAlign w:val="center"/>
          </w:tcPr>
          <w:p>
            <w:pPr>
              <w:jc w:val="right"/>
            </w:pPr>
            <w:r>
              <w:rPr>
                <w:rFonts w:ascii="宋体" w:hAnsi="宋体" w:eastAsia="宋体" w:cs="宋体"/>
                <w:b w:val="0"/>
                <w:i w:val="0"/>
                <w:color w:val="000000"/>
                <w:sz w:val="20"/>
              </w:rPr>
              <w:t>2,992.84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2,050.49</w:t>
            </w:r>
          </w:p>
        </w:tc>
        <w:tc>
          <w:tcPr>
            <w:tcW w:w="1980" w:type="dxa"/>
            <w:vAlign w:val="center"/>
          </w:tcPr>
          <w:p>
            <w:pPr>
              <w:jc w:val="right"/>
            </w:pPr>
            <w:r>
              <w:rPr>
                <w:rFonts w:ascii="宋体" w:hAnsi="宋体" w:eastAsia="宋体" w:cs="宋体"/>
                <w:b w:val="0"/>
                <w:i w:val="0"/>
                <w:color w:val="000000"/>
                <w:sz w:val="20"/>
              </w:rPr>
              <w:t>50.49</w:t>
            </w:r>
          </w:p>
        </w:tc>
        <w:tc>
          <w:tcPr>
            <w:tcW w:w="1952" w:type="dxa"/>
            <w:vAlign w:val="center"/>
          </w:tcPr>
          <w:p>
            <w:pPr>
              <w:jc w:val="right"/>
            </w:pPr>
            <w:r>
              <w:rPr>
                <w:rFonts w:ascii="宋体" w:hAnsi="宋体" w:eastAsia="宋体" w:cs="宋体"/>
                <w:b w:val="0"/>
                <w:i w:val="0"/>
                <w:color w:val="000000"/>
                <w:sz w:val="20"/>
              </w:rPr>
              <w:t>2,000.00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50.49</w:t>
            </w:r>
          </w:p>
        </w:tc>
        <w:tc>
          <w:tcPr>
            <w:tcW w:w="1980" w:type="dxa"/>
            <w:vAlign w:val="center"/>
          </w:tcPr>
          <w:p>
            <w:pPr>
              <w:jc w:val="right"/>
            </w:pPr>
            <w:r>
              <w:rPr>
                <w:rFonts w:ascii="宋体" w:hAnsi="宋体" w:eastAsia="宋体" w:cs="宋体"/>
                <w:b w:val="0"/>
                <w:i w:val="0"/>
                <w:color w:val="000000"/>
                <w:sz w:val="20"/>
              </w:rPr>
              <w:t>50.49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2210203</w:t>
            </w:r>
          </w:p>
        </w:tc>
        <w:tc>
          <w:tcPr>
            <w:tcW w:w="3900" w:type="dxa"/>
            <w:vAlign w:val="center"/>
          </w:tcPr>
          <w:p>
            <w:pPr>
              <w:jc w:val="left"/>
            </w:pPr>
            <w:r>
              <w:rPr>
                <w:rFonts w:ascii="宋体" w:hAnsi="宋体" w:eastAsia="宋体" w:cs="宋体"/>
                <w:b w:val="0"/>
                <w:i w:val="0"/>
                <w:color w:val="000000"/>
                <w:sz w:val="20"/>
              </w:rPr>
              <w:t>购房补贴</w:t>
            </w:r>
          </w:p>
        </w:tc>
        <w:tc>
          <w:tcPr>
            <w:tcW w:w="1980" w:type="dxa"/>
            <w:vAlign w:val="center"/>
          </w:tcPr>
          <w:p>
            <w:pPr>
              <w:jc w:val="right"/>
            </w:pPr>
            <w:r>
              <w:rPr>
                <w:rFonts w:ascii="宋体" w:hAnsi="宋体" w:eastAsia="宋体" w:cs="宋体"/>
                <w:b w:val="0"/>
                <w:i w:val="0"/>
                <w:color w:val="000000"/>
                <w:sz w:val="20"/>
              </w:rPr>
              <w:t>2,000.00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2,000.00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22103</w:t>
            </w:r>
          </w:p>
        </w:tc>
        <w:tc>
          <w:tcPr>
            <w:tcW w:w="3900" w:type="dxa"/>
            <w:vAlign w:val="center"/>
          </w:tcPr>
          <w:p>
            <w:pPr>
              <w:jc w:val="left"/>
            </w:pPr>
            <w:r>
              <w:rPr>
                <w:rFonts w:ascii="宋体" w:hAnsi="宋体" w:eastAsia="宋体" w:cs="宋体"/>
                <w:b w:val="0"/>
                <w:i w:val="0"/>
                <w:color w:val="000000"/>
                <w:sz w:val="20"/>
              </w:rPr>
              <w:t>城乡社区住宅</w:t>
            </w:r>
          </w:p>
        </w:tc>
        <w:tc>
          <w:tcPr>
            <w:tcW w:w="1980" w:type="dxa"/>
            <w:vAlign w:val="center"/>
          </w:tcPr>
          <w:p>
            <w:pPr>
              <w:jc w:val="right"/>
            </w:pPr>
            <w:r>
              <w:rPr>
                <w:rFonts w:ascii="宋体" w:hAnsi="宋体" w:eastAsia="宋体" w:cs="宋体"/>
                <w:b w:val="0"/>
                <w:i w:val="0"/>
                <w:color w:val="000000"/>
                <w:sz w:val="20"/>
              </w:rPr>
              <w:t>1,217.17</w:t>
            </w:r>
          </w:p>
        </w:tc>
        <w:tc>
          <w:tcPr>
            <w:tcW w:w="1980" w:type="dxa"/>
            <w:vAlign w:val="center"/>
          </w:tcPr>
          <w:p>
            <w:pPr>
              <w:jc w:val="right"/>
            </w:pPr>
            <w:r>
              <w:rPr>
                <w:rFonts w:ascii="宋体" w:hAnsi="宋体" w:eastAsia="宋体" w:cs="宋体"/>
                <w:b w:val="0"/>
                <w:i w:val="0"/>
                <w:color w:val="000000"/>
                <w:sz w:val="20"/>
              </w:rPr>
              <w:t>224.33</w:t>
            </w:r>
          </w:p>
        </w:tc>
        <w:tc>
          <w:tcPr>
            <w:tcW w:w="1952" w:type="dxa"/>
            <w:vAlign w:val="center"/>
          </w:tcPr>
          <w:p>
            <w:pPr>
              <w:jc w:val="right"/>
            </w:pPr>
            <w:r>
              <w:rPr>
                <w:rFonts w:ascii="宋体" w:hAnsi="宋体" w:eastAsia="宋体" w:cs="宋体"/>
                <w:b w:val="0"/>
                <w:i w:val="0"/>
                <w:color w:val="000000"/>
                <w:sz w:val="20"/>
              </w:rPr>
              <w:t>992.84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2210302</w:t>
            </w:r>
          </w:p>
        </w:tc>
        <w:tc>
          <w:tcPr>
            <w:tcW w:w="3900" w:type="dxa"/>
            <w:vAlign w:val="center"/>
          </w:tcPr>
          <w:p>
            <w:pPr>
              <w:jc w:val="left"/>
            </w:pPr>
            <w:r>
              <w:rPr>
                <w:rFonts w:ascii="宋体" w:hAnsi="宋体" w:eastAsia="宋体" w:cs="宋体"/>
                <w:b w:val="0"/>
                <w:i w:val="0"/>
                <w:color w:val="000000"/>
                <w:sz w:val="20"/>
              </w:rPr>
              <w:t>住房公积金管理</w:t>
            </w:r>
          </w:p>
        </w:tc>
        <w:tc>
          <w:tcPr>
            <w:tcW w:w="1980" w:type="dxa"/>
            <w:vAlign w:val="center"/>
          </w:tcPr>
          <w:p>
            <w:pPr>
              <w:jc w:val="right"/>
            </w:pPr>
            <w:r>
              <w:rPr>
                <w:rFonts w:ascii="宋体" w:hAnsi="宋体" w:eastAsia="宋体" w:cs="宋体"/>
                <w:b w:val="0"/>
                <w:i w:val="0"/>
                <w:color w:val="000000"/>
                <w:sz w:val="20"/>
              </w:rPr>
              <w:t>1,217.17</w:t>
            </w:r>
          </w:p>
        </w:tc>
        <w:tc>
          <w:tcPr>
            <w:tcW w:w="1980" w:type="dxa"/>
            <w:vAlign w:val="center"/>
          </w:tcPr>
          <w:p>
            <w:pPr>
              <w:jc w:val="right"/>
            </w:pPr>
            <w:r>
              <w:rPr>
                <w:rFonts w:ascii="宋体" w:hAnsi="宋体" w:eastAsia="宋体" w:cs="宋体"/>
                <w:b w:val="0"/>
                <w:i w:val="0"/>
                <w:color w:val="000000"/>
                <w:sz w:val="20"/>
              </w:rPr>
              <w:t>224.33</w:t>
            </w:r>
          </w:p>
        </w:tc>
        <w:tc>
          <w:tcPr>
            <w:tcW w:w="1952" w:type="dxa"/>
            <w:vAlign w:val="center"/>
          </w:tcPr>
          <w:p>
            <w:pPr>
              <w:jc w:val="right"/>
            </w:pPr>
            <w:r>
              <w:rPr>
                <w:rFonts w:ascii="宋体" w:hAnsi="宋体" w:eastAsia="宋体" w:cs="宋体"/>
                <w:b w:val="0"/>
                <w:i w:val="0"/>
                <w:color w:val="000000"/>
                <w:sz w:val="20"/>
              </w:rPr>
              <w:t>992.84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229</w:t>
            </w:r>
          </w:p>
        </w:tc>
        <w:tc>
          <w:tcPr>
            <w:tcW w:w="3900" w:type="dxa"/>
            <w:vAlign w:val="center"/>
          </w:tcPr>
          <w:p>
            <w:pPr>
              <w:jc w:val="left"/>
            </w:pPr>
            <w:r>
              <w:rPr>
                <w:rFonts w:ascii="宋体" w:hAnsi="宋体" w:eastAsia="宋体" w:cs="宋体"/>
                <w:b w:val="0"/>
                <w:i w:val="0"/>
                <w:color w:val="000000"/>
                <w:sz w:val="20"/>
              </w:rPr>
              <w:t>其他支出</w:t>
            </w:r>
          </w:p>
        </w:tc>
        <w:tc>
          <w:tcPr>
            <w:tcW w:w="1980" w:type="dxa"/>
            <w:vAlign w:val="center"/>
          </w:tcPr>
          <w:p>
            <w:pPr>
              <w:jc w:val="right"/>
            </w:pPr>
            <w:r>
              <w:rPr>
                <w:rFonts w:ascii="宋体" w:hAnsi="宋体" w:eastAsia="宋体" w:cs="宋体"/>
                <w:b w:val="0"/>
                <w:i w:val="0"/>
                <w:color w:val="000000"/>
                <w:sz w:val="20"/>
              </w:rPr>
              <w:t>4.36</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4.36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22999</w:t>
            </w:r>
          </w:p>
        </w:tc>
        <w:tc>
          <w:tcPr>
            <w:tcW w:w="3900" w:type="dxa"/>
            <w:vAlign w:val="center"/>
          </w:tcPr>
          <w:p>
            <w:pPr>
              <w:jc w:val="left"/>
            </w:pPr>
            <w:r>
              <w:rPr>
                <w:rFonts w:ascii="宋体" w:hAnsi="宋体" w:eastAsia="宋体" w:cs="宋体"/>
                <w:b w:val="0"/>
                <w:i w:val="0"/>
                <w:color w:val="000000"/>
                <w:sz w:val="20"/>
              </w:rPr>
              <w:t>其他支出</w:t>
            </w:r>
          </w:p>
        </w:tc>
        <w:tc>
          <w:tcPr>
            <w:tcW w:w="1980" w:type="dxa"/>
            <w:vAlign w:val="center"/>
          </w:tcPr>
          <w:p>
            <w:pPr>
              <w:jc w:val="right"/>
            </w:pPr>
            <w:r>
              <w:rPr>
                <w:rFonts w:ascii="宋体" w:hAnsi="宋体" w:eastAsia="宋体" w:cs="宋体"/>
                <w:b w:val="0"/>
                <w:i w:val="0"/>
                <w:color w:val="000000"/>
                <w:sz w:val="20"/>
              </w:rPr>
              <w:t>4.36</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4.36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2299999</w:t>
            </w:r>
          </w:p>
        </w:tc>
        <w:tc>
          <w:tcPr>
            <w:tcW w:w="3900" w:type="dxa"/>
            <w:vAlign w:val="center"/>
          </w:tcPr>
          <w:p>
            <w:pPr>
              <w:jc w:val="left"/>
            </w:pPr>
            <w:r>
              <w:rPr>
                <w:rFonts w:ascii="宋体" w:hAnsi="宋体" w:eastAsia="宋体" w:cs="宋体"/>
                <w:b w:val="0"/>
                <w:i w:val="0"/>
                <w:color w:val="000000"/>
                <w:sz w:val="20"/>
              </w:rPr>
              <w:t>其他支出</w:t>
            </w:r>
          </w:p>
        </w:tc>
        <w:tc>
          <w:tcPr>
            <w:tcW w:w="1980" w:type="dxa"/>
            <w:vAlign w:val="center"/>
          </w:tcPr>
          <w:p>
            <w:pPr>
              <w:jc w:val="right"/>
            </w:pPr>
            <w:r>
              <w:rPr>
                <w:rFonts w:ascii="宋体" w:hAnsi="宋体" w:eastAsia="宋体" w:cs="宋体"/>
                <w:b w:val="0"/>
                <w:i w:val="0"/>
                <w:color w:val="000000"/>
                <w:sz w:val="20"/>
              </w:rPr>
              <w:t>4.36</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4.36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部门：辽宁省盘锦市住房公积金管理中心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eastAsia="宋体" w:cs="宋体"/>
                <w:b w:val="0"/>
                <w:i w:val="0"/>
                <w:color w:val="000000"/>
                <w:sz w:val="14"/>
              </w:rPr>
              <w:t>人员经费</w:t>
            </w:r>
          </w:p>
        </w:tc>
        <w:tc>
          <w:tcPr>
            <w:tcW w:w="540"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852.00</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61.49</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162.66</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17.40</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82.57</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5.20</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pPr>
              <w:jc w:val="right"/>
            </w:pPr>
            <w:r>
              <w:rPr>
                <w:rFonts w:ascii="宋体" w:hAnsi="宋体" w:eastAsia="宋体" w:cs="宋体"/>
                <w:b w:val="0"/>
                <w:i w:val="0"/>
                <w:color w:val="000000"/>
                <w:sz w:val="14"/>
              </w:rPr>
              <w:t>0.48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pPr>
              <w:jc w:val="right"/>
            </w:pPr>
            <w:r>
              <w:rPr>
                <w:rFonts w:ascii="宋体" w:hAnsi="宋体" w:eastAsia="宋体" w:cs="宋体"/>
                <w:b w:val="0"/>
                <w:i w:val="0"/>
                <w:color w:val="000000"/>
                <w:sz w:val="14"/>
              </w:rPr>
              <w:t>0.09</w:t>
            </w: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pPr>
              <w:jc w:val="right"/>
            </w:pPr>
            <w:r>
              <w:rPr>
                <w:rFonts w:ascii="宋体" w:hAnsi="宋体" w:eastAsia="宋体" w:cs="宋体"/>
                <w:b w:val="0"/>
                <w:i w:val="0"/>
                <w:color w:val="000000"/>
                <w:sz w:val="14"/>
              </w:rPr>
              <w:t>169.93</w:t>
            </w: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pPr>
              <w:jc w:val="right"/>
            </w:pPr>
            <w:r>
              <w:rPr>
                <w:rFonts w:ascii="宋体" w:hAnsi="宋体" w:eastAsia="宋体" w:cs="宋体"/>
                <w:b w:val="0"/>
                <w:i w:val="0"/>
                <w:color w:val="000000"/>
                <w:sz w:val="14"/>
              </w:rPr>
              <w:t>0.48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67.75</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pPr>
              <w:jc w:val="right"/>
            </w:pPr>
            <w:r>
              <w:rPr>
                <w:rFonts w:ascii="宋体" w:hAnsi="宋体" w:eastAsia="宋体" w:cs="宋体"/>
                <w:b w:val="0"/>
                <w:i w:val="0"/>
                <w:color w:val="000000"/>
                <w:sz w:val="14"/>
              </w:rPr>
              <w:t>8.52</w:t>
            </w: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pPr>
              <w:jc w:val="right"/>
            </w:pPr>
            <w:r>
              <w:rPr>
                <w:rFonts w:ascii="宋体" w:hAnsi="宋体" w:eastAsia="宋体" w:cs="宋体"/>
                <w:b w:val="0"/>
                <w:i w:val="0"/>
                <w:color w:val="000000"/>
                <w:sz w:val="14"/>
              </w:rPr>
              <w:t>0.37</w:t>
            </w: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22.25</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5.72</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pPr>
              <w:jc w:val="right"/>
            </w:pPr>
            <w:r>
              <w:rPr>
                <w:rFonts w:ascii="宋体" w:hAnsi="宋体" w:eastAsia="宋体" w:cs="宋体"/>
                <w:b w:val="0"/>
                <w:i w:val="0"/>
                <w:color w:val="000000"/>
                <w:sz w:val="14"/>
              </w:rPr>
              <w:t>2.69</w:t>
            </w: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50.49</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pPr>
              <w:jc w:val="right"/>
            </w:pPr>
            <w:r>
              <w:rPr>
                <w:rFonts w:ascii="宋体" w:hAnsi="宋体" w:eastAsia="宋体" w:cs="宋体"/>
                <w:b w:val="0"/>
                <w:i w:val="0"/>
                <w:color w:val="000000"/>
                <w:sz w:val="14"/>
              </w:rPr>
              <w:t>0.30</w:t>
            </w: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pPr>
              <w:jc w:val="right"/>
            </w:pPr>
            <w:r>
              <w:rPr>
                <w:rFonts w:ascii="宋体" w:hAnsi="宋体" w:eastAsia="宋体" w:cs="宋体"/>
                <w:b w:val="0"/>
                <w:i w:val="0"/>
                <w:color w:val="000000"/>
                <w:sz w:val="14"/>
              </w:rPr>
              <w:t>276.91</w:t>
            </w: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pPr>
              <w:jc w:val="right"/>
            </w:pPr>
            <w:r>
              <w:rPr>
                <w:rFonts w:ascii="宋体" w:hAnsi="宋体" w:eastAsia="宋体" w:cs="宋体"/>
                <w:b w:val="0"/>
                <w:i w:val="0"/>
                <w:color w:val="000000"/>
                <w:sz w:val="14"/>
              </w:rPr>
              <w:t>6.99</w:t>
            </w: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pPr>
              <w:jc w:val="right"/>
            </w:pPr>
            <w:r>
              <w:rPr>
                <w:rFonts w:ascii="宋体" w:hAnsi="宋体" w:eastAsia="宋体" w:cs="宋体"/>
                <w:b w:val="0"/>
                <w:i w:val="0"/>
                <w:color w:val="000000"/>
                <w:sz w:val="14"/>
              </w:rPr>
              <w:t>1.18</w:t>
            </w: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pPr>
              <w:jc w:val="right"/>
            </w:pPr>
            <w:r>
              <w:rPr>
                <w:rFonts w:ascii="宋体" w:hAnsi="宋体" w:eastAsia="宋体" w:cs="宋体"/>
                <w:b w:val="0"/>
                <w:i w:val="0"/>
                <w:color w:val="000000"/>
                <w:sz w:val="14"/>
              </w:rPr>
              <w:t>2.31</w:t>
            </w: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pPr>
              <w:jc w:val="right"/>
            </w:pPr>
            <w:r>
              <w:rPr>
                <w:rFonts w:ascii="宋体" w:hAnsi="宋体" w:eastAsia="宋体" w:cs="宋体"/>
                <w:b w:val="0"/>
                <w:i w:val="0"/>
                <w:color w:val="000000"/>
                <w:sz w:val="14"/>
              </w:rPr>
              <w:t>4.46</w:t>
            </w: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pPr>
              <w:jc w:val="right"/>
            </w:pPr>
            <w:r>
              <w:rPr>
                <w:rFonts w:ascii="宋体" w:hAnsi="宋体" w:eastAsia="宋体" w:cs="宋体"/>
                <w:b w:val="0"/>
                <w:i w:val="0"/>
                <w:color w:val="000000"/>
                <w:sz w:val="14"/>
              </w:rPr>
              <w:t>6.03</w:t>
            </w: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pPr>
              <w:jc w:val="right"/>
            </w:pPr>
            <w:r>
              <w:rPr>
                <w:rFonts w:ascii="宋体" w:hAnsi="宋体" w:eastAsia="宋体" w:cs="宋体"/>
                <w:b w:val="0"/>
                <w:i w:val="0"/>
                <w:color w:val="000000"/>
                <w:sz w:val="14"/>
              </w:rPr>
              <w:t>1.89</w:t>
            </w: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pPr>
              <w:jc w:val="right"/>
            </w:pPr>
            <w:r>
              <w:rPr>
                <w:rFonts w:ascii="宋体" w:hAnsi="宋体" w:eastAsia="宋体" w:cs="宋体"/>
                <w:b w:val="0"/>
                <w:i w:val="0"/>
                <w:color w:val="000000"/>
                <w:sz w:val="14"/>
              </w:rPr>
              <w:t>31.36</w:t>
            </w: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pPr>
              <w:jc w:val="right"/>
            </w:pPr>
            <w:r>
              <w:rPr>
                <w:rFonts w:ascii="宋体" w:hAnsi="宋体" w:eastAsia="宋体" w:cs="宋体"/>
                <w:b w:val="0"/>
                <w:i w:val="0"/>
                <w:color w:val="000000"/>
                <w:sz w:val="14"/>
              </w:rPr>
              <w:t>0.22</w:t>
            </w: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pPr>
              <w:jc w:val="right"/>
            </w:pPr>
            <w:r>
              <w:rPr>
                <w:rFonts w:ascii="宋体" w:hAnsi="宋体" w:eastAsia="宋体" w:cs="宋体"/>
                <w:b w:val="0"/>
                <w:i w:val="0"/>
                <w:color w:val="000000"/>
                <w:sz w:val="14"/>
              </w:rPr>
              <w:t>0.18</w:t>
            </w: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858.99</w:t>
            </w:r>
          </w:p>
        </w:tc>
        <w:tc>
          <w:tcPr>
            <w:tcW w:w="54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61.97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部门：辽宁省盘锦市住房公积金管理中心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pPr>
              <w:jc w:val="right"/>
            </w:pPr>
            <w:r>
              <w:rPr>
                <w:rFonts w:ascii="宋体" w:hAnsi="宋体" w:eastAsia="宋体" w:cs="宋体"/>
                <w:b w:val="0"/>
                <w:i w:val="0"/>
                <w:color w:val="000000"/>
                <w:sz w:val="23"/>
              </w:rPr>
              <w:t>5.60</w:t>
            </w:r>
          </w:p>
        </w:tc>
        <w:tc>
          <w:tcPr>
            <w:tcW w:w="3092" w:type="dxa"/>
            <w:vAlign w:val="center"/>
          </w:tcPr>
          <w:p>
            <w:pPr>
              <w:jc w:val="right"/>
            </w:pPr>
            <w:r>
              <w:rPr>
                <w:rFonts w:ascii="宋体" w:hAnsi="宋体" w:eastAsia="宋体" w:cs="宋体"/>
                <w:b w:val="0"/>
                <w:i w:val="0"/>
                <w:color w:val="000000"/>
                <w:sz w:val="23"/>
              </w:rPr>
              <w:t>1.89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pPr>
              <w:jc w:val="right"/>
            </w:pPr>
            <w:r>
              <w:rPr>
                <w:rFonts w:ascii="宋体" w:hAnsi="宋体" w:eastAsia="宋体" w:cs="宋体"/>
                <w:b w:val="0"/>
                <w:i w:val="0"/>
                <w:color w:val="000000"/>
                <w:sz w:val="23"/>
              </w:rPr>
              <w:t>0.60</w:t>
            </w: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pPr>
              <w:jc w:val="right"/>
            </w:pPr>
            <w:r>
              <w:rPr>
                <w:rFonts w:ascii="宋体" w:hAnsi="宋体" w:eastAsia="宋体" w:cs="宋体"/>
                <w:b w:val="0"/>
                <w:i w:val="0"/>
                <w:color w:val="000000"/>
                <w:sz w:val="23"/>
              </w:rPr>
              <w:t>5.00</w:t>
            </w:r>
          </w:p>
        </w:tc>
        <w:tc>
          <w:tcPr>
            <w:tcW w:w="3092" w:type="dxa"/>
            <w:vAlign w:val="center"/>
          </w:tcPr>
          <w:p>
            <w:pPr>
              <w:jc w:val="right"/>
            </w:pPr>
            <w:r>
              <w:rPr>
                <w:rFonts w:ascii="宋体" w:hAnsi="宋体" w:eastAsia="宋体" w:cs="宋体"/>
                <w:b w:val="0"/>
                <w:i w:val="0"/>
                <w:color w:val="000000"/>
                <w:sz w:val="23"/>
              </w:rPr>
              <w:t>1.89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其中:（1）公务用车运行维护费</w:t>
            </w:r>
          </w:p>
        </w:tc>
        <w:tc>
          <w:tcPr>
            <w:tcW w:w="3100" w:type="dxa"/>
            <w:vAlign w:val="center"/>
          </w:tcPr>
          <w:p>
            <w:pPr>
              <w:jc w:val="right"/>
            </w:pPr>
            <w:r>
              <w:rPr>
                <w:rFonts w:ascii="宋体" w:hAnsi="宋体" w:eastAsia="宋体" w:cs="宋体"/>
                <w:b w:val="0"/>
                <w:i w:val="0"/>
                <w:color w:val="000000"/>
                <w:sz w:val="23"/>
              </w:rPr>
              <w:t>5.00</w:t>
            </w:r>
          </w:p>
        </w:tc>
        <w:tc>
          <w:tcPr>
            <w:tcW w:w="3092" w:type="dxa"/>
            <w:vAlign w:val="center"/>
          </w:tcPr>
          <w:p>
            <w:pPr>
              <w:jc w:val="right"/>
            </w:pPr>
            <w:r>
              <w:rPr>
                <w:rFonts w:ascii="宋体" w:hAnsi="宋体" w:eastAsia="宋体" w:cs="宋体"/>
                <w:b w:val="0"/>
                <w:i w:val="0"/>
                <w:color w:val="000000"/>
                <w:sz w:val="23"/>
              </w:rPr>
              <w:t>1.89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部门：辽宁省盘锦市住房公积金管理中心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112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tc>
        <w:tc>
          <w:tcPr>
            <w:tcW w:w="334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部门：辽宁省盘锦市住房公积金管理中心</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项目</w:t>
            </w:r>
          </w:p>
        </w:tc>
        <w:tc>
          <w:tcPr>
            <w:tcW w:w="1820"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sectPr>
          <w:pgSz w:w="11906" w:h="16838"/>
          <w:pgMar w:top="567" w:right="567" w:bottom="567" w:left="567" w:header="851" w:footer="992" w:gutter="0"/>
          <w:cols w:space="720" w:num="1"/>
          <w:docGrid w:type="lines" w:linePitch="312" w:charSpace="0"/>
        </w:sectPr>
      </w:pPr>
    </w:p>
    <w:tbl>
      <w:tblPr>
        <w:tblStyle w:val="7"/>
        <w:tblW w:w="0" w:type="auto"/>
        <w:jc w:val="center"/>
        <w:tblLayout w:type="fixed"/>
        <w:tblCellMar>
          <w:top w:w="0" w:type="dxa"/>
          <w:left w:w="20" w:type="dxa"/>
          <w:bottom w:w="0" w:type="dxa"/>
          <w:right w:w="20" w:type="dxa"/>
        </w:tblCellMar>
      </w:tblPr>
      <w:tblGrid>
        <w:gridCol w:w="550"/>
        <w:gridCol w:w="550"/>
        <w:gridCol w:w="550"/>
        <w:gridCol w:w="550"/>
        <w:gridCol w:w="550"/>
        <w:gridCol w:w="550"/>
        <w:gridCol w:w="550"/>
        <w:gridCol w:w="550"/>
        <w:gridCol w:w="550"/>
        <w:gridCol w:w="550"/>
        <w:gridCol w:w="550"/>
        <w:gridCol w:w="550"/>
        <w:gridCol w:w="550"/>
        <w:gridCol w:w="550"/>
        <w:gridCol w:w="550"/>
        <w:gridCol w:w="550"/>
        <w:gridCol w:w="550"/>
        <w:gridCol w:w="550"/>
      </w:tblGrid>
      <w:tr>
        <w:tblPrEx>
          <w:tblCellMar>
            <w:top w:w="0" w:type="dxa"/>
            <w:left w:w="20" w:type="dxa"/>
            <w:bottom w:w="0" w:type="dxa"/>
            <w:right w:w="20" w:type="dxa"/>
          </w:tblCellMar>
        </w:tblPrEx>
        <w:trPr>
          <w:trHeight w:val="346" w:hRule="exact"/>
          <w:jc w:val="center"/>
        </w:trPr>
        <w:tc>
          <w:tcPr>
            <w:tcW w:w="1650" w:type="dxa"/>
            <w:gridSpan w:val="3"/>
            <w:shd w:val="clear" w:color="auto" w:fill="auto"/>
            <w:vAlign w:val="center"/>
          </w:tcPr>
          <w:p>
            <w:pPr>
              <w:snapToGrid w:val="0"/>
              <w:spacing w:before="0" w:beforeAutospacing="0" w:after="0" w:afterAutospacing="0" w:line="240" w:lineRule="auto"/>
              <w:jc w:val="center"/>
            </w:pPr>
            <w:r>
              <w:rPr>
                <w:rFonts w:ascii="仿宋_GB2312" w:hAnsi="仿宋_GB2312" w:eastAsia="仿宋_GB2312" w:cs="仿宋_GB2312"/>
                <w:b/>
                <w:i w:val="0"/>
                <w:color w:val="000000"/>
                <w:sz w:val="15"/>
              </w:rPr>
              <w:t>第五部分附件</w:t>
            </w:r>
          </w:p>
        </w:tc>
        <w:tc>
          <w:tcPr>
            <w:tcW w:w="550" w:type="dxa"/>
            <w:shd w:val="clear" w:color="auto" w:fill="auto"/>
            <w:vAlign w:val="center"/>
          </w:tcPr>
          <w:p>
            <w:pPr>
              <w:snapToGrid w:val="0"/>
              <w:spacing w:before="0" w:beforeAutospacing="0" w:after="0" w:afterAutospacing="0" w:line="240" w:lineRule="auto"/>
            </w:pPr>
          </w:p>
        </w:tc>
        <w:tc>
          <w:tcPr>
            <w:tcW w:w="550" w:type="dxa"/>
            <w:shd w:val="clear" w:color="auto" w:fill="auto"/>
            <w:vAlign w:val="center"/>
          </w:tcPr>
          <w:p>
            <w:pPr>
              <w:snapToGrid w:val="0"/>
              <w:spacing w:before="0" w:beforeAutospacing="0" w:after="0" w:afterAutospacing="0" w:line="240" w:lineRule="auto"/>
            </w:pPr>
          </w:p>
        </w:tc>
        <w:tc>
          <w:tcPr>
            <w:tcW w:w="550" w:type="dxa"/>
            <w:shd w:val="clear" w:color="auto" w:fill="auto"/>
            <w:vAlign w:val="center"/>
          </w:tcPr>
          <w:p>
            <w:pPr>
              <w:snapToGrid w:val="0"/>
              <w:spacing w:before="0" w:beforeAutospacing="0" w:after="0" w:afterAutospacing="0" w:line="240" w:lineRule="auto"/>
            </w:pPr>
          </w:p>
        </w:tc>
        <w:tc>
          <w:tcPr>
            <w:tcW w:w="550" w:type="dxa"/>
            <w:shd w:val="clear" w:color="auto" w:fill="auto"/>
            <w:vAlign w:val="center"/>
          </w:tcPr>
          <w:p>
            <w:pPr>
              <w:snapToGrid w:val="0"/>
              <w:spacing w:before="0" w:beforeAutospacing="0" w:after="0" w:afterAutospacing="0" w:line="240" w:lineRule="auto"/>
            </w:pPr>
          </w:p>
        </w:tc>
        <w:tc>
          <w:tcPr>
            <w:tcW w:w="550" w:type="dxa"/>
            <w:shd w:val="clear" w:color="auto" w:fill="auto"/>
            <w:vAlign w:val="center"/>
          </w:tcPr>
          <w:p>
            <w:pPr>
              <w:snapToGrid w:val="0"/>
              <w:spacing w:before="0" w:beforeAutospacing="0" w:after="0" w:afterAutospacing="0" w:line="240" w:lineRule="auto"/>
            </w:pPr>
          </w:p>
        </w:tc>
        <w:tc>
          <w:tcPr>
            <w:tcW w:w="550" w:type="dxa"/>
            <w:shd w:val="clear" w:color="auto" w:fill="auto"/>
            <w:vAlign w:val="center"/>
          </w:tcPr>
          <w:p>
            <w:pPr>
              <w:snapToGrid w:val="0"/>
              <w:spacing w:before="0" w:beforeAutospacing="0" w:after="0" w:afterAutospacing="0" w:line="240" w:lineRule="auto"/>
            </w:pPr>
          </w:p>
        </w:tc>
        <w:tc>
          <w:tcPr>
            <w:tcW w:w="550" w:type="dxa"/>
            <w:shd w:val="clear" w:color="auto" w:fill="auto"/>
            <w:vAlign w:val="center"/>
          </w:tcPr>
          <w:p>
            <w:pPr>
              <w:snapToGrid w:val="0"/>
              <w:spacing w:before="0" w:beforeAutospacing="0" w:after="0" w:afterAutospacing="0" w:line="240" w:lineRule="auto"/>
            </w:pPr>
          </w:p>
        </w:tc>
        <w:tc>
          <w:tcPr>
            <w:tcW w:w="550" w:type="dxa"/>
            <w:shd w:val="clear" w:color="auto" w:fill="auto"/>
            <w:vAlign w:val="center"/>
          </w:tcPr>
          <w:p>
            <w:pPr>
              <w:snapToGrid w:val="0"/>
              <w:spacing w:before="0" w:beforeAutospacing="0" w:after="0" w:afterAutospacing="0" w:line="240" w:lineRule="auto"/>
            </w:pPr>
          </w:p>
        </w:tc>
        <w:tc>
          <w:tcPr>
            <w:tcW w:w="550" w:type="dxa"/>
            <w:shd w:val="clear" w:color="auto" w:fill="auto"/>
            <w:vAlign w:val="center"/>
          </w:tcPr>
          <w:p>
            <w:pPr>
              <w:snapToGrid w:val="0"/>
              <w:spacing w:before="0" w:beforeAutospacing="0" w:after="0" w:afterAutospacing="0" w:line="240" w:lineRule="auto"/>
            </w:pPr>
          </w:p>
        </w:tc>
        <w:tc>
          <w:tcPr>
            <w:tcW w:w="550" w:type="dxa"/>
            <w:shd w:val="clear" w:color="auto" w:fill="auto"/>
            <w:vAlign w:val="center"/>
          </w:tcPr>
          <w:p>
            <w:pPr>
              <w:snapToGrid w:val="0"/>
              <w:spacing w:before="0" w:beforeAutospacing="0" w:after="0" w:afterAutospacing="0" w:line="240" w:lineRule="auto"/>
            </w:pPr>
          </w:p>
        </w:tc>
        <w:tc>
          <w:tcPr>
            <w:tcW w:w="550" w:type="dxa"/>
            <w:shd w:val="clear" w:color="auto" w:fill="auto"/>
            <w:vAlign w:val="center"/>
          </w:tcPr>
          <w:p>
            <w:pPr>
              <w:snapToGrid w:val="0"/>
              <w:spacing w:before="0" w:beforeAutospacing="0" w:after="0" w:afterAutospacing="0" w:line="240" w:lineRule="auto"/>
            </w:pPr>
          </w:p>
        </w:tc>
        <w:tc>
          <w:tcPr>
            <w:tcW w:w="550" w:type="dxa"/>
            <w:shd w:val="clear" w:color="auto" w:fill="auto"/>
            <w:vAlign w:val="center"/>
          </w:tcPr>
          <w:p>
            <w:pPr>
              <w:snapToGrid w:val="0"/>
              <w:spacing w:before="0" w:beforeAutospacing="0" w:after="0" w:afterAutospacing="0" w:line="240" w:lineRule="auto"/>
            </w:pPr>
          </w:p>
        </w:tc>
        <w:tc>
          <w:tcPr>
            <w:tcW w:w="550" w:type="dxa"/>
            <w:shd w:val="clear" w:color="auto" w:fill="auto"/>
            <w:vAlign w:val="center"/>
          </w:tcPr>
          <w:p>
            <w:pPr>
              <w:snapToGrid w:val="0"/>
              <w:spacing w:before="0" w:beforeAutospacing="0" w:after="0" w:afterAutospacing="0" w:line="240" w:lineRule="auto"/>
            </w:pPr>
          </w:p>
        </w:tc>
        <w:tc>
          <w:tcPr>
            <w:tcW w:w="550" w:type="dxa"/>
            <w:shd w:val="clear" w:color="auto" w:fill="auto"/>
            <w:vAlign w:val="center"/>
          </w:tcPr>
          <w:p>
            <w:pPr>
              <w:snapToGrid w:val="0"/>
              <w:spacing w:before="0" w:beforeAutospacing="0" w:after="0" w:afterAutospacing="0" w:line="240" w:lineRule="auto"/>
            </w:pPr>
          </w:p>
        </w:tc>
        <w:tc>
          <w:tcPr>
            <w:tcW w:w="550" w:type="dxa"/>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91" w:hRule="exact"/>
          <w:jc w:val="center"/>
        </w:trPr>
        <w:tc>
          <w:tcPr>
            <w:tcW w:w="550" w:type="dxa"/>
            <w:shd w:val="clear" w:color="auto" w:fill="auto"/>
            <w:vAlign w:val="center"/>
          </w:tcPr>
          <w:p>
            <w:pPr>
              <w:snapToGrid w:val="0"/>
              <w:spacing w:before="0" w:beforeAutospacing="0" w:after="0" w:afterAutospacing="0" w:line="240" w:lineRule="auto"/>
            </w:pPr>
          </w:p>
        </w:tc>
        <w:tc>
          <w:tcPr>
            <w:tcW w:w="550" w:type="dxa"/>
            <w:shd w:val="clear" w:color="auto" w:fill="auto"/>
            <w:vAlign w:val="center"/>
          </w:tcPr>
          <w:p>
            <w:pPr>
              <w:snapToGrid w:val="0"/>
              <w:spacing w:before="0" w:beforeAutospacing="0" w:after="0" w:afterAutospacing="0" w:line="240" w:lineRule="auto"/>
            </w:pPr>
          </w:p>
        </w:tc>
        <w:tc>
          <w:tcPr>
            <w:tcW w:w="550" w:type="dxa"/>
            <w:shd w:val="clear" w:color="auto" w:fill="auto"/>
            <w:vAlign w:val="center"/>
          </w:tcPr>
          <w:p>
            <w:pPr>
              <w:snapToGrid w:val="0"/>
              <w:spacing w:before="0" w:beforeAutospacing="0" w:after="0" w:afterAutospacing="0" w:line="240" w:lineRule="auto"/>
            </w:pPr>
          </w:p>
        </w:tc>
        <w:tc>
          <w:tcPr>
            <w:tcW w:w="550" w:type="dxa"/>
            <w:shd w:val="clear" w:color="auto" w:fill="auto"/>
            <w:vAlign w:val="center"/>
          </w:tcPr>
          <w:p>
            <w:pPr>
              <w:snapToGrid w:val="0"/>
              <w:spacing w:before="0" w:beforeAutospacing="0" w:after="0" w:afterAutospacing="0" w:line="240" w:lineRule="auto"/>
            </w:pPr>
          </w:p>
        </w:tc>
        <w:tc>
          <w:tcPr>
            <w:tcW w:w="550" w:type="dxa"/>
            <w:shd w:val="clear" w:color="auto" w:fill="auto"/>
            <w:vAlign w:val="center"/>
          </w:tcPr>
          <w:p>
            <w:pPr>
              <w:snapToGrid w:val="0"/>
              <w:spacing w:before="0" w:beforeAutospacing="0" w:after="0" w:afterAutospacing="0" w:line="240" w:lineRule="auto"/>
            </w:pPr>
          </w:p>
        </w:tc>
        <w:tc>
          <w:tcPr>
            <w:tcW w:w="550" w:type="dxa"/>
            <w:shd w:val="clear" w:color="auto" w:fill="auto"/>
            <w:vAlign w:val="center"/>
          </w:tcPr>
          <w:p>
            <w:pPr>
              <w:snapToGrid w:val="0"/>
              <w:spacing w:before="0" w:beforeAutospacing="0" w:after="0" w:afterAutospacing="0" w:line="240" w:lineRule="auto"/>
            </w:pPr>
          </w:p>
        </w:tc>
        <w:tc>
          <w:tcPr>
            <w:tcW w:w="550" w:type="dxa"/>
            <w:shd w:val="clear" w:color="auto" w:fill="auto"/>
            <w:vAlign w:val="center"/>
          </w:tcPr>
          <w:p>
            <w:pPr>
              <w:snapToGrid w:val="0"/>
              <w:spacing w:before="0" w:beforeAutospacing="0" w:after="0" w:afterAutospacing="0" w:line="240" w:lineRule="auto"/>
            </w:pPr>
          </w:p>
        </w:tc>
        <w:tc>
          <w:tcPr>
            <w:tcW w:w="550" w:type="dxa"/>
            <w:shd w:val="clear" w:color="auto" w:fill="auto"/>
            <w:vAlign w:val="center"/>
          </w:tcPr>
          <w:p>
            <w:pPr>
              <w:snapToGrid w:val="0"/>
              <w:spacing w:before="0" w:beforeAutospacing="0" w:after="0" w:afterAutospacing="0" w:line="240" w:lineRule="auto"/>
            </w:pPr>
          </w:p>
        </w:tc>
        <w:tc>
          <w:tcPr>
            <w:tcW w:w="550" w:type="dxa"/>
            <w:shd w:val="clear" w:color="auto" w:fill="auto"/>
            <w:vAlign w:val="center"/>
          </w:tcPr>
          <w:p>
            <w:pPr>
              <w:snapToGrid w:val="0"/>
              <w:spacing w:before="0" w:beforeAutospacing="0" w:after="0" w:afterAutospacing="0" w:line="240" w:lineRule="auto"/>
            </w:pPr>
          </w:p>
        </w:tc>
        <w:tc>
          <w:tcPr>
            <w:tcW w:w="550" w:type="dxa"/>
            <w:shd w:val="clear" w:color="auto" w:fill="auto"/>
            <w:vAlign w:val="center"/>
          </w:tcPr>
          <w:p>
            <w:pPr>
              <w:snapToGrid w:val="0"/>
              <w:spacing w:before="0" w:beforeAutospacing="0" w:after="0" w:afterAutospacing="0" w:line="240" w:lineRule="auto"/>
            </w:pPr>
          </w:p>
        </w:tc>
        <w:tc>
          <w:tcPr>
            <w:tcW w:w="550" w:type="dxa"/>
            <w:shd w:val="clear" w:color="auto" w:fill="auto"/>
            <w:vAlign w:val="center"/>
          </w:tcPr>
          <w:p>
            <w:pPr>
              <w:snapToGrid w:val="0"/>
              <w:spacing w:before="0" w:beforeAutospacing="0" w:after="0" w:afterAutospacing="0" w:line="240" w:lineRule="auto"/>
            </w:pPr>
          </w:p>
        </w:tc>
        <w:tc>
          <w:tcPr>
            <w:tcW w:w="550" w:type="dxa"/>
            <w:shd w:val="clear" w:color="auto" w:fill="auto"/>
            <w:vAlign w:val="center"/>
          </w:tcPr>
          <w:p>
            <w:pPr>
              <w:snapToGrid w:val="0"/>
              <w:spacing w:before="0" w:beforeAutospacing="0" w:after="0" w:afterAutospacing="0" w:line="240" w:lineRule="auto"/>
            </w:pPr>
          </w:p>
        </w:tc>
        <w:tc>
          <w:tcPr>
            <w:tcW w:w="550" w:type="dxa"/>
            <w:shd w:val="clear" w:color="auto" w:fill="auto"/>
            <w:vAlign w:val="center"/>
          </w:tcPr>
          <w:p>
            <w:pPr>
              <w:snapToGrid w:val="0"/>
              <w:spacing w:before="0" w:beforeAutospacing="0" w:after="0" w:afterAutospacing="0" w:line="240" w:lineRule="auto"/>
            </w:pPr>
          </w:p>
        </w:tc>
        <w:tc>
          <w:tcPr>
            <w:tcW w:w="550" w:type="dxa"/>
            <w:shd w:val="clear" w:color="auto" w:fill="auto"/>
            <w:vAlign w:val="center"/>
          </w:tcPr>
          <w:p>
            <w:pPr>
              <w:snapToGrid w:val="0"/>
              <w:spacing w:before="0" w:beforeAutospacing="0" w:after="0" w:afterAutospacing="0" w:line="240" w:lineRule="auto"/>
            </w:pPr>
          </w:p>
        </w:tc>
        <w:tc>
          <w:tcPr>
            <w:tcW w:w="550" w:type="dxa"/>
            <w:shd w:val="clear" w:color="auto" w:fill="auto"/>
            <w:vAlign w:val="center"/>
          </w:tcPr>
          <w:p>
            <w:pPr>
              <w:snapToGrid w:val="0"/>
              <w:spacing w:before="0" w:beforeAutospacing="0" w:after="0" w:afterAutospacing="0" w:line="240" w:lineRule="auto"/>
            </w:pPr>
          </w:p>
        </w:tc>
        <w:tc>
          <w:tcPr>
            <w:tcW w:w="550" w:type="dxa"/>
            <w:shd w:val="clear" w:color="auto" w:fill="auto"/>
            <w:vAlign w:val="center"/>
          </w:tcPr>
          <w:p>
            <w:pPr>
              <w:snapToGrid w:val="0"/>
              <w:spacing w:before="0" w:beforeAutospacing="0" w:after="0" w:afterAutospacing="0" w:line="240" w:lineRule="auto"/>
            </w:pPr>
          </w:p>
        </w:tc>
        <w:tc>
          <w:tcPr>
            <w:tcW w:w="550" w:type="dxa"/>
            <w:shd w:val="clear" w:color="auto" w:fill="auto"/>
            <w:vAlign w:val="center"/>
          </w:tcPr>
          <w:p>
            <w:pPr>
              <w:snapToGrid w:val="0"/>
              <w:spacing w:before="0" w:beforeAutospacing="0" w:after="0" w:afterAutospacing="0" w:line="240" w:lineRule="auto"/>
            </w:pPr>
          </w:p>
        </w:tc>
        <w:tc>
          <w:tcPr>
            <w:tcW w:w="550" w:type="dxa"/>
            <w:shd w:val="clear" w:color="auto" w:fill="auto"/>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91" w:hRule="exact"/>
          <w:jc w:val="center"/>
        </w:trPr>
        <w:tc>
          <w:tcPr>
            <w:tcW w:w="9900" w:type="dxa"/>
            <w:gridSpan w:val="18"/>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5"/>
              </w:rPr>
              <w:t>部门（单位）整体绩效自评表</w:t>
            </w:r>
          </w:p>
        </w:tc>
      </w:tr>
      <w:tr>
        <w:tblPrEx>
          <w:tblCellMar>
            <w:top w:w="0" w:type="dxa"/>
            <w:left w:w="20" w:type="dxa"/>
            <w:bottom w:w="0" w:type="dxa"/>
            <w:right w:w="20" w:type="dxa"/>
          </w:tblCellMar>
        </w:tblPrEx>
        <w:trPr>
          <w:trHeight w:val="134" w:hRule="exact"/>
          <w:jc w:val="center"/>
        </w:trPr>
        <w:tc>
          <w:tcPr>
            <w:tcW w:w="9900" w:type="dxa"/>
            <w:gridSpan w:val="18"/>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（2023年度）</w:t>
            </w:r>
          </w:p>
        </w:tc>
      </w:tr>
      <w:tr>
        <w:tblPrEx>
          <w:tblCellMar>
            <w:top w:w="0" w:type="dxa"/>
            <w:left w:w="20" w:type="dxa"/>
            <w:bottom w:w="0" w:type="dxa"/>
            <w:right w:w="20" w:type="dxa"/>
          </w:tblCellMar>
        </w:tblPrEx>
        <w:trPr>
          <w:trHeight w:val="148" w:hRule="exact"/>
          <w:jc w:val="center"/>
        </w:trPr>
        <w:tc>
          <w:tcPr>
            <w:tcW w:w="9900" w:type="dxa"/>
            <w:gridSpan w:val="18"/>
            <w:tcBorders>
              <w:bottom w:val="single" w:color="000000" w:sz="4" w:space="0"/>
            </w:tcBorders>
            <w:shd w:val="clear" w:color="auto" w:fill="FFFFFF"/>
            <w:vAlign w:val="center"/>
          </w:tcPr>
          <w:p>
            <w:pPr>
              <w:snapToGrid w:val="0"/>
              <w:spacing w:before="0" w:beforeAutospacing="0" w:after="0" w:afterAutospacing="0" w:line="240" w:lineRule="auto"/>
            </w:pPr>
          </w:p>
        </w:tc>
      </w:tr>
      <w:tr>
        <w:tblPrEx>
          <w:tblCellMar>
            <w:top w:w="0" w:type="dxa"/>
            <w:left w:w="20" w:type="dxa"/>
            <w:bottom w:w="0" w:type="dxa"/>
            <w:right w:w="20" w:type="dxa"/>
          </w:tblCellMar>
        </w:tblPrEx>
        <w:trPr>
          <w:trHeight w:val="148" w:hRule="exact"/>
          <w:jc w:val="center"/>
        </w:trPr>
        <w:tc>
          <w:tcPr>
            <w:tcW w:w="22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部门（单位）名称</w:t>
            </w:r>
          </w:p>
        </w:tc>
        <w:tc>
          <w:tcPr>
            <w:tcW w:w="770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156012盘锦市住房公积金管理中心-211100000</w:t>
            </w:r>
          </w:p>
        </w:tc>
      </w:tr>
      <w:tr>
        <w:tblPrEx>
          <w:tblCellMar>
            <w:top w:w="0" w:type="dxa"/>
            <w:left w:w="20" w:type="dxa"/>
            <w:bottom w:w="0" w:type="dxa"/>
            <w:right w:w="20" w:type="dxa"/>
          </w:tblCellMar>
        </w:tblPrEx>
        <w:trPr>
          <w:trHeight w:val="148" w:hRule="exact"/>
          <w:jc w:val="center"/>
        </w:trPr>
        <w:tc>
          <w:tcPr>
            <w:tcW w:w="22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部门年初预算收入金额</w:t>
            </w:r>
          </w:p>
        </w:tc>
        <w:tc>
          <w:tcPr>
            <w:tcW w:w="770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907.39</w:t>
            </w:r>
          </w:p>
        </w:tc>
      </w:tr>
      <w:tr>
        <w:tblPrEx>
          <w:tblCellMar>
            <w:top w:w="0" w:type="dxa"/>
            <w:left w:w="20" w:type="dxa"/>
            <w:bottom w:w="0" w:type="dxa"/>
            <w:right w:w="20" w:type="dxa"/>
          </w:tblCellMar>
        </w:tblPrEx>
        <w:trPr>
          <w:trHeight w:val="148" w:hRule="exact"/>
          <w:jc w:val="center"/>
        </w:trPr>
        <w:tc>
          <w:tcPr>
            <w:tcW w:w="2200"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部门年初预算支出金额</w:t>
            </w:r>
          </w:p>
        </w:tc>
        <w:tc>
          <w:tcPr>
            <w:tcW w:w="7700"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907.39</w:t>
            </w:r>
          </w:p>
        </w:tc>
      </w:tr>
      <w:tr>
        <w:tblPrEx>
          <w:tblCellMar>
            <w:top w:w="0" w:type="dxa"/>
            <w:left w:w="20" w:type="dxa"/>
            <w:bottom w:w="0" w:type="dxa"/>
            <w:right w:w="20" w:type="dxa"/>
          </w:tblCellMar>
        </w:tblPrEx>
        <w:trPr>
          <w:trHeight w:val="148" w:hRule="exact"/>
          <w:jc w:val="center"/>
        </w:trPr>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年度主要任务</w:t>
            </w:r>
          </w:p>
        </w:tc>
        <w:tc>
          <w:tcPr>
            <w:tcW w:w="49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对应项目</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项目下达金额</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项目执行金额</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项目执行率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分值</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得分</w:t>
            </w:r>
          </w:p>
        </w:tc>
      </w:tr>
      <w:tr>
        <w:tblPrEx>
          <w:tblCellMar>
            <w:top w:w="0" w:type="dxa"/>
            <w:left w:w="20" w:type="dxa"/>
            <w:bottom w:w="0" w:type="dxa"/>
            <w:right w:w="20" w:type="dxa"/>
          </w:tblCellMar>
        </w:tblPrEx>
        <w:trPr>
          <w:trHeight w:val="148"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9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基本支出人员经费（刚性）</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383.703275</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383.7</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13.3</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13.3</w:t>
            </w:r>
          </w:p>
        </w:tc>
      </w:tr>
      <w:tr>
        <w:tblPrEx>
          <w:tblCellMar>
            <w:top w:w="0" w:type="dxa"/>
            <w:left w:w="20" w:type="dxa"/>
            <w:bottom w:w="0" w:type="dxa"/>
            <w:right w:w="20" w:type="dxa"/>
          </w:tblCellMar>
        </w:tblPrEx>
        <w:trPr>
          <w:trHeight w:val="148"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9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基本支出人员经费（保工资）</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495.265929</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495.26</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13.3</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13.3</w:t>
            </w:r>
          </w:p>
        </w:tc>
      </w:tr>
      <w:tr>
        <w:tblPrEx>
          <w:tblCellMar>
            <w:top w:w="0" w:type="dxa"/>
            <w:left w:w="20" w:type="dxa"/>
            <w:bottom w:w="0" w:type="dxa"/>
            <w:right w:w="20" w:type="dxa"/>
          </w:tblCellMar>
        </w:tblPrEx>
        <w:trPr>
          <w:trHeight w:val="148" w:hRule="exact"/>
          <w:jc w:val="center"/>
        </w:trPr>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9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基本支出公用经费（保运转）</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33.458411</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33.45</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13.4</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13.4</w:t>
            </w:r>
          </w:p>
        </w:tc>
      </w:tr>
      <w:tr>
        <w:tblPrEx>
          <w:tblCellMar>
            <w:top w:w="0" w:type="dxa"/>
            <w:left w:w="20" w:type="dxa"/>
            <w:bottom w:w="0" w:type="dxa"/>
            <w:right w:w="20" w:type="dxa"/>
          </w:tblCellMar>
        </w:tblPrEx>
        <w:trPr>
          <w:trHeight w:val="148" w:hRule="exact"/>
          <w:jc w:val="center"/>
        </w:trPr>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年度目标</w:t>
            </w:r>
          </w:p>
        </w:tc>
        <w:tc>
          <w:tcPr>
            <w:tcW w:w="550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年初总体目标</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全年完成情况</w:t>
            </w:r>
          </w:p>
        </w:tc>
      </w:tr>
      <w:tr>
        <w:tblPrEx>
          <w:tblCellMar>
            <w:top w:w="0" w:type="dxa"/>
            <w:left w:w="20" w:type="dxa"/>
            <w:bottom w:w="0" w:type="dxa"/>
            <w:right w:w="20" w:type="dxa"/>
          </w:tblCellMar>
        </w:tblPrEx>
        <w:trPr>
          <w:trHeight w:val="226" w:hRule="exact"/>
          <w:jc w:val="center"/>
        </w:trPr>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0"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保障单位各项工作的正常开展，确保公积金各项业务指标顺利完成。服务全市缴存单位及职工，保证中心业务正常开展，提升服务质量。</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保障单位各项工作正常开展，确保公积金各项业务指标顺利完成。服务全市缴存单位及职工，保证中心业务正常开展，提升服务质量。</w:t>
            </w:r>
          </w:p>
        </w:tc>
      </w:tr>
      <w:tr>
        <w:tblPrEx>
          <w:tblCellMar>
            <w:top w:w="0" w:type="dxa"/>
            <w:left w:w="20" w:type="dxa"/>
            <w:bottom w:w="0" w:type="dxa"/>
            <w:right w:w="20" w:type="dxa"/>
          </w:tblCellMar>
        </w:tblPrEx>
        <w:trPr>
          <w:trHeight w:val="148" w:hRule="exact"/>
          <w:jc w:val="center"/>
        </w:trPr>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绩效指标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一级指标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二级指标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三级指标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运算符号</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指标值</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度量单位</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全年完成值</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完成程度</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分值</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得分</w:t>
            </w:r>
          </w:p>
        </w:tc>
        <w:tc>
          <w:tcPr>
            <w:tcW w:w="275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偏差原因分析</w:t>
            </w:r>
          </w:p>
        </w:tc>
        <w:tc>
          <w:tcPr>
            <w:tcW w:w="1100" w:type="dxa"/>
            <w:gridSpan w:val="2"/>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改进措施</w:t>
            </w:r>
          </w:p>
        </w:tc>
      </w:tr>
      <w:tr>
        <w:tblPrEx>
          <w:tblCellMar>
            <w:top w:w="0" w:type="dxa"/>
            <w:left w:w="20" w:type="dxa"/>
            <w:bottom w:w="0" w:type="dxa"/>
            <w:right w:w="20" w:type="dxa"/>
          </w:tblCellMar>
        </w:tblPrEx>
        <w:trPr>
          <w:trHeight w:val="346"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经费保障原因分析</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制度保障原因分析</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人员保障原因分析</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硬件条件保障原因分析</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其他原因分析</w:t>
            </w:r>
          </w:p>
        </w:tc>
        <w:tc>
          <w:tcPr>
            <w:tcW w:w="1100" w:type="dxa"/>
            <w:gridSpan w:val="2"/>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履职效能</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重点工作履行情况</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重点工作办结率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3.5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3.5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整体工作完成情况</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总体工作完成率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3.3</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3.3</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工作完成及时率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3.3</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3.3</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工作质量达标率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3.3</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3.3</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572"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基础管理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依法行政能力</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管理规范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全部或基本达成预期指标100%-80%（含）</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3.3</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3.3</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572"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综合管理水平</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管理规范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全部或基本达成预期指标100%-80%（含）</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3.3</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3.3</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预算执行</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预算执行效率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预算执行率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1.6</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1.6</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预算调整率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&lt;=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1.6</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1.6</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结转结余变动率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&lt;=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1.8</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1.8</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46"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管理效率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预算编制管理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预算绩效目标覆盖率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0.7</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0.7</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572"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预算监督管理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预决算公开情况</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全部公开</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全部或基本达成预期指标100%-80%（含）</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0.8</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0.8</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572"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预算收支管理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预算收入管理规范性</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管理规范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全部或基本达成预期指标100%-80%（含）</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0.7</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0.7</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572"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预算支出管理规范性</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管理规范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全部或基本达成预期指标100%-80%（含）</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0.7</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0.7</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572"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财务管理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内控制度有效性</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制度有效</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全部或基本达成预期指标100%-80%（含）</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0.7</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0.7</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资产管理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固定资产利用率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0.7</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0.7</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459"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业务管理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政府采购管理违法违规行为发生次数</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次</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0.7</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0.7</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46"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运行成本</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成本控制成效</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“三公”经费变动率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&lt;=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在职人员控制率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&lt;=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46"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社会效应</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社会公众满意度</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窗口服务效率满意度</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&gt;=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46"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主管部门满意度</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上级主管部门满意度</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&gt;=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572" w:hRule="exact"/>
          <w:jc w:val="center"/>
        </w:trPr>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可持续性</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体制机制改革</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综合管理水平</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管理规范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全部或基本达成预期指标100%-80%（含）</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6050"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before="0" w:beforeAutospacing="0" w:after="0" w:afterAutospacing="0" w:line="240" w:lineRule="auto"/>
              <w:jc w:val="center"/>
            </w:pPr>
            <w:r>
              <w:rPr>
                <w:rFonts w:ascii="宋体" w:hAnsi="宋体" w:eastAsia="宋体" w:cs="宋体"/>
                <w:b w:val="0"/>
                <w:i w:val="0"/>
                <w:color w:val="000000"/>
                <w:sz w:val="10"/>
              </w:rPr>
              <w:t>总评价得分</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pPr>
              <w:snapToGrid w:val="0"/>
              <w:spacing w:before="0" w:beforeAutospacing="0" w:after="0" w:afterAutospacing="0" w:line="240" w:lineRule="auto"/>
              <w:jc w:val="center"/>
            </w:pPr>
            <w:r>
              <w:rPr>
                <w:rFonts w:ascii="宋体" w:hAnsi="宋体" w:eastAsia="宋体" w:cs="宋体"/>
                <w:b w:val="0"/>
                <w:i w:val="0"/>
                <w:color w:val="000000"/>
                <w:sz w:val="10"/>
              </w:rPr>
              <w:t>100</w:t>
            </w:r>
          </w:p>
        </w:tc>
      </w:tr>
      <w:tr>
        <w:tblPrEx>
          <w:tblCellMar>
            <w:top w:w="0" w:type="dxa"/>
            <w:left w:w="20" w:type="dxa"/>
            <w:bottom w:w="0" w:type="dxa"/>
            <w:right w:w="20" w:type="dxa"/>
          </w:tblCellMar>
        </w:tblPrEx>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结果应用建议</w:t>
            </w:r>
          </w:p>
        </w:tc>
        <w:tc>
          <w:tcPr>
            <w:tcW w:w="44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结果应用建议选项</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具体建议内容</w:t>
            </w:r>
          </w:p>
        </w:tc>
      </w:tr>
      <w:tr>
        <w:tblPrEx>
          <w:tblCellMar>
            <w:top w:w="0" w:type="dxa"/>
            <w:left w:w="20" w:type="dxa"/>
            <w:bottom w:w="0" w:type="dxa"/>
            <w:right w:w="20" w:type="dxa"/>
          </w:tblCellMar>
        </w:tblPrEx>
        <w:trPr>
          <w:trHeight w:val="226"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建议进一步规范预算管理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改进预算项目管理方式，改进预算措施，改进预算方式，保障机关事业单位平稳运行，正常开展工作。</w:t>
            </w: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建议改进业务管理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建议改进预算编制管理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建议进一步提升预算执行效率和效益</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建议改进资产管理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建议改进政府采购管理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结果应用建议_建议核减下一年度经费数额</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建议消减低效、无效资金或结构调整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建议回收长期沉淀的资金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其他建议</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主管部门审核意见</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建议继续全额安排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建议继续安排，按规定调整下一年度预算金额</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规范预算管理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改进业务管理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改进预算编制管理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提升预算执行效率和效益</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改进资产管理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改进政府采购管理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削减低效、无效资金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对资金结构进行调整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收回长期沉淀的资金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其他意见</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主管部门总体意见</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财政部门审核意见</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建议继续全额安排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上年未执行的建议继续执行</w:t>
            </w: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建议继续安排，按规定调整下一年度预算金额</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规范预算管理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改进业务管理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改进预算编制管理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提升预算执行效率和效益</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积极了解资金使用情况，及时沟通</w:t>
            </w: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改进资产管理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改进政府采购管理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削减低效、无效资金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对资金结构进行调整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收回长期沉淀的资金</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其他意见</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财政部门总体意见</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上年未执行的建议继续执行，积极了解资金使用情况，及时沟通</w:t>
            </w:r>
          </w:p>
        </w:tc>
      </w:tr>
    </w:tbl>
    <w:p>
      <w:pPr>
        <w:sectPr>
          <w:pgSz w:w="11907" w:h="16839"/>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550"/>
        <w:gridCol w:w="550"/>
        <w:gridCol w:w="550"/>
        <w:gridCol w:w="550"/>
        <w:gridCol w:w="550"/>
        <w:gridCol w:w="550"/>
        <w:gridCol w:w="550"/>
        <w:gridCol w:w="550"/>
        <w:gridCol w:w="550"/>
        <w:gridCol w:w="550"/>
        <w:gridCol w:w="550"/>
        <w:gridCol w:w="550"/>
        <w:gridCol w:w="550"/>
        <w:gridCol w:w="550"/>
        <w:gridCol w:w="550"/>
        <w:gridCol w:w="550"/>
        <w:gridCol w:w="550"/>
        <w:gridCol w:w="550"/>
      </w:tblGrid>
      <w:tr>
        <w:tblPrEx>
          <w:tblCellMar>
            <w:top w:w="0" w:type="dxa"/>
            <w:left w:w="20" w:type="dxa"/>
            <w:bottom w:w="0" w:type="dxa"/>
            <w:right w:w="20" w:type="dxa"/>
          </w:tblCellMar>
        </w:tblPrEx>
        <w:trPr>
          <w:trHeight w:val="191" w:hRule="exact"/>
          <w:jc w:val="center"/>
        </w:trPr>
        <w:tc>
          <w:tcPr>
            <w:tcW w:w="9900" w:type="dxa"/>
            <w:gridSpan w:val="18"/>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5"/>
              </w:rPr>
              <w:t>预算项目(政策)绩效自评表</w:t>
            </w:r>
          </w:p>
        </w:tc>
      </w:tr>
      <w:tr>
        <w:tblPrEx>
          <w:tblCellMar>
            <w:top w:w="0" w:type="dxa"/>
            <w:left w:w="20" w:type="dxa"/>
            <w:bottom w:w="0" w:type="dxa"/>
            <w:right w:w="20" w:type="dxa"/>
          </w:tblCellMar>
        </w:tblPrEx>
        <w:trPr>
          <w:trHeight w:val="148" w:hRule="exact"/>
          <w:jc w:val="center"/>
        </w:trPr>
        <w:tc>
          <w:tcPr>
            <w:tcW w:w="9900" w:type="dxa"/>
            <w:gridSpan w:val="18"/>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(2023年度)</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项目(政策)名称</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12329短信费用</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主管部门</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盘锦市住房公积金管理中心-</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实施单位</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盘锦市住房公积金管理中心-</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项目预算金额（万元）</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46</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全年执行数</w:t>
            </w:r>
          </w:p>
        </w:tc>
        <w:tc>
          <w:tcPr>
            <w:tcW w:w="275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17.6</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执行率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0.3825</w:t>
            </w:r>
          </w:p>
        </w:tc>
      </w:tr>
      <w:tr>
        <w:tblPrEx>
          <w:tblCellMar>
            <w:top w:w="0" w:type="dxa"/>
            <w:left w:w="20" w:type="dxa"/>
            <w:bottom w:w="0" w:type="dxa"/>
            <w:right w:w="20" w:type="dxa"/>
          </w:tblCellMar>
        </w:tblPrEx>
        <w:trPr>
          <w:trHeight w:val="148" w:hRule="exact"/>
          <w:jc w:val="center"/>
        </w:trPr>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年度总体目标</w:t>
            </w:r>
          </w:p>
        </w:tc>
        <w:tc>
          <w:tcPr>
            <w:tcW w:w="49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年初设定目标</w:t>
            </w:r>
          </w:p>
        </w:tc>
        <w:tc>
          <w:tcPr>
            <w:tcW w:w="44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全年实际完成情况</w:t>
            </w:r>
          </w:p>
        </w:tc>
      </w:tr>
      <w:tr>
        <w:tblPrEx>
          <w:tblCellMar>
            <w:top w:w="0" w:type="dxa"/>
            <w:left w:w="20" w:type="dxa"/>
            <w:bottom w:w="0" w:type="dxa"/>
            <w:right w:w="20" w:type="dxa"/>
          </w:tblCellMar>
        </w:tblPrEx>
        <w:trPr>
          <w:trHeight w:val="148" w:hRule="exact"/>
          <w:jc w:val="center"/>
        </w:trPr>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9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为全市缴存职工发送短信服务等。</w:t>
            </w:r>
          </w:p>
        </w:tc>
        <w:tc>
          <w:tcPr>
            <w:tcW w:w="44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为全市缴存职工发送短信服务等</w:t>
            </w:r>
          </w:p>
        </w:tc>
      </w:tr>
      <w:tr>
        <w:tblPrEx>
          <w:tblCellMar>
            <w:top w:w="0" w:type="dxa"/>
            <w:left w:w="20" w:type="dxa"/>
            <w:bottom w:w="0" w:type="dxa"/>
            <w:right w:w="20" w:type="dxa"/>
          </w:tblCellMar>
        </w:tblPrEx>
        <w:trPr>
          <w:trHeight w:val="148" w:hRule="exact"/>
          <w:jc w:val="center"/>
        </w:trPr>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绩效指标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一级指标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二级指标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三级指标</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年度目标值</w:t>
            </w:r>
          </w:p>
        </w:tc>
        <w:tc>
          <w:tcPr>
            <w:tcW w:w="550" w:type="dxa"/>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全年</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完成程度</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分值</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得分</w:t>
            </w:r>
          </w:p>
        </w:tc>
        <w:tc>
          <w:tcPr>
            <w:tcW w:w="33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未完成原因分析</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改进措施</w:t>
            </w:r>
          </w:p>
        </w:tc>
      </w:tr>
      <w:tr>
        <w:tblPrEx>
          <w:tblCellMar>
            <w:top w:w="0" w:type="dxa"/>
            <w:left w:w="20" w:type="dxa"/>
            <w:bottom w:w="0" w:type="dxa"/>
            <w:right w:w="20" w:type="dxa"/>
          </w:tblCellMar>
        </w:tblPrEx>
        <w:trPr>
          <w:trHeight w:val="141"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运算</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内容</w:t>
            </w:r>
          </w:p>
        </w:tc>
        <w:tc>
          <w:tcPr>
            <w:tcW w:w="550" w:type="dxa"/>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度量</w:t>
            </w:r>
          </w:p>
        </w:tc>
        <w:tc>
          <w:tcPr>
            <w:tcW w:w="550" w:type="dxa"/>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完成值</w:t>
            </w: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经费保障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制度保障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人员保障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硬件条件保障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其他</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原因说明</w:t>
            </w: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符号</w:t>
            </w: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单位</w:t>
            </w:r>
          </w:p>
        </w:tc>
        <w:tc>
          <w:tcPr>
            <w:tcW w:w="550" w:type="dxa"/>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产出指标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数量指标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受益职工覆盖率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&gt;=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80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80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足额保障率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质量指标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工作效率提升率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&gt;=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90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90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正常运转率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572"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效益指标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社会效益指标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确保机关事业单位平稳运行</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平稳运行</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全部或基本达成预期指标100%-80%（含）</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572" w:hRule="exact"/>
          <w:jc w:val="center"/>
        </w:trPr>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可持续影响指标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保障水平</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足额保障</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全部或基本达成预期指标100%-80%（含）</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指标自评得分小计</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90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预算执行率得分</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3.83</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减分项</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right"/>
            </w:pPr>
            <w:r>
              <w:rPr>
                <w:rFonts w:ascii="宋体" w:hAnsi="宋体" w:eastAsia="宋体" w:cs="宋体"/>
                <w:b w:val="0"/>
                <w:i w:val="0"/>
                <w:color w:val="000000"/>
                <w:sz w:val="9"/>
              </w:rPr>
              <w:t>34.82529674</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绩效自评总得分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59</w:t>
            </w:r>
          </w:p>
        </w:tc>
      </w:tr>
      <w:tr>
        <w:tblPrEx>
          <w:tblCellMar>
            <w:top w:w="0" w:type="dxa"/>
            <w:left w:w="20" w:type="dxa"/>
            <w:bottom w:w="0" w:type="dxa"/>
            <w:right w:w="20" w:type="dxa"/>
          </w:tblCellMar>
        </w:tblPrEx>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结果应用建议</w:t>
            </w:r>
          </w:p>
        </w:tc>
        <w:tc>
          <w:tcPr>
            <w:tcW w:w="44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结果应用建议选项</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具体建议内容</w:t>
            </w: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改进预算项目管理（改进措施和方式）</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改进预算项目管理方式，改进预算措施，改进预算方式，保障机关事业单位平稳运行，正常开展工作。</w:t>
            </w: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规范财政资金管理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完善制度设计，建议进行政策调整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政策到期，建议重新发布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不再继续安排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减少或取消安排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结构调整，压低效补高效</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预算一次核定、资金分年度拨付</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其他建议</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主管部门审核意见</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建议继续全额安排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建议继续安排，按规定调整下一年度预算金额</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改进预算项目管理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规范财政资金管理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进行政策调整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政策到期重新发布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其他意见</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财政部门审核意见</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建议继续全额安排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建议下年继续全额安排</w:t>
            </w: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建议继续安排，按规定调整下一年度预算金额</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改进预算项目管理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规范财政资金管理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进行政策调整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政策到期重新发布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其他意见</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财政部门总体意见</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建议下年继续全额安排</w:t>
            </w:r>
          </w:p>
        </w:tc>
      </w:tr>
    </w:tbl>
    <w:p>
      <w:pPr>
        <w:sectPr>
          <w:pgSz w:w="11907" w:h="16839"/>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550"/>
        <w:gridCol w:w="550"/>
        <w:gridCol w:w="550"/>
        <w:gridCol w:w="550"/>
        <w:gridCol w:w="550"/>
        <w:gridCol w:w="550"/>
        <w:gridCol w:w="550"/>
        <w:gridCol w:w="550"/>
        <w:gridCol w:w="550"/>
        <w:gridCol w:w="550"/>
        <w:gridCol w:w="550"/>
        <w:gridCol w:w="550"/>
        <w:gridCol w:w="550"/>
        <w:gridCol w:w="550"/>
        <w:gridCol w:w="550"/>
        <w:gridCol w:w="550"/>
        <w:gridCol w:w="550"/>
        <w:gridCol w:w="550"/>
      </w:tblGrid>
      <w:tr>
        <w:tblPrEx>
          <w:tblCellMar>
            <w:top w:w="0" w:type="dxa"/>
            <w:left w:w="20" w:type="dxa"/>
            <w:bottom w:w="0" w:type="dxa"/>
            <w:right w:w="20" w:type="dxa"/>
          </w:tblCellMar>
        </w:tblPrEx>
        <w:trPr>
          <w:trHeight w:val="191" w:hRule="exact"/>
          <w:jc w:val="center"/>
        </w:trPr>
        <w:tc>
          <w:tcPr>
            <w:tcW w:w="9900" w:type="dxa"/>
            <w:gridSpan w:val="18"/>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5"/>
              </w:rPr>
              <w:t>预算项目(政策)绩效自评表</w:t>
            </w:r>
          </w:p>
        </w:tc>
      </w:tr>
      <w:tr>
        <w:tblPrEx>
          <w:tblCellMar>
            <w:top w:w="0" w:type="dxa"/>
            <w:left w:w="20" w:type="dxa"/>
            <w:bottom w:w="0" w:type="dxa"/>
            <w:right w:w="20" w:type="dxa"/>
          </w:tblCellMar>
        </w:tblPrEx>
        <w:trPr>
          <w:trHeight w:val="148" w:hRule="exact"/>
          <w:jc w:val="center"/>
        </w:trPr>
        <w:tc>
          <w:tcPr>
            <w:tcW w:w="9900" w:type="dxa"/>
            <w:gridSpan w:val="18"/>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(2023年度)</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项目(政策)名称</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贷款担保费用</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主管部门</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盘锦市住房公积金管理中心-</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实施单位</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盘锦市住房公积金管理中心-</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项目预算金额（万元）</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720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全年执行数</w:t>
            </w:r>
          </w:p>
        </w:tc>
        <w:tc>
          <w:tcPr>
            <w:tcW w:w="275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201.52</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执行率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0.2799</w:t>
            </w:r>
          </w:p>
        </w:tc>
      </w:tr>
      <w:tr>
        <w:tblPrEx>
          <w:tblCellMar>
            <w:top w:w="0" w:type="dxa"/>
            <w:left w:w="20" w:type="dxa"/>
            <w:bottom w:w="0" w:type="dxa"/>
            <w:right w:w="20" w:type="dxa"/>
          </w:tblCellMar>
        </w:tblPrEx>
        <w:trPr>
          <w:trHeight w:val="148" w:hRule="exact"/>
          <w:jc w:val="center"/>
        </w:trPr>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年度总体目标</w:t>
            </w:r>
          </w:p>
        </w:tc>
        <w:tc>
          <w:tcPr>
            <w:tcW w:w="49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年初设定目标</w:t>
            </w:r>
          </w:p>
        </w:tc>
        <w:tc>
          <w:tcPr>
            <w:tcW w:w="44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全年实际完成情况</w:t>
            </w:r>
          </w:p>
        </w:tc>
      </w:tr>
      <w:tr>
        <w:tblPrEx>
          <w:tblCellMar>
            <w:top w:w="0" w:type="dxa"/>
            <w:left w:w="20" w:type="dxa"/>
            <w:bottom w:w="0" w:type="dxa"/>
            <w:right w:w="20" w:type="dxa"/>
          </w:tblCellMar>
        </w:tblPrEx>
        <w:trPr>
          <w:trHeight w:val="148" w:hRule="exact"/>
          <w:jc w:val="center"/>
        </w:trPr>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9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为住房公积金中心发放的贷款提供担保服务。</w:t>
            </w:r>
          </w:p>
        </w:tc>
        <w:tc>
          <w:tcPr>
            <w:tcW w:w="44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为住房公积金中心发放贷款提供了担保服务</w:t>
            </w:r>
          </w:p>
        </w:tc>
      </w:tr>
      <w:tr>
        <w:tblPrEx>
          <w:tblCellMar>
            <w:top w:w="0" w:type="dxa"/>
            <w:left w:w="20" w:type="dxa"/>
            <w:bottom w:w="0" w:type="dxa"/>
            <w:right w:w="20" w:type="dxa"/>
          </w:tblCellMar>
        </w:tblPrEx>
        <w:trPr>
          <w:trHeight w:val="148" w:hRule="exact"/>
          <w:jc w:val="center"/>
        </w:trPr>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绩效指标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一级指标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二级指标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三级指标</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年度目标值</w:t>
            </w:r>
          </w:p>
        </w:tc>
        <w:tc>
          <w:tcPr>
            <w:tcW w:w="550" w:type="dxa"/>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全年</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完成程度</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分值</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得分</w:t>
            </w:r>
          </w:p>
        </w:tc>
        <w:tc>
          <w:tcPr>
            <w:tcW w:w="33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未完成原因分析</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改进措施</w:t>
            </w:r>
          </w:p>
        </w:tc>
      </w:tr>
      <w:tr>
        <w:tblPrEx>
          <w:tblCellMar>
            <w:top w:w="0" w:type="dxa"/>
            <w:left w:w="20" w:type="dxa"/>
            <w:bottom w:w="0" w:type="dxa"/>
            <w:right w:w="20" w:type="dxa"/>
          </w:tblCellMar>
        </w:tblPrEx>
        <w:trPr>
          <w:trHeight w:val="141"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运算</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内容</w:t>
            </w:r>
          </w:p>
        </w:tc>
        <w:tc>
          <w:tcPr>
            <w:tcW w:w="550" w:type="dxa"/>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度量</w:t>
            </w:r>
          </w:p>
        </w:tc>
        <w:tc>
          <w:tcPr>
            <w:tcW w:w="550" w:type="dxa"/>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完成值</w:t>
            </w: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经费保障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制度保障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人员保障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硬件条件保障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其他</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原因说明</w:t>
            </w: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符号</w:t>
            </w: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单位</w:t>
            </w:r>
          </w:p>
        </w:tc>
        <w:tc>
          <w:tcPr>
            <w:tcW w:w="550" w:type="dxa"/>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249"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产出指标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数量指标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符合条件的担保业务数</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&gt;=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1500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户</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759</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0.51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6.375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其他:需按当年我中心实际发放的住房公积金个人住房贷款实际笔数进行担保费支付的相关工作。</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其他:需按当年我中心实际发放的住房公积金个人住房贷款实际笔数进行担保费支付的相关工作。</w:t>
            </w: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足额保障率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质量指标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正常运转率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249"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计划完成率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&gt;=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90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28</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0.31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3.875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其他:需按当年我中心实际发放的住房公积金个人住房贷款实际笔数进行担保费支付的相关工作。</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其他:需按当年我中心实际发放的住房公积金个人住房贷款实际笔数进行担保费支付的相关工作。</w:t>
            </w:r>
          </w:p>
        </w:tc>
      </w:tr>
      <w:tr>
        <w:tblPrEx>
          <w:tblCellMar>
            <w:top w:w="0" w:type="dxa"/>
            <w:left w:w="20" w:type="dxa"/>
            <w:bottom w:w="0" w:type="dxa"/>
            <w:right w:w="20" w:type="dxa"/>
          </w:tblCellMar>
        </w:tblPrEx>
        <w:trPr>
          <w:trHeight w:val="572"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效益指标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社会效益指标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确保机关事业单位平稳运行</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平稳运行</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全部或基本达成预期指标100%-80%（含）</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572" w:hRule="exact"/>
          <w:jc w:val="center"/>
        </w:trPr>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可持续影响指标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保障水平</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足额保障</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全部或基本达成预期指标100%-80%（含）</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指标自评得分小计</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75.25</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预算执行率得分</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2.8</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减分项</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right"/>
            </w:pPr>
            <w:r>
              <w:rPr>
                <w:rFonts w:ascii="宋体" w:hAnsi="宋体" w:eastAsia="宋体" w:cs="宋体"/>
                <w:b w:val="0"/>
                <w:i w:val="0"/>
                <w:color w:val="000000"/>
                <w:sz w:val="9"/>
              </w:rPr>
              <w:t>19.04893889</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绩效自评总得分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59</w:t>
            </w:r>
          </w:p>
        </w:tc>
      </w:tr>
      <w:tr>
        <w:tblPrEx>
          <w:tblCellMar>
            <w:top w:w="0" w:type="dxa"/>
            <w:left w:w="20" w:type="dxa"/>
            <w:bottom w:w="0" w:type="dxa"/>
            <w:right w:w="20" w:type="dxa"/>
          </w:tblCellMar>
        </w:tblPrEx>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结果应用建议</w:t>
            </w:r>
          </w:p>
        </w:tc>
        <w:tc>
          <w:tcPr>
            <w:tcW w:w="44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结果应用建议选项</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具体建议内容</w:t>
            </w: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改进预算项目管理（改进措施和方式）</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改进预算项目管理方式，改进预算措施，改进预算方式，保障机关事业单位平稳运行，正常开展工作。</w:t>
            </w: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规范财政资金管理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完善制度设计，建议进行政策调整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政策到期，建议重新发布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不再继续安排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减少或取消安排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结构调整，压低效补高效</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预算一次核定、资金分年度拨付</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其他建议</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主管部门审核意见</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建议继续全额安排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建议继续安排，按规定调整下一年度预算金额</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改进预算项目管理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规范财政资金管理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进行政策调整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政策到期重新发布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其他意见</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财政部门审核意见</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建议继续全额安排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建议继续安排，按规定调整下一年度预算金额</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改进预算项目管理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改进预算项目管理</w:t>
            </w: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规范财政资金管理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规范财政资金管理</w:t>
            </w: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进行政策调整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政策到期重新发布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其他意见</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财政部门总体意见</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规范财政资金管理,改进预算项目管理</w:t>
            </w:r>
          </w:p>
        </w:tc>
      </w:tr>
    </w:tbl>
    <w:p>
      <w:pPr>
        <w:sectPr>
          <w:pgSz w:w="11907" w:h="16839"/>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550"/>
        <w:gridCol w:w="550"/>
        <w:gridCol w:w="550"/>
        <w:gridCol w:w="550"/>
        <w:gridCol w:w="550"/>
        <w:gridCol w:w="550"/>
        <w:gridCol w:w="550"/>
        <w:gridCol w:w="550"/>
        <w:gridCol w:w="550"/>
        <w:gridCol w:w="550"/>
        <w:gridCol w:w="550"/>
        <w:gridCol w:w="550"/>
        <w:gridCol w:w="550"/>
        <w:gridCol w:w="550"/>
        <w:gridCol w:w="550"/>
        <w:gridCol w:w="550"/>
        <w:gridCol w:w="550"/>
        <w:gridCol w:w="550"/>
      </w:tblGrid>
      <w:tr>
        <w:tblPrEx>
          <w:tblCellMar>
            <w:top w:w="0" w:type="dxa"/>
            <w:left w:w="20" w:type="dxa"/>
            <w:bottom w:w="0" w:type="dxa"/>
            <w:right w:w="20" w:type="dxa"/>
          </w:tblCellMar>
        </w:tblPrEx>
        <w:trPr>
          <w:trHeight w:val="191" w:hRule="exact"/>
          <w:jc w:val="center"/>
        </w:trPr>
        <w:tc>
          <w:tcPr>
            <w:tcW w:w="9900" w:type="dxa"/>
            <w:gridSpan w:val="18"/>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5"/>
              </w:rPr>
              <w:t>预算项目(政策)绩效自评表</w:t>
            </w:r>
          </w:p>
        </w:tc>
      </w:tr>
      <w:tr>
        <w:trPr>
          <w:trHeight w:val="148" w:hRule="exact"/>
          <w:jc w:val="center"/>
        </w:trPr>
        <w:tc>
          <w:tcPr>
            <w:tcW w:w="9900" w:type="dxa"/>
            <w:gridSpan w:val="18"/>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(2023年度)</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项目(政策)名称</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法律顾问费</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主管部门</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盘锦市住房公积金管理中心-</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实施单位</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盘锦市住房公积金管理中心-</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项目预算金额（万元）</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全年执行数</w:t>
            </w:r>
          </w:p>
        </w:tc>
        <w:tc>
          <w:tcPr>
            <w:tcW w:w="275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9.96</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执行率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0.996</w:t>
            </w:r>
          </w:p>
        </w:tc>
      </w:tr>
      <w:tr>
        <w:tblPrEx>
          <w:tblCellMar>
            <w:top w:w="0" w:type="dxa"/>
            <w:left w:w="20" w:type="dxa"/>
            <w:bottom w:w="0" w:type="dxa"/>
            <w:right w:w="20" w:type="dxa"/>
          </w:tblCellMar>
        </w:tblPrEx>
        <w:trPr>
          <w:trHeight w:val="148" w:hRule="exact"/>
          <w:jc w:val="center"/>
        </w:trPr>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年度总体目标</w:t>
            </w:r>
          </w:p>
        </w:tc>
        <w:tc>
          <w:tcPr>
            <w:tcW w:w="49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年初设定目标</w:t>
            </w:r>
          </w:p>
        </w:tc>
        <w:tc>
          <w:tcPr>
            <w:tcW w:w="44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全年实际完成情况</w:t>
            </w:r>
          </w:p>
        </w:tc>
      </w:tr>
      <w:tr>
        <w:trPr>
          <w:trHeight w:val="148" w:hRule="exact"/>
          <w:jc w:val="center"/>
        </w:trPr>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9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法律咨询，最大限度维护中心的合法权益。</w:t>
            </w:r>
          </w:p>
        </w:tc>
        <w:tc>
          <w:tcPr>
            <w:tcW w:w="44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法律咨询，最大限度维护中心的合法权益</w:t>
            </w:r>
          </w:p>
        </w:tc>
      </w:tr>
      <w:tr>
        <w:tblPrEx>
          <w:tblCellMar>
            <w:top w:w="0" w:type="dxa"/>
            <w:left w:w="20" w:type="dxa"/>
            <w:bottom w:w="0" w:type="dxa"/>
            <w:right w:w="20" w:type="dxa"/>
          </w:tblCellMar>
        </w:tblPrEx>
        <w:trPr>
          <w:trHeight w:val="148" w:hRule="exact"/>
          <w:jc w:val="center"/>
        </w:trPr>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绩效指标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一级指标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二级指标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三级指标</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年度目标值</w:t>
            </w:r>
          </w:p>
        </w:tc>
        <w:tc>
          <w:tcPr>
            <w:tcW w:w="550" w:type="dxa"/>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全年</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完成程度</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分值</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得分</w:t>
            </w:r>
          </w:p>
        </w:tc>
        <w:tc>
          <w:tcPr>
            <w:tcW w:w="33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未完成原因分析</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改进措施</w:t>
            </w:r>
          </w:p>
        </w:tc>
      </w:tr>
      <w:tr>
        <w:tblPrEx>
          <w:tblCellMar>
            <w:top w:w="0" w:type="dxa"/>
            <w:left w:w="20" w:type="dxa"/>
            <w:bottom w:w="0" w:type="dxa"/>
            <w:right w:w="20" w:type="dxa"/>
          </w:tblCellMar>
        </w:tblPrEx>
        <w:trPr>
          <w:trHeight w:val="141"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运算</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内容</w:t>
            </w:r>
          </w:p>
        </w:tc>
        <w:tc>
          <w:tcPr>
            <w:tcW w:w="550" w:type="dxa"/>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度量</w:t>
            </w:r>
          </w:p>
        </w:tc>
        <w:tc>
          <w:tcPr>
            <w:tcW w:w="550" w:type="dxa"/>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完成值</w:t>
            </w: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经费保障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制度保障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人员保障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硬件条件保障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其他</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原因说明</w:t>
            </w: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rPr>
          <w:trHeight w:val="148"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符号</w:t>
            </w: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单位</w:t>
            </w:r>
          </w:p>
        </w:tc>
        <w:tc>
          <w:tcPr>
            <w:tcW w:w="550" w:type="dxa"/>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46"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产出指标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数量指标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法律建议稿及说明数量</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&gt;=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份</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足额保障率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质量指标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咨询结果有效率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&gt;=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90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项目实际完成率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&gt;=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90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572"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效益指标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社会效益指标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确保机关事业单位平稳运行</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平稳运行</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全部或基本达成预期指标100%-80%（含）</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rPr>
          <w:trHeight w:val="572" w:hRule="exact"/>
          <w:jc w:val="center"/>
        </w:trPr>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可持续影响指标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保障水平</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足额保障</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全部或基本达成预期指标100%-80%（含）</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指标自评得分小计</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90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预算执行率得分</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9.96</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减分项</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right"/>
            </w:pPr>
            <w:r>
              <w:rPr>
                <w:rFonts w:ascii="宋体" w:hAnsi="宋体" w:eastAsia="宋体" w:cs="宋体"/>
                <w:b w:val="0"/>
                <w:i w:val="0"/>
                <w:color w:val="000000"/>
                <w:sz w:val="9"/>
              </w:rPr>
              <w:t>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绩效自评总得分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99.96</w:t>
            </w:r>
          </w:p>
        </w:tc>
      </w:tr>
      <w:tr>
        <w:tblPrEx>
          <w:tblCellMar>
            <w:top w:w="0" w:type="dxa"/>
            <w:left w:w="20" w:type="dxa"/>
            <w:bottom w:w="0" w:type="dxa"/>
            <w:right w:w="20" w:type="dxa"/>
          </w:tblCellMar>
        </w:tblPrEx>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结果应用建议</w:t>
            </w:r>
          </w:p>
        </w:tc>
        <w:tc>
          <w:tcPr>
            <w:tcW w:w="44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结果应用建议选项</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具体建议内容</w:t>
            </w:r>
          </w:p>
        </w:tc>
      </w:tr>
      <w:tr>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改进预算项目管理（改进措施和方式）</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改进预算项目管理方式，改进预算措施，改进预算方式，保障机关事业单位平稳运行，正常开展工作。</w:t>
            </w: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规范财政资金管理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完善制度设计，建议进行政策调整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政策到期，建议重新发布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不再继续安排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减少或取消安排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结构调整，压低效补高效</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预算一次核定、资金分年度拨付</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其他建议</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主管部门审核意见</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建议继续全额安排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建议继续安排，按规定调整下一年度预算金额</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改进预算项目管理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规范财政资金管理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进行政策调整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政策到期重新发布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其他意见</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财政部门审核意见</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建议继续全额安排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预算任务已执行完毕，建议下年继续全额安排</w:t>
            </w: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建议继续安排，按规定调整下一年度预算金额</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改进预算项目管理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规范财政资金管理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进行政策调整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政策到期重新发布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其他意见</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财政部门总体意见</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预算任务已执行完毕，建议下年继续全额安排</w:t>
            </w:r>
          </w:p>
        </w:tc>
      </w:tr>
    </w:tbl>
    <w:p>
      <w:pPr>
        <w:sectPr>
          <w:pgSz w:w="11907" w:h="16839"/>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550"/>
        <w:gridCol w:w="550"/>
        <w:gridCol w:w="550"/>
        <w:gridCol w:w="550"/>
        <w:gridCol w:w="550"/>
        <w:gridCol w:w="550"/>
        <w:gridCol w:w="550"/>
        <w:gridCol w:w="550"/>
        <w:gridCol w:w="550"/>
        <w:gridCol w:w="550"/>
        <w:gridCol w:w="550"/>
        <w:gridCol w:w="550"/>
        <w:gridCol w:w="550"/>
        <w:gridCol w:w="550"/>
        <w:gridCol w:w="550"/>
        <w:gridCol w:w="550"/>
        <w:gridCol w:w="550"/>
        <w:gridCol w:w="550"/>
      </w:tblGrid>
      <w:tr>
        <w:tblPrEx>
          <w:tblCellMar>
            <w:top w:w="0" w:type="dxa"/>
            <w:left w:w="20" w:type="dxa"/>
            <w:bottom w:w="0" w:type="dxa"/>
            <w:right w:w="20" w:type="dxa"/>
          </w:tblCellMar>
        </w:tblPrEx>
        <w:trPr>
          <w:trHeight w:val="191" w:hRule="exact"/>
          <w:jc w:val="center"/>
        </w:trPr>
        <w:tc>
          <w:tcPr>
            <w:tcW w:w="9900" w:type="dxa"/>
            <w:gridSpan w:val="18"/>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5"/>
              </w:rPr>
              <w:t>预算项目(政策)绩效自评表</w:t>
            </w:r>
          </w:p>
        </w:tc>
      </w:tr>
      <w:tr>
        <w:tblPrEx>
          <w:tblCellMar>
            <w:top w:w="0" w:type="dxa"/>
            <w:left w:w="20" w:type="dxa"/>
            <w:bottom w:w="0" w:type="dxa"/>
            <w:right w:w="20" w:type="dxa"/>
          </w:tblCellMar>
        </w:tblPrEx>
        <w:trPr>
          <w:trHeight w:val="148" w:hRule="exact"/>
          <w:jc w:val="center"/>
        </w:trPr>
        <w:tc>
          <w:tcPr>
            <w:tcW w:w="9900" w:type="dxa"/>
            <w:gridSpan w:val="18"/>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(2023年度)</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项目(政策)名称</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房屋租赁费</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主管部门</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盘锦市住房公积金管理中心-</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实施单位</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盘锦市住房公积金管理中心-</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项目预算金额（万元）</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318.25</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全年执行数</w:t>
            </w:r>
          </w:p>
        </w:tc>
        <w:tc>
          <w:tcPr>
            <w:tcW w:w="275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318.25</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执行率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r>
      <w:tr>
        <w:tblPrEx>
          <w:tblCellMar>
            <w:top w:w="0" w:type="dxa"/>
            <w:left w:w="20" w:type="dxa"/>
            <w:bottom w:w="0" w:type="dxa"/>
            <w:right w:w="20" w:type="dxa"/>
          </w:tblCellMar>
        </w:tblPrEx>
        <w:trPr>
          <w:trHeight w:val="148" w:hRule="exact"/>
          <w:jc w:val="center"/>
        </w:trPr>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年度总体目标</w:t>
            </w:r>
          </w:p>
        </w:tc>
        <w:tc>
          <w:tcPr>
            <w:tcW w:w="49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年初设定目标</w:t>
            </w:r>
          </w:p>
        </w:tc>
        <w:tc>
          <w:tcPr>
            <w:tcW w:w="44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全年实际完成情况</w:t>
            </w:r>
          </w:p>
        </w:tc>
      </w:tr>
      <w:tr>
        <w:tblPrEx>
          <w:tblCellMar>
            <w:top w:w="0" w:type="dxa"/>
            <w:left w:w="20" w:type="dxa"/>
            <w:bottom w:w="0" w:type="dxa"/>
            <w:right w:w="20" w:type="dxa"/>
          </w:tblCellMar>
        </w:tblPrEx>
        <w:trPr>
          <w:trHeight w:val="148" w:hRule="exact"/>
          <w:jc w:val="center"/>
        </w:trPr>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9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保证单位工作正常运转。</w:t>
            </w:r>
          </w:p>
        </w:tc>
        <w:tc>
          <w:tcPr>
            <w:tcW w:w="44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保证单位工作正常运转</w:t>
            </w:r>
          </w:p>
        </w:tc>
      </w:tr>
      <w:tr>
        <w:tblPrEx>
          <w:tblCellMar>
            <w:top w:w="0" w:type="dxa"/>
            <w:left w:w="20" w:type="dxa"/>
            <w:bottom w:w="0" w:type="dxa"/>
            <w:right w:w="20" w:type="dxa"/>
          </w:tblCellMar>
        </w:tblPrEx>
        <w:trPr>
          <w:trHeight w:val="148" w:hRule="exact"/>
          <w:jc w:val="center"/>
        </w:trPr>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绩效指标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一级指标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二级指标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三级指标</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年度目标值</w:t>
            </w:r>
          </w:p>
        </w:tc>
        <w:tc>
          <w:tcPr>
            <w:tcW w:w="550" w:type="dxa"/>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全年</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完成程度</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分值</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得分</w:t>
            </w:r>
          </w:p>
        </w:tc>
        <w:tc>
          <w:tcPr>
            <w:tcW w:w="33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未完成原因分析</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改进措施</w:t>
            </w:r>
          </w:p>
        </w:tc>
      </w:tr>
      <w:tr>
        <w:tblPrEx>
          <w:tblCellMar>
            <w:top w:w="0" w:type="dxa"/>
            <w:left w:w="20" w:type="dxa"/>
            <w:bottom w:w="0" w:type="dxa"/>
            <w:right w:w="20" w:type="dxa"/>
          </w:tblCellMar>
        </w:tblPrEx>
        <w:trPr>
          <w:trHeight w:val="141"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运算</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内容</w:t>
            </w:r>
          </w:p>
        </w:tc>
        <w:tc>
          <w:tcPr>
            <w:tcW w:w="550" w:type="dxa"/>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度量</w:t>
            </w:r>
          </w:p>
        </w:tc>
        <w:tc>
          <w:tcPr>
            <w:tcW w:w="550" w:type="dxa"/>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完成值</w:t>
            </w: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经费保障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制度保障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人员保障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硬件条件保障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其他</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原因说明</w:t>
            </w: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符号</w:t>
            </w: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单位</w:t>
            </w:r>
          </w:p>
        </w:tc>
        <w:tc>
          <w:tcPr>
            <w:tcW w:w="550" w:type="dxa"/>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产出指标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数量指标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政府采购率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&gt;=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90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采购工作完成率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&gt;=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90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质量指标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正常运转率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租金支付准确率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&gt;=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90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572"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效益指标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社会效益指标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确保机关事业单位平稳运行</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平稳运行</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全部或基本达成预期指标100%-80%（含）</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572" w:hRule="exact"/>
          <w:jc w:val="center"/>
        </w:trPr>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可持续影响指标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运行可持续性</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持续运行</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全部或基本达成预期指标100%-80%（含）</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指标自评得分小计</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90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预算执行率得分</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10</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减分项</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right"/>
            </w:pPr>
            <w:r>
              <w:rPr>
                <w:rFonts w:ascii="宋体" w:hAnsi="宋体" w:eastAsia="宋体" w:cs="宋体"/>
                <w:b w:val="0"/>
                <w:i w:val="0"/>
                <w:color w:val="000000"/>
                <w:sz w:val="9"/>
              </w:rPr>
              <w:t>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绩效自评总得分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100</w:t>
            </w:r>
          </w:p>
        </w:tc>
      </w:tr>
      <w:tr>
        <w:tblPrEx>
          <w:tblCellMar>
            <w:top w:w="0" w:type="dxa"/>
            <w:left w:w="20" w:type="dxa"/>
            <w:bottom w:w="0" w:type="dxa"/>
            <w:right w:w="20" w:type="dxa"/>
          </w:tblCellMar>
        </w:tblPrEx>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结果应用建议</w:t>
            </w:r>
          </w:p>
        </w:tc>
        <w:tc>
          <w:tcPr>
            <w:tcW w:w="44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结果应用建议选项</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具体建议内容</w:t>
            </w: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改进预算项目管理（改进措施和方式）</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改进预算项目管理方式，改进预算措施，改进预算方式，保障机关事业单位平稳运行，正常开展工作。</w:t>
            </w: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规范财政资金管理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完善制度设计，建议进行政策调整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政策到期，建议重新发布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不再继续安排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减少或取消安排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结构调整，压低效补高效</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预算一次核定、资金分年度拨付</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其他建议</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主管部门审核意见</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建议继续全额安排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建议继续安排，按规定调整下一年度预算金额</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改进预算项目管理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规范财政资金管理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进行政策调整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政策到期重新发布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其他意见</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财政部门审核意见</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建议继续全额安排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预算任务已执行完毕，建议下年继续全额安排</w:t>
            </w: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建议继续安排，按规定调整下一年度预算金额</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改进预算项目管理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规范财政资金管理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进行政策调整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政策到期重新发布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其他意见</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财政部门总体意见</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预算任务已执行完毕，建议下年继续全额安排</w:t>
            </w:r>
          </w:p>
        </w:tc>
      </w:tr>
    </w:tbl>
    <w:p>
      <w:pPr>
        <w:sectPr>
          <w:pgSz w:w="11907" w:h="16839"/>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550"/>
        <w:gridCol w:w="550"/>
        <w:gridCol w:w="550"/>
        <w:gridCol w:w="550"/>
        <w:gridCol w:w="550"/>
        <w:gridCol w:w="550"/>
        <w:gridCol w:w="550"/>
        <w:gridCol w:w="550"/>
        <w:gridCol w:w="550"/>
        <w:gridCol w:w="550"/>
        <w:gridCol w:w="550"/>
        <w:gridCol w:w="550"/>
        <w:gridCol w:w="550"/>
        <w:gridCol w:w="550"/>
        <w:gridCol w:w="550"/>
        <w:gridCol w:w="550"/>
        <w:gridCol w:w="550"/>
        <w:gridCol w:w="550"/>
      </w:tblGrid>
      <w:tr>
        <w:tblPrEx>
          <w:tblCellMar>
            <w:top w:w="0" w:type="dxa"/>
            <w:left w:w="20" w:type="dxa"/>
            <w:bottom w:w="0" w:type="dxa"/>
            <w:right w:w="20" w:type="dxa"/>
          </w:tblCellMar>
        </w:tblPrEx>
        <w:trPr>
          <w:trHeight w:val="191" w:hRule="exact"/>
          <w:jc w:val="center"/>
        </w:trPr>
        <w:tc>
          <w:tcPr>
            <w:tcW w:w="9900" w:type="dxa"/>
            <w:gridSpan w:val="18"/>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5"/>
              </w:rPr>
              <w:t>预算项目(政策)绩效自评表</w:t>
            </w:r>
          </w:p>
        </w:tc>
      </w:tr>
      <w:tr>
        <w:tblPrEx>
          <w:tblCellMar>
            <w:top w:w="0" w:type="dxa"/>
            <w:left w:w="20" w:type="dxa"/>
            <w:bottom w:w="0" w:type="dxa"/>
            <w:right w:w="20" w:type="dxa"/>
          </w:tblCellMar>
        </w:tblPrEx>
        <w:trPr>
          <w:trHeight w:val="148" w:hRule="exact"/>
          <w:jc w:val="center"/>
        </w:trPr>
        <w:tc>
          <w:tcPr>
            <w:tcW w:w="9900" w:type="dxa"/>
            <w:gridSpan w:val="18"/>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(2023年度)</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项目(政策)名称</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非编制内长聘人员费用</w:t>
            </w:r>
          </w:p>
        </w:tc>
      </w:tr>
      <w:tr>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主管部门</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盘锦市住房公积金管理中心-</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实施单位</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盘锦市住房公积金管理中心-</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项目预算金额（万元）</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7.8</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全年执行数</w:t>
            </w:r>
          </w:p>
        </w:tc>
        <w:tc>
          <w:tcPr>
            <w:tcW w:w="275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5.75</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执行率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0.7377</w:t>
            </w:r>
          </w:p>
        </w:tc>
      </w:tr>
      <w:tr>
        <w:trPr>
          <w:trHeight w:val="148" w:hRule="exact"/>
          <w:jc w:val="center"/>
        </w:trPr>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年度总体目标</w:t>
            </w:r>
          </w:p>
        </w:tc>
        <w:tc>
          <w:tcPr>
            <w:tcW w:w="49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年初设定目标</w:t>
            </w:r>
          </w:p>
        </w:tc>
        <w:tc>
          <w:tcPr>
            <w:tcW w:w="44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全年实际完成情况</w:t>
            </w:r>
          </w:p>
        </w:tc>
      </w:tr>
      <w:tr>
        <w:trPr>
          <w:trHeight w:val="148" w:hRule="exact"/>
          <w:jc w:val="center"/>
        </w:trPr>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9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保证中心日常工作正常开展。</w:t>
            </w:r>
          </w:p>
        </w:tc>
        <w:tc>
          <w:tcPr>
            <w:tcW w:w="44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保证中心日常工作正常开展</w:t>
            </w:r>
          </w:p>
        </w:tc>
      </w:tr>
      <w:tr>
        <w:tblPrEx>
          <w:tblCellMar>
            <w:top w:w="0" w:type="dxa"/>
            <w:left w:w="20" w:type="dxa"/>
            <w:bottom w:w="0" w:type="dxa"/>
            <w:right w:w="20" w:type="dxa"/>
          </w:tblCellMar>
        </w:tblPrEx>
        <w:trPr>
          <w:trHeight w:val="148" w:hRule="exact"/>
          <w:jc w:val="center"/>
        </w:trPr>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绩效指标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一级指标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二级指标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三级指标</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年度目标值</w:t>
            </w:r>
          </w:p>
        </w:tc>
        <w:tc>
          <w:tcPr>
            <w:tcW w:w="550" w:type="dxa"/>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全年</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完成程度</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分值</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得分</w:t>
            </w:r>
          </w:p>
        </w:tc>
        <w:tc>
          <w:tcPr>
            <w:tcW w:w="33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未完成原因分析</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改进措施</w:t>
            </w:r>
          </w:p>
        </w:tc>
      </w:tr>
      <w:tr>
        <w:tblPrEx>
          <w:tblCellMar>
            <w:top w:w="0" w:type="dxa"/>
            <w:left w:w="20" w:type="dxa"/>
            <w:bottom w:w="0" w:type="dxa"/>
            <w:right w:w="20" w:type="dxa"/>
          </w:tblCellMar>
        </w:tblPrEx>
        <w:trPr>
          <w:trHeight w:val="141"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运算</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内容</w:t>
            </w:r>
          </w:p>
        </w:tc>
        <w:tc>
          <w:tcPr>
            <w:tcW w:w="550" w:type="dxa"/>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度量</w:t>
            </w:r>
          </w:p>
        </w:tc>
        <w:tc>
          <w:tcPr>
            <w:tcW w:w="550" w:type="dxa"/>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完成值</w:t>
            </w: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经费保障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制度保障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人员保障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硬件条件保障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其他</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原因说明</w:t>
            </w: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符号</w:t>
            </w: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单位</w:t>
            </w:r>
          </w:p>
        </w:tc>
        <w:tc>
          <w:tcPr>
            <w:tcW w:w="550" w:type="dxa"/>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产出指标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数量指标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外聘人员数量</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&gt;=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45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人</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45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足额保障率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质量指标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正常运转率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项目质量达标率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&gt;=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90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90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rPr>
          <w:trHeight w:val="572"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效益指标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社会效益指标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确保机关事业单位平稳运行</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平稳运行</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全部或基本达成预期指标100%-80%（含）</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572" w:hRule="exact"/>
          <w:jc w:val="center"/>
        </w:trPr>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可持续影响指标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保障水平</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足额保障</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全部或基本达成预期指标100%-80%（含）</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指标自评得分小计</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90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预算执行率得分</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7.38</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减分项</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right"/>
            </w:pPr>
            <w:r>
              <w:rPr>
                <w:rFonts w:ascii="宋体" w:hAnsi="宋体" w:eastAsia="宋体" w:cs="宋体"/>
                <w:b w:val="0"/>
                <w:i w:val="0"/>
                <w:color w:val="000000"/>
                <w:sz w:val="9"/>
              </w:rPr>
              <w:t>8.37666667</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绩效自评总得分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89</w:t>
            </w:r>
          </w:p>
        </w:tc>
      </w:tr>
      <w:tr>
        <w:tblPrEx>
          <w:tblCellMar>
            <w:top w:w="0" w:type="dxa"/>
            <w:left w:w="20" w:type="dxa"/>
            <w:bottom w:w="0" w:type="dxa"/>
            <w:right w:w="20" w:type="dxa"/>
          </w:tblCellMar>
        </w:tblPrEx>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结果应用建议</w:t>
            </w:r>
          </w:p>
        </w:tc>
        <w:tc>
          <w:tcPr>
            <w:tcW w:w="44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结果应用建议选项</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具体建议内容</w:t>
            </w: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改进预算项目管理（改进措施和方式）</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改进预算项目管理方式，改进预算措施，改进预算方式，保障机关事业单位平稳运行，正常开展工作。</w:t>
            </w: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规范财政资金管理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完善制度设计，建议进行政策调整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政策到期，建议重新发布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不再继续安排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减少或取消安排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结构调整，压低效补高效</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预算一次核定、资金分年度拨付</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其他建议</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主管部门审核意见</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建议继续全额安排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建议继续安排，按规定调整下一年度预算金额</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改进预算项目管理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规范财政资金管理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进行政策调整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政策到期重新发布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其他意见</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财政部门审核意见</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建议继续全额安排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建议继续安排，按规定调整下一年度预算金额</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改进预算项目管理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规范财政资金管理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进行政策调整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政策到期重新发布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其他意见</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建议加强项目预算编报质量</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财政部门总体意见</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建议加强项目预算编报质量</w:t>
            </w:r>
          </w:p>
        </w:tc>
      </w:tr>
    </w:tbl>
    <w:p>
      <w:pPr>
        <w:sectPr>
          <w:pgSz w:w="11907" w:h="16839"/>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550"/>
        <w:gridCol w:w="550"/>
        <w:gridCol w:w="550"/>
        <w:gridCol w:w="550"/>
        <w:gridCol w:w="550"/>
        <w:gridCol w:w="550"/>
        <w:gridCol w:w="550"/>
        <w:gridCol w:w="550"/>
        <w:gridCol w:w="550"/>
        <w:gridCol w:w="550"/>
        <w:gridCol w:w="550"/>
        <w:gridCol w:w="550"/>
        <w:gridCol w:w="550"/>
        <w:gridCol w:w="550"/>
        <w:gridCol w:w="550"/>
        <w:gridCol w:w="550"/>
        <w:gridCol w:w="550"/>
        <w:gridCol w:w="550"/>
      </w:tblGrid>
      <w:tr>
        <w:trPr>
          <w:trHeight w:val="191" w:hRule="exact"/>
          <w:jc w:val="center"/>
        </w:trPr>
        <w:tc>
          <w:tcPr>
            <w:tcW w:w="9900" w:type="dxa"/>
            <w:gridSpan w:val="18"/>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5"/>
              </w:rPr>
              <w:t>预算项目(政策)绩效自评表</w:t>
            </w:r>
          </w:p>
        </w:tc>
      </w:tr>
      <w:tr>
        <w:trPr>
          <w:trHeight w:val="148" w:hRule="exact"/>
          <w:jc w:val="center"/>
        </w:trPr>
        <w:tc>
          <w:tcPr>
            <w:tcW w:w="9900" w:type="dxa"/>
            <w:gridSpan w:val="18"/>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(2023年度)</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项目(政策)名称</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公积金系统网络维护费</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主管部门</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盘锦市住房公积金管理中心-</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实施单位</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盘锦市住房公积金管理中心-</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项目预算金额（万元）</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71.6</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全年执行数</w:t>
            </w:r>
          </w:p>
        </w:tc>
        <w:tc>
          <w:tcPr>
            <w:tcW w:w="275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71.6</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执行率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r>
      <w:tr>
        <w:tblPrEx>
          <w:tblCellMar>
            <w:top w:w="0" w:type="dxa"/>
            <w:left w:w="20" w:type="dxa"/>
            <w:bottom w:w="0" w:type="dxa"/>
            <w:right w:w="20" w:type="dxa"/>
          </w:tblCellMar>
        </w:tblPrEx>
        <w:trPr>
          <w:trHeight w:val="148" w:hRule="exact"/>
          <w:jc w:val="center"/>
        </w:trPr>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年度总体目标</w:t>
            </w:r>
          </w:p>
        </w:tc>
        <w:tc>
          <w:tcPr>
            <w:tcW w:w="49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年初设定目标</w:t>
            </w:r>
          </w:p>
        </w:tc>
        <w:tc>
          <w:tcPr>
            <w:tcW w:w="44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全年实际完成情况</w:t>
            </w:r>
          </w:p>
        </w:tc>
      </w:tr>
      <w:tr>
        <w:tblPrEx>
          <w:tblCellMar>
            <w:top w:w="0" w:type="dxa"/>
            <w:left w:w="20" w:type="dxa"/>
            <w:bottom w:w="0" w:type="dxa"/>
            <w:right w:w="20" w:type="dxa"/>
          </w:tblCellMar>
        </w:tblPrEx>
        <w:trPr>
          <w:trHeight w:val="148" w:hRule="exact"/>
          <w:jc w:val="center"/>
        </w:trPr>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9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保证公积金业务系统正常运转。</w:t>
            </w:r>
          </w:p>
        </w:tc>
        <w:tc>
          <w:tcPr>
            <w:tcW w:w="44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保证公积金业务系统正常运转</w:t>
            </w:r>
          </w:p>
        </w:tc>
      </w:tr>
      <w:tr>
        <w:tblPrEx>
          <w:tblCellMar>
            <w:top w:w="0" w:type="dxa"/>
            <w:left w:w="20" w:type="dxa"/>
            <w:bottom w:w="0" w:type="dxa"/>
            <w:right w:w="20" w:type="dxa"/>
          </w:tblCellMar>
        </w:tblPrEx>
        <w:trPr>
          <w:trHeight w:val="148" w:hRule="exact"/>
          <w:jc w:val="center"/>
        </w:trPr>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绩效指标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一级指标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二级指标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三级指标</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年度目标值</w:t>
            </w:r>
          </w:p>
        </w:tc>
        <w:tc>
          <w:tcPr>
            <w:tcW w:w="550" w:type="dxa"/>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全年</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完成程度</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分值</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得分</w:t>
            </w:r>
          </w:p>
        </w:tc>
        <w:tc>
          <w:tcPr>
            <w:tcW w:w="33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未完成原因分析</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改进措施</w:t>
            </w:r>
          </w:p>
        </w:tc>
      </w:tr>
      <w:tr>
        <w:tblPrEx>
          <w:tblCellMar>
            <w:top w:w="0" w:type="dxa"/>
            <w:left w:w="20" w:type="dxa"/>
            <w:bottom w:w="0" w:type="dxa"/>
            <w:right w:w="20" w:type="dxa"/>
          </w:tblCellMar>
        </w:tblPrEx>
        <w:trPr>
          <w:trHeight w:val="141"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运算</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内容</w:t>
            </w:r>
          </w:p>
        </w:tc>
        <w:tc>
          <w:tcPr>
            <w:tcW w:w="550" w:type="dxa"/>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度量</w:t>
            </w:r>
          </w:p>
        </w:tc>
        <w:tc>
          <w:tcPr>
            <w:tcW w:w="550" w:type="dxa"/>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完成值</w:t>
            </w: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经费保障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制度保障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人员保障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硬件条件保障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其他</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原因说明</w:t>
            </w: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符号</w:t>
            </w: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单位</w:t>
            </w:r>
          </w:p>
        </w:tc>
        <w:tc>
          <w:tcPr>
            <w:tcW w:w="550" w:type="dxa"/>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产出指标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数量指标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租赁网络专线数量</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&gt;=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6</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个（套）</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6</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维护工作量完成率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&gt;=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95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95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346"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质量指标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保障全年正常运转率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保障正常网络运行</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&gt;=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572"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效益指标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社会效益指标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保障单位正常运行</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正常运行</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全部或基本达成预期指标100%-80%（含）</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572" w:hRule="exact"/>
          <w:jc w:val="center"/>
        </w:trPr>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可持续影响指标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保障系统安全持续稳定运行</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系统稳定</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全部或基本达成预期指标100%-80%（含）</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指标自评得分小计</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90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预算执行率得分</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10</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减分项</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right"/>
            </w:pPr>
            <w:r>
              <w:rPr>
                <w:rFonts w:ascii="宋体" w:hAnsi="宋体" w:eastAsia="宋体" w:cs="宋体"/>
                <w:b w:val="0"/>
                <w:i w:val="0"/>
                <w:color w:val="000000"/>
                <w:sz w:val="9"/>
              </w:rPr>
              <w:t>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绩效自评总得分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100</w:t>
            </w:r>
          </w:p>
        </w:tc>
      </w:tr>
      <w:tr>
        <w:tblPrEx>
          <w:tblCellMar>
            <w:top w:w="0" w:type="dxa"/>
            <w:left w:w="20" w:type="dxa"/>
            <w:bottom w:w="0" w:type="dxa"/>
            <w:right w:w="20" w:type="dxa"/>
          </w:tblCellMar>
        </w:tblPrEx>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结果应用建议</w:t>
            </w:r>
          </w:p>
        </w:tc>
        <w:tc>
          <w:tcPr>
            <w:tcW w:w="44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结果应用建议选项</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具体建议内容</w:t>
            </w:r>
          </w:p>
        </w:tc>
      </w:tr>
      <w:tr>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改进预算项目管理（改进措施和方式）</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改进预算项目管理方式，改进预算措施，改进预算方式，保障机关事业单位平稳运行，正常开展工作。</w:t>
            </w: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规范财政资金管理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完善制度设计，建议进行政策调整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政策到期，建议重新发布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不再继续安排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减少或取消安排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结构调整，压低效补高效</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预算一次核定、资金分年度拨付</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其他建议</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主管部门审核意见</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建议继续全额安排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建议继续安排，按规定调整下一年度预算金额</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改进预算项目管理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规范财政资金管理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进行政策调整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政策到期重新发布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其他意见</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财政部门审核意见</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建议继续全额安排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建议继续安排，按规定调整下一年度预算金额</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改进预算项目管理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规范财政资金管理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进行政策调整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政策到期重新发布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其他意见</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建议加强项目预算编报质量</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财政部门总体意见</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建议加强项目预算编报质量</w:t>
            </w:r>
          </w:p>
        </w:tc>
      </w:tr>
    </w:tbl>
    <w:p>
      <w:pPr>
        <w:sectPr>
          <w:pgSz w:w="11907" w:h="16839"/>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550"/>
        <w:gridCol w:w="550"/>
        <w:gridCol w:w="550"/>
        <w:gridCol w:w="550"/>
        <w:gridCol w:w="550"/>
        <w:gridCol w:w="550"/>
        <w:gridCol w:w="550"/>
        <w:gridCol w:w="550"/>
        <w:gridCol w:w="550"/>
        <w:gridCol w:w="550"/>
        <w:gridCol w:w="550"/>
        <w:gridCol w:w="550"/>
        <w:gridCol w:w="550"/>
        <w:gridCol w:w="550"/>
        <w:gridCol w:w="550"/>
        <w:gridCol w:w="550"/>
        <w:gridCol w:w="550"/>
        <w:gridCol w:w="550"/>
      </w:tblGrid>
      <w:tr>
        <w:trPr>
          <w:trHeight w:val="191" w:hRule="exact"/>
          <w:jc w:val="center"/>
        </w:trPr>
        <w:tc>
          <w:tcPr>
            <w:tcW w:w="9900" w:type="dxa"/>
            <w:gridSpan w:val="18"/>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5"/>
              </w:rPr>
              <w:t>预算项目(政策)绩效自评表</w:t>
            </w:r>
          </w:p>
        </w:tc>
      </w:tr>
      <w:tr>
        <w:tblPrEx>
          <w:tblCellMar>
            <w:top w:w="0" w:type="dxa"/>
            <w:left w:w="20" w:type="dxa"/>
            <w:bottom w:w="0" w:type="dxa"/>
            <w:right w:w="20" w:type="dxa"/>
          </w:tblCellMar>
        </w:tblPrEx>
        <w:trPr>
          <w:trHeight w:val="148" w:hRule="exact"/>
          <w:jc w:val="center"/>
        </w:trPr>
        <w:tc>
          <w:tcPr>
            <w:tcW w:w="9900" w:type="dxa"/>
            <w:gridSpan w:val="18"/>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(2023年度)</w:t>
            </w:r>
          </w:p>
        </w:tc>
      </w:tr>
      <w:tr>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项目(政策)名称</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公积金业务经费</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主管部门</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盘锦市住房公积金管理中心-</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实施单位</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盘锦市住房公积金管理中心-</w:t>
            </w:r>
          </w:p>
        </w:tc>
      </w:tr>
      <w:tr>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项目预算金额（万元）</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99</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全年执行数</w:t>
            </w:r>
          </w:p>
        </w:tc>
        <w:tc>
          <w:tcPr>
            <w:tcW w:w="275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86.09</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执行率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0.8696</w:t>
            </w:r>
          </w:p>
        </w:tc>
      </w:tr>
      <w:tr>
        <w:tblPrEx>
          <w:tblCellMar>
            <w:top w:w="0" w:type="dxa"/>
            <w:left w:w="20" w:type="dxa"/>
            <w:bottom w:w="0" w:type="dxa"/>
            <w:right w:w="20" w:type="dxa"/>
          </w:tblCellMar>
        </w:tblPrEx>
        <w:trPr>
          <w:trHeight w:val="148" w:hRule="exact"/>
          <w:jc w:val="center"/>
        </w:trPr>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年度总体目标</w:t>
            </w:r>
          </w:p>
        </w:tc>
        <w:tc>
          <w:tcPr>
            <w:tcW w:w="49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年初设定目标</w:t>
            </w:r>
          </w:p>
        </w:tc>
        <w:tc>
          <w:tcPr>
            <w:tcW w:w="44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全年实际完成情况</w:t>
            </w:r>
          </w:p>
        </w:tc>
      </w:tr>
      <w:tr>
        <w:tblPrEx>
          <w:tblCellMar>
            <w:top w:w="0" w:type="dxa"/>
            <w:left w:w="20" w:type="dxa"/>
            <w:bottom w:w="0" w:type="dxa"/>
            <w:right w:w="20" w:type="dxa"/>
          </w:tblCellMar>
        </w:tblPrEx>
        <w:trPr>
          <w:trHeight w:val="148" w:hRule="exact"/>
          <w:jc w:val="center"/>
        </w:trPr>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9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保证中心公积金业务正常办理。</w:t>
            </w:r>
          </w:p>
        </w:tc>
        <w:tc>
          <w:tcPr>
            <w:tcW w:w="44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保证中心公积金业务正常办理</w:t>
            </w:r>
          </w:p>
        </w:tc>
      </w:tr>
      <w:tr>
        <w:tblPrEx>
          <w:tblCellMar>
            <w:top w:w="0" w:type="dxa"/>
            <w:left w:w="20" w:type="dxa"/>
            <w:bottom w:w="0" w:type="dxa"/>
            <w:right w:w="20" w:type="dxa"/>
          </w:tblCellMar>
        </w:tblPrEx>
        <w:trPr>
          <w:trHeight w:val="148" w:hRule="exact"/>
          <w:jc w:val="center"/>
        </w:trPr>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绩效指标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一级指标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二级指标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三级指标</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年度目标值</w:t>
            </w:r>
          </w:p>
        </w:tc>
        <w:tc>
          <w:tcPr>
            <w:tcW w:w="550" w:type="dxa"/>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全年</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完成程度</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分值</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得分</w:t>
            </w:r>
          </w:p>
        </w:tc>
        <w:tc>
          <w:tcPr>
            <w:tcW w:w="33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未完成原因分析</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改进措施</w:t>
            </w:r>
          </w:p>
        </w:tc>
      </w:tr>
      <w:tr>
        <w:tblPrEx>
          <w:tblCellMar>
            <w:top w:w="0" w:type="dxa"/>
            <w:left w:w="20" w:type="dxa"/>
            <w:bottom w:w="0" w:type="dxa"/>
            <w:right w:w="20" w:type="dxa"/>
          </w:tblCellMar>
        </w:tblPrEx>
        <w:trPr>
          <w:trHeight w:val="141"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运算</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内容</w:t>
            </w:r>
          </w:p>
        </w:tc>
        <w:tc>
          <w:tcPr>
            <w:tcW w:w="550" w:type="dxa"/>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度量</w:t>
            </w:r>
          </w:p>
        </w:tc>
        <w:tc>
          <w:tcPr>
            <w:tcW w:w="550" w:type="dxa"/>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完成值</w:t>
            </w: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经费保障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制度保障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人员保障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硬件条件保障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其他</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原因说明</w:t>
            </w: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符号</w:t>
            </w: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单位</w:t>
            </w:r>
          </w:p>
        </w:tc>
        <w:tc>
          <w:tcPr>
            <w:tcW w:w="550" w:type="dxa"/>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产出指标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数量指标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正常运转率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足额保障率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质量指标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工作效率提升率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&gt;=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90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正常运转率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572"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效益指标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社会效益指标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确保机关事业单位平稳运行</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平稳运行</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全部或基本达成预期指标100%-80%（含）</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572" w:hRule="exact"/>
          <w:jc w:val="center"/>
        </w:trPr>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可持续影响指标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运行可持续性</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持续运行</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全部或基本达成预期指标100%-80%（含）</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指标自评得分小计</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90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预算执行率得分</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8.7</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减分项</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right"/>
            </w:pPr>
            <w:r>
              <w:rPr>
                <w:rFonts w:ascii="宋体" w:hAnsi="宋体" w:eastAsia="宋体" w:cs="宋体"/>
                <w:b w:val="0"/>
                <w:i w:val="0"/>
                <w:color w:val="000000"/>
                <w:sz w:val="9"/>
              </w:rPr>
              <w:t>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绩效自评总得分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98.7</w:t>
            </w:r>
          </w:p>
        </w:tc>
      </w:tr>
      <w:tr>
        <w:tblPrEx>
          <w:tblCellMar>
            <w:top w:w="0" w:type="dxa"/>
            <w:left w:w="20" w:type="dxa"/>
            <w:bottom w:w="0" w:type="dxa"/>
            <w:right w:w="20" w:type="dxa"/>
          </w:tblCellMar>
        </w:tblPrEx>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结果应用建议</w:t>
            </w:r>
          </w:p>
        </w:tc>
        <w:tc>
          <w:tcPr>
            <w:tcW w:w="44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结果应用建议选项</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具体建议内容</w:t>
            </w: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改进预算项目管理（改进措施和方式）</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改进预算项目管理方式，改进预算措施，改进预算方式，保障机关事业单位平稳运行，正常开展工作。</w:t>
            </w: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规范财政资金管理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完善制度设计，建议进行政策调整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政策到期，建议重新发布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不再继续安排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减少或取消安排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结构调整，压低效补高效</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预算一次核定、资金分年度拨付</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其他建议</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主管部门审核意见</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建议继续全额安排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建议继续安排，按规定调整下一年度预算金额</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改进预算项目管理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规范财政资金管理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进行政策调整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政策到期重新发布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其他意见</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财政部门审核意见</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建议继续全额安排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建议下年继续全额安排</w:t>
            </w: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建议继续安排，按规定调整下一年度预算金额</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改进预算项目管理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规范财政资金管理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进行政策调整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政策到期重新发布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其他意见</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财政部门总体意见</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建议下年继续全额安排</w:t>
            </w:r>
          </w:p>
        </w:tc>
      </w:tr>
    </w:tbl>
    <w:p>
      <w:pPr>
        <w:sectPr>
          <w:pgSz w:w="11907" w:h="16839"/>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550"/>
        <w:gridCol w:w="550"/>
        <w:gridCol w:w="550"/>
        <w:gridCol w:w="550"/>
        <w:gridCol w:w="550"/>
        <w:gridCol w:w="550"/>
        <w:gridCol w:w="550"/>
        <w:gridCol w:w="550"/>
        <w:gridCol w:w="550"/>
        <w:gridCol w:w="550"/>
        <w:gridCol w:w="550"/>
        <w:gridCol w:w="550"/>
        <w:gridCol w:w="550"/>
        <w:gridCol w:w="550"/>
        <w:gridCol w:w="550"/>
        <w:gridCol w:w="550"/>
        <w:gridCol w:w="550"/>
        <w:gridCol w:w="550"/>
      </w:tblGrid>
      <w:tr>
        <w:tblPrEx>
          <w:tblCellMar>
            <w:top w:w="0" w:type="dxa"/>
            <w:left w:w="20" w:type="dxa"/>
            <w:bottom w:w="0" w:type="dxa"/>
            <w:right w:w="20" w:type="dxa"/>
          </w:tblCellMar>
        </w:tblPrEx>
        <w:trPr>
          <w:trHeight w:val="191" w:hRule="exact"/>
          <w:jc w:val="center"/>
        </w:trPr>
        <w:tc>
          <w:tcPr>
            <w:tcW w:w="9900" w:type="dxa"/>
            <w:gridSpan w:val="18"/>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5"/>
              </w:rPr>
              <w:t>预算项目(政策)绩效自评表</w:t>
            </w:r>
          </w:p>
        </w:tc>
      </w:tr>
      <w:tr>
        <w:tblPrEx>
          <w:tblCellMar>
            <w:top w:w="0" w:type="dxa"/>
            <w:left w:w="20" w:type="dxa"/>
            <w:bottom w:w="0" w:type="dxa"/>
            <w:right w:w="20" w:type="dxa"/>
          </w:tblCellMar>
        </w:tblPrEx>
        <w:trPr>
          <w:trHeight w:val="148" w:hRule="exact"/>
          <w:jc w:val="center"/>
        </w:trPr>
        <w:tc>
          <w:tcPr>
            <w:tcW w:w="9900" w:type="dxa"/>
            <w:gridSpan w:val="18"/>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(2023年度)</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项目(政策)名称</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购置档案柜</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主管部门</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盘锦市住房公积金管理中心-</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实施单位</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盘锦市住房公积金管理中心-</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项目预算金额（万元）</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65</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全年执行数</w:t>
            </w:r>
          </w:p>
        </w:tc>
        <w:tc>
          <w:tcPr>
            <w:tcW w:w="275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32</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执行率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0.4923</w:t>
            </w:r>
          </w:p>
        </w:tc>
      </w:tr>
      <w:tr>
        <w:tblPrEx>
          <w:tblCellMar>
            <w:top w:w="0" w:type="dxa"/>
            <w:left w:w="20" w:type="dxa"/>
            <w:bottom w:w="0" w:type="dxa"/>
            <w:right w:w="20" w:type="dxa"/>
          </w:tblCellMar>
        </w:tblPrEx>
        <w:trPr>
          <w:trHeight w:val="148" w:hRule="exact"/>
          <w:jc w:val="center"/>
        </w:trPr>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年度总体目标</w:t>
            </w:r>
          </w:p>
        </w:tc>
        <w:tc>
          <w:tcPr>
            <w:tcW w:w="49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年初设定目标</w:t>
            </w:r>
          </w:p>
        </w:tc>
        <w:tc>
          <w:tcPr>
            <w:tcW w:w="44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全年实际完成情况</w:t>
            </w:r>
          </w:p>
        </w:tc>
      </w:tr>
      <w:tr>
        <w:tblPrEx>
          <w:tblCellMar>
            <w:top w:w="0" w:type="dxa"/>
            <w:left w:w="20" w:type="dxa"/>
            <w:bottom w:w="0" w:type="dxa"/>
            <w:right w:w="20" w:type="dxa"/>
          </w:tblCellMar>
        </w:tblPrEx>
        <w:trPr>
          <w:trHeight w:val="148" w:hRule="exact"/>
          <w:jc w:val="center"/>
        </w:trPr>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9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保证中心业务正常运转。</w:t>
            </w:r>
          </w:p>
        </w:tc>
        <w:tc>
          <w:tcPr>
            <w:tcW w:w="44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保证中心业务正常运转</w:t>
            </w:r>
          </w:p>
        </w:tc>
      </w:tr>
      <w:tr>
        <w:tblPrEx>
          <w:tblCellMar>
            <w:top w:w="0" w:type="dxa"/>
            <w:left w:w="20" w:type="dxa"/>
            <w:bottom w:w="0" w:type="dxa"/>
            <w:right w:w="20" w:type="dxa"/>
          </w:tblCellMar>
        </w:tblPrEx>
        <w:trPr>
          <w:trHeight w:val="148" w:hRule="exact"/>
          <w:jc w:val="center"/>
        </w:trPr>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绩效指标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一级指标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二级指标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三级指标</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年度目标值</w:t>
            </w:r>
          </w:p>
        </w:tc>
        <w:tc>
          <w:tcPr>
            <w:tcW w:w="550" w:type="dxa"/>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全年</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完成程度</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分值</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得分</w:t>
            </w:r>
          </w:p>
        </w:tc>
        <w:tc>
          <w:tcPr>
            <w:tcW w:w="33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未完成原因分析</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改进措施</w:t>
            </w:r>
          </w:p>
        </w:tc>
      </w:tr>
      <w:tr>
        <w:tblPrEx>
          <w:tblCellMar>
            <w:top w:w="0" w:type="dxa"/>
            <w:left w:w="20" w:type="dxa"/>
            <w:bottom w:w="0" w:type="dxa"/>
            <w:right w:w="20" w:type="dxa"/>
          </w:tblCellMar>
        </w:tblPrEx>
        <w:trPr>
          <w:trHeight w:val="141"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运算</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内容</w:t>
            </w:r>
          </w:p>
        </w:tc>
        <w:tc>
          <w:tcPr>
            <w:tcW w:w="550" w:type="dxa"/>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度量</w:t>
            </w:r>
          </w:p>
        </w:tc>
        <w:tc>
          <w:tcPr>
            <w:tcW w:w="550" w:type="dxa"/>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完成值</w:t>
            </w: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经费保障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制度保障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人员保障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硬件条件保障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其他</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原因说明</w:t>
            </w: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符号</w:t>
            </w: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单位</w:t>
            </w:r>
          </w:p>
        </w:tc>
        <w:tc>
          <w:tcPr>
            <w:tcW w:w="550" w:type="dxa"/>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产出指标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数量指标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正常运转率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购置办公设备数量</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3</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套</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3</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质量指标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正常运转率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验收合格率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&gt;=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90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572"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效益指标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社会效益指标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保障单位正常运行</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正常运转</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全部或基本达成预期指标100%-80%（含）</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572" w:hRule="exact"/>
          <w:jc w:val="center"/>
        </w:trPr>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可持续影响指标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运行可持续性</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持续运行</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全部或基本达成预期指标100%-80%（含）</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指标自评得分小计</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90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预算执行率得分</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4.92</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减分项</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right"/>
            </w:pPr>
            <w:r>
              <w:rPr>
                <w:rFonts w:ascii="宋体" w:hAnsi="宋体" w:eastAsia="宋体" w:cs="宋体"/>
                <w:b w:val="0"/>
                <w:i w:val="0"/>
                <w:color w:val="000000"/>
                <w:sz w:val="9"/>
              </w:rPr>
              <w:t>35.92307692</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绩效自评总得分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59</w:t>
            </w:r>
          </w:p>
        </w:tc>
      </w:tr>
      <w:tr>
        <w:tblPrEx>
          <w:tblCellMar>
            <w:top w:w="0" w:type="dxa"/>
            <w:left w:w="20" w:type="dxa"/>
            <w:bottom w:w="0" w:type="dxa"/>
            <w:right w:w="20" w:type="dxa"/>
          </w:tblCellMar>
        </w:tblPrEx>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结果应用建议</w:t>
            </w:r>
          </w:p>
        </w:tc>
        <w:tc>
          <w:tcPr>
            <w:tcW w:w="44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结果应用建议选项</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具体建议内容</w:t>
            </w: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改进预算项目管理（改进措施和方式）</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改进预算项目管理方式，改进预算措施，改进预算方式，保障机关事业单位平稳运行，正常开展工作。</w:t>
            </w: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规范财政资金管理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完善制度设计，建议进行政策调整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政策到期，建议重新发布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不再继续安排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减少或取消安排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结构调整，压低效补高效</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预算一次核定、资金分年度拨付</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其他建议</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主管部门审核意见</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建议继续全额安排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建议继续安排，按规定调整下一年度预算金额</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改进预算项目管理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规范财政资金管理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进行政策调整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政策到期重新发布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其他意见</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财政部门审核意见</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建议继续全额安排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建议继续安排，按规定调整下一年度预算金额</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节约了项目资金，建议下一年度调整项目金额</w:t>
            </w: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改进预算项目管理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规范财政资金管理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进行政策调整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政策到期重新发布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其他意见</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财政部门总体意见</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节约了项目资金，建议下一年度调整项目金额</w:t>
            </w:r>
          </w:p>
        </w:tc>
      </w:tr>
    </w:tbl>
    <w:p>
      <w:pPr>
        <w:sectPr>
          <w:pgSz w:w="11907" w:h="16839"/>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550"/>
        <w:gridCol w:w="550"/>
        <w:gridCol w:w="550"/>
        <w:gridCol w:w="550"/>
        <w:gridCol w:w="550"/>
        <w:gridCol w:w="550"/>
        <w:gridCol w:w="550"/>
        <w:gridCol w:w="550"/>
        <w:gridCol w:w="550"/>
        <w:gridCol w:w="550"/>
        <w:gridCol w:w="550"/>
        <w:gridCol w:w="550"/>
        <w:gridCol w:w="550"/>
        <w:gridCol w:w="550"/>
        <w:gridCol w:w="550"/>
        <w:gridCol w:w="550"/>
        <w:gridCol w:w="550"/>
        <w:gridCol w:w="550"/>
      </w:tblGrid>
      <w:tr>
        <w:tblPrEx>
          <w:tblCellMar>
            <w:top w:w="0" w:type="dxa"/>
            <w:left w:w="20" w:type="dxa"/>
            <w:bottom w:w="0" w:type="dxa"/>
            <w:right w:w="20" w:type="dxa"/>
          </w:tblCellMar>
        </w:tblPrEx>
        <w:trPr>
          <w:trHeight w:val="191" w:hRule="exact"/>
          <w:jc w:val="center"/>
        </w:trPr>
        <w:tc>
          <w:tcPr>
            <w:tcW w:w="9900" w:type="dxa"/>
            <w:gridSpan w:val="18"/>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5"/>
              </w:rPr>
              <w:t>预算项目(政策)绩效自评表</w:t>
            </w:r>
          </w:p>
        </w:tc>
      </w:tr>
      <w:tr>
        <w:tblPrEx>
          <w:tblCellMar>
            <w:top w:w="0" w:type="dxa"/>
            <w:left w:w="20" w:type="dxa"/>
            <w:bottom w:w="0" w:type="dxa"/>
            <w:right w:w="20" w:type="dxa"/>
          </w:tblCellMar>
        </w:tblPrEx>
        <w:trPr>
          <w:trHeight w:val="148" w:hRule="exact"/>
          <w:jc w:val="center"/>
        </w:trPr>
        <w:tc>
          <w:tcPr>
            <w:tcW w:w="9900" w:type="dxa"/>
            <w:gridSpan w:val="18"/>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(2023年度)</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项目(政策)名称</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五个办事处运行经费</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主管部门</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盘锦市住房公积金管理中心-</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实施单位</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盘锦市住房公积金管理中心-</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项目预算金额（万元）</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28.03</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全年执行数</w:t>
            </w:r>
          </w:p>
        </w:tc>
        <w:tc>
          <w:tcPr>
            <w:tcW w:w="275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28.03</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执行率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r>
      <w:tr>
        <w:trPr>
          <w:trHeight w:val="148" w:hRule="exact"/>
          <w:jc w:val="center"/>
        </w:trPr>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年度总体目标</w:t>
            </w:r>
          </w:p>
        </w:tc>
        <w:tc>
          <w:tcPr>
            <w:tcW w:w="49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年初设定目标</w:t>
            </w:r>
          </w:p>
        </w:tc>
        <w:tc>
          <w:tcPr>
            <w:tcW w:w="44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全年实际完成情况</w:t>
            </w:r>
          </w:p>
        </w:tc>
      </w:tr>
      <w:tr>
        <w:tblPrEx>
          <w:tblCellMar>
            <w:top w:w="0" w:type="dxa"/>
            <w:left w:w="20" w:type="dxa"/>
            <w:bottom w:w="0" w:type="dxa"/>
            <w:right w:w="20" w:type="dxa"/>
          </w:tblCellMar>
        </w:tblPrEx>
        <w:trPr>
          <w:trHeight w:val="148" w:hRule="exact"/>
          <w:jc w:val="center"/>
        </w:trPr>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9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五个办事处正常运转。</w:t>
            </w:r>
          </w:p>
        </w:tc>
        <w:tc>
          <w:tcPr>
            <w:tcW w:w="44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五个办事处正常运转</w:t>
            </w:r>
          </w:p>
        </w:tc>
      </w:tr>
      <w:tr>
        <w:tblPrEx>
          <w:tblCellMar>
            <w:top w:w="0" w:type="dxa"/>
            <w:left w:w="20" w:type="dxa"/>
            <w:bottom w:w="0" w:type="dxa"/>
            <w:right w:w="20" w:type="dxa"/>
          </w:tblCellMar>
        </w:tblPrEx>
        <w:trPr>
          <w:trHeight w:val="148" w:hRule="exact"/>
          <w:jc w:val="center"/>
        </w:trPr>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绩效指标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一级指标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二级指标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三级指标</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年度目标值</w:t>
            </w:r>
          </w:p>
        </w:tc>
        <w:tc>
          <w:tcPr>
            <w:tcW w:w="550" w:type="dxa"/>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全年</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完成程度</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分值</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得分</w:t>
            </w:r>
          </w:p>
        </w:tc>
        <w:tc>
          <w:tcPr>
            <w:tcW w:w="33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未完成原因分析</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改进措施</w:t>
            </w:r>
          </w:p>
        </w:tc>
      </w:tr>
      <w:tr>
        <w:tblPrEx>
          <w:tblCellMar>
            <w:top w:w="0" w:type="dxa"/>
            <w:left w:w="20" w:type="dxa"/>
            <w:bottom w:w="0" w:type="dxa"/>
            <w:right w:w="20" w:type="dxa"/>
          </w:tblCellMar>
        </w:tblPrEx>
        <w:trPr>
          <w:trHeight w:val="141"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运算</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内容</w:t>
            </w:r>
          </w:p>
        </w:tc>
        <w:tc>
          <w:tcPr>
            <w:tcW w:w="550" w:type="dxa"/>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度量</w:t>
            </w:r>
          </w:p>
        </w:tc>
        <w:tc>
          <w:tcPr>
            <w:tcW w:w="550" w:type="dxa"/>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完成值</w:t>
            </w: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经费保障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制度保障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人员保障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硬件条件保障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其他</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原因说明</w:t>
            </w: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符号</w:t>
            </w: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单位</w:t>
            </w:r>
          </w:p>
        </w:tc>
        <w:tc>
          <w:tcPr>
            <w:tcW w:w="550" w:type="dxa"/>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产出指标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数量指标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正常运转率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设备维修维护次数</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&gt;=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30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次</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30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346"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质量指标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保障全年正常运转率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维修质量达标率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&gt;=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90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572"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效益指标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社会效益指标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确保机关事业单位平稳运行</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平稳运行</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全部或基本达成预期指标100%-80%（含）</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572" w:hRule="exact"/>
          <w:jc w:val="center"/>
        </w:trPr>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可持续影响指标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项目实施可持续性</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持续性</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全部或基本达成预期指标100%-80%（含）</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指标自评得分小计</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90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预算执行率得分</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10</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减分项</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right"/>
            </w:pPr>
            <w:r>
              <w:rPr>
                <w:rFonts w:ascii="宋体" w:hAnsi="宋体" w:eastAsia="宋体" w:cs="宋体"/>
                <w:b w:val="0"/>
                <w:i w:val="0"/>
                <w:color w:val="000000"/>
                <w:sz w:val="9"/>
              </w:rPr>
              <w:t>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绩效自评总得分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100</w:t>
            </w:r>
          </w:p>
        </w:tc>
      </w:tr>
      <w:tr>
        <w:tblPrEx>
          <w:tblCellMar>
            <w:top w:w="0" w:type="dxa"/>
            <w:left w:w="20" w:type="dxa"/>
            <w:bottom w:w="0" w:type="dxa"/>
            <w:right w:w="20" w:type="dxa"/>
          </w:tblCellMar>
        </w:tblPrEx>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结果应用建议</w:t>
            </w:r>
          </w:p>
        </w:tc>
        <w:tc>
          <w:tcPr>
            <w:tcW w:w="44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结果应用建议选项</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具体建议内容</w:t>
            </w: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改进预算项目管理（改进措施和方式）</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改进预算项目管理方式，改进预算措施，改进预算方式，保障机关事业单位平稳运行，正常开展工作。</w:t>
            </w: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规范财政资金管理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完善制度设计，建议进行政策调整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政策到期，建议重新发布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不再继续安排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减少或取消安排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结构调整，压低效补高效</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预算一次核定、资金分年度拨付</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其他建议</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主管部门审核意见</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建议继续全额安排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建议继续安排，按规定调整下一年度预算金额</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改进预算项目管理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规范财政资金管理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进行政策调整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政策到期重新发布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其他意见</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财政部门审核意见</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建议继续全额安排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建议下年继续全额安排</w:t>
            </w: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建议继续安排，按规定调整下一年度预算金额</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改进预算项目管理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规范财政资金管理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进行政策调整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政策到期重新发布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其他意见</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财政部门总体意见</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建议下年继续全额安排</w:t>
            </w:r>
          </w:p>
        </w:tc>
      </w:tr>
    </w:tbl>
    <w:p>
      <w:pPr>
        <w:sectPr>
          <w:pgSz w:w="11907" w:h="16839"/>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550"/>
        <w:gridCol w:w="550"/>
        <w:gridCol w:w="550"/>
        <w:gridCol w:w="550"/>
        <w:gridCol w:w="550"/>
        <w:gridCol w:w="550"/>
        <w:gridCol w:w="550"/>
        <w:gridCol w:w="550"/>
        <w:gridCol w:w="550"/>
        <w:gridCol w:w="550"/>
        <w:gridCol w:w="550"/>
        <w:gridCol w:w="550"/>
        <w:gridCol w:w="550"/>
        <w:gridCol w:w="550"/>
        <w:gridCol w:w="550"/>
        <w:gridCol w:w="550"/>
        <w:gridCol w:w="550"/>
        <w:gridCol w:w="550"/>
      </w:tblGrid>
      <w:tr>
        <w:tblPrEx>
          <w:tblCellMar>
            <w:top w:w="0" w:type="dxa"/>
            <w:left w:w="20" w:type="dxa"/>
            <w:bottom w:w="0" w:type="dxa"/>
            <w:right w:w="20" w:type="dxa"/>
          </w:tblCellMar>
        </w:tblPrEx>
        <w:trPr>
          <w:trHeight w:val="191" w:hRule="exact"/>
          <w:jc w:val="center"/>
        </w:trPr>
        <w:tc>
          <w:tcPr>
            <w:tcW w:w="9900" w:type="dxa"/>
            <w:gridSpan w:val="18"/>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5"/>
              </w:rPr>
              <w:t>预算项目(政策)绩效自评表</w:t>
            </w:r>
          </w:p>
        </w:tc>
      </w:tr>
      <w:tr>
        <w:tblPrEx>
          <w:tblCellMar>
            <w:top w:w="0" w:type="dxa"/>
            <w:left w:w="20" w:type="dxa"/>
            <w:bottom w:w="0" w:type="dxa"/>
            <w:right w:w="20" w:type="dxa"/>
          </w:tblCellMar>
        </w:tblPrEx>
        <w:trPr>
          <w:trHeight w:val="148" w:hRule="exact"/>
          <w:jc w:val="center"/>
        </w:trPr>
        <w:tc>
          <w:tcPr>
            <w:tcW w:w="9900" w:type="dxa"/>
            <w:gridSpan w:val="18"/>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(2023年度)</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项目(政策)名称</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物业管理费</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主管部门</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盘锦市住房公积金管理中心-</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实施单位</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盘锦市住房公积金管理中心-</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项目预算金额（万元）</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160.6</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全年执行数</w:t>
            </w:r>
          </w:p>
        </w:tc>
        <w:tc>
          <w:tcPr>
            <w:tcW w:w="275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执行率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0</w:t>
            </w:r>
          </w:p>
        </w:tc>
      </w:tr>
      <w:tr>
        <w:tblPrEx>
          <w:tblCellMar>
            <w:top w:w="0" w:type="dxa"/>
            <w:left w:w="20" w:type="dxa"/>
            <w:bottom w:w="0" w:type="dxa"/>
            <w:right w:w="20" w:type="dxa"/>
          </w:tblCellMar>
        </w:tblPrEx>
        <w:trPr>
          <w:trHeight w:val="148" w:hRule="exact"/>
          <w:jc w:val="center"/>
        </w:trPr>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年度总体目标</w:t>
            </w:r>
          </w:p>
        </w:tc>
        <w:tc>
          <w:tcPr>
            <w:tcW w:w="49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年初设定目标</w:t>
            </w:r>
          </w:p>
        </w:tc>
        <w:tc>
          <w:tcPr>
            <w:tcW w:w="44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全年实际完成情况</w:t>
            </w:r>
          </w:p>
        </w:tc>
      </w:tr>
      <w:tr>
        <w:tblPrEx>
          <w:tblCellMar>
            <w:top w:w="0" w:type="dxa"/>
            <w:left w:w="20" w:type="dxa"/>
            <w:bottom w:w="0" w:type="dxa"/>
            <w:right w:w="20" w:type="dxa"/>
          </w:tblCellMar>
        </w:tblPrEx>
        <w:trPr>
          <w:trHeight w:val="148" w:hRule="exact"/>
          <w:jc w:val="center"/>
        </w:trPr>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9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五个办事处物业费，保证各办事处业务正常开展。</w:t>
            </w:r>
          </w:p>
        </w:tc>
        <w:tc>
          <w:tcPr>
            <w:tcW w:w="44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五个办事处物业费，保证各办事处业务正常开展</w:t>
            </w:r>
          </w:p>
        </w:tc>
      </w:tr>
      <w:tr>
        <w:tblPrEx>
          <w:tblCellMar>
            <w:top w:w="0" w:type="dxa"/>
            <w:left w:w="20" w:type="dxa"/>
            <w:bottom w:w="0" w:type="dxa"/>
            <w:right w:w="20" w:type="dxa"/>
          </w:tblCellMar>
        </w:tblPrEx>
        <w:trPr>
          <w:trHeight w:val="148" w:hRule="exact"/>
          <w:jc w:val="center"/>
        </w:trPr>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绩效指标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一级指标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二级指标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三级指标</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年度目标值</w:t>
            </w:r>
          </w:p>
        </w:tc>
        <w:tc>
          <w:tcPr>
            <w:tcW w:w="550" w:type="dxa"/>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全年</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完成程度</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分值</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得分</w:t>
            </w:r>
          </w:p>
        </w:tc>
        <w:tc>
          <w:tcPr>
            <w:tcW w:w="33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未完成原因分析</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改进措施</w:t>
            </w:r>
          </w:p>
        </w:tc>
      </w:tr>
      <w:tr>
        <w:tblPrEx>
          <w:tblCellMar>
            <w:top w:w="0" w:type="dxa"/>
            <w:left w:w="20" w:type="dxa"/>
            <w:bottom w:w="0" w:type="dxa"/>
            <w:right w:w="20" w:type="dxa"/>
          </w:tblCellMar>
        </w:tblPrEx>
        <w:trPr>
          <w:trHeight w:val="141"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运算</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内容</w:t>
            </w:r>
          </w:p>
        </w:tc>
        <w:tc>
          <w:tcPr>
            <w:tcW w:w="550" w:type="dxa"/>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度量</w:t>
            </w:r>
          </w:p>
        </w:tc>
        <w:tc>
          <w:tcPr>
            <w:tcW w:w="550" w:type="dxa"/>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完成值</w:t>
            </w: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经费保障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制度保障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人员保障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硬件条件保障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其他</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原因说明</w:t>
            </w: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符号</w:t>
            </w: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单位</w:t>
            </w:r>
          </w:p>
        </w:tc>
        <w:tc>
          <w:tcPr>
            <w:tcW w:w="550" w:type="dxa"/>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346"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产出指标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数量指标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物业管理及保洁费用支出</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&lt;=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160.6</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万元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160.6</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物业管理服务范围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个</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质量指标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物业服务满意度</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&gt;=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物业服务被投诉率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&lt; </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90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90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572"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效益指标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社会效益指标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物业管理规范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管理规范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全部或基本达成预期指标100%-80%（含）</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13.4</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13.4</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346"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可持续影响指标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职工食堂可持续运转时间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13.3</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13.3</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346" w:hRule="exact"/>
          <w:jc w:val="center"/>
        </w:trPr>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满意度指标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服务对象满意度指标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服务对象满意度</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&gt;=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90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13.3</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13.3</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指标自评得分小计</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90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预算执行率得分</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0</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减分项</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right"/>
            </w:pPr>
            <w:r>
              <w:rPr>
                <w:rFonts w:ascii="宋体" w:hAnsi="宋体" w:eastAsia="宋体" w:cs="宋体"/>
                <w:b w:val="0"/>
                <w:i w:val="0"/>
                <w:color w:val="000000"/>
                <w:sz w:val="9"/>
              </w:rPr>
              <w:t>31</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绩效自评总得分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59</w:t>
            </w:r>
          </w:p>
        </w:tc>
      </w:tr>
      <w:tr>
        <w:tblPrEx>
          <w:tblCellMar>
            <w:top w:w="0" w:type="dxa"/>
            <w:left w:w="20" w:type="dxa"/>
            <w:bottom w:w="0" w:type="dxa"/>
            <w:right w:w="20" w:type="dxa"/>
          </w:tblCellMar>
        </w:tblPrEx>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结果应用建议</w:t>
            </w:r>
          </w:p>
        </w:tc>
        <w:tc>
          <w:tcPr>
            <w:tcW w:w="44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结果应用建议选项</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具体建议内容</w:t>
            </w: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改进预算项目管理（改进措施和方式）</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改进预算项目管理方式，改进预算措施，改进预算方式，保障机关事业单位平稳运行，正常开展工作。</w:t>
            </w: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规范财政资金管理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完善制度设计，建议进行政策调整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政策到期，建议重新发布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不再继续安排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减少或取消安排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结构调整，压低效补高效</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预算一次核定、资金分年度拨付</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其他建议</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主管部门审核意见</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建议继续全额安排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建议继续安排，按规定调整下一年度预算金额</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改进预算项目管理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规范财政资金管理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进行政策调整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政策到期重新发布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其他意见</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财政部门审核意见</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建议继续全额安排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预算任务未执行完毕，建议下年继续全额安排</w:t>
            </w: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建议继续安排，按规定调整下一年度预算金额</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改进预算项目管理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规范财政资金管理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进行政策调整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政策到期重新发布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其他意见</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财政部门总体意见</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预算任务已执行完毕，建议下年继续全额安排</w:t>
            </w:r>
          </w:p>
        </w:tc>
      </w:tr>
    </w:tbl>
    <w:p>
      <w:pPr>
        <w:sectPr>
          <w:pgSz w:w="11907" w:h="16839"/>
          <w:pgMar w:top="400" w:right="1000" w:bottom="400" w:left="1000" w:header="720" w:footer="720" w:gutter="0"/>
          <w:cols w:space="720" w:num="1"/>
        </w:sectPr>
      </w:pPr>
    </w:p>
    <w:tbl>
      <w:tblPr>
        <w:tblStyle w:val="7"/>
        <w:tblW w:w="0" w:type="auto"/>
        <w:jc w:val="center"/>
        <w:tblLayout w:type="fixed"/>
        <w:tblCellMar>
          <w:top w:w="0" w:type="dxa"/>
          <w:left w:w="20" w:type="dxa"/>
          <w:bottom w:w="0" w:type="dxa"/>
          <w:right w:w="20" w:type="dxa"/>
        </w:tblCellMar>
      </w:tblPr>
      <w:tblGrid>
        <w:gridCol w:w="550"/>
        <w:gridCol w:w="550"/>
        <w:gridCol w:w="550"/>
        <w:gridCol w:w="550"/>
        <w:gridCol w:w="550"/>
        <w:gridCol w:w="550"/>
        <w:gridCol w:w="550"/>
        <w:gridCol w:w="550"/>
        <w:gridCol w:w="550"/>
        <w:gridCol w:w="550"/>
        <w:gridCol w:w="550"/>
        <w:gridCol w:w="550"/>
        <w:gridCol w:w="550"/>
        <w:gridCol w:w="550"/>
        <w:gridCol w:w="550"/>
        <w:gridCol w:w="550"/>
        <w:gridCol w:w="550"/>
        <w:gridCol w:w="550"/>
      </w:tblGrid>
      <w:tr>
        <w:tblPrEx>
          <w:tblCellMar>
            <w:top w:w="0" w:type="dxa"/>
            <w:left w:w="20" w:type="dxa"/>
            <w:bottom w:w="0" w:type="dxa"/>
            <w:right w:w="20" w:type="dxa"/>
          </w:tblCellMar>
        </w:tblPrEx>
        <w:trPr>
          <w:trHeight w:val="191" w:hRule="exact"/>
          <w:jc w:val="center"/>
        </w:trPr>
        <w:tc>
          <w:tcPr>
            <w:tcW w:w="9900" w:type="dxa"/>
            <w:gridSpan w:val="18"/>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15"/>
              </w:rPr>
              <w:t>预算项目(政策)绩效自评表</w:t>
            </w:r>
          </w:p>
        </w:tc>
      </w:tr>
      <w:tr>
        <w:tblPrEx>
          <w:tblCellMar>
            <w:top w:w="0" w:type="dxa"/>
            <w:left w:w="20" w:type="dxa"/>
            <w:bottom w:w="0" w:type="dxa"/>
            <w:right w:w="20" w:type="dxa"/>
          </w:tblCellMar>
        </w:tblPrEx>
        <w:trPr>
          <w:trHeight w:val="148" w:hRule="exact"/>
          <w:jc w:val="center"/>
        </w:trPr>
        <w:tc>
          <w:tcPr>
            <w:tcW w:w="9900" w:type="dxa"/>
            <w:gridSpan w:val="18"/>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11"/>
              </w:rPr>
              <w:t>(2023年度)</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项目(政策)名称</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在编工会费用</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主管部门</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盘锦市住房公积金管理中心-</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实施单位</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盘锦市住房公积金管理中心-</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项目预算金额（万元）</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5.8</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全年执行数</w:t>
            </w:r>
          </w:p>
        </w:tc>
        <w:tc>
          <w:tcPr>
            <w:tcW w:w="2750"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3.23</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执行率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0.5575</w:t>
            </w:r>
          </w:p>
        </w:tc>
      </w:tr>
      <w:tr>
        <w:tblPrEx>
          <w:tblCellMar>
            <w:top w:w="0" w:type="dxa"/>
            <w:left w:w="20" w:type="dxa"/>
            <w:bottom w:w="0" w:type="dxa"/>
            <w:right w:w="20" w:type="dxa"/>
          </w:tblCellMar>
        </w:tblPrEx>
        <w:trPr>
          <w:trHeight w:val="148" w:hRule="exact"/>
          <w:jc w:val="center"/>
        </w:trPr>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年度总体目标</w:t>
            </w:r>
          </w:p>
        </w:tc>
        <w:tc>
          <w:tcPr>
            <w:tcW w:w="49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年初设定目标</w:t>
            </w:r>
          </w:p>
        </w:tc>
        <w:tc>
          <w:tcPr>
            <w:tcW w:w="44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全年实际完成情况</w:t>
            </w:r>
          </w:p>
        </w:tc>
      </w:tr>
      <w:tr>
        <w:tblPrEx>
          <w:tblCellMar>
            <w:top w:w="0" w:type="dxa"/>
            <w:left w:w="20" w:type="dxa"/>
            <w:bottom w:w="0" w:type="dxa"/>
            <w:right w:w="20" w:type="dxa"/>
          </w:tblCellMar>
        </w:tblPrEx>
        <w:trPr>
          <w:trHeight w:val="148" w:hRule="exact"/>
          <w:jc w:val="center"/>
        </w:trPr>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495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保证中心日常工作正常开展。</w:t>
            </w:r>
          </w:p>
        </w:tc>
        <w:tc>
          <w:tcPr>
            <w:tcW w:w="44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保证中心日常工作正常开展</w:t>
            </w:r>
          </w:p>
        </w:tc>
      </w:tr>
      <w:tr>
        <w:tblPrEx>
          <w:tblCellMar>
            <w:top w:w="0" w:type="dxa"/>
            <w:left w:w="20" w:type="dxa"/>
            <w:bottom w:w="0" w:type="dxa"/>
            <w:right w:w="20" w:type="dxa"/>
          </w:tblCellMar>
        </w:tblPrEx>
        <w:trPr>
          <w:trHeight w:val="148" w:hRule="exact"/>
          <w:jc w:val="center"/>
        </w:trPr>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绩效指标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一级指标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二级指标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三级指标</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年度目标值</w:t>
            </w:r>
          </w:p>
        </w:tc>
        <w:tc>
          <w:tcPr>
            <w:tcW w:w="550" w:type="dxa"/>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全年</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完成程度</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分值</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得分</w:t>
            </w:r>
          </w:p>
        </w:tc>
        <w:tc>
          <w:tcPr>
            <w:tcW w:w="3300"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未完成原因分析</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改进措施</w:t>
            </w:r>
          </w:p>
        </w:tc>
      </w:tr>
      <w:tr>
        <w:tblPrEx>
          <w:tblCellMar>
            <w:top w:w="0" w:type="dxa"/>
            <w:left w:w="20" w:type="dxa"/>
            <w:bottom w:w="0" w:type="dxa"/>
            <w:right w:w="20" w:type="dxa"/>
          </w:tblCellMar>
        </w:tblPrEx>
        <w:trPr>
          <w:trHeight w:val="141"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运算</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内容</w:t>
            </w:r>
          </w:p>
        </w:tc>
        <w:tc>
          <w:tcPr>
            <w:tcW w:w="550" w:type="dxa"/>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度量</w:t>
            </w:r>
          </w:p>
        </w:tc>
        <w:tc>
          <w:tcPr>
            <w:tcW w:w="550" w:type="dxa"/>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完成值</w:t>
            </w: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经费保障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制度保障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人员保障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硬件条件保障</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其他</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原因说明</w:t>
            </w: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148"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符号</w:t>
            </w: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单位</w:t>
            </w:r>
          </w:p>
        </w:tc>
        <w:tc>
          <w:tcPr>
            <w:tcW w:w="550" w:type="dxa"/>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产出指标</w:t>
            </w: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数量指标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正常运转率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足额保障率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346"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质量指标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保障全年正常运转率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233"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项目质量达标率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&gt;=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90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100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12.5</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572" w:hRule="exact"/>
          <w:jc w:val="center"/>
        </w:trPr>
        <w:tc>
          <w:tcPr>
            <w:tcW w:w="550" w:type="dxa"/>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效益指标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社会效益指标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确保机关事业单位平稳运行</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平稳运行</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全部或基本达成预期指标100%-80%（含）</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572" w:hRule="exact"/>
          <w:jc w:val="center"/>
        </w:trPr>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可持续影响指标</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保障水平</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足额保障</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全部或基本达成预期指标100%-80%（含）</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1</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20</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指标自评得分小计</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90</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预算执行率得分</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5.58</w:t>
            </w:r>
          </w:p>
        </w:tc>
        <w:tc>
          <w:tcPr>
            <w:tcW w:w="110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减分项</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right"/>
            </w:pPr>
            <w:r>
              <w:rPr>
                <w:rFonts w:ascii="宋体" w:hAnsi="宋体" w:eastAsia="宋体" w:cs="宋体"/>
                <w:b w:val="0"/>
                <w:i w:val="0"/>
                <w:color w:val="000000"/>
                <w:sz w:val="9"/>
              </w:rPr>
              <w:t>26.57517241</w:t>
            </w:r>
          </w:p>
        </w:tc>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绩效自评总得分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val="0"/>
                <w:i w:val="0"/>
                <w:color w:val="000000"/>
                <w:sz w:val="9"/>
              </w:rPr>
              <w:t>69</w:t>
            </w:r>
          </w:p>
        </w:tc>
      </w:tr>
      <w:tr>
        <w:tblPrEx>
          <w:tblCellMar>
            <w:top w:w="0" w:type="dxa"/>
            <w:left w:w="20" w:type="dxa"/>
            <w:bottom w:w="0" w:type="dxa"/>
            <w:right w:w="20" w:type="dxa"/>
          </w:tblCellMar>
        </w:tblPrEx>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结果应用建议</w:t>
            </w:r>
          </w:p>
        </w:tc>
        <w:tc>
          <w:tcPr>
            <w:tcW w:w="4400" w:type="dxa"/>
            <w:gridSpan w:val="8"/>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结果应用建议选项</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具体建议内容</w:t>
            </w: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改进预算项目管理（改进措施和方式）</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改进预算项目管理方式，改进预算措施，改进预算方式，保障机关事业单位平稳运行，正常开展工作。</w:t>
            </w: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规范财政资金管理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完善制度设计，建议进行政策调整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政策到期，建议重新发布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不再继续安排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减少或取消安排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结构调整，压低效补高效</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预算一次核定、资金分年度拨付</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其他建议</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主管部门审核意见</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建议继续全额安排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建议继续安排，按规定调整下一年度预算金额</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改进预算项目管理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规范财政资金管理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进行政策调整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政策到期重新发布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其他意见</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restart"/>
            <w:tcBorders>
              <w:top w:val="single" w:color="000000" w:sz="4" w:space="0"/>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财政部门审核意见</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建议继续全额安排</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建议继续安排，按规定调整下一年度预算金额</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改进预算项目管理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规范财政资金管理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进行政策调整</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政策到期重新发布</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调整公共服务标准</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p>
        </w:tc>
      </w:tr>
      <w:tr>
        <w:tblPrEx>
          <w:tblCellMar>
            <w:top w:w="0" w:type="dxa"/>
            <w:left w:w="20" w:type="dxa"/>
            <w:bottom w:w="0" w:type="dxa"/>
            <w:right w:w="20" w:type="dxa"/>
          </w:tblCellMar>
        </w:tblPrEx>
        <w:trPr>
          <w:trHeight w:val="148" w:hRule="exact"/>
          <w:jc w:val="center"/>
        </w:trPr>
        <w:tc>
          <w:tcPr>
            <w:tcW w:w="1650" w:type="dxa"/>
            <w:gridSpan w:val="3"/>
            <w:vMerge w:val="continue"/>
            <w:tcBorders>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i w:val="0"/>
                <w:color w:val="000000"/>
                <w:sz w:val="9"/>
              </w:rPr>
              <w:t>其他意见</w:t>
            </w:r>
          </w:p>
        </w:tc>
        <w:tc>
          <w:tcPr>
            <w:tcW w:w="5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w:t>
            </w:r>
          </w:p>
        </w:tc>
        <w:tc>
          <w:tcPr>
            <w:tcW w:w="3850"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建议加强项目预算编报质量</w:t>
            </w:r>
          </w:p>
        </w:tc>
      </w:tr>
      <w:tr>
        <w:tblPrEx>
          <w:tblCellMar>
            <w:top w:w="0" w:type="dxa"/>
            <w:left w:w="20" w:type="dxa"/>
            <w:bottom w:w="0" w:type="dxa"/>
            <w:right w:w="20" w:type="dxa"/>
          </w:tblCellMar>
        </w:tblPrEx>
        <w:trPr>
          <w:trHeight w:val="148" w:hRule="exact"/>
          <w:jc w:val="center"/>
        </w:trPr>
        <w:tc>
          <w:tcPr>
            <w:tcW w:w="1650"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center"/>
            </w:pPr>
            <w:r>
              <w:rPr>
                <w:rFonts w:ascii="宋体" w:hAnsi="宋体" w:eastAsia="宋体" w:cs="宋体"/>
                <w:b/>
                <w:i w:val="0"/>
                <w:color w:val="000000"/>
                <w:sz w:val="9"/>
              </w:rPr>
              <w:t>财政部门总体意见</w:t>
            </w:r>
          </w:p>
        </w:tc>
        <w:tc>
          <w:tcPr>
            <w:tcW w:w="8250" w:type="dxa"/>
            <w:gridSpan w:val="15"/>
            <w:tcBorders>
              <w:top w:val="single" w:color="000000" w:sz="4" w:space="0"/>
              <w:left w:val="single" w:color="000000" w:sz="4" w:space="0"/>
              <w:bottom w:val="single" w:color="000000" w:sz="4" w:space="0"/>
              <w:right w:val="single" w:color="000000" w:sz="4" w:space="0"/>
            </w:tcBorders>
            <w:shd w:val="clear" w:color="auto" w:fill="FFFFFF"/>
            <w:vAlign w:val="center"/>
          </w:tcPr>
          <w:p>
            <w:pPr>
              <w:snapToGrid w:val="0"/>
              <w:spacing w:before="0" w:beforeAutospacing="0" w:after="0" w:afterAutospacing="0" w:line="240" w:lineRule="auto"/>
              <w:jc w:val="left"/>
            </w:pPr>
            <w:r>
              <w:rPr>
                <w:rFonts w:ascii="宋体" w:hAnsi="宋体" w:eastAsia="宋体" w:cs="宋体"/>
                <w:b w:val="0"/>
                <w:i w:val="0"/>
                <w:color w:val="000000"/>
                <w:sz w:val="9"/>
              </w:rPr>
              <w:t>建议加强项目预算编报质量</w:t>
            </w:r>
          </w:p>
        </w:tc>
      </w:tr>
    </w:tbl>
    <w:p/>
    <w:sectPr>
      <w:pgSz w:w="11907" w:h="16839"/>
      <w:pgMar w:top="400" w:right="1000" w:bottom="400" w:left="10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01"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Leea7QDAgAADAQAAA4AAAAAAAAAAQAgAAAAHwEAAGRycy9lMm9E&#10;b2MueG1sUEsFBgAAAAAGAAYAWQEAAJQ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iY2JkMjU3NGYzZTEwMzZmMGFkZWViYmNkYWU3NDIifQ=="/>
  </w:docVars>
  <w:rsids>
    <w:rsidRoot w:val="00000000"/>
    <w:rsid w:val="00F46D15"/>
    <w:rsid w:val="01B6046E"/>
    <w:rsid w:val="03CA6453"/>
    <w:rsid w:val="058014BF"/>
    <w:rsid w:val="08732C15"/>
    <w:rsid w:val="0DBC6E0C"/>
    <w:rsid w:val="0FC65D20"/>
    <w:rsid w:val="10FD7E68"/>
    <w:rsid w:val="11C66705"/>
    <w:rsid w:val="132F1E2E"/>
    <w:rsid w:val="14065285"/>
    <w:rsid w:val="14C72A25"/>
    <w:rsid w:val="171B5C96"/>
    <w:rsid w:val="17FA6EAF"/>
    <w:rsid w:val="18C748B7"/>
    <w:rsid w:val="197D7D98"/>
    <w:rsid w:val="1C0C41D9"/>
    <w:rsid w:val="1F501AAA"/>
    <w:rsid w:val="1FE0446C"/>
    <w:rsid w:val="28F039B6"/>
    <w:rsid w:val="299B7DC6"/>
    <w:rsid w:val="2C68486B"/>
    <w:rsid w:val="2DC01BA9"/>
    <w:rsid w:val="2EA8720D"/>
    <w:rsid w:val="2EDE49DD"/>
    <w:rsid w:val="33C06DA7"/>
    <w:rsid w:val="39E44E71"/>
    <w:rsid w:val="39EE5CF0"/>
    <w:rsid w:val="3B974891"/>
    <w:rsid w:val="3EB92D70"/>
    <w:rsid w:val="3FC7326B"/>
    <w:rsid w:val="40BE0F76"/>
    <w:rsid w:val="423B3A9C"/>
    <w:rsid w:val="42F739B3"/>
    <w:rsid w:val="437E1E93"/>
    <w:rsid w:val="44CE6E4A"/>
    <w:rsid w:val="468E6891"/>
    <w:rsid w:val="493279A7"/>
    <w:rsid w:val="4957646D"/>
    <w:rsid w:val="4A565917"/>
    <w:rsid w:val="4A7E6C1C"/>
    <w:rsid w:val="4B685902"/>
    <w:rsid w:val="4ED432AF"/>
    <w:rsid w:val="546A2DC1"/>
    <w:rsid w:val="567D5FDA"/>
    <w:rsid w:val="58AD704A"/>
    <w:rsid w:val="59CF2FF0"/>
    <w:rsid w:val="5A427C66"/>
    <w:rsid w:val="5A48316E"/>
    <w:rsid w:val="5C30656F"/>
    <w:rsid w:val="5C95407D"/>
    <w:rsid w:val="5F5046EA"/>
    <w:rsid w:val="650E0E71"/>
    <w:rsid w:val="664A237C"/>
    <w:rsid w:val="6C522926"/>
    <w:rsid w:val="6C97799E"/>
    <w:rsid w:val="6E140BA5"/>
    <w:rsid w:val="75DA6B4D"/>
    <w:rsid w:val="78123C1A"/>
    <w:rsid w:val="7A1F0FD2"/>
    <w:rsid w:val="7C5036C5"/>
    <w:rsid w:val="7DE844FD"/>
    <w:rsid w:val="7EB2593D"/>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7258b6-2182-4d50-bce1-0cb856f06713}">
  <ds:schemaRefs/>
</ds:datastoreItem>
</file>

<file path=customXml/itemProps3.xml><?xml version="1.0" encoding="utf-8"?>
<ds:datastoreItem xmlns:ds="http://schemas.openxmlformats.org/officeDocument/2006/customXml" ds:itemID="{a10e1a91-c2cb-40e4-a02a-43c94cb4b06c}">
  <ds:schemaRefs/>
</ds:datastoreItem>
</file>

<file path=customXml/itemProps4.xml><?xml version="1.0" encoding="utf-8"?>
<ds:datastoreItem xmlns:ds="http://schemas.openxmlformats.org/officeDocument/2006/customXml" ds:itemID="{4d351806-c47c-45ef-961e-f5af4116d638}">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20145</Words>
  <Characters>23965</Characters>
  <Lines>90</Lines>
  <Paragraphs>25</Paragraphs>
  <TotalTime>0</TotalTime>
  <ScaleCrop>false</ScaleCrop>
  <LinksUpToDate>false</LinksUpToDate>
  <CharactersWithSpaces>24399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CZJ-H</cp:lastModifiedBy>
  <cp:lastPrinted>2023-07-31T21:56:00Z</cp:lastPrinted>
  <dcterms:modified xsi:type="dcterms:W3CDTF">2024-09-21T12:07:27Z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6BACFC3613DD4E3B921B157A5F382E63_13</vt:lpwstr>
  </property>
</Properties>
</file>