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67F2A9">
      <w:pPr>
        <w:spacing w:line="540" w:lineRule="exact"/>
        <w:jc w:val="center"/>
        <w:rPr>
          <w:b/>
          <w:sz w:val="44"/>
          <w:szCs w:val="44"/>
          <w:u w:val="single"/>
        </w:rPr>
      </w:pPr>
    </w:p>
    <w:p w14:paraId="60F2B682">
      <w:pPr>
        <w:spacing w:line="540" w:lineRule="exact"/>
        <w:jc w:val="center"/>
        <w:rPr>
          <w:b/>
          <w:sz w:val="44"/>
          <w:szCs w:val="44"/>
          <w:u w:val="single"/>
        </w:rPr>
      </w:pPr>
    </w:p>
    <w:p w14:paraId="2B31DF7B">
      <w:pPr>
        <w:spacing w:line="540" w:lineRule="exact"/>
        <w:jc w:val="center"/>
        <w:rPr>
          <w:b/>
          <w:sz w:val="44"/>
          <w:szCs w:val="44"/>
          <w:u w:val="single"/>
        </w:rPr>
      </w:pPr>
    </w:p>
    <w:p w14:paraId="0C9BD990">
      <w:pPr>
        <w:spacing w:line="540" w:lineRule="exact"/>
        <w:jc w:val="center"/>
        <w:rPr>
          <w:b/>
          <w:sz w:val="44"/>
          <w:szCs w:val="44"/>
          <w:u w:val="single"/>
        </w:rPr>
      </w:pPr>
    </w:p>
    <w:p w14:paraId="0CA784C4">
      <w:pPr>
        <w:spacing w:line="540" w:lineRule="exact"/>
        <w:jc w:val="center"/>
        <w:rPr>
          <w:b/>
          <w:sz w:val="44"/>
          <w:szCs w:val="44"/>
          <w:u w:val="single"/>
        </w:rPr>
      </w:pPr>
    </w:p>
    <w:p w14:paraId="6DE59268">
      <w:pPr>
        <w:spacing w:line="540" w:lineRule="exact"/>
        <w:jc w:val="center"/>
        <w:rPr>
          <w:b/>
          <w:sz w:val="44"/>
          <w:szCs w:val="44"/>
          <w:u w:val="single"/>
        </w:rPr>
      </w:pPr>
    </w:p>
    <w:p w14:paraId="3D503244">
      <w:pPr>
        <w:spacing w:line="540" w:lineRule="exact"/>
        <w:rPr>
          <w:b/>
          <w:sz w:val="44"/>
          <w:szCs w:val="44"/>
          <w:u w:val="single"/>
        </w:rPr>
      </w:pPr>
    </w:p>
    <w:p w14:paraId="3EB5BE94">
      <w:pPr>
        <w:spacing w:line="360" w:lineRule="auto"/>
        <w:jc w:val="center"/>
        <w:rPr>
          <w:rFonts w:ascii="宋体" w:hAnsi="宋体"/>
          <w:b/>
          <w:sz w:val="48"/>
          <w:szCs w:val="48"/>
        </w:rPr>
      </w:pPr>
      <w:r>
        <w:rPr>
          <w:rFonts w:hint="eastAsia" w:ascii="宋体" w:hAnsi="宋体"/>
          <w:b/>
          <w:sz w:val="48"/>
          <w:szCs w:val="48"/>
        </w:rPr>
        <w:t>辽宁省盘锦市林业和湿地保护管理局</w:t>
      </w:r>
    </w:p>
    <w:p w14:paraId="5A2387D8">
      <w:pPr>
        <w:spacing w:line="360" w:lineRule="auto"/>
        <w:jc w:val="center"/>
        <w:rPr>
          <w:rFonts w:hint="eastAsia" w:ascii="宋体" w:hAnsi="宋体" w:eastAsia="宋体"/>
          <w:b/>
          <w:sz w:val="52"/>
          <w:szCs w:val="52"/>
          <w:lang w:val="en-US" w:eastAsia="zh-CN"/>
        </w:rPr>
      </w:pPr>
      <w:r>
        <w:rPr>
          <w:rFonts w:hint="eastAsia" w:ascii="宋体" w:hAnsi="宋体"/>
          <w:b/>
          <w:sz w:val="48"/>
          <w:szCs w:val="48"/>
        </w:rPr>
        <w:t>2023年度部门决算</w:t>
      </w:r>
      <w:r>
        <w:rPr>
          <w:rFonts w:hint="eastAsia" w:ascii="宋体" w:hAnsi="宋体"/>
          <w:b/>
          <w:sz w:val="48"/>
          <w:szCs w:val="48"/>
          <w:lang w:val="en-US" w:eastAsia="zh-CN"/>
        </w:rPr>
        <w:t>公开</w:t>
      </w:r>
    </w:p>
    <w:p w14:paraId="1C78B104">
      <w:pPr>
        <w:spacing w:line="540" w:lineRule="exact"/>
        <w:jc w:val="center"/>
        <w:rPr>
          <w:rFonts w:ascii="宋体" w:hAnsi="宋体"/>
          <w:b/>
          <w:sz w:val="52"/>
          <w:szCs w:val="52"/>
        </w:rPr>
      </w:pPr>
    </w:p>
    <w:p w14:paraId="26B30F6A">
      <w:pPr>
        <w:spacing w:line="540" w:lineRule="exact"/>
        <w:jc w:val="center"/>
        <w:rPr>
          <w:b/>
          <w:sz w:val="44"/>
          <w:szCs w:val="44"/>
          <w:u w:val="single"/>
        </w:rPr>
      </w:pPr>
    </w:p>
    <w:p w14:paraId="24872E0D">
      <w:pPr>
        <w:spacing w:line="540" w:lineRule="exact"/>
        <w:jc w:val="center"/>
        <w:rPr>
          <w:b/>
          <w:sz w:val="44"/>
          <w:szCs w:val="44"/>
          <w:u w:val="single"/>
        </w:rPr>
      </w:pPr>
    </w:p>
    <w:p w14:paraId="1FEC653D">
      <w:pPr>
        <w:spacing w:line="540" w:lineRule="exact"/>
        <w:jc w:val="center"/>
        <w:rPr>
          <w:b/>
          <w:sz w:val="44"/>
          <w:szCs w:val="44"/>
          <w:u w:val="single"/>
        </w:rPr>
      </w:pPr>
    </w:p>
    <w:p w14:paraId="30A23606">
      <w:pPr>
        <w:spacing w:line="540" w:lineRule="exact"/>
        <w:jc w:val="center"/>
        <w:rPr>
          <w:b/>
          <w:sz w:val="44"/>
          <w:szCs w:val="44"/>
          <w:u w:val="single"/>
        </w:rPr>
      </w:pPr>
    </w:p>
    <w:p w14:paraId="586EAC39">
      <w:pPr>
        <w:spacing w:line="540" w:lineRule="exact"/>
        <w:jc w:val="center"/>
        <w:rPr>
          <w:b/>
          <w:sz w:val="44"/>
          <w:szCs w:val="44"/>
          <w:u w:val="single"/>
        </w:rPr>
      </w:pPr>
    </w:p>
    <w:p w14:paraId="550D8318">
      <w:pPr>
        <w:spacing w:line="540" w:lineRule="exact"/>
        <w:jc w:val="center"/>
        <w:rPr>
          <w:b/>
          <w:sz w:val="44"/>
          <w:szCs w:val="44"/>
          <w:u w:val="single"/>
        </w:rPr>
      </w:pPr>
    </w:p>
    <w:p w14:paraId="277FB9C2">
      <w:pPr>
        <w:spacing w:line="540" w:lineRule="exact"/>
        <w:jc w:val="center"/>
        <w:rPr>
          <w:b/>
          <w:sz w:val="44"/>
          <w:szCs w:val="44"/>
          <w:u w:val="single"/>
        </w:rPr>
      </w:pPr>
    </w:p>
    <w:p w14:paraId="31267F03">
      <w:pPr>
        <w:spacing w:line="540" w:lineRule="exact"/>
        <w:jc w:val="center"/>
        <w:rPr>
          <w:b/>
          <w:sz w:val="44"/>
          <w:szCs w:val="44"/>
          <w:u w:val="single"/>
        </w:rPr>
      </w:pPr>
    </w:p>
    <w:p w14:paraId="102EA980">
      <w:pPr>
        <w:spacing w:line="540" w:lineRule="exact"/>
        <w:jc w:val="center"/>
        <w:rPr>
          <w:b/>
          <w:sz w:val="44"/>
          <w:szCs w:val="44"/>
          <w:u w:val="single"/>
        </w:rPr>
      </w:pPr>
    </w:p>
    <w:p w14:paraId="349C3E57">
      <w:pPr>
        <w:spacing w:line="540" w:lineRule="exact"/>
        <w:jc w:val="center"/>
        <w:rPr>
          <w:b/>
          <w:sz w:val="44"/>
          <w:szCs w:val="44"/>
          <w:u w:val="single"/>
        </w:rPr>
      </w:pPr>
    </w:p>
    <w:p w14:paraId="740DC1B1">
      <w:pPr>
        <w:spacing w:line="540" w:lineRule="exact"/>
        <w:jc w:val="center"/>
        <w:rPr>
          <w:b/>
          <w:sz w:val="44"/>
          <w:szCs w:val="44"/>
          <w:u w:val="single"/>
        </w:rPr>
      </w:pPr>
    </w:p>
    <w:p w14:paraId="0969A806">
      <w:pPr>
        <w:spacing w:line="540" w:lineRule="exact"/>
        <w:jc w:val="center"/>
        <w:rPr>
          <w:b/>
          <w:sz w:val="44"/>
          <w:szCs w:val="44"/>
          <w:u w:val="single"/>
        </w:rPr>
      </w:pPr>
    </w:p>
    <w:p w14:paraId="46770744">
      <w:pPr>
        <w:spacing w:line="540" w:lineRule="exact"/>
        <w:jc w:val="center"/>
        <w:rPr>
          <w:b/>
          <w:sz w:val="44"/>
          <w:szCs w:val="44"/>
        </w:rPr>
      </w:pPr>
    </w:p>
    <w:p w14:paraId="48A14401">
      <w:pPr>
        <w:spacing w:line="540" w:lineRule="exact"/>
        <w:jc w:val="center"/>
        <w:rPr>
          <w:b/>
          <w:sz w:val="44"/>
          <w:szCs w:val="44"/>
        </w:rPr>
        <w:sectPr>
          <w:footerReference r:id="rId3" w:type="even"/>
          <w:pgSz w:w="11906" w:h="16838"/>
          <w:pgMar w:top="1701" w:right="1417" w:bottom="1701" w:left="1417" w:header="851" w:footer="992" w:gutter="0"/>
          <w:cols w:space="720" w:num="1"/>
          <w:docGrid w:type="lines" w:linePitch="312" w:charSpace="0"/>
        </w:sectPr>
      </w:pPr>
    </w:p>
    <w:p w14:paraId="7FE7BC68">
      <w:pPr>
        <w:spacing w:line="540" w:lineRule="exact"/>
        <w:jc w:val="center"/>
        <w:rPr>
          <w:b/>
          <w:sz w:val="44"/>
          <w:szCs w:val="44"/>
        </w:rPr>
      </w:pPr>
      <w:r>
        <w:rPr>
          <w:rFonts w:hint="eastAsia"/>
          <w:b/>
          <w:sz w:val="44"/>
          <w:szCs w:val="44"/>
        </w:rPr>
        <w:t>目    录</w:t>
      </w:r>
    </w:p>
    <w:p w14:paraId="54F53273">
      <w:pPr>
        <w:spacing w:line="540" w:lineRule="exact"/>
        <w:rPr>
          <w:b/>
          <w:sz w:val="44"/>
          <w:szCs w:val="44"/>
          <w:u w:val="single"/>
        </w:rPr>
      </w:pPr>
    </w:p>
    <w:p w14:paraId="40E17913">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hAnsi="黑体" w:eastAsia="黑体"/>
          <w:sz w:val="32"/>
          <w:szCs w:val="32"/>
        </w:rPr>
      </w:pPr>
      <w:r>
        <w:rPr>
          <w:rFonts w:hint="eastAsia" w:ascii="黑体" w:hAnsi="黑体" w:eastAsia="黑体"/>
          <w:sz w:val="32"/>
          <w:szCs w:val="32"/>
        </w:rPr>
        <w:t>第一部分  辽宁省盘锦市林业和湿地保护管理局概况</w:t>
      </w:r>
    </w:p>
    <w:p w14:paraId="6E2FB4BA">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640" w:firstLineChars="200"/>
        <w:textAlignment w:val="auto"/>
        <w:rPr>
          <w:rFonts w:ascii="仿宋_GB2312" w:hAnsi="黑体" w:eastAsia="仿宋_GB2312"/>
          <w:sz w:val="32"/>
          <w:szCs w:val="32"/>
        </w:rPr>
      </w:pPr>
      <w:r>
        <w:rPr>
          <w:rFonts w:hint="eastAsia" w:ascii="仿宋_GB2312" w:eastAsia="仿宋_GB2312"/>
          <w:sz w:val="32"/>
          <w:szCs w:val="32"/>
        </w:rPr>
        <w:t>一、</w:t>
      </w:r>
      <w:r>
        <w:rPr>
          <w:rFonts w:hint="eastAsia" w:ascii="仿宋_GB2312" w:hAnsi="黑体" w:eastAsia="仿宋_GB2312"/>
          <w:sz w:val="32"/>
          <w:szCs w:val="32"/>
        </w:rPr>
        <w:t>主要职责</w:t>
      </w:r>
    </w:p>
    <w:p w14:paraId="2E14BEDC">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640" w:firstLineChars="200"/>
        <w:textAlignment w:val="auto"/>
        <w:rPr>
          <w:rFonts w:hint="default" w:ascii="仿宋_GB2312" w:eastAsia="仿宋_GB2312"/>
          <w:sz w:val="32"/>
          <w:szCs w:val="32"/>
          <w:lang w:val="en-US" w:eastAsia="zh-CN"/>
        </w:rPr>
      </w:pPr>
      <w:r>
        <w:rPr>
          <w:rFonts w:hint="eastAsia" w:ascii="仿宋_GB2312" w:eastAsia="仿宋_GB2312"/>
          <w:sz w:val="32"/>
          <w:szCs w:val="32"/>
          <w:lang w:val="en-US" w:eastAsia="zh-CN"/>
        </w:rPr>
        <w:t>二、机构设置情况</w:t>
      </w:r>
    </w:p>
    <w:p w14:paraId="487BACE8">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640" w:firstLineChars="200"/>
        <w:textAlignment w:val="auto"/>
        <w:rPr>
          <w:rFonts w:ascii="仿宋_GB2312" w:hAnsi="黑体" w:eastAsia="仿宋_GB2312"/>
          <w:sz w:val="32"/>
          <w:szCs w:val="32"/>
        </w:rPr>
      </w:pPr>
      <w:r>
        <w:rPr>
          <w:rFonts w:hint="eastAsia" w:ascii="仿宋_GB2312" w:eastAsia="仿宋_GB2312"/>
          <w:sz w:val="32"/>
          <w:szCs w:val="32"/>
          <w:lang w:val="en-US" w:eastAsia="zh-CN"/>
        </w:rPr>
        <w:t>三</w:t>
      </w:r>
      <w:r>
        <w:rPr>
          <w:rFonts w:hint="eastAsia" w:ascii="仿宋_GB2312" w:eastAsia="仿宋_GB2312"/>
          <w:sz w:val="32"/>
          <w:szCs w:val="32"/>
        </w:rPr>
        <w:t>、</w:t>
      </w:r>
      <w:r>
        <w:rPr>
          <w:rFonts w:hint="eastAsia" w:ascii="仿宋_GB2312" w:hAnsi="黑体" w:eastAsia="仿宋_GB2312"/>
          <w:sz w:val="32"/>
          <w:szCs w:val="32"/>
        </w:rPr>
        <w:t>辽宁省盘锦市林业和湿地保护管理局决算单位构成</w:t>
      </w:r>
    </w:p>
    <w:p w14:paraId="43EFBC68">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hAnsi="黑体" w:eastAsia="黑体"/>
          <w:sz w:val="32"/>
          <w:szCs w:val="32"/>
        </w:rPr>
      </w:pPr>
      <w:r>
        <w:rPr>
          <w:rFonts w:hint="eastAsia" w:ascii="黑体" w:hAnsi="黑体" w:eastAsia="黑体"/>
          <w:sz w:val="32"/>
          <w:szCs w:val="32"/>
        </w:rPr>
        <w:t>第二部分  2023年度辽宁省盘锦市林业和湿地保护管理局部门决算情况说明</w:t>
      </w:r>
    </w:p>
    <w:p w14:paraId="752CCB19">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一、收入支出决算总体情况说明</w:t>
      </w:r>
    </w:p>
    <w:p w14:paraId="59E1F8EF">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二、财政拨款支出决算情况说明</w:t>
      </w:r>
    </w:p>
    <w:p w14:paraId="1D658846">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三、财政拨款“三公”经费支出决算情况说明</w:t>
      </w:r>
    </w:p>
    <w:p w14:paraId="314DD6D2">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四、一般公共预算财政拨款基本支出决算情况说明</w:t>
      </w:r>
    </w:p>
    <w:p w14:paraId="7A30EC8F">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五、其他重要事项的情况说明</w:t>
      </w:r>
    </w:p>
    <w:p w14:paraId="4CAC472F">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黑体" w:hAnsi="黑体" w:eastAsia="黑体"/>
          <w:sz w:val="32"/>
          <w:szCs w:val="32"/>
          <w:lang w:val="en-US" w:eastAsia="zh-CN"/>
        </w:rPr>
      </w:pPr>
      <w:r>
        <w:rPr>
          <w:rFonts w:hint="eastAsia" w:ascii="黑体" w:hAnsi="黑体" w:eastAsia="黑体"/>
          <w:sz w:val="32"/>
          <w:szCs w:val="32"/>
        </w:rPr>
        <w:t>第</w:t>
      </w:r>
      <w:r>
        <w:rPr>
          <w:rFonts w:hint="eastAsia" w:ascii="黑体" w:hAnsi="黑体" w:eastAsia="黑体"/>
          <w:sz w:val="32"/>
          <w:szCs w:val="32"/>
          <w:lang w:val="en-US" w:eastAsia="zh-CN"/>
        </w:rPr>
        <w:t>三</w:t>
      </w:r>
      <w:r>
        <w:rPr>
          <w:rFonts w:hint="eastAsia" w:ascii="黑体" w:hAnsi="黑体" w:eastAsia="黑体"/>
          <w:sz w:val="32"/>
          <w:szCs w:val="32"/>
        </w:rPr>
        <w:t>部分</w:t>
      </w:r>
      <w:r>
        <w:rPr>
          <w:rFonts w:hint="eastAsia" w:ascii="黑体" w:hAnsi="黑体" w:eastAsia="黑体"/>
          <w:sz w:val="32"/>
          <w:szCs w:val="32"/>
          <w:lang w:val="en-US" w:eastAsia="zh-CN"/>
        </w:rPr>
        <w:t xml:space="preserve">  名词解释</w:t>
      </w:r>
    </w:p>
    <w:p w14:paraId="658DE391">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hAnsi="黑体" w:eastAsia="黑体"/>
          <w:sz w:val="32"/>
          <w:szCs w:val="32"/>
        </w:rPr>
      </w:pPr>
      <w:r>
        <w:rPr>
          <w:rFonts w:hint="eastAsia" w:ascii="黑体" w:hAnsi="黑体" w:eastAsia="黑体"/>
          <w:sz w:val="32"/>
          <w:szCs w:val="32"/>
        </w:rPr>
        <w:t>第</w:t>
      </w:r>
      <w:r>
        <w:rPr>
          <w:rFonts w:hint="eastAsia" w:ascii="黑体" w:hAnsi="黑体" w:eastAsia="黑体"/>
          <w:sz w:val="32"/>
          <w:szCs w:val="32"/>
          <w:lang w:val="en-US" w:eastAsia="zh-CN"/>
        </w:rPr>
        <w:t>四</w:t>
      </w:r>
      <w:r>
        <w:rPr>
          <w:rFonts w:hint="eastAsia" w:ascii="黑体" w:hAnsi="黑体" w:eastAsia="黑体"/>
          <w:sz w:val="32"/>
          <w:szCs w:val="32"/>
        </w:rPr>
        <w:t>部分  2023年度辽宁省盘锦市林业和湿地保护管理局部门决算表</w:t>
      </w:r>
    </w:p>
    <w:p w14:paraId="45E4FABF">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hAnsi="黑体" w:eastAsia="仿宋_GB2312"/>
          <w:sz w:val="32"/>
          <w:szCs w:val="32"/>
        </w:rPr>
      </w:pPr>
      <w:r>
        <w:rPr>
          <w:rFonts w:hint="eastAsia" w:ascii="仿宋_GB2312" w:eastAsia="仿宋_GB2312"/>
          <w:sz w:val="32"/>
          <w:szCs w:val="32"/>
        </w:rPr>
        <w:t>一、</w:t>
      </w:r>
      <w:r>
        <w:rPr>
          <w:rFonts w:hint="eastAsia" w:ascii="仿宋_GB2312" w:hAnsi="仿宋" w:eastAsia="仿宋_GB2312"/>
          <w:sz w:val="32"/>
          <w:szCs w:val="32"/>
        </w:rPr>
        <w:t>收入支出决算总表</w:t>
      </w:r>
    </w:p>
    <w:p w14:paraId="5C350F84">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二、收入决算表</w:t>
      </w:r>
    </w:p>
    <w:p w14:paraId="5AD42729">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三、支出决算表</w:t>
      </w:r>
    </w:p>
    <w:p w14:paraId="7DB553F9">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hAnsi="黑体" w:eastAsia="仿宋_GB2312"/>
          <w:sz w:val="32"/>
          <w:szCs w:val="32"/>
        </w:rPr>
      </w:pPr>
      <w:r>
        <w:rPr>
          <w:rFonts w:hint="eastAsia" w:ascii="仿宋_GB2312" w:eastAsia="仿宋_GB2312"/>
          <w:sz w:val="32"/>
          <w:szCs w:val="32"/>
        </w:rPr>
        <w:t>四、</w:t>
      </w:r>
      <w:r>
        <w:rPr>
          <w:rFonts w:hint="eastAsia" w:ascii="仿宋_GB2312" w:hAnsi="仿宋" w:eastAsia="仿宋_GB2312"/>
          <w:sz w:val="32"/>
          <w:szCs w:val="32"/>
        </w:rPr>
        <w:t>财政拨款收入支出决算总表</w:t>
      </w:r>
    </w:p>
    <w:p w14:paraId="1DD8FF6D">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五、一般公共预算</w:t>
      </w:r>
      <w:r>
        <w:rPr>
          <w:rFonts w:ascii="仿宋_GB2312" w:eastAsia="仿宋_GB2312"/>
          <w:sz w:val="32"/>
          <w:szCs w:val="32"/>
        </w:rPr>
        <w:t>财政拨款支出决算表</w:t>
      </w:r>
    </w:p>
    <w:p w14:paraId="0F543707">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六、一般公共预算</w:t>
      </w:r>
      <w:r>
        <w:rPr>
          <w:rFonts w:ascii="仿宋_GB2312" w:eastAsia="仿宋_GB2312"/>
          <w:sz w:val="32"/>
          <w:szCs w:val="32"/>
        </w:rPr>
        <w:t>财政拨款</w:t>
      </w:r>
      <w:r>
        <w:rPr>
          <w:rFonts w:hint="eastAsia" w:ascii="仿宋_GB2312" w:eastAsia="仿宋_GB2312"/>
          <w:sz w:val="32"/>
          <w:szCs w:val="32"/>
        </w:rPr>
        <w:t>基本支出</w:t>
      </w:r>
      <w:r>
        <w:rPr>
          <w:rFonts w:ascii="仿宋_GB2312" w:eastAsia="仿宋_GB2312"/>
          <w:sz w:val="32"/>
          <w:szCs w:val="32"/>
        </w:rPr>
        <w:t>决算表</w:t>
      </w:r>
    </w:p>
    <w:p w14:paraId="4D33BB6D">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七、财政拨款“三公”经费支出决算表</w:t>
      </w:r>
    </w:p>
    <w:p w14:paraId="1139920C">
      <w:pPr>
        <w:keepNext w:val="0"/>
        <w:keepLines w:val="0"/>
        <w:pageBreakBefore w:val="0"/>
        <w:widowControl w:val="0"/>
        <w:kinsoku/>
        <w:wordWrap/>
        <w:overflowPunct/>
        <w:topLinePunct w:val="0"/>
        <w:autoSpaceDE/>
        <w:autoSpaceDN/>
        <w:bidi w:val="0"/>
        <w:adjustRightInd/>
        <w:snapToGrid/>
        <w:spacing w:line="520" w:lineRule="exact"/>
        <w:ind w:left="638" w:leftChars="304" w:firstLine="0" w:firstLineChars="0"/>
        <w:textAlignment w:val="auto"/>
        <w:rPr>
          <w:rFonts w:ascii="仿宋_GB2312" w:eastAsia="仿宋_GB2312"/>
          <w:sz w:val="32"/>
          <w:szCs w:val="32"/>
        </w:rPr>
      </w:pPr>
      <w:r>
        <w:rPr>
          <w:rFonts w:hint="eastAsia" w:ascii="仿宋_GB2312" w:eastAsia="仿宋_GB2312"/>
          <w:sz w:val="32"/>
          <w:szCs w:val="32"/>
        </w:rPr>
        <w:t>八、</w:t>
      </w:r>
      <w:r>
        <w:rPr>
          <w:rFonts w:ascii="仿宋_GB2312" w:eastAsia="仿宋_GB2312"/>
          <w:sz w:val="32"/>
          <w:szCs w:val="32"/>
        </w:rPr>
        <w:t>政府性基金预算财政拨款</w:t>
      </w:r>
      <w:r>
        <w:rPr>
          <w:rFonts w:hint="eastAsia" w:ascii="仿宋_GB2312" w:eastAsia="仿宋_GB2312"/>
          <w:sz w:val="32"/>
          <w:szCs w:val="32"/>
        </w:rPr>
        <w:t>收入</w:t>
      </w:r>
      <w:r>
        <w:rPr>
          <w:rFonts w:ascii="仿宋_GB2312" w:eastAsia="仿宋_GB2312"/>
          <w:sz w:val="32"/>
          <w:szCs w:val="32"/>
        </w:rPr>
        <w:t>支出决算表</w:t>
      </w:r>
    </w:p>
    <w:p w14:paraId="5F24219C">
      <w:pPr>
        <w:keepNext w:val="0"/>
        <w:keepLines w:val="0"/>
        <w:pageBreakBefore w:val="0"/>
        <w:widowControl w:val="0"/>
        <w:kinsoku/>
        <w:wordWrap/>
        <w:overflowPunct/>
        <w:topLinePunct w:val="0"/>
        <w:autoSpaceDE/>
        <w:autoSpaceDN/>
        <w:bidi w:val="0"/>
        <w:adjustRightInd/>
        <w:snapToGrid/>
        <w:spacing w:line="520" w:lineRule="exact"/>
        <w:ind w:left="638" w:leftChars="304" w:firstLine="0" w:firstLineChars="0"/>
        <w:textAlignment w:val="auto"/>
        <w:rPr>
          <w:rFonts w:hint="eastAsia" w:ascii="仿宋_GB2312" w:eastAsia="仿宋_GB2312"/>
          <w:sz w:val="32"/>
          <w:szCs w:val="32"/>
        </w:rPr>
      </w:pPr>
      <w:r>
        <w:rPr>
          <w:rFonts w:hint="eastAsia" w:ascii="仿宋_GB2312" w:eastAsia="仿宋_GB2312"/>
          <w:sz w:val="32"/>
          <w:szCs w:val="32"/>
        </w:rPr>
        <w:t>九、国有资本经营预算财政拨款支出决算表</w:t>
      </w:r>
    </w:p>
    <w:p w14:paraId="5FBA0FC4">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仿宋_GB2312" w:eastAsia="仿宋_GB2312"/>
          <w:sz w:val="32"/>
          <w:szCs w:val="32"/>
          <w:lang w:val="en-US"/>
        </w:rPr>
      </w:pPr>
      <w:r>
        <w:rPr>
          <w:rFonts w:hint="eastAsia" w:ascii="黑体" w:hAnsi="黑体" w:eastAsia="黑体"/>
          <w:sz w:val="32"/>
          <w:szCs w:val="32"/>
        </w:rPr>
        <w:t>第</w:t>
      </w:r>
      <w:r>
        <w:rPr>
          <w:rFonts w:hint="eastAsia" w:ascii="黑体" w:hAnsi="黑体" w:eastAsia="黑体"/>
          <w:sz w:val="32"/>
          <w:szCs w:val="32"/>
          <w:lang w:val="en-US" w:eastAsia="zh-CN"/>
        </w:rPr>
        <w:t>五</w:t>
      </w:r>
      <w:r>
        <w:rPr>
          <w:rFonts w:hint="eastAsia" w:ascii="黑体" w:hAnsi="黑体" w:eastAsia="黑体"/>
          <w:sz w:val="32"/>
          <w:szCs w:val="32"/>
        </w:rPr>
        <w:t>部分</w:t>
      </w:r>
      <w:r>
        <w:rPr>
          <w:rFonts w:hint="eastAsia" w:ascii="黑体" w:hAnsi="黑体" w:eastAsia="黑体"/>
          <w:sz w:val="32"/>
          <w:szCs w:val="32"/>
          <w:lang w:val="en-US" w:eastAsia="zh-CN"/>
        </w:rPr>
        <w:t xml:space="preserve">  附件</w:t>
      </w:r>
    </w:p>
    <w:p w14:paraId="386E2C17">
      <w:pPr>
        <w:spacing w:line="540" w:lineRule="exact"/>
        <w:ind w:left="638" w:leftChars="304" w:firstLine="0" w:firstLineChars="0"/>
        <w:rPr>
          <w:rFonts w:hint="eastAsia" w:ascii="仿宋_GB2312" w:eastAsia="仿宋_GB2312"/>
          <w:sz w:val="32"/>
          <w:szCs w:val="32"/>
        </w:rPr>
        <w:sectPr>
          <w:footerReference r:id="rId4" w:type="default"/>
          <w:pgSz w:w="11906" w:h="16838"/>
          <w:pgMar w:top="1134" w:right="1417" w:bottom="567" w:left="1417" w:header="851" w:footer="992" w:gutter="0"/>
          <w:pgNumType w:start="1"/>
          <w:cols w:space="0" w:num="1"/>
          <w:rtlGutter w:val="0"/>
          <w:docGrid w:type="lines" w:linePitch="312" w:charSpace="0"/>
        </w:sectPr>
      </w:pPr>
    </w:p>
    <w:p w14:paraId="05B5EF6A">
      <w:pPr>
        <w:spacing w:line="540" w:lineRule="exact"/>
        <w:ind w:left="638" w:leftChars="304" w:firstLine="0" w:firstLineChars="0"/>
        <w:rPr>
          <w:rFonts w:hint="eastAsia" w:ascii="仿宋_GB2312" w:eastAsia="仿宋_GB2312"/>
          <w:sz w:val="32"/>
          <w:szCs w:val="32"/>
        </w:rPr>
      </w:pPr>
    </w:p>
    <w:p w14:paraId="006DE6B7">
      <w:pPr>
        <w:spacing w:line="540" w:lineRule="exact"/>
        <w:jc w:val="center"/>
        <w:rPr>
          <w:rFonts w:ascii="宋体" w:hAnsi="宋体"/>
          <w:b/>
          <w:sz w:val="36"/>
          <w:szCs w:val="36"/>
        </w:rPr>
      </w:pPr>
      <w:r>
        <w:rPr>
          <w:rFonts w:hint="eastAsia" w:ascii="宋体" w:hAnsi="宋体"/>
          <w:b/>
          <w:sz w:val="36"/>
          <w:szCs w:val="36"/>
        </w:rPr>
        <w:t>第一部分 辽宁省盘锦市林业和湿地保护管理局概况</w:t>
      </w:r>
    </w:p>
    <w:p w14:paraId="42F086CD">
      <w:pPr>
        <w:spacing w:line="540" w:lineRule="exact"/>
        <w:ind w:firstLine="640" w:firstLineChars="200"/>
        <w:jc w:val="left"/>
        <w:rPr>
          <w:rFonts w:ascii="黑体" w:eastAsia="黑体"/>
          <w:sz w:val="32"/>
          <w:szCs w:val="32"/>
        </w:rPr>
      </w:pPr>
    </w:p>
    <w:p w14:paraId="740666FE">
      <w:pPr>
        <w:spacing w:line="540" w:lineRule="exact"/>
        <w:ind w:firstLine="640" w:firstLineChars="200"/>
        <w:jc w:val="left"/>
        <w:rPr>
          <w:rFonts w:ascii="黑体" w:eastAsia="黑体"/>
          <w:sz w:val="32"/>
          <w:szCs w:val="32"/>
        </w:rPr>
      </w:pPr>
      <w:r>
        <w:rPr>
          <w:rFonts w:hint="eastAsia" w:ascii="黑体" w:hAnsi="宋体" w:eastAsia="黑体" w:cs="黑体"/>
          <w:kern w:val="0"/>
          <w:sz w:val="32"/>
          <w:szCs w:val="32"/>
        </w:rPr>
        <w:t>一、主要职责</w:t>
      </w:r>
    </w:p>
    <w:p w14:paraId="49A8D3EF">
      <w:pPr>
        <w:wordWrap w:val="0"/>
        <w:topLinePunct/>
        <w:spacing w:line="540" w:lineRule="exact"/>
        <w:ind w:firstLine="640" w:firstLineChars="200"/>
        <w:jc w:val="both"/>
        <w:rPr>
          <w:rFonts w:ascii="仿宋_GB2312" w:hAnsi="宋体" w:eastAsia="仿宋_GB2312" w:cs="仿宋_GB2312"/>
          <w:kern w:val="0"/>
          <w:sz w:val="32"/>
          <w:szCs w:val="32"/>
        </w:rPr>
      </w:pPr>
      <w:r>
        <w:rPr>
          <w:rFonts w:hint="eastAsia" w:ascii="仿宋_GB2312" w:hAnsi="宋体" w:eastAsia="仿宋_GB2312" w:cs="仿宋_GB2312"/>
          <w:kern w:val="0"/>
          <w:sz w:val="32"/>
          <w:szCs w:val="32"/>
        </w:rPr>
        <w:t>1.负责林业、湿地、草原和自然保护地及其生态保护修复的监督管理</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2.组织林业、湿地和草原生态保护修复和造林绿化工作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3.负责森林、湿地、草原资源的监督管理</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4.负责监督管理荒漠化防治工作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5.负责林业、湿地、草原和自然保护地内野生动植物资源监督管理</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6.负责监督管理各类自然保护地</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7.负责推进林业、湿地、草原和自然保护地改革相关工作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8.拟订林业和草原资源优化配置及木材利用政策，拟订相关林业产业市级标准并监督实施，组织、指导林产品质量监督，指导生态扶贫相关工作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9.指导国有林场基本建设和发展，组织林木种子、草种种质资源普查，组织建立种质资源库，负责良种选育推广，管理林木种苗、草种生产经营行为，监管林木种苗、草种质量。</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10.负责落实综合防灾减灾规划相关要求，组织编制森林、湿地和草原火灾防治规划并指导实施，指导开展防火巡护、火源管理、防火设施建设等工作。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11.内投资、财政性资金安排建议，按市政府规定权限，审核市政府规划内和年度计划内投资项目。</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12.负责林业和湿地科技、教育和外事工作，指导全市林业和湿地人才队伍建设，组织实施林业和湿地及野生动植物保护国际交流与合作事务，承担湿地、防治荒漠化、濒危野生动植物等国际公约履约工作。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13.完成市委、市政府交办的其他任务。</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14.职能转变。</w:t>
      </w:r>
    </w:p>
    <w:p w14:paraId="2547028A">
      <w:pPr>
        <w:spacing w:line="540" w:lineRule="exact"/>
        <w:ind w:firstLine="640" w:firstLineChars="200"/>
        <w:jc w:val="left"/>
        <w:rPr>
          <w:rFonts w:hint="eastAsia" w:ascii="黑体" w:hAnsi="宋体" w:eastAsia="黑体" w:cs="黑体"/>
          <w:kern w:val="0"/>
          <w:sz w:val="32"/>
          <w:szCs w:val="32"/>
          <w:highlight w:val="none"/>
          <w:lang w:val="en-US" w:eastAsia="zh-CN"/>
        </w:rPr>
      </w:pPr>
      <w:r>
        <w:rPr>
          <w:rFonts w:hint="eastAsia" w:ascii="黑体" w:hAnsi="宋体" w:eastAsia="黑体" w:cs="黑体"/>
          <w:kern w:val="0"/>
          <w:sz w:val="32"/>
          <w:szCs w:val="32"/>
          <w:highlight w:val="none"/>
          <w:lang w:val="en-US" w:eastAsia="zh-CN"/>
        </w:rPr>
        <w:t>二、机构设置情况</w:t>
      </w:r>
    </w:p>
    <w:p w14:paraId="1DF050F4">
      <w:pPr>
        <w:spacing w:line="540" w:lineRule="exact"/>
        <w:ind w:firstLine="640" w:firstLineChars="200"/>
        <w:jc w:val="left"/>
        <w:rPr>
          <w:rFonts w:hint="eastAsia" w:ascii="仿宋" w:hAnsi="仿宋" w:eastAsia="仿宋"/>
          <w:sz w:val="32"/>
          <w:szCs w:val="32"/>
        </w:rPr>
      </w:pPr>
      <w:r>
        <w:rPr>
          <w:rFonts w:hint="eastAsia" w:ascii="仿宋_GB2312" w:eastAsia="仿宋_GB2312"/>
          <w:sz w:val="32"/>
          <w:szCs w:val="32"/>
        </w:rPr>
        <w:t>根据部门职责，</w:t>
      </w:r>
      <w:r>
        <w:rPr>
          <w:rFonts w:hint="eastAsia" w:ascii="仿宋_GB2312" w:eastAsia="仿宋_GB2312"/>
          <w:sz w:val="32"/>
          <w:szCs w:val="32"/>
          <w:lang w:val="en-US" w:eastAsia="zh-CN"/>
        </w:rPr>
        <w:t>林湿局</w:t>
      </w:r>
      <w:r>
        <w:rPr>
          <w:rFonts w:hint="eastAsia" w:ascii="仿宋_GB2312" w:eastAsia="仿宋_GB2312"/>
          <w:sz w:val="32"/>
          <w:szCs w:val="32"/>
        </w:rPr>
        <w:t>内设科室如下：</w:t>
      </w:r>
      <w:r>
        <w:rPr>
          <w:rFonts w:hint="eastAsia" w:ascii="仿宋_GB2312" w:hAnsi="仿宋" w:eastAsia="仿宋_GB2312"/>
          <w:sz w:val="32"/>
          <w:szCs w:val="32"/>
          <w:lang w:val="en-US" w:eastAsia="zh-CN"/>
        </w:rPr>
        <w:t>综合办公室（政策法规科）、林业科、湿地管理科、野生动物保护科（行政审批科）。</w:t>
      </w:r>
    </w:p>
    <w:p w14:paraId="570600E4">
      <w:pPr>
        <w:spacing w:line="540" w:lineRule="exact"/>
        <w:ind w:firstLine="640" w:firstLineChars="200"/>
        <w:jc w:val="left"/>
        <w:rPr>
          <w:rFonts w:hint="eastAsia" w:ascii="仿宋_GB2312" w:eastAsia="仿宋_GB2312"/>
          <w:sz w:val="32"/>
          <w:szCs w:val="32"/>
        </w:rPr>
      </w:pPr>
      <w:r>
        <w:rPr>
          <w:rFonts w:hint="eastAsia" w:ascii="仿宋_GB2312" w:eastAsia="仿宋_GB2312"/>
          <w:sz w:val="32"/>
          <w:szCs w:val="32"/>
          <w:lang w:val="en-US" w:eastAsia="zh-CN"/>
        </w:rPr>
        <w:t>所</w:t>
      </w:r>
      <w:r>
        <w:rPr>
          <w:rFonts w:hint="eastAsia" w:ascii="仿宋_GB2312" w:eastAsia="仿宋_GB2312"/>
          <w:sz w:val="32"/>
          <w:szCs w:val="32"/>
        </w:rPr>
        <w:t>属二级</w:t>
      </w:r>
      <w:r>
        <w:rPr>
          <w:rFonts w:hint="eastAsia" w:ascii="仿宋_GB2312" w:eastAsia="仿宋_GB2312"/>
          <w:sz w:val="32"/>
          <w:szCs w:val="32"/>
          <w:lang w:val="en-US" w:eastAsia="zh-CN"/>
        </w:rPr>
        <w:t>事业</w:t>
      </w:r>
      <w:r>
        <w:rPr>
          <w:rFonts w:hint="eastAsia" w:ascii="仿宋_GB2312" w:eastAsia="仿宋_GB2312"/>
          <w:sz w:val="32"/>
          <w:szCs w:val="32"/>
        </w:rPr>
        <w:t>单位情况如下：</w:t>
      </w:r>
    </w:p>
    <w:p w14:paraId="1FC83186">
      <w:pPr>
        <w:spacing w:line="540" w:lineRule="exact"/>
        <w:ind w:firstLine="640" w:firstLineChars="200"/>
        <w:jc w:val="left"/>
        <w:rPr>
          <w:rFonts w:hint="default" w:ascii="黑体" w:hAnsi="宋体" w:eastAsia="黑体" w:cs="黑体"/>
          <w:kern w:val="0"/>
          <w:sz w:val="32"/>
          <w:szCs w:val="32"/>
          <w:highlight w:val="yellow"/>
          <w:lang w:val="en-US" w:eastAsia="zh-CN"/>
        </w:rPr>
      </w:pPr>
      <w:r>
        <w:rPr>
          <w:rFonts w:hint="eastAsia" w:ascii="仿宋" w:hAnsi="仿宋" w:eastAsia="仿宋" w:cs="仿宋"/>
          <w:sz w:val="32"/>
          <w:szCs w:val="32"/>
          <w:lang w:val="en-US" w:eastAsia="zh-CN"/>
        </w:rPr>
        <w:t>盘锦市林业和湿地保护服务中心，县处级单位，由原市林园局所属盘锦市湿地保护管理中心（盘锦辽河口省级自然保护区管理局）、盘锦市森林病虫害防治检疫站、市自然资源事务服务中心分支机构盘锦市湿地科学研究所整合组建。根据职责，中心内设7个科室和3个分支机构，分别是办公室、技术推广科、安全和宣传教育科、生态监测科、规划建设服务科、湿地和自然保护地服务科、造林绿化服务科、综合行政执法队、林业工作站、湿地科学研究所。</w:t>
      </w:r>
    </w:p>
    <w:p w14:paraId="1B423E79">
      <w:pPr>
        <w:spacing w:line="540" w:lineRule="exact"/>
        <w:ind w:firstLine="640" w:firstLineChars="200"/>
        <w:jc w:val="left"/>
        <w:rPr>
          <w:rFonts w:ascii="黑体" w:eastAsia="黑体"/>
          <w:sz w:val="32"/>
          <w:szCs w:val="32"/>
        </w:rPr>
      </w:pPr>
      <w:r>
        <w:rPr>
          <w:rFonts w:hint="eastAsia" w:ascii="黑体" w:hAnsi="宋体" w:eastAsia="黑体" w:cs="黑体"/>
          <w:kern w:val="0"/>
          <w:sz w:val="32"/>
          <w:szCs w:val="32"/>
          <w:lang w:val="en-US" w:eastAsia="zh-CN"/>
        </w:rPr>
        <w:t>三</w:t>
      </w:r>
      <w:r>
        <w:rPr>
          <w:rFonts w:hint="eastAsia" w:ascii="黑体" w:hAnsi="宋体" w:eastAsia="黑体" w:cs="黑体"/>
          <w:kern w:val="0"/>
          <w:sz w:val="32"/>
          <w:szCs w:val="32"/>
        </w:rPr>
        <w:t>、部门决算单位构成</w:t>
      </w:r>
    </w:p>
    <w:p w14:paraId="37A047AC">
      <w:pPr>
        <w:spacing w:line="540" w:lineRule="exact"/>
        <w:ind w:firstLine="643" w:firstLineChars="200"/>
        <w:jc w:val="left"/>
        <w:rPr>
          <w:rFonts w:ascii="仿宋_GB2312" w:eastAsia="仿宋_GB2312"/>
          <w:b/>
          <w:sz w:val="32"/>
          <w:szCs w:val="32"/>
        </w:rPr>
      </w:pPr>
      <w:r>
        <w:rPr>
          <w:rFonts w:hint="eastAsia" w:ascii="仿宋_GB2312" w:eastAsia="仿宋_GB2312"/>
          <w:b/>
          <w:sz w:val="32"/>
          <w:szCs w:val="32"/>
        </w:rPr>
        <w:t>纳入辽宁省盘锦市林业和湿地保护管理局2023年部门决算编制范围的预算单位包括：</w:t>
      </w:r>
    </w:p>
    <w:p w14:paraId="1A060EBB">
      <w:pPr>
        <w:wordWrap w:val="0"/>
        <w:topLinePunct/>
        <w:spacing w:line="540" w:lineRule="exact"/>
        <w:ind w:firstLine="640" w:firstLineChars="200"/>
        <w:jc w:val="both"/>
        <w:rPr>
          <w:rFonts w:hint="eastAsia" w:ascii="仿宋_GB2312" w:hAnsi="宋体" w:eastAsia="仿宋_GB2312" w:cs="仿宋_GB2312"/>
          <w:kern w:val="0"/>
          <w:sz w:val="32"/>
          <w:szCs w:val="32"/>
        </w:rPr>
      </w:pPr>
      <w:r>
        <w:rPr>
          <w:rFonts w:hint="eastAsia" w:ascii="仿宋_GB2312" w:hAnsi="宋体" w:eastAsia="仿宋_GB2312" w:cs="仿宋_GB2312"/>
          <w:kern w:val="0"/>
          <w:sz w:val="32"/>
          <w:szCs w:val="32"/>
        </w:rPr>
        <w:t>1.盘锦市林业和湿地保护管理局本级</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2.盘锦市林业和湿地保护服务中心</w:t>
      </w:r>
    </w:p>
    <w:p w14:paraId="16ADB5AB">
      <w:pPr>
        <w:spacing w:line="540" w:lineRule="exact"/>
        <w:ind w:firstLine="420" w:firstLineChars="200"/>
        <w:jc w:val="center"/>
        <w:rPr>
          <w:rFonts w:ascii="宋体" w:hAnsi="宋体"/>
          <w:b/>
          <w:sz w:val="36"/>
          <w:szCs w:val="36"/>
        </w:rPr>
      </w:pPr>
      <w:r>
        <w:br w:type="page"/>
      </w:r>
      <w:r>
        <w:rPr>
          <w:rFonts w:hint="eastAsia" w:ascii="宋体" w:hAnsi="宋体"/>
          <w:b/>
          <w:sz w:val="36"/>
          <w:szCs w:val="36"/>
        </w:rPr>
        <w:t>第二部分 2023年度部门决算情况说明</w:t>
      </w:r>
    </w:p>
    <w:p w14:paraId="10CCB49D">
      <w:pPr>
        <w:spacing w:line="540" w:lineRule="exact"/>
        <w:rPr>
          <w:rFonts w:ascii="宋体" w:hAnsi="宋体"/>
          <w:b/>
          <w:sz w:val="36"/>
          <w:szCs w:val="36"/>
        </w:rPr>
      </w:pPr>
    </w:p>
    <w:p w14:paraId="0D2DA16B">
      <w:pPr>
        <w:spacing w:line="540" w:lineRule="exact"/>
        <w:ind w:firstLine="627" w:firstLineChars="196"/>
        <w:rPr>
          <w:rFonts w:ascii="黑体" w:hAnsi="黑体" w:eastAsia="黑体"/>
          <w:sz w:val="32"/>
          <w:szCs w:val="32"/>
        </w:rPr>
      </w:pPr>
      <w:r>
        <w:rPr>
          <w:rFonts w:hint="eastAsia" w:ascii="黑体" w:hAnsi="宋体" w:eastAsia="黑体" w:cs="黑体"/>
          <w:sz w:val="32"/>
          <w:szCs w:val="32"/>
        </w:rPr>
        <w:t>一、收入支出决算总体情况说明</w:t>
      </w:r>
    </w:p>
    <w:p w14:paraId="3D2B29E9">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（一）收入总计4935.41万元，包括：</w:t>
      </w:r>
    </w:p>
    <w:p w14:paraId="32620E1D">
      <w:pPr>
        <w:spacing w:line="540" w:lineRule="exact"/>
        <w:ind w:firstLine="660"/>
        <w:rPr>
          <w:rFonts w:ascii="仿宋_GB2312" w:hAnsi="宋体" w:eastAsia="仿宋_GB2312"/>
          <w:sz w:val="32"/>
          <w:szCs w:val="32"/>
        </w:rPr>
      </w:pPr>
      <w:r>
        <w:rPr>
          <w:rFonts w:hint="eastAsia" w:ascii="仿宋_GB2312" w:hAnsi="宋体" w:eastAsia="仿宋_GB2312"/>
          <w:sz w:val="32"/>
          <w:szCs w:val="32"/>
        </w:rPr>
        <w:t>1.财政拨款收入</w:t>
      </w:r>
      <w:r>
        <w:rPr>
          <w:rFonts w:hint="eastAsia" w:ascii="仿宋_GB2312" w:eastAsia="仿宋_GB2312" w:cs="仿宋_GB2312"/>
          <w:sz w:val="32"/>
          <w:szCs w:val="32"/>
        </w:rPr>
        <w:t>4599.65</w:t>
      </w:r>
      <w:r>
        <w:rPr>
          <w:rFonts w:hint="eastAsia" w:ascii="仿宋_GB2312" w:hAnsi="宋体" w:eastAsia="仿宋_GB2312"/>
          <w:sz w:val="32"/>
          <w:szCs w:val="32"/>
        </w:rPr>
        <w:t>万元，占</w:t>
      </w:r>
      <w:r>
        <w:rPr>
          <w:rFonts w:ascii="仿宋_GB2312" w:hAnsi="宋体" w:eastAsia="仿宋_GB2312"/>
          <w:sz w:val="32"/>
          <w:szCs w:val="32"/>
        </w:rPr>
        <w:t>收入总计的</w:t>
      </w:r>
      <w:r>
        <w:rPr>
          <w:rFonts w:hint="eastAsia" w:ascii="仿宋_GB2312" w:eastAsia="仿宋_GB2312" w:cs="仿宋_GB2312"/>
          <w:sz w:val="32"/>
          <w:szCs w:val="32"/>
        </w:rPr>
        <w:t>93.20</w:t>
      </w:r>
      <w:r>
        <w:rPr>
          <w:rFonts w:ascii="仿宋_GB2312" w:hAnsi="宋体" w:eastAsia="仿宋_GB2312"/>
          <w:sz w:val="32"/>
          <w:szCs w:val="32"/>
        </w:rPr>
        <w:t>%</w:t>
      </w:r>
      <w:r>
        <w:rPr>
          <w:rFonts w:hint="eastAsia" w:ascii="仿宋_GB2312" w:hAnsi="宋体" w:eastAsia="仿宋_GB2312"/>
          <w:sz w:val="32"/>
          <w:szCs w:val="32"/>
        </w:rPr>
        <w:t>。其中：一般公共预算财政拨款收入</w:t>
      </w:r>
      <w:r>
        <w:rPr>
          <w:rFonts w:hint="eastAsia" w:ascii="仿宋_GB2312" w:eastAsia="仿宋_GB2312" w:cs="仿宋_GB2312"/>
          <w:sz w:val="32"/>
          <w:szCs w:val="32"/>
        </w:rPr>
        <w:t>4599.65</w:t>
      </w:r>
      <w:r>
        <w:rPr>
          <w:rFonts w:hint="eastAsia" w:ascii="仿宋_GB2312" w:hAnsi="宋体" w:eastAsia="仿宋_GB2312"/>
          <w:sz w:val="32"/>
          <w:szCs w:val="32"/>
        </w:rPr>
        <w:t>万元，政府性基金预算财政拨款收入</w:t>
      </w:r>
      <w:r>
        <w:rPr>
          <w:rFonts w:hint="eastAsia" w:ascii="仿宋_GB2312" w:eastAsia="仿宋_GB2312" w:cs="仿宋_GB2312"/>
          <w:sz w:val="32"/>
          <w:szCs w:val="32"/>
        </w:rPr>
        <w:t>0.00</w:t>
      </w:r>
      <w:r>
        <w:rPr>
          <w:rFonts w:hint="eastAsia" w:ascii="仿宋_GB2312" w:hAnsi="宋体" w:eastAsia="仿宋_GB2312"/>
          <w:sz w:val="32"/>
          <w:szCs w:val="32"/>
        </w:rPr>
        <w:t>万元，国有资本经营预算财政拨款收入</w:t>
      </w:r>
      <w:r>
        <w:rPr>
          <w:rFonts w:hint="eastAsia" w:ascii="仿宋_GB2312" w:eastAsia="仿宋_GB2312" w:cs="仿宋_GB2312"/>
          <w:sz w:val="32"/>
          <w:szCs w:val="32"/>
        </w:rPr>
        <w:t>0.00</w:t>
      </w:r>
      <w:r>
        <w:rPr>
          <w:rFonts w:hint="eastAsia" w:ascii="仿宋_GB2312" w:hAnsi="宋体" w:eastAsia="仿宋_GB2312"/>
          <w:sz w:val="32"/>
          <w:szCs w:val="32"/>
        </w:rPr>
        <w:t>万元。</w:t>
      </w:r>
    </w:p>
    <w:p w14:paraId="0CE119C0">
      <w:pPr>
        <w:spacing w:line="540" w:lineRule="exact"/>
        <w:ind w:firstLine="660"/>
        <w:rPr>
          <w:rFonts w:hint="eastAsia" w:ascii="仿宋_GB2312" w:hAnsi="宋体" w:eastAsia="仿宋_GB2312"/>
          <w:sz w:val="32"/>
          <w:szCs w:val="32"/>
        </w:rPr>
      </w:pPr>
      <w:r>
        <w:rPr>
          <w:rFonts w:hint="eastAsia" w:ascii="仿宋_GB2312" w:hAnsi="宋体" w:eastAsia="仿宋_GB2312"/>
          <w:sz w:val="32"/>
          <w:szCs w:val="32"/>
        </w:rPr>
        <w:t>2.上级补助收入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1DE1B260">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3.事业收入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693BDEBC">
      <w:pPr>
        <w:spacing w:line="540" w:lineRule="exact"/>
        <w:ind w:firstLine="660"/>
        <w:rPr>
          <w:rFonts w:ascii="仿宋_GB2312" w:hAnsi="宋体" w:eastAsia="仿宋_GB2312"/>
          <w:sz w:val="32"/>
          <w:szCs w:val="32"/>
        </w:rPr>
      </w:pPr>
      <w:r>
        <w:rPr>
          <w:rFonts w:hint="eastAsia" w:ascii="仿宋_GB2312" w:hAnsi="宋体" w:eastAsia="仿宋_GB2312"/>
          <w:sz w:val="32"/>
          <w:szCs w:val="32"/>
        </w:rPr>
        <w:t>4.经营收入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4B386C53">
      <w:pPr>
        <w:spacing w:line="540" w:lineRule="exact"/>
        <w:ind w:firstLine="658"/>
        <w:rPr>
          <w:rFonts w:ascii="仿宋_GB2312" w:hAnsi="宋体" w:eastAsia="仿宋_GB2312"/>
          <w:sz w:val="32"/>
          <w:szCs w:val="32"/>
        </w:rPr>
      </w:pPr>
      <w:r>
        <w:rPr>
          <w:rFonts w:hint="eastAsia" w:ascii="仿宋_GB2312" w:hAnsi="宋体" w:eastAsia="仿宋_GB2312"/>
          <w:sz w:val="32"/>
          <w:szCs w:val="32"/>
        </w:rPr>
        <w:t>5.附属单位上缴收入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40C5B87A">
      <w:pPr>
        <w:spacing w:line="540" w:lineRule="exact"/>
        <w:ind w:firstLine="660"/>
        <w:rPr>
          <w:rFonts w:ascii="仿宋_GB2312" w:hAnsi="宋体" w:eastAsia="仿宋_GB2312"/>
          <w:sz w:val="32"/>
          <w:szCs w:val="32"/>
        </w:rPr>
      </w:pPr>
      <w:r>
        <w:rPr>
          <w:rFonts w:hint="eastAsia" w:ascii="仿宋_GB2312" w:hAnsi="宋体" w:eastAsia="仿宋_GB2312"/>
          <w:sz w:val="32"/>
          <w:szCs w:val="32"/>
        </w:rPr>
        <w:t>6.其他收入</w:t>
      </w:r>
      <w:r>
        <w:rPr>
          <w:rFonts w:hint="eastAsia" w:ascii="仿宋_GB2312" w:eastAsia="仿宋_GB2312" w:cs="仿宋_GB2312"/>
          <w:sz w:val="32"/>
          <w:szCs w:val="32"/>
        </w:rPr>
        <w:t>129.33</w:t>
      </w:r>
      <w:r>
        <w:rPr>
          <w:rFonts w:hint="eastAsia" w:ascii="仿宋_GB2312" w:hAnsi="宋体" w:eastAsia="仿宋_GB2312"/>
          <w:sz w:val="32"/>
          <w:szCs w:val="32"/>
        </w:rPr>
        <w:t>万元，占收入总计的</w:t>
      </w:r>
      <w:r>
        <w:rPr>
          <w:rFonts w:hint="eastAsia" w:ascii="仿宋_GB2312" w:eastAsia="仿宋_GB2312" w:cs="仿宋_GB2312"/>
          <w:sz w:val="32"/>
          <w:szCs w:val="32"/>
        </w:rPr>
        <w:t>2.62</w:t>
      </w:r>
      <w:r>
        <w:rPr>
          <w:rFonts w:hint="eastAsia" w:ascii="仿宋_GB2312" w:hAnsi="宋体" w:eastAsia="仿宋_GB2312"/>
          <w:sz w:val="32"/>
          <w:szCs w:val="32"/>
        </w:rPr>
        <w:t>%。</w:t>
      </w:r>
      <w:r>
        <w:rPr>
          <w:rFonts w:hint="eastAsia" w:ascii="仿宋_GB2312" w:eastAsia="仿宋_GB2312" w:cs="仿宋_GB2312"/>
          <w:sz w:val="32"/>
          <w:szCs w:val="32"/>
          <w:highlight w:val="none"/>
        </w:rPr>
        <w:t>主要是GEF7项目、外来物种入侵监测项目等收入。</w:t>
      </w:r>
    </w:p>
    <w:p w14:paraId="7E971A8C">
      <w:pPr>
        <w:spacing w:line="540" w:lineRule="exact"/>
        <w:ind w:firstLine="658"/>
        <w:rPr>
          <w:rFonts w:ascii="仿宋_GB2312" w:hAnsi="宋体" w:eastAsia="仿宋_GB2312"/>
          <w:sz w:val="32"/>
          <w:szCs w:val="32"/>
        </w:rPr>
      </w:pPr>
      <w:r>
        <w:rPr>
          <w:rFonts w:hint="eastAsia" w:ascii="仿宋_GB2312" w:hAnsi="宋体" w:eastAsia="仿宋_GB2312"/>
          <w:sz w:val="32"/>
          <w:szCs w:val="32"/>
        </w:rPr>
        <w:t>7.使用非财政拨款结余</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7C51454E">
      <w:pPr>
        <w:spacing w:line="540" w:lineRule="exact"/>
        <w:ind w:firstLine="658"/>
        <w:rPr>
          <w:rFonts w:ascii="仿宋_GB2312" w:hAnsi="宋体" w:eastAsia="仿宋_GB2312"/>
          <w:sz w:val="32"/>
          <w:szCs w:val="32"/>
        </w:rPr>
      </w:pPr>
      <w:r>
        <w:rPr>
          <w:rFonts w:hint="eastAsia" w:ascii="仿宋_GB2312" w:hAnsi="宋体" w:eastAsia="仿宋_GB2312"/>
          <w:sz w:val="32"/>
          <w:szCs w:val="32"/>
        </w:rPr>
        <w:t>8.上年结转和结余</w:t>
      </w:r>
      <w:r>
        <w:rPr>
          <w:rFonts w:hint="eastAsia" w:ascii="仿宋_GB2312" w:eastAsia="仿宋_GB2312" w:cs="仿宋_GB2312"/>
          <w:sz w:val="32"/>
          <w:szCs w:val="32"/>
        </w:rPr>
        <w:t>206.43</w:t>
      </w:r>
      <w:r>
        <w:rPr>
          <w:rFonts w:hint="eastAsia" w:ascii="仿宋_GB2312" w:hAnsi="宋体" w:eastAsia="仿宋_GB2312"/>
          <w:sz w:val="32"/>
          <w:szCs w:val="32"/>
        </w:rPr>
        <w:t>万元，占收入总计的</w:t>
      </w:r>
      <w:r>
        <w:rPr>
          <w:rFonts w:hint="eastAsia" w:ascii="仿宋_GB2312" w:eastAsia="仿宋_GB2312" w:cs="仿宋_GB2312"/>
          <w:sz w:val="32"/>
          <w:szCs w:val="32"/>
        </w:rPr>
        <w:t>4.18</w:t>
      </w:r>
      <w:r>
        <w:rPr>
          <w:rFonts w:hint="eastAsia" w:ascii="仿宋_GB2312" w:hAnsi="宋体" w:eastAsia="仿宋_GB2312"/>
          <w:sz w:val="32"/>
          <w:szCs w:val="32"/>
        </w:rPr>
        <w:t>%。</w:t>
      </w:r>
      <w:r>
        <w:rPr>
          <w:rFonts w:hint="eastAsia" w:ascii="仿宋_GB2312" w:eastAsia="仿宋_GB2312" w:cs="仿宋_GB2312"/>
          <w:sz w:val="32"/>
          <w:szCs w:val="32"/>
          <w:highlight w:val="none"/>
        </w:rPr>
        <w:t>主要是以前年度各类保险等。</w:t>
      </w:r>
    </w:p>
    <w:p w14:paraId="4027939D">
      <w:pPr>
        <w:topLinePunct/>
        <w:spacing w:line="540" w:lineRule="exact"/>
        <w:ind w:firstLine="658"/>
        <w:rPr>
          <w:rFonts w:hint="eastAsia" w:ascii="仿宋_GB2312" w:hAnsi="宋体" w:eastAsia="仿宋_GB2312"/>
          <w:sz w:val="32"/>
          <w:szCs w:val="32"/>
          <w:lang w:eastAsia="zh-CN"/>
        </w:rPr>
      </w:pPr>
      <w:r>
        <w:rPr>
          <w:rFonts w:hint="eastAsia" w:ascii="仿宋_GB2312" w:hAnsi="宋体" w:eastAsia="仿宋_GB2312"/>
          <w:sz w:val="32"/>
          <w:szCs w:val="32"/>
        </w:rPr>
        <w:t>与上年相比，今年收入</w:t>
      </w:r>
      <w:r>
        <w:rPr>
          <w:rFonts w:hint="eastAsia" w:ascii="仿宋_GB2312" w:hAnsi="宋体" w:eastAsia="仿宋_GB2312"/>
          <w:sz w:val="32"/>
          <w:szCs w:val="32"/>
          <w:lang w:val="en-US" w:eastAsia="zh-CN"/>
        </w:rPr>
        <w:t>总计</w:t>
      </w:r>
      <w:r>
        <w:rPr>
          <w:rFonts w:hint="eastAsia" w:ascii="仿宋_GB2312" w:hAnsi="宋体" w:eastAsia="仿宋_GB2312"/>
          <w:sz w:val="32"/>
          <w:szCs w:val="32"/>
        </w:rPr>
        <w:t>增加149.67万元，增长3.13%,主要原因：林湿中心人员和项目经费有所增加</w:t>
      </w:r>
      <w:r>
        <w:rPr>
          <w:rFonts w:hint="eastAsia" w:ascii="仿宋_GB2312" w:hAnsi="宋体" w:eastAsia="仿宋_GB2312"/>
          <w:sz w:val="32"/>
          <w:szCs w:val="32"/>
          <w:lang w:eastAsia="zh-CN"/>
        </w:rPr>
        <w:t>。</w:t>
      </w:r>
    </w:p>
    <w:p w14:paraId="44450D54">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（二）支出总计4726.42万元，包括：</w:t>
      </w:r>
    </w:p>
    <w:p w14:paraId="77987DBA">
      <w:pPr>
        <w:spacing w:line="540" w:lineRule="exact"/>
        <w:ind w:firstLine="660"/>
        <w:rPr>
          <w:rFonts w:ascii="仿宋_GB2312" w:hAnsi="宋体" w:eastAsia="仿宋_GB2312"/>
          <w:sz w:val="32"/>
          <w:szCs w:val="32"/>
        </w:rPr>
      </w:pPr>
      <w:r>
        <w:rPr>
          <w:rFonts w:hint="eastAsia" w:ascii="仿宋_GB2312" w:hAnsi="宋体" w:eastAsia="仿宋_GB2312"/>
          <w:sz w:val="32"/>
          <w:szCs w:val="32"/>
        </w:rPr>
        <w:t>1.基本支出</w:t>
      </w:r>
      <w:r>
        <w:rPr>
          <w:rFonts w:hint="eastAsia" w:ascii="仿宋_GB2312" w:eastAsia="仿宋_GB2312" w:cs="仿宋_GB2312"/>
          <w:sz w:val="32"/>
          <w:szCs w:val="32"/>
        </w:rPr>
        <w:t>2077.31</w:t>
      </w:r>
      <w:r>
        <w:rPr>
          <w:rFonts w:hint="eastAsia" w:ascii="仿宋_GB2312" w:hAnsi="宋体" w:eastAsia="仿宋_GB2312"/>
          <w:sz w:val="32"/>
          <w:szCs w:val="32"/>
        </w:rPr>
        <w:t>万元，占支出总计的</w:t>
      </w:r>
      <w:r>
        <w:rPr>
          <w:rFonts w:hint="eastAsia" w:ascii="仿宋_GB2312" w:eastAsia="仿宋_GB2312" w:cs="仿宋_GB2312"/>
          <w:sz w:val="32"/>
          <w:szCs w:val="32"/>
        </w:rPr>
        <w:t>43.95</w:t>
      </w:r>
      <w:r>
        <w:rPr>
          <w:rFonts w:hint="eastAsia" w:ascii="仿宋_GB2312" w:hAnsi="宋体" w:eastAsia="仿宋_GB2312"/>
          <w:sz w:val="32"/>
          <w:szCs w:val="32"/>
        </w:rPr>
        <w:t>%。主要是为保障机构正常运转、完成日常工作任务而发生的各项支出，其中：</w:t>
      </w:r>
      <w:r>
        <w:rPr>
          <w:rFonts w:hint="eastAsia" w:ascii="仿宋_GB2312" w:eastAsia="仿宋_GB2312" w:cs="仿宋_GB2312"/>
          <w:sz w:val="32"/>
          <w:szCs w:val="32"/>
        </w:rPr>
        <w:t>工资福利支出1857.06万元；商品和服务支出161.82万元；对个人和家庭的补助52.14万元；资本性支出6.29万元。</w:t>
      </w:r>
    </w:p>
    <w:p w14:paraId="5B8CF7DD">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2.项目支出</w:t>
      </w:r>
      <w:r>
        <w:rPr>
          <w:rFonts w:hint="eastAsia" w:ascii="仿宋_GB2312" w:eastAsia="仿宋_GB2312" w:cs="仿宋_GB2312"/>
          <w:sz w:val="32"/>
          <w:szCs w:val="32"/>
        </w:rPr>
        <w:t>2649.11</w:t>
      </w:r>
      <w:r>
        <w:rPr>
          <w:rFonts w:hint="eastAsia" w:ascii="仿宋_GB2312" w:hAnsi="宋体" w:eastAsia="仿宋_GB2312"/>
          <w:sz w:val="32"/>
          <w:szCs w:val="32"/>
        </w:rPr>
        <w:t>万元，占支出总计的</w:t>
      </w:r>
      <w:r>
        <w:rPr>
          <w:rFonts w:hint="eastAsia" w:ascii="仿宋_GB2312" w:eastAsia="仿宋_GB2312" w:cs="仿宋_GB2312"/>
          <w:sz w:val="32"/>
          <w:szCs w:val="32"/>
        </w:rPr>
        <w:t>56.05</w:t>
      </w:r>
      <w:r>
        <w:rPr>
          <w:rFonts w:hint="eastAsia" w:ascii="仿宋_GB2312" w:hAnsi="宋体" w:eastAsia="仿宋_GB2312"/>
          <w:sz w:val="32"/>
          <w:szCs w:val="32"/>
        </w:rPr>
        <w:t>%。</w:t>
      </w:r>
      <w:r>
        <w:rPr>
          <w:rFonts w:hint="eastAsia" w:ascii="仿宋_GB2312" w:eastAsia="仿宋_GB2312" w:cs="仿宋_GB2312"/>
          <w:sz w:val="32"/>
          <w:szCs w:val="32"/>
          <w:highlight w:val="none"/>
        </w:rPr>
        <w:t>主要包括林湿项目工作经费、野生动物保护、植树造林、森林防火、自然保护区大门管理、省级森林植被恢复费、中央自然保护区补助等业务支出。</w:t>
      </w:r>
    </w:p>
    <w:p w14:paraId="46496C13">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3.上缴上级支出</w:t>
      </w:r>
      <w:r>
        <w:rPr>
          <w:rFonts w:hint="eastAsia" w:ascii="仿宋_GB2312" w:eastAsia="仿宋_GB2312" w:cs="仿宋_GB2312"/>
          <w:sz w:val="32"/>
          <w:szCs w:val="32"/>
        </w:rPr>
        <w:t>0.00</w:t>
      </w:r>
      <w:r>
        <w:rPr>
          <w:rFonts w:hint="eastAsia" w:ascii="仿宋_GB2312" w:hAnsi="宋体" w:eastAsia="仿宋_GB2312"/>
          <w:sz w:val="32"/>
          <w:szCs w:val="32"/>
        </w:rPr>
        <w:t>万元，占支出总计的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3B30C23A">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4.经营支出</w:t>
      </w:r>
      <w:r>
        <w:rPr>
          <w:rFonts w:hint="eastAsia" w:ascii="仿宋_GB2312" w:eastAsia="仿宋_GB2312" w:cs="仿宋_GB2312"/>
          <w:sz w:val="32"/>
          <w:szCs w:val="32"/>
        </w:rPr>
        <w:t>0.00</w:t>
      </w:r>
      <w:r>
        <w:rPr>
          <w:rFonts w:hint="eastAsia" w:ascii="仿宋_GB2312" w:hAnsi="宋体" w:eastAsia="仿宋_GB2312"/>
          <w:sz w:val="32"/>
          <w:szCs w:val="32"/>
        </w:rPr>
        <w:t>万元，占支出总计的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1B20D992">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5.对附属单位补助支出</w:t>
      </w:r>
      <w:r>
        <w:rPr>
          <w:rFonts w:hint="eastAsia" w:ascii="仿宋_GB2312" w:eastAsia="仿宋_GB2312" w:cs="仿宋_GB2312"/>
          <w:sz w:val="32"/>
          <w:szCs w:val="32"/>
        </w:rPr>
        <w:t>0.00</w:t>
      </w:r>
      <w:r>
        <w:rPr>
          <w:rFonts w:hint="eastAsia" w:ascii="仿宋_GB2312" w:hAnsi="宋体" w:eastAsia="仿宋_GB2312"/>
          <w:sz w:val="32"/>
          <w:szCs w:val="32"/>
        </w:rPr>
        <w:t>万元，占支出总计的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3B58F97A">
      <w:pPr>
        <w:topLinePunct/>
        <w:spacing w:line="540" w:lineRule="exact"/>
        <w:ind w:firstLine="658"/>
        <w:rPr>
          <w:rFonts w:hint="eastAsia" w:ascii="仿宋_GB2312" w:hAnsi="宋体" w:eastAsia="仿宋_GB2312"/>
          <w:sz w:val="32"/>
          <w:szCs w:val="32"/>
        </w:rPr>
      </w:pPr>
      <w:r>
        <w:rPr>
          <w:rFonts w:hint="eastAsia" w:ascii="仿宋_GB2312" w:hAnsi="宋体" w:eastAsia="仿宋_GB2312"/>
          <w:sz w:val="32"/>
          <w:szCs w:val="32"/>
        </w:rPr>
        <w:t>与上年相比，今年支出增加147.12万元，增长3.21%,主要原因：林湿中心人员和项目经费有所增加。</w:t>
      </w:r>
    </w:p>
    <w:p w14:paraId="6058197A">
      <w:pPr>
        <w:wordWrap w:val="0"/>
        <w:topLinePunct/>
        <w:spacing w:line="540" w:lineRule="exact"/>
        <w:ind w:firstLine="658"/>
        <w:rPr>
          <w:rFonts w:ascii="楷体_GB2312" w:hAnsi="宋体" w:eastAsia="楷体_GB2312"/>
          <w:b/>
          <w:sz w:val="32"/>
          <w:szCs w:val="32"/>
        </w:rPr>
      </w:pPr>
      <w:r>
        <w:rPr>
          <w:rFonts w:hint="eastAsia" w:ascii="楷体_GB2312" w:hAnsi="宋体" w:eastAsia="楷体_GB2312"/>
          <w:b/>
          <w:sz w:val="32"/>
          <w:szCs w:val="32"/>
        </w:rPr>
        <w:t>（三）年末结转和结余208.98万元。</w:t>
      </w:r>
    </w:p>
    <w:p w14:paraId="2BCB82F0">
      <w:pPr>
        <w:topLinePunct/>
        <w:spacing w:line="540" w:lineRule="exact"/>
        <w:ind w:firstLine="658"/>
        <w:rPr>
          <w:rFonts w:ascii="仿宋_GB2312" w:hAnsi="宋体" w:eastAsia="仿宋_GB2312"/>
          <w:sz w:val="32"/>
          <w:szCs w:val="32"/>
        </w:rPr>
      </w:pPr>
      <w:r>
        <w:rPr>
          <w:rFonts w:hint="eastAsia" w:ascii="仿宋_GB2312" w:eastAsia="仿宋_GB2312" w:cs="仿宋_GB2312"/>
          <w:sz w:val="32"/>
          <w:szCs w:val="32"/>
          <w:highlight w:val="none"/>
        </w:rPr>
        <w:t>主要是以前年度各类保险等原因形成的结余。</w:t>
      </w:r>
      <w:r>
        <w:rPr>
          <w:rFonts w:hint="eastAsia" w:ascii="仿宋_GB2312" w:hAnsi="宋体" w:eastAsia="仿宋_GB2312"/>
          <w:sz w:val="32"/>
          <w:szCs w:val="32"/>
        </w:rPr>
        <w:t>与上年相比，今年结转结余增加2.55万元，增长1.23%，主要原因：GEF7项目经费结转增加。</w:t>
      </w:r>
    </w:p>
    <w:p w14:paraId="2D0D3B0D">
      <w:pPr>
        <w:spacing w:line="540" w:lineRule="exact"/>
        <w:ind w:firstLine="660"/>
        <w:rPr>
          <w:rFonts w:ascii="黑体" w:hAnsi="黑体" w:eastAsia="黑体"/>
          <w:sz w:val="32"/>
          <w:szCs w:val="32"/>
        </w:rPr>
      </w:pPr>
      <w:r>
        <w:rPr>
          <w:rFonts w:hint="eastAsia" w:ascii="黑体" w:hAnsi="宋体" w:eastAsia="黑体" w:cs="黑体"/>
          <w:sz w:val="32"/>
          <w:szCs w:val="32"/>
        </w:rPr>
        <w:t>二、财政拨款支出决算情况说明</w:t>
      </w:r>
    </w:p>
    <w:p w14:paraId="112F19BF">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（一）总体情况。</w:t>
      </w:r>
    </w:p>
    <w:p w14:paraId="4036F40F">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2023年度财政拨款支出</w:t>
      </w:r>
      <w:r>
        <w:rPr>
          <w:rFonts w:hint="eastAsia" w:ascii="仿宋_GB2312" w:eastAsia="仿宋_GB2312" w:cs="仿宋_GB2312"/>
          <w:sz w:val="32"/>
          <w:szCs w:val="32"/>
        </w:rPr>
        <w:t>4599.65</w:t>
      </w:r>
      <w:r>
        <w:rPr>
          <w:rFonts w:hint="eastAsia" w:ascii="仿宋_GB2312" w:hAnsi="宋体" w:eastAsia="仿宋_GB2312"/>
          <w:sz w:val="32"/>
          <w:szCs w:val="32"/>
        </w:rPr>
        <w:t>万元，其中：基本支出</w:t>
      </w:r>
      <w:r>
        <w:rPr>
          <w:rFonts w:hint="eastAsia" w:ascii="仿宋_GB2312" w:eastAsia="仿宋_GB2312" w:cs="仿宋_GB2312"/>
          <w:sz w:val="32"/>
          <w:szCs w:val="32"/>
        </w:rPr>
        <w:t>2077.29</w:t>
      </w:r>
      <w:r>
        <w:rPr>
          <w:rFonts w:hint="eastAsia" w:ascii="仿宋_GB2312" w:hAnsi="宋体" w:eastAsia="仿宋_GB2312"/>
          <w:sz w:val="32"/>
          <w:szCs w:val="32"/>
        </w:rPr>
        <w:t>万元，项目支出</w:t>
      </w:r>
      <w:r>
        <w:rPr>
          <w:rFonts w:hint="eastAsia" w:ascii="仿宋_GB2312" w:eastAsia="仿宋_GB2312" w:cs="仿宋_GB2312"/>
          <w:sz w:val="32"/>
          <w:szCs w:val="32"/>
        </w:rPr>
        <w:t>2522.36</w:t>
      </w:r>
      <w:r>
        <w:rPr>
          <w:rFonts w:hint="eastAsia" w:ascii="仿宋_GB2312" w:hAnsi="宋体" w:eastAsia="仿宋_GB2312"/>
          <w:sz w:val="32"/>
          <w:szCs w:val="32"/>
        </w:rPr>
        <w:t>万元。与</w:t>
      </w:r>
      <w:r>
        <w:rPr>
          <w:rFonts w:ascii="仿宋_GB2312" w:hAnsi="宋体" w:eastAsia="仿宋_GB2312"/>
          <w:sz w:val="32"/>
          <w:szCs w:val="32"/>
        </w:rPr>
        <w:t>上年相比，</w:t>
      </w:r>
      <w:r>
        <w:rPr>
          <w:rFonts w:hint="eastAsia" w:ascii="仿宋_GB2312" w:hAnsi="宋体" w:eastAsia="仿宋_GB2312"/>
          <w:sz w:val="32"/>
          <w:szCs w:val="32"/>
        </w:rPr>
        <w:t>财政拨款支出增加97.53万元，增长2.17%，主要原因</w:t>
      </w:r>
      <w:r>
        <w:rPr>
          <w:rFonts w:hint="eastAsia" w:ascii="仿宋_GB2312" w:eastAsia="仿宋_GB2312" w:cs="仿宋_GB2312"/>
          <w:sz w:val="32"/>
          <w:szCs w:val="32"/>
        </w:rPr>
        <w:t>：林湿中心人员和项目经费支出增加。</w:t>
      </w:r>
      <w:r>
        <w:rPr>
          <w:rFonts w:hint="eastAsia" w:ascii="仿宋_GB2312" w:hAnsi="宋体" w:eastAsia="仿宋_GB2312"/>
          <w:sz w:val="32"/>
          <w:szCs w:val="32"/>
        </w:rPr>
        <w:t>与年初预算相比，2023年度财政拨款支出完成年初预算的</w:t>
      </w:r>
      <w:r>
        <w:rPr>
          <w:rFonts w:hint="eastAsia" w:ascii="仿宋_GB2312" w:eastAsia="仿宋_GB2312" w:cs="仿宋_GB2312"/>
          <w:sz w:val="32"/>
          <w:szCs w:val="32"/>
        </w:rPr>
        <w:t>199.60</w:t>
      </w:r>
      <w:r>
        <w:rPr>
          <w:rFonts w:hint="eastAsia" w:ascii="仿宋_GB2312" w:hAnsi="宋体" w:eastAsia="仿宋_GB2312"/>
          <w:sz w:val="32"/>
          <w:szCs w:val="32"/>
        </w:rPr>
        <w:t>%，其中：基本支出完成年初预算的</w:t>
      </w:r>
      <w:r>
        <w:rPr>
          <w:rFonts w:hint="eastAsia" w:ascii="仿宋_GB2312" w:eastAsia="仿宋_GB2312" w:cs="仿宋_GB2312"/>
          <w:sz w:val="32"/>
          <w:szCs w:val="32"/>
        </w:rPr>
        <w:t>105.80</w:t>
      </w:r>
      <w:r>
        <w:rPr>
          <w:rFonts w:hint="eastAsia" w:ascii="仿宋_GB2312" w:hAnsi="宋体" w:eastAsia="仿宋_GB2312"/>
          <w:sz w:val="32"/>
          <w:szCs w:val="32"/>
        </w:rPr>
        <w:t>%，项目支出完成年初预算的</w:t>
      </w:r>
      <w:r>
        <w:rPr>
          <w:rFonts w:hint="eastAsia" w:ascii="仿宋_GB2312" w:eastAsia="仿宋_GB2312" w:cs="仿宋_GB2312"/>
          <w:sz w:val="32"/>
          <w:szCs w:val="32"/>
        </w:rPr>
        <w:t>739.69</w:t>
      </w:r>
      <w:r>
        <w:rPr>
          <w:rFonts w:hint="eastAsia" w:ascii="仿宋_GB2312" w:hAnsi="宋体" w:eastAsia="仿宋_GB2312"/>
          <w:sz w:val="32"/>
          <w:szCs w:val="32"/>
        </w:rPr>
        <w:t>%。</w:t>
      </w:r>
    </w:p>
    <w:p w14:paraId="67D1F201">
      <w:pPr>
        <w:spacing w:line="540" w:lineRule="exact"/>
        <w:ind w:firstLine="660"/>
        <w:rPr>
          <w:rFonts w:hint="eastAsia" w:ascii="仿宋_GB2312" w:eastAsia="仿宋_GB2312" w:cs="仿宋_GB2312"/>
          <w:sz w:val="32"/>
          <w:szCs w:val="32"/>
        </w:rPr>
      </w:pPr>
      <w:r>
        <w:rPr>
          <w:rFonts w:hint="eastAsia" w:ascii="楷体_GB2312" w:hAnsi="宋体" w:eastAsia="楷体_GB2312"/>
          <w:b/>
          <w:sz w:val="32"/>
          <w:szCs w:val="32"/>
        </w:rPr>
        <w:t>（二）一般公共预算财政拨款支出情况。</w:t>
      </w:r>
    </w:p>
    <w:p w14:paraId="6DADEEFB">
      <w:pPr>
        <w:wordWrap w:val="0"/>
        <w:topLinePunct/>
        <w:spacing w:line="540" w:lineRule="exact"/>
        <w:ind w:firstLine="658"/>
        <w:rPr>
          <w:rFonts w:ascii="仿宋_GB2312" w:eastAsia="仿宋_GB2312" w:cs="仿宋_GB2312"/>
          <w:sz w:val="32"/>
          <w:szCs w:val="32"/>
        </w:rPr>
      </w:pPr>
      <w:r>
        <w:rPr>
          <w:rFonts w:hint="eastAsia" w:ascii="仿宋_GB2312" w:eastAsia="仿宋_GB2312" w:cs="仿宋_GB2312"/>
          <w:sz w:val="32"/>
          <w:szCs w:val="32"/>
        </w:rPr>
        <w:t>2023年度一般公共预算财政拨款支出4599.65万元。按支出功能分类科目分，包括：</w:t>
      </w:r>
    </w:p>
    <w:p w14:paraId="10195F03">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1.社会保障和就业支出314.34万元，具体包括：</w:t>
      </w:r>
    </w:p>
    <w:p w14:paraId="2B17A604">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（1）社会保障和就业支出（类）行政事业单位养老支出（款）行政单位离退休（项）1.01万元,主要是林湿局退休人员取暖费等支出，完成年初预算的100%。</w:t>
      </w:r>
    </w:p>
    <w:p w14:paraId="16D53755">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（2）社会保障和就业支出（类）行政事业单位养老支出（款）事业单位离退休（项）19.25万元,主要是林湿中心退休人员取暖费等支出，完成年初预算的100%。</w:t>
      </w:r>
    </w:p>
    <w:p w14:paraId="43F0A2DD">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3）社会保障和就业支出（类）行政事业单位养老支出（款）机关事业单位基本养老保险缴费支出（项）196.64万元,主要是职工养老保险等支出，完成年初预算的96.4%，决算数与年初预算数存在差异的主要原因是有退休人员。</w:t>
      </w:r>
    </w:p>
    <w:p w14:paraId="59B1D221">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（4）社会保障和就业支出（类）行政事业单位养老支出（款）机关事业单位职业年金缴费支出（项）52.06万元,主要是退休人员职业年金缴费等支出，</w:t>
      </w:r>
      <w:r>
        <w:rPr>
          <w:rFonts w:hint="eastAsia" w:ascii="仿宋_GB2312" w:eastAsia="仿宋_GB2312" w:cs="仿宋_GB2312"/>
          <w:sz w:val="32"/>
          <w:szCs w:val="32"/>
          <w:lang w:val="en-US" w:eastAsia="zh-CN"/>
        </w:rPr>
        <w:t>年初预算数为零</w:t>
      </w:r>
      <w:r>
        <w:rPr>
          <w:rFonts w:hint="eastAsia" w:ascii="仿宋_GB2312" w:eastAsia="仿宋_GB2312" w:cs="仿宋_GB2312"/>
          <w:sz w:val="32"/>
          <w:szCs w:val="32"/>
        </w:rPr>
        <w:t>，决算数与年初预算数存在差异的主要原因是职业年金缴费未纳入本部门年初预算。</w:t>
      </w:r>
    </w:p>
    <w:p w14:paraId="2D0CB67A">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（5）社会保障和就业支出（类）抚恤（款）死亡抚恤（项）25.18万元,主要是退休人员丧葬抚恤金等支出，</w:t>
      </w:r>
      <w:r>
        <w:rPr>
          <w:rFonts w:hint="eastAsia" w:ascii="仿宋_GB2312" w:eastAsia="仿宋_GB2312" w:cs="仿宋_GB2312"/>
          <w:sz w:val="32"/>
          <w:szCs w:val="32"/>
          <w:lang w:val="en-US" w:eastAsia="zh-CN"/>
        </w:rPr>
        <w:t>年初预算数为零</w:t>
      </w:r>
      <w:r>
        <w:rPr>
          <w:rFonts w:hint="eastAsia" w:ascii="仿宋_GB2312" w:eastAsia="仿宋_GB2312" w:cs="仿宋_GB2312"/>
          <w:sz w:val="32"/>
          <w:szCs w:val="32"/>
        </w:rPr>
        <w:t>，决算数与年初预算数存在差异的主要原因是死亡抚恤金未纳入本部门年初预算。</w:t>
      </w:r>
    </w:p>
    <w:p w14:paraId="2AD9C1B6">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（6）社会保障和就业支出（类）抚恤（款）伤残抚恤（项）5.21万元,主要是两名职工伤残抚恤金等支出，</w:t>
      </w:r>
      <w:r>
        <w:rPr>
          <w:rFonts w:hint="eastAsia" w:ascii="仿宋_GB2312" w:eastAsia="仿宋_GB2312" w:cs="仿宋_GB2312"/>
          <w:sz w:val="32"/>
          <w:szCs w:val="32"/>
          <w:lang w:val="en-US" w:eastAsia="zh-CN"/>
        </w:rPr>
        <w:t>年初预算数为零</w:t>
      </w:r>
      <w:r>
        <w:rPr>
          <w:rFonts w:hint="eastAsia" w:ascii="仿宋_GB2312" w:eastAsia="仿宋_GB2312" w:cs="仿宋_GB2312"/>
          <w:sz w:val="32"/>
          <w:szCs w:val="32"/>
        </w:rPr>
        <w:t>，决算数与年初预算数存在差异的主要原因是伤残抚恤金未纳入本部门年初预算。</w:t>
      </w:r>
    </w:p>
    <w:p w14:paraId="2AA1DDD8">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highlight w:val="none"/>
        </w:rPr>
      </w:pPr>
      <w:r>
        <w:rPr>
          <w:rFonts w:hint="eastAsia" w:ascii="仿宋_GB2312" w:eastAsia="仿宋_GB2312" w:cs="仿宋_GB2312"/>
          <w:sz w:val="32"/>
          <w:szCs w:val="32"/>
        </w:rPr>
        <w:t>（7）社会保障和就业支出（类）残疾人事业（款）其他残疾</w:t>
      </w:r>
      <w:r>
        <w:rPr>
          <w:rFonts w:hint="eastAsia" w:ascii="仿宋_GB2312" w:eastAsia="仿宋_GB2312" w:cs="仿宋_GB2312"/>
          <w:sz w:val="32"/>
          <w:szCs w:val="32"/>
          <w:highlight w:val="none"/>
        </w:rPr>
        <w:t>人事业支出（项）11.43万元,主要是残疾人就业保障金等支出，</w:t>
      </w:r>
      <w:r>
        <w:rPr>
          <w:rFonts w:hint="eastAsia" w:ascii="仿宋_GB2312" w:eastAsia="仿宋_GB2312" w:cs="仿宋_GB2312"/>
          <w:sz w:val="32"/>
          <w:szCs w:val="32"/>
          <w:highlight w:val="none"/>
          <w:lang w:val="en-US" w:eastAsia="zh-CN"/>
        </w:rPr>
        <w:t>年初预算为零，此笔支出未独立编制预算，缴纳时从公用经费调剂</w:t>
      </w:r>
      <w:r>
        <w:rPr>
          <w:rFonts w:hint="eastAsia" w:ascii="仿宋_GB2312" w:eastAsia="仿宋_GB2312" w:cs="仿宋_GB2312"/>
          <w:sz w:val="32"/>
          <w:szCs w:val="32"/>
          <w:highlight w:val="none"/>
        </w:rPr>
        <w:t>。</w:t>
      </w:r>
    </w:p>
    <w:p w14:paraId="4BDFC7A6">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（8）社会保障和就业支出（类）其他社会保障和就业支出（款）其他社会保障和就业支出（项）3.56万元,主要是职工失业保险等支出，完成年初预算的100%，决算数与年初预算数无差异。</w:t>
      </w:r>
    </w:p>
    <w:p w14:paraId="3864E495">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2.卫生健康支出74.79万元，具体包括：</w:t>
      </w:r>
    </w:p>
    <w:p w14:paraId="5B4ACE1B">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（1）卫生健康支出（类）行政事业单位医疗（款）行政单位医疗（项）12.96万元,主要是林湿局职工医疗保险等支出，完成年初预算的92.6%，决算数与年初预算数存在差异的主要原因是有退休人员。</w:t>
      </w:r>
    </w:p>
    <w:p w14:paraId="5AA81A62">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（2）卫生健康支出（类）行政事业单位医疗（款）事业单位医疗（项）57.68万元,主要是林湿中心职工医疗保险等支出，完成年初预算的98%，决算数与年初预算数存在差异的主要原因是有退休人员。</w:t>
      </w:r>
    </w:p>
    <w:p w14:paraId="349978D9">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（3）卫生健康支出（类）行政事业单位医疗（款）其他行政事业单位医疗支出（项）4.15万元,主要是职工大额医疗保险、工伤保险等支出，完成年初预算的100%。</w:t>
      </w:r>
    </w:p>
    <w:p w14:paraId="09F5DD22">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3.节能环保支出149.43万元，具体包括：</w:t>
      </w:r>
    </w:p>
    <w:p w14:paraId="3EA58C84">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（1）节能环保支出（类）自然生态保护（款）自然保护地（项）149.43万元,主要是陆生野生动物疫源疫病监测站、中央自然保护区补助等支出，</w:t>
      </w:r>
      <w:r>
        <w:rPr>
          <w:rFonts w:hint="eastAsia" w:ascii="仿宋_GB2312" w:eastAsia="仿宋_GB2312" w:cs="仿宋_GB2312"/>
          <w:sz w:val="32"/>
          <w:szCs w:val="32"/>
          <w:lang w:val="en-US" w:eastAsia="zh-CN"/>
        </w:rPr>
        <w:t>年初预算数为零</w:t>
      </w:r>
      <w:r>
        <w:rPr>
          <w:rFonts w:hint="eastAsia" w:ascii="仿宋_GB2312" w:eastAsia="仿宋_GB2312" w:cs="仿宋_GB2312"/>
          <w:sz w:val="32"/>
          <w:szCs w:val="32"/>
        </w:rPr>
        <w:t>，决算数与年初预算数存在差异的主要原因是上级林草专项资金未纳入本级财政年初预算。</w:t>
      </w:r>
    </w:p>
    <w:p w14:paraId="34B0CB50">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lang w:val="en-US" w:eastAsia="zh-CN"/>
        </w:rPr>
        <w:t>4</w:t>
      </w:r>
      <w:r>
        <w:rPr>
          <w:rFonts w:hint="eastAsia" w:ascii="仿宋_GB2312" w:eastAsia="仿宋_GB2312" w:cs="仿宋_GB2312"/>
          <w:sz w:val="32"/>
          <w:szCs w:val="32"/>
        </w:rPr>
        <w:t>.农林水支出3901.35万元，具体包括：</w:t>
      </w:r>
    </w:p>
    <w:p w14:paraId="01747303">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农林水支出（类）林业和草原（款）行政运行（项）337.57万元,主要是林湿局职工工资福利、商品和服务、上级林草专项等支出，完成年初预算的83%，决算数与年初预算数存在差异的主要原因是压减公用经费支出。</w:t>
      </w:r>
    </w:p>
    <w:p w14:paraId="00CECDAE">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（2）农林水支出（类）林业和草原（款）一般行政管理事务（项）11.95万元,主要是林湿项目工作经费等支出，完成年初预算的98%，决算数与年初预算数存在差异的主要原因是压减项目经费支出。</w:t>
      </w:r>
    </w:p>
    <w:p w14:paraId="2695D81E">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highlight w:val="none"/>
        </w:rPr>
      </w:pPr>
      <w:r>
        <w:rPr>
          <w:rFonts w:hint="eastAsia" w:ascii="仿宋_GB2312" w:eastAsia="仿宋_GB2312" w:cs="仿宋_GB2312"/>
          <w:sz w:val="32"/>
          <w:szCs w:val="32"/>
        </w:rPr>
        <w:t>（3）农林水支出（类）林业和草原（款）事业机构（项）1202.08万元,主要是林湿中心职工工资福利、商品和服务</w:t>
      </w:r>
      <w:r>
        <w:rPr>
          <w:rFonts w:hint="eastAsia" w:ascii="仿宋_GB2312" w:eastAsia="仿宋_GB2312" w:cs="仿宋_GB2312"/>
          <w:sz w:val="32"/>
          <w:szCs w:val="32"/>
          <w:highlight w:val="none"/>
        </w:rPr>
        <w:t>等支出，完成年初预算的10</w:t>
      </w:r>
      <w:r>
        <w:rPr>
          <w:rFonts w:hint="eastAsia" w:ascii="仿宋_GB2312" w:eastAsia="仿宋_GB2312" w:cs="仿宋_GB2312"/>
          <w:sz w:val="32"/>
          <w:szCs w:val="32"/>
          <w:highlight w:val="none"/>
          <w:lang w:val="en-US" w:eastAsia="zh-CN"/>
        </w:rPr>
        <w:t>2.27</w:t>
      </w:r>
      <w:r>
        <w:rPr>
          <w:rFonts w:hint="eastAsia" w:ascii="仿宋_GB2312" w:eastAsia="仿宋_GB2312" w:cs="仿宋_GB2312"/>
          <w:sz w:val="32"/>
          <w:szCs w:val="32"/>
          <w:highlight w:val="none"/>
        </w:rPr>
        <w:t>%</w:t>
      </w:r>
      <w:r>
        <w:rPr>
          <w:rFonts w:hint="eastAsia" w:ascii="仿宋_GB2312" w:eastAsia="仿宋_GB2312" w:cs="仿宋_GB2312"/>
          <w:sz w:val="32"/>
          <w:szCs w:val="32"/>
          <w:highlight w:val="none"/>
          <w:lang w:eastAsia="zh-CN"/>
        </w:rPr>
        <w:t>，</w:t>
      </w:r>
      <w:r>
        <w:rPr>
          <w:rFonts w:hint="eastAsia" w:ascii="仿宋_GB2312" w:eastAsia="仿宋_GB2312" w:cs="仿宋_GB2312"/>
          <w:sz w:val="32"/>
          <w:szCs w:val="32"/>
          <w:highlight w:val="none"/>
        </w:rPr>
        <w:t>决算数与年初预算数存在差异的主要原因是</w:t>
      </w:r>
      <w:r>
        <w:rPr>
          <w:rFonts w:hint="eastAsia" w:ascii="仿宋_GB2312" w:eastAsia="仿宋_GB2312" w:cs="仿宋_GB2312"/>
          <w:sz w:val="32"/>
          <w:szCs w:val="32"/>
          <w:highlight w:val="none"/>
          <w:lang w:val="en-US" w:eastAsia="zh-CN"/>
        </w:rPr>
        <w:t>本年林湿中心有追加的基本支出</w:t>
      </w:r>
      <w:r>
        <w:rPr>
          <w:rFonts w:hint="eastAsia" w:ascii="仿宋_GB2312" w:eastAsia="仿宋_GB2312" w:cs="仿宋_GB2312"/>
          <w:sz w:val="32"/>
          <w:szCs w:val="32"/>
          <w:highlight w:val="none"/>
        </w:rPr>
        <w:t>。</w:t>
      </w:r>
    </w:p>
    <w:p w14:paraId="7B8CEFBA">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highlight w:val="none"/>
        </w:rPr>
        <w:t>（4）农林水支出（类）林业和草原（款）森林资源培</w:t>
      </w:r>
      <w:r>
        <w:rPr>
          <w:rFonts w:hint="eastAsia" w:ascii="仿宋_GB2312" w:eastAsia="仿宋_GB2312" w:cs="仿宋_GB2312"/>
          <w:sz w:val="32"/>
          <w:szCs w:val="32"/>
        </w:rPr>
        <w:t>育（项）154.06万元,主要是省级森林植被恢复费等支出，年初预算</w:t>
      </w:r>
      <w:r>
        <w:rPr>
          <w:rFonts w:hint="eastAsia" w:ascii="仿宋_GB2312" w:eastAsia="仿宋_GB2312" w:cs="仿宋_GB2312"/>
          <w:sz w:val="32"/>
          <w:szCs w:val="32"/>
          <w:lang w:val="en-US" w:eastAsia="zh-CN"/>
        </w:rPr>
        <w:t>为零</w:t>
      </w:r>
      <w:r>
        <w:rPr>
          <w:rFonts w:hint="eastAsia" w:ascii="仿宋_GB2312" w:eastAsia="仿宋_GB2312" w:cs="仿宋_GB2312"/>
          <w:sz w:val="32"/>
          <w:szCs w:val="32"/>
        </w:rPr>
        <w:t>，决算数与年初预算数存在差异的主要原因是上级林草专项资金未纳入本级财政年初预算。</w:t>
      </w:r>
    </w:p>
    <w:p w14:paraId="3B996423">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（5）农林水支出（类）林业和草原（款）技术推广与转化（项）4.96万元,主要是食用菌技术推广培训等支出，</w:t>
      </w:r>
      <w:bookmarkStart w:id="0" w:name="_GoBack"/>
      <w:r>
        <w:rPr>
          <w:rFonts w:hint="eastAsia" w:ascii="仿宋_GB2312" w:eastAsia="仿宋_GB2312" w:cs="仿宋_GB2312"/>
          <w:sz w:val="32"/>
          <w:szCs w:val="32"/>
        </w:rPr>
        <w:t>年初预算</w:t>
      </w:r>
      <w:r>
        <w:rPr>
          <w:rFonts w:hint="eastAsia" w:ascii="仿宋_GB2312" w:eastAsia="仿宋_GB2312" w:cs="仿宋_GB2312"/>
          <w:sz w:val="32"/>
          <w:szCs w:val="32"/>
          <w:lang w:val="en-US" w:eastAsia="zh-CN"/>
        </w:rPr>
        <w:t>为零</w:t>
      </w:r>
      <w:r>
        <w:rPr>
          <w:rFonts w:hint="eastAsia" w:ascii="仿宋_GB2312" w:eastAsia="仿宋_GB2312" w:cs="仿宋_GB2312"/>
          <w:sz w:val="32"/>
          <w:szCs w:val="32"/>
        </w:rPr>
        <w:t>，</w:t>
      </w:r>
      <w:bookmarkEnd w:id="0"/>
      <w:r>
        <w:rPr>
          <w:rFonts w:hint="eastAsia" w:ascii="仿宋_GB2312" w:eastAsia="仿宋_GB2312" w:cs="仿宋_GB2312"/>
          <w:sz w:val="32"/>
          <w:szCs w:val="32"/>
        </w:rPr>
        <w:t>决算数与年初预算数存在差异的主要原因是上级林草专项资金未纳入本级财政年初预算。</w:t>
      </w:r>
    </w:p>
    <w:p w14:paraId="0AD482E8">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（6）农林水支出（类）林业和草原（款）森林资源管理（项）50.69万元,主要是植树造林、森林防火等支出，完成年初预算的81.8%，决算数与年初预算数存在差异的主要原因是植树造林采购苗木结余。</w:t>
      </w:r>
    </w:p>
    <w:p w14:paraId="0F527E3F">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highlight w:val="none"/>
        </w:rPr>
      </w:pPr>
      <w:r>
        <w:rPr>
          <w:rFonts w:hint="eastAsia" w:ascii="仿宋_GB2312" w:eastAsia="仿宋_GB2312" w:cs="仿宋_GB2312"/>
          <w:sz w:val="32"/>
          <w:szCs w:val="32"/>
        </w:rPr>
        <w:t>（7）农林水支出（类）林业和草原（款）动植物保护（项）246.46万元,主要是野生动物保护、中央珍稀濒危野生动植物保护等支出，</w:t>
      </w:r>
      <w:r>
        <w:rPr>
          <w:rFonts w:hint="eastAsia" w:ascii="仿宋_GB2312" w:eastAsia="仿宋_GB2312" w:cs="仿宋_GB2312"/>
          <w:sz w:val="32"/>
          <w:szCs w:val="32"/>
          <w:highlight w:val="none"/>
        </w:rPr>
        <w:t>决算数与年初预算数存在差异的主要原因是中央珍稀濒危野生动植物保护</w:t>
      </w:r>
      <w:r>
        <w:rPr>
          <w:rFonts w:hint="eastAsia" w:ascii="仿宋_GB2312" w:eastAsia="仿宋_GB2312" w:cs="仿宋_GB2312"/>
          <w:sz w:val="32"/>
          <w:szCs w:val="32"/>
          <w:highlight w:val="none"/>
          <w:lang w:val="en-US" w:eastAsia="zh-CN"/>
        </w:rPr>
        <w:t>项目</w:t>
      </w:r>
      <w:r>
        <w:rPr>
          <w:rFonts w:hint="eastAsia" w:ascii="仿宋_GB2312" w:eastAsia="仿宋_GB2312" w:cs="仿宋_GB2312"/>
          <w:sz w:val="32"/>
          <w:szCs w:val="32"/>
          <w:highlight w:val="none"/>
        </w:rPr>
        <w:t>未纳入本级财政年初预算。</w:t>
      </w:r>
    </w:p>
    <w:p w14:paraId="77D5D029">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highlight w:val="none"/>
        </w:rPr>
      </w:pPr>
      <w:r>
        <w:rPr>
          <w:rFonts w:hint="eastAsia" w:ascii="仿宋_GB2312" w:eastAsia="仿宋_GB2312" w:cs="仿宋_GB2312"/>
          <w:sz w:val="32"/>
          <w:szCs w:val="32"/>
        </w:rPr>
        <w:t>（8）农林水支出（类）林业和草原（款）湿地保护（项）1621.84万元,主要是林湿服务相关工作经费、湿地生态效益补偿等支出，</w:t>
      </w:r>
      <w:r>
        <w:rPr>
          <w:rFonts w:hint="eastAsia" w:ascii="仿宋_GB2312" w:eastAsia="仿宋_GB2312" w:cs="仿宋_GB2312"/>
          <w:sz w:val="32"/>
          <w:szCs w:val="32"/>
          <w:highlight w:val="none"/>
        </w:rPr>
        <w:t>决算数与年初预算数存在差异的主要原因是湿地生态效益补偿等上级专项未纳入本级财政年初预算。</w:t>
      </w:r>
    </w:p>
    <w:p w14:paraId="6CBDC540">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（9）农林水支出（类）林业和草原（款）林业草原防灾减灾（项）94.64万元,主要是林业有害生物防治等支出，完成年初预算的100%。</w:t>
      </w:r>
    </w:p>
    <w:p w14:paraId="6CE65377">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（10）农林水支出（类）林业和草原（款）草原管理（项）177.10万元,主要是中央自然保护区补助等支出，</w:t>
      </w:r>
      <w:r>
        <w:rPr>
          <w:rFonts w:hint="eastAsia" w:ascii="仿宋_GB2312" w:eastAsia="仿宋_GB2312" w:cs="仿宋_GB2312"/>
          <w:sz w:val="32"/>
          <w:szCs w:val="32"/>
          <w:lang w:val="en-US" w:eastAsia="zh-CN"/>
        </w:rPr>
        <w:t>年初预算数为零</w:t>
      </w:r>
      <w:r>
        <w:rPr>
          <w:rFonts w:hint="eastAsia" w:ascii="仿宋_GB2312" w:eastAsia="仿宋_GB2312" w:cs="仿宋_GB2312"/>
          <w:sz w:val="32"/>
          <w:szCs w:val="32"/>
        </w:rPr>
        <w:t>，决算数与年初预算数存在差异的主要原因是上级林草专项资金未纳入本级财政年初预算。</w:t>
      </w:r>
    </w:p>
    <w:p w14:paraId="04777ED5">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lang w:val="en-US" w:eastAsia="zh-CN"/>
        </w:rPr>
        <w:t>5</w:t>
      </w:r>
      <w:r>
        <w:rPr>
          <w:rFonts w:hint="eastAsia" w:ascii="仿宋_GB2312" w:eastAsia="仿宋_GB2312" w:cs="仿宋_GB2312"/>
          <w:sz w:val="32"/>
          <w:szCs w:val="32"/>
        </w:rPr>
        <w:t>.住房保障支出148.49万元，具体包括：</w:t>
      </w:r>
    </w:p>
    <w:p w14:paraId="4DE551AA">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（1）住房保障支出（类）住房改革支出（款）住房公积金（项）148.49万元,主要是职工住房公积金等支出，完成年初预算的97%，决算数与年初预算数存在差异的主要原因是有退休人员。</w:t>
      </w:r>
    </w:p>
    <w:p w14:paraId="57858F65">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lang w:val="en-US" w:eastAsia="zh-CN"/>
        </w:rPr>
        <w:t>6</w:t>
      </w:r>
      <w:r>
        <w:rPr>
          <w:rFonts w:hint="eastAsia" w:ascii="仿宋_GB2312" w:eastAsia="仿宋_GB2312" w:cs="仿宋_GB2312"/>
          <w:sz w:val="32"/>
          <w:szCs w:val="32"/>
        </w:rPr>
        <w:t>.灾害防治及应急管理支出8.69万元，具体包括：</w:t>
      </w:r>
    </w:p>
    <w:p w14:paraId="7BEAA578">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（1）灾害防治及应急管理支出（类）应急管理事务（款）灾害风险防治（项）5.80万元,主要是自然灾害综合风险普查经费等支出，</w:t>
      </w:r>
      <w:r>
        <w:rPr>
          <w:rFonts w:hint="eastAsia" w:ascii="仿宋_GB2312" w:eastAsia="仿宋_GB2312" w:cs="仿宋_GB2312"/>
          <w:sz w:val="32"/>
          <w:szCs w:val="32"/>
          <w:lang w:val="en-US" w:eastAsia="zh-CN"/>
        </w:rPr>
        <w:t>年初预算数为零</w:t>
      </w:r>
      <w:r>
        <w:rPr>
          <w:rFonts w:hint="eastAsia" w:ascii="仿宋_GB2312" w:eastAsia="仿宋_GB2312" w:cs="仿宋_GB2312"/>
          <w:sz w:val="32"/>
          <w:szCs w:val="32"/>
        </w:rPr>
        <w:t>，决算数与年初预算数存在差异的主要原因是上级专项资金未纳入本级财政年初预算。</w:t>
      </w:r>
    </w:p>
    <w:p w14:paraId="5D416A55">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（2）灾害防治及应急管理支出（类）自然灾害防治（款）其他自然灾害防治支出（项）2.89万元,主要是自然灾害综合风险普查经费等支出，</w:t>
      </w:r>
      <w:r>
        <w:rPr>
          <w:rFonts w:hint="eastAsia" w:ascii="仿宋_GB2312" w:eastAsia="仿宋_GB2312" w:cs="仿宋_GB2312"/>
          <w:sz w:val="32"/>
          <w:szCs w:val="32"/>
          <w:lang w:val="en-US" w:eastAsia="zh-CN"/>
        </w:rPr>
        <w:t>年初预算数为零</w:t>
      </w:r>
      <w:r>
        <w:rPr>
          <w:rFonts w:hint="eastAsia" w:ascii="仿宋_GB2312" w:eastAsia="仿宋_GB2312" w:cs="仿宋_GB2312"/>
          <w:sz w:val="32"/>
          <w:szCs w:val="32"/>
        </w:rPr>
        <w:t>，决算数与年初预算数存在差异的主要原因是上级专项资金未纳入本级财政年初预算。</w:t>
      </w:r>
    </w:p>
    <w:p w14:paraId="775700E7">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lang w:val="en-US" w:eastAsia="zh-CN"/>
        </w:rPr>
        <w:t>7</w:t>
      </w:r>
      <w:r>
        <w:rPr>
          <w:rFonts w:hint="eastAsia" w:ascii="仿宋_GB2312" w:eastAsia="仿宋_GB2312" w:cs="仿宋_GB2312"/>
          <w:sz w:val="32"/>
          <w:szCs w:val="32"/>
        </w:rPr>
        <w:t>.其他支出2.53万元，具体包括：</w:t>
      </w:r>
    </w:p>
    <w:p w14:paraId="58993A37">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（1）其他支出（类）其他支出（款）其他支出（项）2.53万元,主</w:t>
      </w:r>
      <w:r>
        <w:rPr>
          <w:rFonts w:hint="eastAsia" w:ascii="仿宋_GB2312" w:eastAsia="仿宋_GB2312" w:cs="仿宋_GB2312"/>
          <w:sz w:val="32"/>
          <w:szCs w:val="32"/>
          <w:highlight w:val="none"/>
        </w:rPr>
        <w:t>要是</w:t>
      </w:r>
      <w:r>
        <w:rPr>
          <w:rFonts w:hint="eastAsia" w:ascii="仿宋_GB2312" w:eastAsia="仿宋_GB2312" w:cs="仿宋_GB2312"/>
          <w:sz w:val="32"/>
          <w:szCs w:val="32"/>
          <w:highlight w:val="none"/>
          <w:lang w:val="en-US" w:eastAsia="zh-CN"/>
        </w:rPr>
        <w:t>办公设备购置</w:t>
      </w:r>
      <w:r>
        <w:rPr>
          <w:rFonts w:hint="eastAsia" w:ascii="仿宋_GB2312" w:eastAsia="仿宋_GB2312" w:cs="仿宋_GB2312"/>
          <w:sz w:val="32"/>
          <w:szCs w:val="32"/>
          <w:highlight w:val="none"/>
        </w:rPr>
        <w:t>等支出，</w:t>
      </w:r>
      <w:r>
        <w:rPr>
          <w:rFonts w:hint="eastAsia" w:ascii="仿宋_GB2312" w:eastAsia="仿宋_GB2312" w:cs="仿宋_GB2312"/>
          <w:sz w:val="32"/>
          <w:szCs w:val="32"/>
          <w:highlight w:val="none"/>
          <w:lang w:val="en-US" w:eastAsia="zh-CN"/>
        </w:rPr>
        <w:t>年</w:t>
      </w:r>
      <w:r>
        <w:rPr>
          <w:rFonts w:hint="eastAsia" w:ascii="仿宋_GB2312" w:eastAsia="仿宋_GB2312" w:cs="仿宋_GB2312"/>
          <w:sz w:val="32"/>
          <w:szCs w:val="32"/>
          <w:lang w:val="en-US" w:eastAsia="zh-CN"/>
        </w:rPr>
        <w:t>初预算数为零</w:t>
      </w:r>
      <w:r>
        <w:rPr>
          <w:rFonts w:hint="eastAsia" w:ascii="仿宋_GB2312" w:eastAsia="仿宋_GB2312" w:cs="仿宋_GB2312"/>
          <w:sz w:val="32"/>
          <w:szCs w:val="32"/>
        </w:rPr>
        <w:t>，决算数与年初预算数存在差异的主要原因是此经费为</w:t>
      </w:r>
      <w:r>
        <w:rPr>
          <w:rFonts w:hint="eastAsia" w:ascii="仿宋_GB2312" w:eastAsia="仿宋_GB2312" w:cs="仿宋_GB2312"/>
          <w:sz w:val="32"/>
          <w:szCs w:val="32"/>
          <w:lang w:val="en-US" w:eastAsia="zh-CN"/>
        </w:rPr>
        <w:t>财政代编预算，未</w:t>
      </w:r>
      <w:r>
        <w:rPr>
          <w:rFonts w:hint="eastAsia" w:ascii="仿宋_GB2312" w:eastAsia="仿宋_GB2312" w:cs="仿宋_GB2312"/>
          <w:sz w:val="32"/>
          <w:szCs w:val="32"/>
        </w:rPr>
        <w:t>纳入本部门年初预算。</w:t>
      </w:r>
    </w:p>
    <w:p w14:paraId="7CDF55BE">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（三）政府性基金预算财政拨款支出情况。</w:t>
      </w:r>
    </w:p>
    <w:p w14:paraId="535875D5">
      <w:pPr>
        <w:widowControl/>
        <w:wordWrap w:val="0"/>
        <w:spacing w:line="360" w:lineRule="auto"/>
        <w:ind w:firstLine="640" w:firstLineChars="200"/>
        <w:jc w:val="both"/>
        <w:rPr>
          <w:rFonts w:hint="eastAsia" w:ascii="仿宋_GB2312" w:eastAsia="仿宋_GB2312" w:cs="仿宋_GB2312"/>
          <w:sz w:val="32"/>
          <w:szCs w:val="32"/>
        </w:rPr>
      </w:pPr>
      <w:r>
        <w:rPr>
          <w:rFonts w:hint="eastAsia" w:ascii="仿宋_GB2312" w:eastAsia="仿宋_GB2312" w:cs="仿宋_GB2312"/>
          <w:sz w:val="32"/>
          <w:szCs w:val="32"/>
        </w:rPr>
        <w:t>本部门2023年度无政府性基金预算财政拨款支出。</w:t>
      </w:r>
    </w:p>
    <w:p w14:paraId="3770C5F6">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（四）国有资本经营预算财政拨款支出情况。</w:t>
      </w:r>
    </w:p>
    <w:p w14:paraId="7E0193E8">
      <w:pPr>
        <w:widowControl/>
        <w:wordWrap w:val="0"/>
        <w:spacing w:line="360" w:lineRule="auto"/>
        <w:ind w:firstLine="640" w:firstLineChars="200"/>
        <w:jc w:val="both"/>
        <w:rPr>
          <w:rFonts w:ascii="仿宋_GB2312" w:eastAsia="仿宋_GB2312" w:cs="仿宋_GB2312"/>
          <w:sz w:val="32"/>
          <w:szCs w:val="32"/>
        </w:rPr>
      </w:pPr>
      <w:r>
        <w:rPr>
          <w:rFonts w:hint="eastAsia" w:ascii="仿宋_GB2312" w:eastAsia="仿宋_GB2312" w:cs="仿宋_GB2312"/>
          <w:sz w:val="32"/>
          <w:szCs w:val="32"/>
        </w:rPr>
        <w:t>本部门2023年度无国有资本经营预算财政拨款支出。</w:t>
      </w:r>
    </w:p>
    <w:p w14:paraId="0818A3FE">
      <w:pPr>
        <w:spacing w:line="540" w:lineRule="exact"/>
        <w:ind w:firstLine="660"/>
        <w:rPr>
          <w:rFonts w:ascii="黑体" w:hAnsi="黑体" w:eastAsia="黑体"/>
          <w:sz w:val="32"/>
          <w:szCs w:val="32"/>
        </w:rPr>
      </w:pPr>
      <w:r>
        <w:rPr>
          <w:rFonts w:hint="eastAsia" w:ascii="黑体" w:hAnsi="宋体" w:eastAsia="黑体" w:cs="黑体"/>
          <w:sz w:val="32"/>
          <w:szCs w:val="32"/>
        </w:rPr>
        <w:t>三、财政拨款“三公”经费支出决算情况说明</w:t>
      </w:r>
    </w:p>
    <w:p w14:paraId="78B4209D">
      <w:pPr>
        <w:topLinePunct/>
        <w:spacing w:line="540" w:lineRule="exact"/>
        <w:ind w:firstLine="646"/>
        <w:rPr>
          <w:rFonts w:ascii="仿宋_GB2312" w:hAnsi="宋体" w:eastAsia="仿宋_GB2312"/>
          <w:sz w:val="32"/>
          <w:szCs w:val="32"/>
        </w:rPr>
      </w:pPr>
      <w:r>
        <w:rPr>
          <w:rFonts w:hint="eastAsia" w:ascii="仿宋_GB2312" w:hAnsi="宋体" w:eastAsia="仿宋_GB2312"/>
          <w:sz w:val="32"/>
          <w:szCs w:val="32"/>
        </w:rPr>
        <w:t>2023年度财政拨款安排的“三公”经费支出</w:t>
      </w:r>
      <w:r>
        <w:rPr>
          <w:rFonts w:hint="eastAsia" w:ascii="仿宋_GB2312" w:eastAsia="仿宋_GB2312" w:cs="仿宋_GB2312"/>
          <w:sz w:val="32"/>
          <w:szCs w:val="32"/>
        </w:rPr>
        <w:t>37.00</w:t>
      </w:r>
      <w:r>
        <w:rPr>
          <w:rFonts w:hint="eastAsia" w:ascii="仿宋_GB2312" w:hAnsi="宋体" w:eastAsia="仿宋_GB2312"/>
          <w:sz w:val="32"/>
          <w:szCs w:val="32"/>
        </w:rPr>
        <w:t>万元，完成预算的</w:t>
      </w:r>
      <w:r>
        <w:rPr>
          <w:rFonts w:hint="eastAsia" w:ascii="仿宋_GB2312" w:eastAsia="仿宋_GB2312" w:cs="仿宋_GB2312"/>
          <w:sz w:val="32"/>
          <w:szCs w:val="32"/>
        </w:rPr>
        <w:t>72.55</w:t>
      </w:r>
      <w:r>
        <w:rPr>
          <w:rFonts w:hint="eastAsia" w:ascii="仿宋_GB2312" w:hAnsi="宋体" w:eastAsia="仿宋_GB2312"/>
          <w:sz w:val="32"/>
          <w:szCs w:val="32"/>
        </w:rPr>
        <w:t>%，决算数小于预算数的主要原因是压减公用经费支出。比上年减少4.17万元，降低10.13%，主要是压减公车运行维护费用支出等原因</w:t>
      </w:r>
      <w:r>
        <w:rPr>
          <w:rFonts w:hint="eastAsia" w:ascii="仿宋_GB2312" w:hAnsi="宋体" w:eastAsia="仿宋_GB2312"/>
          <w:sz w:val="32"/>
          <w:szCs w:val="32"/>
          <w:lang w:val="en-US" w:eastAsia="zh-CN"/>
        </w:rPr>
        <w:t>。</w:t>
      </w:r>
      <w:r>
        <w:rPr>
          <w:rFonts w:hint="eastAsia" w:ascii="仿宋_GB2312" w:hAnsi="宋体" w:eastAsia="仿宋_GB2312"/>
          <w:sz w:val="32"/>
          <w:szCs w:val="32"/>
        </w:rPr>
        <w:t>其中：因公出国（境）费</w:t>
      </w:r>
      <w:r>
        <w:rPr>
          <w:rFonts w:hint="eastAsia" w:ascii="仿宋_GB2312" w:eastAsia="仿宋_GB2312" w:cs="仿宋_GB2312"/>
          <w:sz w:val="32"/>
          <w:szCs w:val="32"/>
        </w:rPr>
        <w:t>0.00</w:t>
      </w:r>
      <w:r>
        <w:rPr>
          <w:rFonts w:hint="eastAsia" w:ascii="仿宋_GB2312" w:hAnsi="宋体" w:eastAsia="仿宋_GB2312"/>
          <w:sz w:val="32"/>
          <w:szCs w:val="32"/>
        </w:rPr>
        <w:t>万元，公务接待费</w:t>
      </w:r>
      <w:r>
        <w:rPr>
          <w:rFonts w:hint="eastAsia" w:ascii="仿宋_GB2312" w:eastAsia="仿宋_GB2312" w:cs="仿宋_GB2312"/>
          <w:sz w:val="32"/>
          <w:szCs w:val="32"/>
        </w:rPr>
        <w:t>0.00</w:t>
      </w:r>
      <w:r>
        <w:rPr>
          <w:rFonts w:hint="eastAsia" w:ascii="仿宋_GB2312" w:hAnsi="宋体" w:eastAsia="仿宋_GB2312"/>
          <w:sz w:val="32"/>
          <w:szCs w:val="32"/>
        </w:rPr>
        <w:t>万元，公务用车购置及运行维护费</w:t>
      </w:r>
      <w:r>
        <w:rPr>
          <w:rFonts w:hint="eastAsia" w:ascii="仿宋_GB2312" w:eastAsia="仿宋_GB2312" w:cs="仿宋_GB2312"/>
          <w:sz w:val="32"/>
          <w:szCs w:val="32"/>
        </w:rPr>
        <w:t>37.00</w:t>
      </w:r>
      <w:r>
        <w:rPr>
          <w:rFonts w:hint="eastAsia" w:ascii="仿宋_GB2312" w:hAnsi="宋体" w:eastAsia="仿宋_GB2312"/>
          <w:sz w:val="32"/>
          <w:szCs w:val="32"/>
        </w:rPr>
        <w:t>万元。</w:t>
      </w:r>
    </w:p>
    <w:p w14:paraId="3F39B149">
      <w:pPr>
        <w:numPr>
          <w:ilvl w:val="0"/>
          <w:numId w:val="0"/>
        </w:numPr>
        <w:topLinePunct/>
        <w:spacing w:line="540" w:lineRule="exact"/>
        <w:ind w:firstLine="640" w:firstLineChars="200"/>
        <w:rPr>
          <w:rFonts w:hint="eastAsia" w:ascii="仿宋_GB2312" w:eastAsia="仿宋_GB2312" w:cs="仿宋_GB2312"/>
          <w:sz w:val="32"/>
          <w:szCs w:val="32"/>
          <w:highlight w:val="none"/>
        </w:rPr>
      </w:pPr>
      <w:r>
        <w:rPr>
          <w:rFonts w:hint="eastAsia" w:ascii="仿宋_GB2312" w:hAnsi="宋体" w:eastAsia="仿宋_GB2312"/>
          <w:sz w:val="32"/>
          <w:szCs w:val="32"/>
          <w:lang w:val="en-US" w:eastAsia="zh-CN"/>
        </w:rPr>
        <w:t>1.</w:t>
      </w:r>
      <w:r>
        <w:rPr>
          <w:rFonts w:hint="eastAsia" w:ascii="仿宋_GB2312" w:hAnsi="宋体" w:eastAsia="仿宋_GB2312"/>
          <w:sz w:val="32"/>
          <w:szCs w:val="32"/>
        </w:rPr>
        <w:t>因公出国（境）费</w:t>
      </w:r>
      <w:r>
        <w:rPr>
          <w:rFonts w:hint="eastAsia" w:ascii="仿宋_GB2312" w:eastAsia="仿宋_GB2312" w:cs="仿宋_GB2312"/>
          <w:sz w:val="32"/>
          <w:szCs w:val="32"/>
        </w:rPr>
        <w:t>0.00</w:t>
      </w:r>
      <w:r>
        <w:rPr>
          <w:rFonts w:hint="eastAsia" w:ascii="仿宋_GB2312" w:hAnsi="宋体" w:eastAsia="仿宋_GB2312"/>
          <w:sz w:val="32"/>
          <w:szCs w:val="32"/>
        </w:rPr>
        <w:t>万元，占“三公”经费支出的</w:t>
      </w:r>
      <w:r>
        <w:rPr>
          <w:rFonts w:hint="eastAsia" w:ascii="仿宋_GB2312" w:eastAsia="仿宋_GB2312" w:cs="仿宋_GB2312"/>
          <w:sz w:val="32"/>
          <w:szCs w:val="32"/>
        </w:rPr>
        <w:t>0.00</w:t>
      </w:r>
      <w:r>
        <w:rPr>
          <w:rFonts w:hint="eastAsia" w:ascii="仿宋_GB2312" w:hAnsi="宋体" w:eastAsia="仿宋_GB2312"/>
          <w:sz w:val="32"/>
          <w:szCs w:val="32"/>
        </w:rPr>
        <w:t>%。完成预算的</w:t>
      </w:r>
      <w:r>
        <w:rPr>
          <w:rFonts w:hint="eastAsia" w:ascii="仿宋_GB2312" w:eastAsia="仿宋_GB2312" w:cs="仿宋_GB2312"/>
          <w:sz w:val="32"/>
          <w:szCs w:val="32"/>
        </w:rPr>
        <w:t>0.00</w:t>
      </w:r>
      <w:r>
        <w:rPr>
          <w:rFonts w:hint="eastAsia" w:ascii="仿宋_GB2312" w:hAnsi="宋体" w:eastAsia="仿宋_GB2312"/>
          <w:sz w:val="32"/>
          <w:szCs w:val="32"/>
        </w:rPr>
        <w:t>%。</w:t>
      </w:r>
      <w:r>
        <w:rPr>
          <w:rFonts w:hint="eastAsia" w:ascii="仿宋_GB2312" w:hAnsi="宋体" w:eastAsia="仿宋_GB2312"/>
          <w:sz w:val="32"/>
          <w:szCs w:val="32"/>
          <w:lang w:val="en-US" w:eastAsia="zh-CN"/>
        </w:rPr>
        <w:t>决算数持平预算数的主要原因是，本部门2023年度无因公出国（境）费预算和执行。</w:t>
      </w:r>
      <w:r>
        <w:rPr>
          <w:rFonts w:hint="eastAsia" w:ascii="仿宋_GB2312" w:hAnsi="宋体" w:eastAsia="仿宋_GB2312"/>
          <w:sz w:val="32"/>
          <w:szCs w:val="32"/>
        </w:rPr>
        <w:t>2023年参加出国（境）团组</w:t>
      </w:r>
      <w:r>
        <w:rPr>
          <w:rFonts w:hint="eastAsia" w:ascii="仿宋_GB2312" w:eastAsia="仿宋_GB2312" w:cs="仿宋_GB2312"/>
          <w:sz w:val="32"/>
          <w:szCs w:val="32"/>
        </w:rPr>
        <w:t>0</w:t>
      </w:r>
      <w:r>
        <w:rPr>
          <w:rFonts w:hint="eastAsia" w:ascii="仿宋_GB2312" w:hAnsi="宋体" w:eastAsia="仿宋_GB2312"/>
          <w:sz w:val="32"/>
          <w:szCs w:val="32"/>
        </w:rPr>
        <w:t>个，累计</w:t>
      </w:r>
      <w:r>
        <w:rPr>
          <w:rFonts w:hint="eastAsia" w:ascii="仿宋_GB2312" w:eastAsia="仿宋_GB2312" w:cs="仿宋_GB2312"/>
          <w:sz w:val="32"/>
          <w:szCs w:val="32"/>
        </w:rPr>
        <w:t>0</w:t>
      </w:r>
      <w:r>
        <w:rPr>
          <w:rFonts w:hint="eastAsia" w:ascii="仿宋_GB2312" w:hAnsi="宋体" w:eastAsia="仿宋_GB2312"/>
          <w:sz w:val="32"/>
          <w:szCs w:val="32"/>
        </w:rPr>
        <w:t>人次</w:t>
      </w:r>
      <w:r>
        <w:rPr>
          <w:rFonts w:hint="eastAsia" w:ascii="仿宋_GB2312" w:eastAsia="仿宋_GB2312" w:cs="仿宋_GB2312"/>
          <w:sz w:val="32"/>
          <w:szCs w:val="32"/>
          <w:highlight w:val="none"/>
        </w:rPr>
        <w:t>。</w:t>
      </w:r>
      <w:r>
        <w:rPr>
          <w:rFonts w:hint="eastAsia" w:ascii="仿宋_GB2312" w:hAnsi="宋体" w:eastAsia="仿宋_GB2312"/>
          <w:sz w:val="32"/>
          <w:szCs w:val="32"/>
          <w:highlight w:val="none"/>
        </w:rPr>
        <w:t>2023年因公出国（境）费与上年持平</w:t>
      </w:r>
      <w:r>
        <w:rPr>
          <w:rFonts w:hint="eastAsia" w:ascii="仿宋_GB2312" w:hAnsi="宋体" w:eastAsia="仿宋_GB2312"/>
          <w:sz w:val="32"/>
          <w:szCs w:val="32"/>
          <w:highlight w:val="none"/>
          <w:lang w:eastAsia="zh-CN"/>
        </w:rPr>
        <w:t>，</w:t>
      </w:r>
      <w:r>
        <w:rPr>
          <w:rFonts w:hint="eastAsia" w:ascii="仿宋_GB2312" w:hAnsi="宋体" w:eastAsia="仿宋_GB2312"/>
          <w:sz w:val="32"/>
          <w:szCs w:val="32"/>
          <w:highlight w:val="none"/>
          <w:lang w:val="en-US" w:eastAsia="zh-CN"/>
        </w:rPr>
        <w:t>均为零，主要是本部门2022、2023年均无因公出国（境）费支出</w:t>
      </w:r>
      <w:r>
        <w:rPr>
          <w:rFonts w:hint="eastAsia" w:ascii="仿宋_GB2312" w:hAnsi="宋体" w:eastAsia="仿宋_GB2312"/>
          <w:sz w:val="32"/>
          <w:szCs w:val="32"/>
          <w:highlight w:val="none"/>
        </w:rPr>
        <w:t>。</w:t>
      </w:r>
    </w:p>
    <w:p w14:paraId="1A80C77C">
      <w:pPr>
        <w:numPr>
          <w:ilvl w:val="0"/>
          <w:numId w:val="0"/>
        </w:numPr>
        <w:topLinePunct/>
        <w:spacing w:line="540" w:lineRule="exact"/>
        <w:ind w:firstLine="640" w:firstLineChars="200"/>
        <w:rPr>
          <w:rFonts w:ascii="仿宋_GB2312" w:hAnsi="宋体" w:eastAsia="仿宋_GB2312"/>
          <w:sz w:val="32"/>
          <w:szCs w:val="32"/>
        </w:rPr>
      </w:pPr>
      <w:r>
        <w:rPr>
          <w:rFonts w:hint="eastAsia" w:ascii="仿宋_GB2312" w:hAnsi="宋体" w:eastAsia="仿宋_GB2312"/>
          <w:sz w:val="32"/>
          <w:szCs w:val="32"/>
          <w:lang w:val="en-US" w:eastAsia="zh-CN"/>
        </w:rPr>
        <w:t>2.</w:t>
      </w:r>
      <w:r>
        <w:rPr>
          <w:rFonts w:hint="eastAsia" w:ascii="仿宋_GB2312" w:hAnsi="宋体" w:eastAsia="仿宋_GB2312"/>
          <w:sz w:val="32"/>
          <w:szCs w:val="32"/>
        </w:rPr>
        <w:t>公务接待费</w:t>
      </w:r>
      <w:r>
        <w:rPr>
          <w:rFonts w:hint="eastAsia" w:ascii="仿宋_GB2312" w:eastAsia="仿宋_GB2312" w:cs="仿宋_GB2312"/>
          <w:sz w:val="32"/>
          <w:szCs w:val="32"/>
        </w:rPr>
        <w:t>0.00</w:t>
      </w:r>
      <w:r>
        <w:rPr>
          <w:rFonts w:hint="eastAsia" w:ascii="仿宋_GB2312" w:hAnsi="宋体" w:eastAsia="仿宋_GB2312"/>
          <w:sz w:val="32"/>
          <w:szCs w:val="32"/>
        </w:rPr>
        <w:t>万元，占“三公”经费支出的</w:t>
      </w:r>
      <w:r>
        <w:rPr>
          <w:rFonts w:hint="eastAsia" w:ascii="仿宋_GB2312" w:eastAsia="仿宋_GB2312" w:cs="仿宋_GB2312"/>
          <w:sz w:val="32"/>
          <w:szCs w:val="32"/>
        </w:rPr>
        <w:t>0.00</w:t>
      </w:r>
      <w:r>
        <w:rPr>
          <w:rFonts w:hint="eastAsia" w:ascii="仿宋_GB2312" w:hAnsi="宋体" w:eastAsia="仿宋_GB2312"/>
          <w:sz w:val="32"/>
          <w:szCs w:val="32"/>
        </w:rPr>
        <w:t>%。完成预算的</w:t>
      </w:r>
      <w:r>
        <w:rPr>
          <w:rFonts w:hint="eastAsia" w:ascii="仿宋_GB2312" w:eastAsia="仿宋_GB2312" w:cs="仿宋_GB2312"/>
          <w:sz w:val="32"/>
          <w:szCs w:val="32"/>
        </w:rPr>
        <w:t>0.00</w:t>
      </w:r>
      <w:r>
        <w:rPr>
          <w:rFonts w:hint="eastAsia" w:ascii="仿宋_GB2312" w:hAnsi="宋体" w:eastAsia="仿宋_GB2312"/>
          <w:sz w:val="32"/>
          <w:szCs w:val="32"/>
        </w:rPr>
        <w:t>%。</w:t>
      </w:r>
      <w:r>
        <w:rPr>
          <w:rFonts w:hint="eastAsia" w:ascii="仿宋_GB2312" w:hAnsi="宋体" w:eastAsia="仿宋_GB2312"/>
          <w:sz w:val="32"/>
          <w:szCs w:val="32"/>
          <w:lang w:val="en-US" w:eastAsia="zh-CN"/>
        </w:rPr>
        <w:t>决算数持平预算数的主要原因是，本部门2023年度无</w:t>
      </w:r>
      <w:r>
        <w:rPr>
          <w:rFonts w:hint="eastAsia" w:ascii="仿宋_GB2312" w:hAnsi="宋体" w:eastAsia="仿宋_GB2312"/>
          <w:sz w:val="32"/>
          <w:szCs w:val="32"/>
        </w:rPr>
        <w:t>公务接待费</w:t>
      </w:r>
      <w:r>
        <w:rPr>
          <w:rFonts w:hint="eastAsia" w:ascii="仿宋_GB2312" w:hAnsi="宋体" w:eastAsia="仿宋_GB2312"/>
          <w:sz w:val="32"/>
          <w:szCs w:val="32"/>
          <w:lang w:val="en-US" w:eastAsia="zh-CN"/>
        </w:rPr>
        <w:t>预算和执行。</w:t>
      </w:r>
      <w:r>
        <w:rPr>
          <w:rFonts w:hint="eastAsia" w:ascii="仿宋_GB2312" w:hAnsi="宋体" w:eastAsia="仿宋_GB2312"/>
          <w:sz w:val="32"/>
          <w:szCs w:val="32"/>
        </w:rPr>
        <w:t>2023年国内公务接待累计</w:t>
      </w:r>
      <w:r>
        <w:rPr>
          <w:rFonts w:hint="eastAsia" w:ascii="仿宋_GB2312" w:eastAsia="仿宋_GB2312" w:cs="仿宋_GB2312"/>
          <w:sz w:val="32"/>
          <w:szCs w:val="32"/>
        </w:rPr>
        <w:t>0</w:t>
      </w:r>
      <w:r>
        <w:rPr>
          <w:rFonts w:hint="eastAsia" w:ascii="仿宋_GB2312" w:hAnsi="宋体" w:eastAsia="仿宋_GB2312"/>
          <w:sz w:val="32"/>
          <w:szCs w:val="32"/>
        </w:rPr>
        <w:t>批次、</w:t>
      </w:r>
      <w:r>
        <w:rPr>
          <w:rFonts w:hint="eastAsia" w:ascii="仿宋_GB2312" w:eastAsia="仿宋_GB2312" w:cs="仿宋_GB2312"/>
          <w:sz w:val="32"/>
          <w:szCs w:val="32"/>
        </w:rPr>
        <w:t>0</w:t>
      </w:r>
      <w:r>
        <w:rPr>
          <w:rFonts w:hint="eastAsia" w:ascii="仿宋_GB2312" w:hAnsi="宋体" w:eastAsia="仿宋_GB2312"/>
          <w:sz w:val="32"/>
          <w:szCs w:val="32"/>
        </w:rPr>
        <w:t>人、</w:t>
      </w:r>
      <w:r>
        <w:rPr>
          <w:rFonts w:hint="eastAsia" w:ascii="仿宋_GB2312" w:eastAsia="仿宋_GB2312" w:cs="仿宋_GB2312"/>
          <w:sz w:val="32"/>
          <w:szCs w:val="32"/>
        </w:rPr>
        <w:t>0.00</w:t>
      </w:r>
      <w:r>
        <w:rPr>
          <w:rFonts w:hint="eastAsia" w:ascii="仿宋_GB2312" w:hAnsi="宋体" w:eastAsia="仿宋_GB2312"/>
          <w:sz w:val="32"/>
          <w:szCs w:val="32"/>
        </w:rPr>
        <w:t>万元</w:t>
      </w:r>
      <w:r>
        <w:rPr>
          <w:rFonts w:hint="eastAsia" w:ascii="仿宋_GB2312" w:eastAsia="仿宋_GB2312" w:cs="仿宋_GB2312"/>
          <w:sz w:val="32"/>
          <w:szCs w:val="32"/>
          <w:highlight w:val="none"/>
        </w:rPr>
        <w:t>。</w:t>
      </w:r>
      <w:r>
        <w:rPr>
          <w:rFonts w:hint="eastAsia" w:ascii="仿宋_GB2312" w:hAnsi="宋体" w:eastAsia="仿宋_GB2312"/>
          <w:sz w:val="32"/>
          <w:szCs w:val="32"/>
        </w:rPr>
        <w:t>其中外事接待累计</w:t>
      </w:r>
      <w:r>
        <w:rPr>
          <w:rFonts w:hint="eastAsia" w:ascii="仿宋_GB2312" w:eastAsia="仿宋_GB2312" w:cs="仿宋_GB2312"/>
          <w:sz w:val="32"/>
          <w:szCs w:val="32"/>
        </w:rPr>
        <w:t>0</w:t>
      </w:r>
      <w:r>
        <w:rPr>
          <w:rFonts w:hint="eastAsia" w:ascii="仿宋_GB2312" w:hAnsi="宋体" w:eastAsia="仿宋_GB2312"/>
          <w:sz w:val="32"/>
          <w:szCs w:val="32"/>
        </w:rPr>
        <w:t>批次、</w:t>
      </w:r>
      <w:r>
        <w:rPr>
          <w:rFonts w:hint="eastAsia" w:ascii="仿宋_GB2312" w:eastAsia="仿宋_GB2312" w:cs="仿宋_GB2312"/>
          <w:sz w:val="32"/>
          <w:szCs w:val="32"/>
        </w:rPr>
        <w:t>0</w:t>
      </w:r>
      <w:r>
        <w:rPr>
          <w:rFonts w:hint="eastAsia" w:ascii="仿宋_GB2312" w:hAnsi="宋体" w:eastAsia="仿宋_GB2312"/>
          <w:sz w:val="32"/>
          <w:szCs w:val="32"/>
        </w:rPr>
        <w:t>人、</w:t>
      </w:r>
      <w:r>
        <w:rPr>
          <w:rFonts w:hint="eastAsia" w:ascii="仿宋_GB2312" w:eastAsia="仿宋_GB2312" w:cs="仿宋_GB2312"/>
          <w:sz w:val="32"/>
          <w:szCs w:val="32"/>
        </w:rPr>
        <w:t>0.00</w:t>
      </w:r>
      <w:r>
        <w:rPr>
          <w:rFonts w:hint="eastAsia" w:ascii="仿宋_GB2312" w:hAnsi="宋体" w:eastAsia="仿宋_GB2312"/>
          <w:sz w:val="32"/>
          <w:szCs w:val="32"/>
        </w:rPr>
        <w:t>万元</w:t>
      </w:r>
      <w:r>
        <w:rPr>
          <w:rFonts w:hint="eastAsia" w:ascii="仿宋_GB2312" w:eastAsia="仿宋_GB2312" w:cs="仿宋_GB2312"/>
          <w:sz w:val="32"/>
          <w:szCs w:val="32"/>
          <w:highlight w:val="none"/>
        </w:rPr>
        <w:t>。</w:t>
      </w:r>
      <w:r>
        <w:rPr>
          <w:rFonts w:hint="eastAsia" w:ascii="仿宋_GB2312" w:hAnsi="宋体" w:eastAsia="仿宋_GB2312"/>
          <w:sz w:val="32"/>
          <w:szCs w:val="32"/>
        </w:rPr>
        <w:t>2023年公务接待费与上年持平</w:t>
      </w:r>
      <w:r>
        <w:rPr>
          <w:rFonts w:hint="eastAsia" w:ascii="仿宋_GB2312" w:hAnsi="宋体" w:eastAsia="仿宋_GB2312"/>
          <w:sz w:val="32"/>
          <w:szCs w:val="32"/>
          <w:lang w:eastAsia="zh-CN"/>
        </w:rPr>
        <w:t>，</w:t>
      </w:r>
      <w:r>
        <w:rPr>
          <w:rFonts w:hint="eastAsia" w:ascii="仿宋_GB2312" w:hAnsi="宋体" w:eastAsia="仿宋_GB2312"/>
          <w:sz w:val="32"/>
          <w:szCs w:val="32"/>
          <w:highlight w:val="none"/>
          <w:lang w:val="en-US" w:eastAsia="zh-CN"/>
        </w:rPr>
        <w:t>均为零，主要是本部门2022、2023年均无</w:t>
      </w:r>
      <w:r>
        <w:rPr>
          <w:rFonts w:hint="eastAsia" w:ascii="仿宋_GB2312" w:hAnsi="宋体" w:eastAsia="仿宋_GB2312"/>
          <w:sz w:val="32"/>
          <w:szCs w:val="32"/>
        </w:rPr>
        <w:t>公务接待费</w:t>
      </w:r>
      <w:r>
        <w:rPr>
          <w:rFonts w:hint="eastAsia" w:ascii="仿宋_GB2312" w:hAnsi="宋体" w:eastAsia="仿宋_GB2312"/>
          <w:sz w:val="32"/>
          <w:szCs w:val="32"/>
          <w:highlight w:val="none"/>
          <w:lang w:val="en-US" w:eastAsia="zh-CN"/>
        </w:rPr>
        <w:t>支出</w:t>
      </w:r>
      <w:r>
        <w:rPr>
          <w:rFonts w:hint="eastAsia" w:ascii="仿宋_GB2312" w:hAnsi="宋体" w:eastAsia="仿宋_GB2312"/>
          <w:sz w:val="32"/>
          <w:szCs w:val="32"/>
          <w:highlight w:val="none"/>
        </w:rPr>
        <w:t>。</w:t>
      </w:r>
    </w:p>
    <w:p w14:paraId="00120045">
      <w:pPr>
        <w:topLinePunct/>
        <w:spacing w:line="540" w:lineRule="exact"/>
        <w:ind w:firstLine="640" w:firstLineChars="200"/>
        <w:rPr>
          <w:rFonts w:ascii="仿宋_GB2312" w:hAnsi="宋体" w:eastAsia="仿宋_GB2312"/>
          <w:sz w:val="32"/>
          <w:szCs w:val="32"/>
        </w:rPr>
      </w:pPr>
      <w:r>
        <w:rPr>
          <w:rFonts w:hint="eastAsia" w:ascii="仿宋_GB2312" w:hAnsi="宋体" w:eastAsia="仿宋_GB2312"/>
          <w:sz w:val="32"/>
          <w:szCs w:val="32"/>
        </w:rPr>
        <w:t>3.公务用车购置及</w:t>
      </w:r>
      <w:r>
        <w:rPr>
          <w:rFonts w:ascii="仿宋_GB2312" w:hAnsi="宋体" w:eastAsia="仿宋_GB2312"/>
          <w:sz w:val="32"/>
          <w:szCs w:val="32"/>
        </w:rPr>
        <w:t>运行费</w:t>
      </w:r>
      <w:r>
        <w:rPr>
          <w:rFonts w:hint="eastAsia" w:ascii="仿宋_GB2312" w:eastAsia="仿宋_GB2312" w:cs="仿宋_GB2312"/>
          <w:sz w:val="32"/>
          <w:szCs w:val="32"/>
        </w:rPr>
        <w:t>37.00</w:t>
      </w:r>
      <w:r>
        <w:rPr>
          <w:rFonts w:hint="eastAsia" w:ascii="仿宋_GB2312" w:hAnsi="宋体" w:eastAsia="仿宋_GB2312"/>
          <w:sz w:val="32"/>
          <w:szCs w:val="32"/>
        </w:rPr>
        <w:t>万元，占“三公”经费支出的</w:t>
      </w:r>
      <w:r>
        <w:rPr>
          <w:rFonts w:hint="eastAsia" w:ascii="仿宋_GB2312" w:eastAsia="仿宋_GB2312" w:cs="仿宋_GB2312"/>
          <w:sz w:val="32"/>
          <w:szCs w:val="32"/>
        </w:rPr>
        <w:t>100.00</w:t>
      </w:r>
      <w:r>
        <w:rPr>
          <w:rFonts w:hint="eastAsia" w:ascii="仿宋_GB2312" w:hAnsi="宋体" w:eastAsia="仿宋_GB2312"/>
          <w:sz w:val="32"/>
          <w:szCs w:val="32"/>
        </w:rPr>
        <w:t>%。完成预算的</w:t>
      </w:r>
      <w:r>
        <w:rPr>
          <w:rFonts w:hint="eastAsia" w:ascii="仿宋_GB2312" w:eastAsia="仿宋_GB2312" w:cs="仿宋_GB2312"/>
          <w:sz w:val="32"/>
          <w:szCs w:val="32"/>
        </w:rPr>
        <w:t>72.55</w:t>
      </w:r>
      <w:r>
        <w:rPr>
          <w:rFonts w:hint="eastAsia" w:ascii="仿宋_GB2312" w:hAnsi="宋体" w:eastAsia="仿宋_GB2312"/>
          <w:sz w:val="32"/>
          <w:szCs w:val="32"/>
        </w:rPr>
        <w:t>%，决算数小于预算数的主要原因是压减公车运行维护费用支出。比上年减少4.17万元，降低10.13%，主要是压减公车运行维护费用支出等原因。</w:t>
      </w:r>
    </w:p>
    <w:p w14:paraId="4788B771">
      <w:pPr>
        <w:topLinePunct/>
        <w:spacing w:line="540" w:lineRule="exact"/>
        <w:ind w:firstLine="645"/>
        <w:rPr>
          <w:rFonts w:ascii="仿宋_GB2312" w:hAnsi="宋体" w:eastAsia="仿宋_GB2312"/>
          <w:sz w:val="32"/>
          <w:szCs w:val="32"/>
        </w:rPr>
      </w:pPr>
      <w:r>
        <w:rPr>
          <w:rFonts w:hint="eastAsia" w:ascii="仿宋_GB2312" w:hAnsi="宋体" w:eastAsia="仿宋_GB2312"/>
          <w:sz w:val="32"/>
          <w:szCs w:val="32"/>
        </w:rPr>
        <w:t>其中：公务用车购置费</w:t>
      </w:r>
      <w:r>
        <w:rPr>
          <w:rFonts w:hint="eastAsia" w:ascii="仿宋_GB2312" w:eastAsia="仿宋_GB2312" w:cs="仿宋_GB2312"/>
          <w:sz w:val="32"/>
          <w:szCs w:val="32"/>
        </w:rPr>
        <w:t>0.00</w:t>
      </w:r>
      <w:r>
        <w:rPr>
          <w:rFonts w:hint="eastAsia" w:ascii="仿宋_GB2312" w:hAnsi="宋体" w:eastAsia="仿宋_GB2312"/>
          <w:sz w:val="32"/>
          <w:szCs w:val="32"/>
        </w:rPr>
        <w:t>万元，当年购置公务用车</w:t>
      </w:r>
      <w:r>
        <w:rPr>
          <w:rFonts w:hint="eastAsia" w:ascii="仿宋_GB2312" w:eastAsia="仿宋_GB2312" w:cs="仿宋_GB2312"/>
          <w:sz w:val="32"/>
          <w:szCs w:val="32"/>
        </w:rPr>
        <w:t>0</w:t>
      </w:r>
      <w:r>
        <w:rPr>
          <w:rFonts w:hint="eastAsia" w:ascii="仿宋_GB2312" w:hAnsi="宋体" w:eastAsia="仿宋_GB2312"/>
          <w:sz w:val="32"/>
          <w:szCs w:val="32"/>
        </w:rPr>
        <w:t>辆。公务用车运行维护费</w:t>
      </w:r>
      <w:r>
        <w:rPr>
          <w:rFonts w:hint="eastAsia" w:ascii="仿宋_GB2312" w:eastAsia="仿宋_GB2312" w:cs="仿宋_GB2312"/>
          <w:sz w:val="32"/>
          <w:szCs w:val="32"/>
        </w:rPr>
        <w:t>37.00</w:t>
      </w:r>
      <w:r>
        <w:rPr>
          <w:rFonts w:hint="eastAsia" w:ascii="仿宋_GB2312" w:hAnsi="宋体" w:eastAsia="仿宋_GB2312"/>
          <w:sz w:val="32"/>
          <w:szCs w:val="32"/>
        </w:rPr>
        <w:t>万元，</w:t>
      </w:r>
      <w:r>
        <w:rPr>
          <w:rFonts w:hint="eastAsia" w:ascii="仿宋_GB2312" w:eastAsia="仿宋_GB2312" w:cs="仿宋_GB2312"/>
          <w:sz w:val="32"/>
          <w:szCs w:val="32"/>
          <w:highlight w:val="none"/>
        </w:rPr>
        <w:t>主要用于公车加油、维修、保险等，</w:t>
      </w:r>
      <w:r>
        <w:rPr>
          <w:rFonts w:hint="eastAsia" w:ascii="仿宋_GB2312" w:hAnsi="宋体" w:eastAsia="仿宋_GB2312"/>
          <w:sz w:val="32"/>
          <w:szCs w:val="32"/>
        </w:rPr>
        <w:t>截至年末使用</w:t>
      </w:r>
      <w:r>
        <w:rPr>
          <w:rFonts w:ascii="仿宋_GB2312" w:hAnsi="宋体" w:eastAsia="仿宋_GB2312"/>
          <w:sz w:val="32"/>
          <w:szCs w:val="32"/>
        </w:rPr>
        <w:t>财政拨款开支</w:t>
      </w:r>
      <w:r>
        <w:rPr>
          <w:rFonts w:hint="eastAsia" w:ascii="仿宋_GB2312" w:hAnsi="宋体" w:eastAsia="仿宋_GB2312"/>
          <w:sz w:val="32"/>
          <w:szCs w:val="32"/>
        </w:rPr>
        <w:t>运行维护费</w:t>
      </w:r>
      <w:r>
        <w:rPr>
          <w:rFonts w:ascii="仿宋_GB2312" w:hAnsi="宋体" w:eastAsia="仿宋_GB2312"/>
          <w:sz w:val="32"/>
          <w:szCs w:val="32"/>
        </w:rPr>
        <w:t>的</w:t>
      </w:r>
      <w:r>
        <w:rPr>
          <w:rFonts w:hint="eastAsia" w:ascii="仿宋_GB2312" w:hAnsi="宋体" w:eastAsia="仿宋_GB2312"/>
          <w:sz w:val="32"/>
          <w:szCs w:val="32"/>
        </w:rPr>
        <w:t>公务用车保有量</w:t>
      </w:r>
      <w:r>
        <w:rPr>
          <w:rFonts w:hint="eastAsia" w:ascii="仿宋_GB2312" w:eastAsia="仿宋_GB2312" w:cs="仿宋_GB2312"/>
          <w:sz w:val="32"/>
          <w:szCs w:val="32"/>
        </w:rPr>
        <w:t>11</w:t>
      </w:r>
      <w:r>
        <w:rPr>
          <w:rFonts w:hint="eastAsia" w:ascii="仿宋_GB2312" w:hAnsi="宋体" w:eastAsia="仿宋_GB2312"/>
          <w:sz w:val="32"/>
          <w:szCs w:val="32"/>
        </w:rPr>
        <w:t>辆。</w:t>
      </w:r>
    </w:p>
    <w:p w14:paraId="052A7AA8">
      <w:pPr>
        <w:spacing w:line="540" w:lineRule="exact"/>
        <w:ind w:firstLine="645"/>
        <w:rPr>
          <w:rFonts w:ascii="黑体" w:hAnsi="黑体" w:eastAsia="黑体"/>
          <w:sz w:val="32"/>
          <w:szCs w:val="32"/>
        </w:rPr>
      </w:pPr>
      <w:r>
        <w:rPr>
          <w:rFonts w:hint="eastAsia" w:ascii="黑体" w:hAnsi="宋体" w:eastAsia="黑体" w:cs="黑体"/>
          <w:sz w:val="32"/>
          <w:szCs w:val="32"/>
        </w:rPr>
        <w:t>四、一般公共预算财政拨款基本支出决算情况说明</w:t>
      </w:r>
    </w:p>
    <w:p w14:paraId="36068FA6">
      <w:pPr>
        <w:spacing w:line="540" w:lineRule="exact"/>
        <w:ind w:firstLine="645"/>
        <w:rPr>
          <w:rFonts w:ascii="仿宋_GB2312" w:hAnsi="宋体" w:eastAsia="仿宋_GB2312"/>
          <w:sz w:val="32"/>
          <w:szCs w:val="32"/>
        </w:rPr>
      </w:pPr>
      <w:r>
        <w:rPr>
          <w:rFonts w:hint="eastAsia" w:ascii="仿宋_GB2312" w:hAnsi="宋体" w:eastAsia="仿宋_GB2312"/>
          <w:sz w:val="32"/>
          <w:szCs w:val="32"/>
        </w:rPr>
        <w:t>2023年度一般公共预算财政拨款基本支出</w:t>
      </w:r>
      <w:r>
        <w:rPr>
          <w:rFonts w:hint="eastAsia" w:ascii="仿宋_GB2312" w:eastAsia="仿宋_GB2312" w:cs="仿宋_GB2312"/>
          <w:sz w:val="32"/>
          <w:szCs w:val="32"/>
        </w:rPr>
        <w:t>2077.29</w:t>
      </w:r>
      <w:r>
        <w:rPr>
          <w:rFonts w:hint="eastAsia" w:ascii="仿宋_GB2312" w:hAnsi="宋体" w:eastAsia="仿宋_GB2312"/>
          <w:sz w:val="32"/>
          <w:szCs w:val="32"/>
        </w:rPr>
        <w:t>万元，其中：人员经费</w:t>
      </w:r>
      <w:r>
        <w:rPr>
          <w:rFonts w:hint="eastAsia" w:ascii="仿宋_GB2312" w:eastAsia="仿宋_GB2312" w:cs="仿宋_GB2312"/>
          <w:sz w:val="32"/>
          <w:szCs w:val="32"/>
        </w:rPr>
        <w:t>1909.20</w:t>
      </w:r>
      <w:r>
        <w:rPr>
          <w:rFonts w:hint="eastAsia" w:ascii="仿宋_GB2312" w:hAnsi="宋体" w:eastAsia="仿宋_GB2312"/>
          <w:sz w:val="32"/>
          <w:szCs w:val="32"/>
        </w:rPr>
        <w:t>万元，主要包括基本工资、津贴补贴、奖金、其他社会保障缴费、机关事业单位基本养老保险缴费、其他工资福利支出、离休费、退休费、抚恤金、生活补助、奖励金、住房公积金、其他对个人和家庭补助的支出</w:t>
      </w:r>
      <w:r>
        <w:rPr>
          <w:rFonts w:hint="eastAsia" w:ascii="仿宋_GB2312" w:hAnsi="宋体" w:eastAsia="仿宋_GB2312"/>
          <w:sz w:val="32"/>
          <w:szCs w:val="32"/>
          <w:lang w:val="en-US" w:eastAsia="zh-CN"/>
        </w:rPr>
        <w:t>等</w:t>
      </w:r>
      <w:r>
        <w:rPr>
          <w:rFonts w:hint="eastAsia" w:ascii="仿宋_GB2312" w:hAnsi="宋体" w:eastAsia="仿宋_GB2312"/>
          <w:sz w:val="32"/>
          <w:szCs w:val="32"/>
        </w:rPr>
        <w:t>；日常公用经费</w:t>
      </w:r>
      <w:r>
        <w:rPr>
          <w:rFonts w:hint="eastAsia" w:ascii="仿宋_GB2312" w:eastAsia="仿宋_GB2312" w:cs="仿宋_GB2312"/>
          <w:sz w:val="32"/>
          <w:szCs w:val="32"/>
        </w:rPr>
        <w:t>168.09</w:t>
      </w:r>
      <w:r>
        <w:rPr>
          <w:rFonts w:hint="eastAsia" w:ascii="仿宋_GB2312" w:hAnsi="宋体" w:eastAsia="仿宋_GB2312"/>
          <w:sz w:val="32"/>
          <w:szCs w:val="32"/>
        </w:rPr>
        <w:t>万元，主要包括办公费、印刷费、手续费、水费、电费、邮电费、取暖费、物业费、差旅费、因公出国（境）费用、维修（护）费、租赁费、会议费、培训费、公务接待费、劳务费、委托业务费、工会经费、福利费、公务用车运行维护费、其他交通费用、其他商品和服务支出、办公设备购置、专用设备购置、信息网络及软件购置更新等。</w:t>
      </w:r>
    </w:p>
    <w:p w14:paraId="2D1F6A20">
      <w:pPr>
        <w:spacing w:line="540" w:lineRule="exact"/>
        <w:ind w:firstLine="640" w:firstLineChars="200"/>
        <w:rPr>
          <w:rFonts w:ascii="黑体" w:hAnsi="黑体" w:eastAsia="黑体"/>
          <w:sz w:val="32"/>
          <w:szCs w:val="32"/>
        </w:rPr>
      </w:pPr>
      <w:r>
        <w:rPr>
          <w:rFonts w:hint="eastAsia" w:ascii="黑体" w:hAnsi="宋体" w:eastAsia="黑体" w:cs="黑体"/>
          <w:sz w:val="32"/>
          <w:szCs w:val="32"/>
        </w:rPr>
        <w:t>五、其他重要事项的情况说明</w:t>
      </w:r>
    </w:p>
    <w:p w14:paraId="109DCCCF">
      <w:pPr>
        <w:spacing w:line="540" w:lineRule="exact"/>
        <w:ind w:firstLine="643" w:firstLineChars="200"/>
        <w:rPr>
          <w:rFonts w:ascii="楷体_GB2312" w:hAnsi="黑体" w:eastAsia="楷体_GB2312"/>
          <w:b/>
          <w:sz w:val="32"/>
          <w:szCs w:val="32"/>
        </w:rPr>
      </w:pPr>
      <w:r>
        <w:rPr>
          <w:rFonts w:hint="eastAsia" w:ascii="楷体_GB2312" w:hAnsi="黑体" w:eastAsia="楷体_GB2312"/>
          <w:b/>
          <w:sz w:val="32"/>
          <w:szCs w:val="32"/>
        </w:rPr>
        <w:t>（一）机关运行经费支出情况。</w:t>
      </w:r>
    </w:p>
    <w:p w14:paraId="3580CE2B">
      <w:pPr>
        <w:topLinePunct/>
        <w:spacing w:line="540" w:lineRule="exact"/>
        <w:ind w:firstLine="640" w:firstLineChars="200"/>
        <w:rPr>
          <w:rFonts w:hint="default" w:ascii="仿宋_GB2312" w:hAnsi="黑体" w:eastAsia="仿宋_GB2312"/>
          <w:sz w:val="32"/>
          <w:szCs w:val="32"/>
          <w:lang w:val="en-US" w:eastAsia="zh-CN"/>
        </w:rPr>
      </w:pPr>
      <w:r>
        <w:rPr>
          <w:rFonts w:hint="eastAsia" w:ascii="仿宋_GB2312" w:hAnsi="黑体" w:eastAsia="仿宋_GB2312"/>
          <w:sz w:val="32"/>
          <w:szCs w:val="32"/>
        </w:rPr>
        <w:t>2023年机关运行经费支出</w:t>
      </w:r>
      <w:r>
        <w:rPr>
          <w:rFonts w:hint="eastAsia" w:ascii="仿宋_GB2312" w:eastAsia="仿宋_GB2312" w:cs="仿宋_GB2312"/>
          <w:sz w:val="32"/>
          <w:szCs w:val="32"/>
        </w:rPr>
        <w:t>51.56</w:t>
      </w:r>
      <w:r>
        <w:rPr>
          <w:rFonts w:hint="eastAsia" w:ascii="仿宋_GB2312" w:hAnsi="黑体" w:eastAsia="仿宋_GB2312"/>
          <w:sz w:val="32"/>
          <w:szCs w:val="32"/>
        </w:rPr>
        <w:t>万元（与部门决算中行政单位和参照公务员法管理事业单位财政拨款基本支出中公用经费之和一致），</w:t>
      </w:r>
      <w:r>
        <w:rPr>
          <w:rFonts w:hint="eastAsia" w:ascii="仿宋_GB2312" w:hAnsi="宋体" w:eastAsia="仿宋_GB2312"/>
          <w:sz w:val="32"/>
          <w:szCs w:val="32"/>
        </w:rPr>
        <w:t>比上年减少7.00万元，降低11.95%</w:t>
      </w:r>
      <w:r>
        <w:rPr>
          <w:rFonts w:hint="eastAsia" w:ascii="仿宋_GB2312" w:hAnsi="黑体" w:eastAsia="仿宋_GB2312"/>
          <w:sz w:val="32"/>
          <w:szCs w:val="32"/>
        </w:rPr>
        <w:t>，主要原因是</w:t>
      </w:r>
      <w:r>
        <w:rPr>
          <w:rFonts w:hint="eastAsia" w:ascii="仿宋_GB2312" w:hAnsi="宋体" w:eastAsia="仿宋_GB2312"/>
          <w:sz w:val="32"/>
          <w:szCs w:val="32"/>
        </w:rPr>
        <w:t>节俭办公，压减机关运行经费支出</w:t>
      </w:r>
      <w:r>
        <w:rPr>
          <w:rFonts w:hint="eastAsia" w:ascii="仿宋_GB2312" w:hAnsi="黑体" w:eastAsia="仿宋_GB2312"/>
          <w:sz w:val="32"/>
          <w:szCs w:val="32"/>
        </w:rPr>
        <w:t>。</w:t>
      </w:r>
      <w:r>
        <w:rPr>
          <w:rFonts w:hint="eastAsia" w:ascii="仿宋_GB2312" w:hAnsi="黑体" w:eastAsia="仿宋_GB2312"/>
          <w:sz w:val="32"/>
          <w:szCs w:val="32"/>
          <w:lang w:val="en-US" w:eastAsia="zh-CN"/>
        </w:rPr>
        <w:t>其中：办公费8.86万元、水费0.06万元、电费0.7万元、邮电费0.86万元、取暖费0.86万元、物业管理费0.8万元、差旅费3.83万元、维修费0.26万元、工会经费3.79万元、福利费0.26万元、公务用车运行维护费12.31万元、其他交通费用18.96万元，其他商品服务支出0.02万元。</w:t>
      </w:r>
    </w:p>
    <w:p w14:paraId="3B7D4556">
      <w:pPr>
        <w:spacing w:line="540" w:lineRule="exact"/>
        <w:ind w:firstLine="643" w:firstLineChars="200"/>
        <w:rPr>
          <w:rFonts w:ascii="楷体_GB2312" w:hAnsi="黑体" w:eastAsia="楷体_GB2312"/>
          <w:b/>
          <w:sz w:val="32"/>
          <w:szCs w:val="32"/>
        </w:rPr>
      </w:pPr>
      <w:r>
        <w:rPr>
          <w:rFonts w:hint="eastAsia" w:ascii="楷体_GB2312" w:hAnsi="黑体" w:eastAsia="楷体_GB2312"/>
          <w:b/>
          <w:sz w:val="32"/>
          <w:szCs w:val="32"/>
        </w:rPr>
        <w:t>（二）政府采购支出情况。</w:t>
      </w:r>
    </w:p>
    <w:p w14:paraId="563F2B33">
      <w:pPr>
        <w:topLinePunct/>
        <w:spacing w:line="540" w:lineRule="exact"/>
        <w:ind w:firstLine="640" w:firstLineChars="200"/>
        <w:rPr>
          <w:rFonts w:ascii="仿宋_GB2312" w:hAnsi="黑体" w:eastAsia="仿宋_GB2312"/>
          <w:sz w:val="32"/>
          <w:szCs w:val="32"/>
          <w:highlight w:val="none"/>
        </w:rPr>
      </w:pPr>
      <w:r>
        <w:rPr>
          <w:rFonts w:hint="eastAsia" w:ascii="仿宋_GB2312" w:hAnsi="黑体" w:eastAsia="仿宋_GB2312"/>
          <w:sz w:val="32"/>
          <w:szCs w:val="32"/>
        </w:rPr>
        <w:t>2023年政府采购支出总额</w:t>
      </w:r>
      <w:r>
        <w:rPr>
          <w:rFonts w:hint="eastAsia" w:ascii="仿宋_GB2312" w:eastAsia="仿宋_GB2312" w:cs="仿宋_GB2312"/>
          <w:sz w:val="32"/>
          <w:szCs w:val="32"/>
        </w:rPr>
        <w:t>1141.31</w:t>
      </w:r>
      <w:r>
        <w:rPr>
          <w:rFonts w:hint="eastAsia" w:ascii="仿宋_GB2312" w:hAnsi="黑体" w:eastAsia="仿宋_GB2312"/>
          <w:sz w:val="32"/>
          <w:szCs w:val="32"/>
        </w:rPr>
        <w:t>万元，其中：政府采购货物支出</w:t>
      </w:r>
      <w:r>
        <w:rPr>
          <w:rFonts w:hint="eastAsia" w:ascii="仿宋_GB2312" w:eastAsia="仿宋_GB2312" w:cs="仿宋_GB2312"/>
          <w:sz w:val="32"/>
          <w:szCs w:val="32"/>
        </w:rPr>
        <w:t>150.24</w:t>
      </w:r>
      <w:r>
        <w:rPr>
          <w:rFonts w:hint="eastAsia" w:ascii="仿宋_GB2312" w:hAnsi="黑体" w:eastAsia="仿宋_GB2312"/>
          <w:sz w:val="32"/>
          <w:szCs w:val="32"/>
        </w:rPr>
        <w:t>万元，政府采购工程支出</w:t>
      </w:r>
      <w:r>
        <w:rPr>
          <w:rFonts w:hint="eastAsia" w:ascii="仿宋_GB2312" w:eastAsia="仿宋_GB2312" w:cs="仿宋_GB2312"/>
          <w:sz w:val="32"/>
          <w:szCs w:val="32"/>
        </w:rPr>
        <w:t>0.00</w:t>
      </w:r>
      <w:r>
        <w:rPr>
          <w:rFonts w:hint="eastAsia" w:ascii="仿宋_GB2312" w:hAnsi="黑体" w:eastAsia="仿宋_GB2312"/>
          <w:sz w:val="32"/>
          <w:szCs w:val="32"/>
        </w:rPr>
        <w:t>万元，政府采购服务支出</w:t>
      </w:r>
      <w:r>
        <w:rPr>
          <w:rFonts w:hint="eastAsia" w:ascii="仿宋_GB2312" w:eastAsia="仿宋_GB2312" w:cs="仿宋_GB2312"/>
          <w:sz w:val="32"/>
          <w:szCs w:val="32"/>
        </w:rPr>
        <w:t>991.07</w:t>
      </w:r>
      <w:r>
        <w:rPr>
          <w:rFonts w:hint="eastAsia" w:ascii="仿宋_GB2312" w:hAnsi="黑体" w:eastAsia="仿宋_GB2312"/>
          <w:sz w:val="32"/>
          <w:szCs w:val="32"/>
        </w:rPr>
        <w:t>万元。</w:t>
      </w:r>
      <w:r>
        <w:rPr>
          <w:rFonts w:hint="eastAsia" w:ascii="仿宋_GB2312" w:eastAsia="仿宋_GB2312"/>
          <w:sz w:val="32"/>
          <w:szCs w:val="32"/>
        </w:rPr>
        <w:t>授予中小企业合同金额</w:t>
      </w:r>
      <w:r>
        <w:rPr>
          <w:rFonts w:hint="eastAsia" w:ascii="仿宋_GB2312" w:eastAsia="仿宋_GB2312"/>
          <w:sz w:val="32"/>
          <w:szCs w:val="32"/>
          <w:lang w:val="en-US" w:eastAsia="zh-CN"/>
        </w:rPr>
        <w:t>0</w:t>
      </w:r>
      <w:r>
        <w:rPr>
          <w:rFonts w:hint="eastAsia" w:ascii="仿宋_GB2312" w:eastAsia="仿宋_GB2312"/>
          <w:sz w:val="32"/>
          <w:szCs w:val="32"/>
        </w:rPr>
        <w:t>万元，占政府采购支出总额的</w:t>
      </w:r>
      <w:r>
        <w:rPr>
          <w:rFonts w:hint="eastAsia" w:ascii="仿宋_GB2312" w:eastAsia="仿宋_GB2312"/>
          <w:sz w:val="32"/>
          <w:szCs w:val="32"/>
          <w:lang w:val="en-US" w:eastAsia="zh-CN"/>
        </w:rPr>
        <w:t>0</w:t>
      </w:r>
      <w:r>
        <w:rPr>
          <w:rFonts w:hint="eastAsia" w:ascii="仿宋_GB2312" w:eastAsia="仿宋_GB2312"/>
          <w:sz w:val="32"/>
          <w:szCs w:val="32"/>
        </w:rPr>
        <w:t>%，其中：授予小微企业合同金额</w:t>
      </w:r>
      <w:r>
        <w:rPr>
          <w:rFonts w:hint="eastAsia" w:ascii="仿宋_GB2312" w:eastAsia="仿宋_GB2312"/>
          <w:sz w:val="32"/>
          <w:szCs w:val="32"/>
          <w:lang w:val="en-US" w:eastAsia="zh-CN"/>
        </w:rPr>
        <w:t>0</w:t>
      </w:r>
      <w:r>
        <w:rPr>
          <w:rFonts w:hint="eastAsia" w:ascii="仿宋_GB2312" w:eastAsia="仿宋_GB2312"/>
          <w:sz w:val="32"/>
          <w:szCs w:val="32"/>
        </w:rPr>
        <w:t>万元，占中小企业采购支出总额的</w:t>
      </w:r>
      <w:r>
        <w:rPr>
          <w:rFonts w:hint="eastAsia" w:ascii="仿宋_GB2312" w:eastAsia="仿宋_GB2312"/>
          <w:sz w:val="32"/>
          <w:szCs w:val="32"/>
          <w:lang w:val="en-US" w:eastAsia="zh-CN"/>
        </w:rPr>
        <w:t>0</w:t>
      </w:r>
      <w:r>
        <w:rPr>
          <w:rFonts w:hint="eastAsia" w:ascii="仿宋_GB2312" w:eastAsia="仿宋_GB2312"/>
          <w:sz w:val="32"/>
          <w:szCs w:val="32"/>
        </w:rPr>
        <w:t>%；货物采购授予中小企业合同金额占货物支出金额的</w:t>
      </w:r>
      <w:r>
        <w:rPr>
          <w:rFonts w:hint="eastAsia" w:ascii="仿宋_GB2312" w:eastAsia="仿宋_GB2312"/>
          <w:sz w:val="32"/>
          <w:szCs w:val="32"/>
          <w:lang w:val="en-US" w:eastAsia="zh-CN"/>
        </w:rPr>
        <w:t>0</w:t>
      </w:r>
      <w:r>
        <w:rPr>
          <w:rFonts w:hint="eastAsia" w:ascii="仿宋_GB2312" w:eastAsia="仿宋_GB2312"/>
          <w:sz w:val="32"/>
          <w:szCs w:val="32"/>
        </w:rPr>
        <w:t>%；工程采购授予中小企业合同金额占货物支出金额的</w:t>
      </w:r>
      <w:r>
        <w:rPr>
          <w:rFonts w:hint="eastAsia" w:ascii="仿宋_GB2312" w:eastAsia="仿宋_GB2312"/>
          <w:sz w:val="32"/>
          <w:szCs w:val="32"/>
          <w:lang w:val="en-US" w:eastAsia="zh-CN"/>
        </w:rPr>
        <w:t>0</w:t>
      </w:r>
      <w:r>
        <w:rPr>
          <w:rFonts w:hint="eastAsia" w:ascii="仿宋_GB2312" w:eastAsia="仿宋_GB2312"/>
          <w:sz w:val="32"/>
          <w:szCs w:val="32"/>
        </w:rPr>
        <w:t>%；服务采购授予中小企业合同金额占货物支出金额的</w:t>
      </w:r>
      <w:r>
        <w:rPr>
          <w:rFonts w:hint="eastAsia" w:ascii="仿宋_GB2312" w:eastAsia="仿宋_GB2312"/>
          <w:sz w:val="32"/>
          <w:szCs w:val="32"/>
          <w:lang w:val="en-US" w:eastAsia="zh-CN"/>
        </w:rPr>
        <w:t>0</w:t>
      </w:r>
      <w:r>
        <w:rPr>
          <w:rFonts w:hint="eastAsia" w:ascii="仿宋_GB2312" w:eastAsia="仿宋_GB2312"/>
          <w:sz w:val="32"/>
          <w:szCs w:val="32"/>
        </w:rPr>
        <w:t>%。</w:t>
      </w:r>
    </w:p>
    <w:p w14:paraId="67213C54">
      <w:pPr>
        <w:spacing w:line="540" w:lineRule="exact"/>
        <w:ind w:firstLine="643" w:firstLineChars="200"/>
        <w:rPr>
          <w:rFonts w:ascii="楷体_GB2312" w:hAnsi="黑体" w:eastAsia="楷体_GB2312"/>
          <w:b/>
          <w:sz w:val="32"/>
          <w:szCs w:val="32"/>
        </w:rPr>
      </w:pPr>
      <w:r>
        <w:rPr>
          <w:rFonts w:hint="eastAsia" w:ascii="楷体_GB2312" w:hAnsi="黑体" w:eastAsia="楷体_GB2312"/>
          <w:b/>
          <w:sz w:val="32"/>
          <w:szCs w:val="32"/>
        </w:rPr>
        <w:t>（三）国有资产占用情况。</w:t>
      </w:r>
    </w:p>
    <w:p w14:paraId="3B733BC1">
      <w:pPr>
        <w:topLinePunct/>
        <w:spacing w:line="540" w:lineRule="exact"/>
        <w:ind w:firstLine="640" w:firstLineChars="200"/>
        <w:rPr>
          <w:rFonts w:hint="eastAsia" w:ascii="仿宋_GB2312" w:hAnsi="黑体" w:eastAsia="仿宋_GB2312"/>
          <w:sz w:val="32"/>
          <w:szCs w:val="32"/>
        </w:rPr>
      </w:pPr>
      <w:r>
        <w:rPr>
          <w:rFonts w:hint="eastAsia" w:ascii="仿宋_GB2312" w:hAnsi="黑体" w:eastAsia="仿宋_GB2312"/>
          <w:sz w:val="32"/>
          <w:szCs w:val="32"/>
        </w:rPr>
        <w:t>截至2023年12月31日，</w:t>
      </w:r>
    </w:p>
    <w:p w14:paraId="04FCF14B">
      <w:pPr>
        <w:spacing w:line="540" w:lineRule="exact"/>
        <w:ind w:firstLine="640" w:firstLineChars="200"/>
        <w:rPr>
          <w:rFonts w:hint="eastAsia" w:ascii="仿宋_GB2312" w:hAnsi="黑体" w:eastAsia="仿宋_GB2312"/>
          <w:sz w:val="32"/>
          <w:szCs w:val="32"/>
          <w:highlight w:val="none"/>
          <w:lang w:val="en-US" w:eastAsia="zh-CN"/>
        </w:rPr>
      </w:pPr>
      <w:r>
        <w:rPr>
          <w:rFonts w:hint="eastAsia" w:ascii="仿宋_GB2312" w:hAnsi="黑体" w:eastAsia="仿宋_GB2312"/>
          <w:sz w:val="32"/>
          <w:szCs w:val="32"/>
          <w:highlight w:val="none"/>
          <w:lang w:val="en-US" w:eastAsia="zh-CN"/>
        </w:rPr>
        <w:t>1.</w:t>
      </w:r>
      <w:r>
        <w:rPr>
          <w:rFonts w:hint="eastAsia" w:ascii="仿宋_GB2312" w:hAnsi="黑体" w:eastAsia="仿宋_GB2312"/>
          <w:color w:val="000000" w:themeColor="text1"/>
          <w:sz w:val="32"/>
          <w:szCs w:val="32"/>
          <w:highlight w:val="none"/>
          <w14:textFill>
            <w14:solidFill>
              <w14:schemeClr w14:val="tx1"/>
            </w14:solidFill>
          </w14:textFill>
        </w:rPr>
        <w:t>房屋情况：</w:t>
      </w:r>
      <w:r>
        <w:rPr>
          <w:rFonts w:hint="eastAsia" w:ascii="仿宋" w:hAnsi="仿宋" w:eastAsia="仿宋"/>
          <w:sz w:val="32"/>
          <w:szCs w:val="32"/>
          <w:highlight w:val="none"/>
        </w:rPr>
        <w:t>部门房屋面积</w:t>
      </w:r>
      <w:r>
        <w:rPr>
          <w:rFonts w:hint="eastAsia" w:ascii="仿宋_GB2312" w:hAnsi="黑体" w:eastAsia="仿宋_GB2312"/>
          <w:sz w:val="32"/>
          <w:szCs w:val="32"/>
          <w:highlight w:val="none"/>
          <w:lang w:val="en-US" w:eastAsia="zh-CN"/>
        </w:rPr>
        <w:t>7532.4</w:t>
      </w:r>
      <w:r>
        <w:rPr>
          <w:rFonts w:hint="eastAsia" w:ascii="仿宋" w:hAnsi="仿宋" w:eastAsia="仿宋"/>
          <w:sz w:val="32"/>
          <w:szCs w:val="32"/>
          <w:highlight w:val="none"/>
        </w:rPr>
        <w:t>平方米，价值</w:t>
      </w:r>
      <w:r>
        <w:rPr>
          <w:rFonts w:hint="eastAsia" w:ascii="仿宋_GB2312" w:hAnsi="黑体" w:eastAsia="仿宋_GB2312"/>
          <w:sz w:val="32"/>
          <w:szCs w:val="32"/>
          <w:highlight w:val="none"/>
          <w:lang w:val="en-US" w:eastAsia="zh-CN"/>
        </w:rPr>
        <w:t>394.41</w:t>
      </w:r>
      <w:r>
        <w:rPr>
          <w:rFonts w:hint="eastAsia" w:ascii="仿宋" w:hAnsi="仿宋" w:eastAsia="仿宋"/>
          <w:sz w:val="32"/>
          <w:szCs w:val="32"/>
          <w:highlight w:val="none"/>
        </w:rPr>
        <w:t>万元，其中：办公用房面积</w:t>
      </w:r>
      <w:r>
        <w:rPr>
          <w:rFonts w:hint="eastAsia" w:ascii="仿宋" w:hAnsi="仿宋" w:eastAsia="仿宋"/>
          <w:sz w:val="32"/>
          <w:szCs w:val="32"/>
          <w:highlight w:val="none"/>
          <w:lang w:val="en-US" w:eastAsia="zh-CN"/>
        </w:rPr>
        <w:t>180</w:t>
      </w:r>
      <w:r>
        <w:rPr>
          <w:rFonts w:hint="eastAsia" w:ascii="仿宋" w:hAnsi="仿宋" w:eastAsia="仿宋"/>
          <w:sz w:val="32"/>
          <w:szCs w:val="32"/>
          <w:highlight w:val="none"/>
        </w:rPr>
        <w:t>平方米，价值</w:t>
      </w:r>
      <w:r>
        <w:rPr>
          <w:rFonts w:hint="eastAsia" w:ascii="仿宋" w:hAnsi="仿宋" w:eastAsia="仿宋"/>
          <w:sz w:val="32"/>
          <w:szCs w:val="32"/>
          <w:highlight w:val="none"/>
          <w:lang w:val="en-US" w:eastAsia="zh-CN"/>
        </w:rPr>
        <w:t>2.12</w:t>
      </w:r>
      <w:r>
        <w:rPr>
          <w:rFonts w:hint="eastAsia" w:ascii="仿宋" w:hAnsi="仿宋" w:eastAsia="仿宋"/>
          <w:sz w:val="32"/>
          <w:szCs w:val="32"/>
          <w:highlight w:val="none"/>
        </w:rPr>
        <w:t>万元；业务用房面积</w:t>
      </w:r>
      <w:r>
        <w:rPr>
          <w:rFonts w:hint="eastAsia" w:ascii="仿宋" w:hAnsi="仿宋" w:eastAsia="仿宋"/>
          <w:sz w:val="32"/>
          <w:szCs w:val="32"/>
          <w:highlight w:val="none"/>
          <w:lang w:val="en-US" w:eastAsia="zh-CN"/>
        </w:rPr>
        <w:t>6412.4</w:t>
      </w:r>
      <w:r>
        <w:rPr>
          <w:rFonts w:hint="eastAsia" w:ascii="仿宋" w:hAnsi="仿宋" w:eastAsia="仿宋"/>
          <w:sz w:val="32"/>
          <w:szCs w:val="32"/>
          <w:highlight w:val="none"/>
        </w:rPr>
        <w:t>平方米，价值</w:t>
      </w:r>
      <w:r>
        <w:rPr>
          <w:rFonts w:hint="eastAsia" w:ascii="仿宋" w:hAnsi="仿宋" w:eastAsia="仿宋"/>
          <w:sz w:val="32"/>
          <w:szCs w:val="32"/>
          <w:highlight w:val="none"/>
          <w:lang w:val="en-US" w:eastAsia="zh-CN"/>
        </w:rPr>
        <w:t>384.04</w:t>
      </w:r>
      <w:r>
        <w:rPr>
          <w:rFonts w:hint="eastAsia" w:ascii="仿宋" w:hAnsi="仿宋" w:eastAsia="仿宋"/>
          <w:sz w:val="32"/>
          <w:szCs w:val="32"/>
          <w:highlight w:val="none"/>
        </w:rPr>
        <w:t>万元；其他（不含构筑物）面积</w:t>
      </w:r>
      <w:r>
        <w:rPr>
          <w:rFonts w:hint="eastAsia" w:ascii="仿宋" w:hAnsi="仿宋" w:eastAsia="仿宋"/>
          <w:sz w:val="32"/>
          <w:szCs w:val="32"/>
          <w:highlight w:val="none"/>
          <w:lang w:val="en-US" w:eastAsia="zh-CN"/>
        </w:rPr>
        <w:t>940</w:t>
      </w:r>
      <w:r>
        <w:rPr>
          <w:rFonts w:hint="eastAsia" w:ascii="仿宋" w:hAnsi="仿宋" w:eastAsia="仿宋"/>
          <w:sz w:val="32"/>
          <w:szCs w:val="32"/>
          <w:highlight w:val="none"/>
        </w:rPr>
        <w:t>平方米，价值</w:t>
      </w:r>
      <w:r>
        <w:rPr>
          <w:rFonts w:hint="eastAsia" w:ascii="仿宋" w:hAnsi="仿宋" w:eastAsia="仿宋"/>
          <w:sz w:val="32"/>
          <w:szCs w:val="32"/>
          <w:highlight w:val="none"/>
          <w:lang w:val="en-US" w:eastAsia="zh-CN"/>
        </w:rPr>
        <w:t>8.24</w:t>
      </w:r>
      <w:r>
        <w:rPr>
          <w:rFonts w:hint="eastAsia" w:ascii="仿宋" w:hAnsi="仿宋" w:eastAsia="仿宋"/>
          <w:sz w:val="32"/>
          <w:szCs w:val="32"/>
          <w:highlight w:val="none"/>
        </w:rPr>
        <w:t>万元。</w:t>
      </w:r>
    </w:p>
    <w:p w14:paraId="25E4DCC2">
      <w:pPr>
        <w:topLinePunct/>
        <w:spacing w:line="540" w:lineRule="exact"/>
        <w:ind w:firstLine="640" w:firstLineChars="200"/>
        <w:rPr>
          <w:rFonts w:ascii="仿宋_GB2312" w:hAnsi="黑体" w:eastAsia="仿宋_GB2312"/>
          <w:sz w:val="32"/>
          <w:szCs w:val="32"/>
        </w:rPr>
      </w:pPr>
      <w:r>
        <w:rPr>
          <w:rFonts w:hint="eastAsia" w:ascii="仿宋_GB2312" w:hAnsi="黑体" w:eastAsia="仿宋_GB2312"/>
          <w:sz w:val="32"/>
          <w:szCs w:val="32"/>
          <w:lang w:val="en-US" w:eastAsia="zh-CN"/>
        </w:rPr>
        <w:t>2.</w:t>
      </w:r>
      <w:r>
        <w:rPr>
          <w:rFonts w:hint="eastAsia" w:ascii="仿宋_GB2312" w:hAnsi="黑体" w:eastAsia="仿宋_GB2312"/>
          <w:sz w:val="32"/>
          <w:szCs w:val="32"/>
        </w:rPr>
        <w:t>共有车辆</w:t>
      </w:r>
      <w:r>
        <w:rPr>
          <w:rFonts w:hint="eastAsia" w:ascii="仿宋_GB2312" w:eastAsia="仿宋_GB2312" w:cs="仿宋_GB2312"/>
          <w:sz w:val="32"/>
          <w:szCs w:val="32"/>
        </w:rPr>
        <w:t>16</w:t>
      </w:r>
      <w:r>
        <w:rPr>
          <w:rFonts w:hint="eastAsia" w:ascii="仿宋_GB2312" w:hAnsi="黑体" w:eastAsia="仿宋_GB2312"/>
          <w:sz w:val="32"/>
          <w:szCs w:val="32"/>
        </w:rPr>
        <w:t>辆，其中：副省级以上领导干部用车</w:t>
      </w:r>
      <w:r>
        <w:rPr>
          <w:rFonts w:hint="eastAsia" w:ascii="仿宋_GB2312" w:eastAsia="仿宋_GB2312" w:cs="仿宋_GB2312"/>
          <w:sz w:val="32"/>
          <w:szCs w:val="32"/>
        </w:rPr>
        <w:t>0</w:t>
      </w:r>
      <w:r>
        <w:rPr>
          <w:rFonts w:hint="eastAsia" w:ascii="仿宋_GB2312" w:hAnsi="黑体" w:eastAsia="仿宋_GB2312"/>
          <w:sz w:val="32"/>
          <w:szCs w:val="32"/>
        </w:rPr>
        <w:t>辆，主要</w:t>
      </w:r>
      <w:r>
        <w:rPr>
          <w:rFonts w:ascii="仿宋_GB2312" w:hAnsi="黑体" w:eastAsia="仿宋_GB2312"/>
          <w:sz w:val="32"/>
          <w:szCs w:val="32"/>
        </w:rPr>
        <w:t>领导干部</w:t>
      </w:r>
      <w:r>
        <w:rPr>
          <w:rFonts w:hint="eastAsia" w:ascii="仿宋_GB2312" w:hAnsi="黑体" w:eastAsia="仿宋_GB2312"/>
          <w:sz w:val="32"/>
          <w:szCs w:val="32"/>
        </w:rPr>
        <w:t>用车</w:t>
      </w:r>
      <w:r>
        <w:rPr>
          <w:rFonts w:hint="eastAsia" w:ascii="仿宋_GB2312" w:eastAsia="仿宋_GB2312" w:cs="仿宋_GB2312"/>
          <w:sz w:val="32"/>
          <w:szCs w:val="32"/>
        </w:rPr>
        <w:t>0</w:t>
      </w:r>
      <w:r>
        <w:rPr>
          <w:rFonts w:hint="eastAsia" w:ascii="仿宋_GB2312" w:hAnsi="黑体" w:eastAsia="仿宋_GB2312"/>
          <w:sz w:val="32"/>
          <w:szCs w:val="32"/>
        </w:rPr>
        <w:t>辆，机要通信用车</w:t>
      </w:r>
      <w:r>
        <w:rPr>
          <w:rFonts w:hint="eastAsia" w:ascii="仿宋_GB2312" w:eastAsia="仿宋_GB2312" w:cs="仿宋_GB2312"/>
          <w:sz w:val="32"/>
          <w:szCs w:val="32"/>
        </w:rPr>
        <w:t>2</w:t>
      </w:r>
      <w:r>
        <w:rPr>
          <w:rFonts w:hint="eastAsia" w:ascii="仿宋_GB2312" w:hAnsi="黑体" w:eastAsia="仿宋_GB2312"/>
          <w:sz w:val="32"/>
          <w:szCs w:val="32"/>
        </w:rPr>
        <w:t>辆，应急</w:t>
      </w:r>
      <w:r>
        <w:rPr>
          <w:rFonts w:ascii="仿宋_GB2312" w:hAnsi="黑体" w:eastAsia="仿宋_GB2312"/>
          <w:sz w:val="32"/>
          <w:szCs w:val="32"/>
        </w:rPr>
        <w:t>保障用车</w:t>
      </w:r>
      <w:r>
        <w:rPr>
          <w:rFonts w:hint="eastAsia" w:ascii="仿宋_GB2312" w:eastAsia="仿宋_GB2312" w:cs="仿宋_GB2312"/>
          <w:sz w:val="32"/>
          <w:szCs w:val="32"/>
        </w:rPr>
        <w:t>0</w:t>
      </w:r>
      <w:r>
        <w:rPr>
          <w:rFonts w:ascii="仿宋_GB2312" w:hAnsi="黑体" w:eastAsia="仿宋_GB2312"/>
          <w:sz w:val="32"/>
          <w:szCs w:val="32"/>
        </w:rPr>
        <w:t>辆，</w:t>
      </w:r>
      <w:r>
        <w:rPr>
          <w:rFonts w:hint="eastAsia" w:ascii="仿宋_GB2312" w:hAnsi="黑体" w:eastAsia="仿宋_GB2312"/>
          <w:sz w:val="32"/>
          <w:szCs w:val="32"/>
        </w:rPr>
        <w:t>执法执勤</w:t>
      </w:r>
      <w:r>
        <w:rPr>
          <w:rFonts w:ascii="仿宋_GB2312" w:hAnsi="黑体" w:eastAsia="仿宋_GB2312"/>
          <w:sz w:val="32"/>
          <w:szCs w:val="32"/>
        </w:rPr>
        <w:t>用车</w:t>
      </w:r>
      <w:r>
        <w:rPr>
          <w:rFonts w:hint="eastAsia" w:ascii="仿宋_GB2312" w:eastAsia="仿宋_GB2312" w:cs="仿宋_GB2312"/>
          <w:sz w:val="32"/>
          <w:szCs w:val="32"/>
        </w:rPr>
        <w:t>0</w:t>
      </w:r>
      <w:r>
        <w:rPr>
          <w:rFonts w:hint="eastAsia" w:ascii="仿宋_GB2312" w:hAnsi="黑体" w:eastAsia="仿宋_GB2312"/>
          <w:sz w:val="32"/>
          <w:szCs w:val="32"/>
        </w:rPr>
        <w:t>辆</w:t>
      </w:r>
      <w:r>
        <w:rPr>
          <w:rFonts w:ascii="仿宋_GB2312" w:hAnsi="黑体" w:eastAsia="仿宋_GB2312"/>
          <w:sz w:val="32"/>
          <w:szCs w:val="32"/>
        </w:rPr>
        <w:t>，</w:t>
      </w:r>
      <w:r>
        <w:rPr>
          <w:rFonts w:hint="eastAsia" w:ascii="仿宋_GB2312" w:hAnsi="黑体" w:eastAsia="仿宋_GB2312"/>
          <w:sz w:val="32"/>
          <w:szCs w:val="32"/>
        </w:rPr>
        <w:t>特种专业技术用车</w:t>
      </w:r>
      <w:r>
        <w:rPr>
          <w:rFonts w:hint="eastAsia" w:ascii="仿宋_GB2312" w:eastAsia="仿宋_GB2312" w:cs="仿宋_GB2312"/>
          <w:sz w:val="32"/>
          <w:szCs w:val="32"/>
        </w:rPr>
        <w:t>5</w:t>
      </w:r>
      <w:r>
        <w:rPr>
          <w:rFonts w:hint="eastAsia" w:ascii="仿宋_GB2312" w:hAnsi="黑体" w:eastAsia="仿宋_GB2312"/>
          <w:sz w:val="32"/>
          <w:szCs w:val="32"/>
        </w:rPr>
        <w:t>辆，离退休</w:t>
      </w:r>
      <w:r>
        <w:rPr>
          <w:rFonts w:ascii="仿宋_GB2312" w:hAnsi="黑体" w:eastAsia="仿宋_GB2312"/>
          <w:sz w:val="32"/>
          <w:szCs w:val="32"/>
        </w:rPr>
        <w:t>干部用车</w:t>
      </w:r>
      <w:r>
        <w:rPr>
          <w:rFonts w:hint="eastAsia" w:ascii="仿宋_GB2312" w:eastAsia="仿宋_GB2312" w:cs="仿宋_GB2312"/>
          <w:sz w:val="32"/>
          <w:szCs w:val="32"/>
        </w:rPr>
        <w:t>0</w:t>
      </w:r>
      <w:r>
        <w:rPr>
          <w:rFonts w:hint="eastAsia" w:ascii="仿宋_GB2312" w:hAnsi="黑体" w:eastAsia="仿宋_GB2312"/>
          <w:sz w:val="32"/>
          <w:szCs w:val="32"/>
        </w:rPr>
        <w:t>辆</w:t>
      </w:r>
      <w:r>
        <w:rPr>
          <w:rFonts w:ascii="仿宋_GB2312" w:hAnsi="黑体" w:eastAsia="仿宋_GB2312"/>
          <w:sz w:val="32"/>
          <w:szCs w:val="32"/>
        </w:rPr>
        <w:t>，</w:t>
      </w:r>
      <w:r>
        <w:rPr>
          <w:rFonts w:hint="eastAsia" w:ascii="仿宋_GB2312" w:hAnsi="黑体" w:eastAsia="仿宋_GB2312"/>
          <w:sz w:val="32"/>
          <w:szCs w:val="32"/>
        </w:rPr>
        <w:t>其他用车</w:t>
      </w:r>
      <w:r>
        <w:rPr>
          <w:rFonts w:hint="eastAsia" w:ascii="仿宋_GB2312" w:eastAsia="仿宋_GB2312" w:cs="仿宋_GB2312"/>
          <w:sz w:val="32"/>
          <w:szCs w:val="32"/>
        </w:rPr>
        <w:t>9</w:t>
      </w:r>
      <w:r>
        <w:rPr>
          <w:rFonts w:hint="eastAsia" w:ascii="仿宋_GB2312" w:hAnsi="黑体" w:eastAsia="仿宋_GB2312"/>
          <w:sz w:val="32"/>
          <w:szCs w:val="32"/>
        </w:rPr>
        <w:t>辆</w:t>
      </w:r>
      <w:r>
        <w:rPr>
          <w:rFonts w:hint="eastAsia" w:ascii="仿宋_GB2312" w:eastAsia="仿宋_GB2312" w:cs="仿宋_GB2312"/>
          <w:sz w:val="32"/>
          <w:szCs w:val="32"/>
          <w:highlight w:val="none"/>
        </w:rPr>
        <w:t>，其他用车主要是金杯面包、皮卡等车辆</w:t>
      </w:r>
      <w:r>
        <w:rPr>
          <w:rFonts w:hint="eastAsia" w:ascii="仿宋_GB2312" w:hAnsi="黑体" w:eastAsia="仿宋_GB2312"/>
          <w:sz w:val="32"/>
          <w:szCs w:val="32"/>
        </w:rPr>
        <w:t>；单价100万元（含）以上设备（不含车辆）</w:t>
      </w:r>
      <w:r>
        <w:rPr>
          <w:rFonts w:hint="eastAsia" w:ascii="仿宋_GB2312" w:eastAsia="仿宋_GB2312" w:cs="仿宋_GB2312"/>
          <w:sz w:val="32"/>
          <w:szCs w:val="32"/>
        </w:rPr>
        <w:t>0</w:t>
      </w:r>
      <w:r>
        <w:rPr>
          <w:rFonts w:hint="eastAsia" w:ascii="仿宋_GB2312" w:hAnsi="黑体" w:eastAsia="仿宋_GB2312"/>
          <w:sz w:val="32"/>
          <w:szCs w:val="32"/>
        </w:rPr>
        <w:t>台（套）。</w:t>
      </w:r>
    </w:p>
    <w:p w14:paraId="7687C3EA">
      <w:pPr>
        <w:widowControl/>
        <w:spacing w:line="540" w:lineRule="exact"/>
        <w:ind w:firstLine="643" w:firstLineChars="200"/>
        <w:jc w:val="left"/>
      </w:pPr>
      <w:r>
        <w:rPr>
          <w:rFonts w:ascii="楷体_GB2312" w:hAnsi="宋体" w:eastAsia="楷体_GB2312" w:cs="楷体_GB2312"/>
          <w:b/>
          <w:sz w:val="32"/>
          <w:szCs w:val="32"/>
        </w:rPr>
        <w:t>（四）预算绩效情况。</w:t>
      </w:r>
    </w:p>
    <w:p w14:paraId="1F813951">
      <w:pPr>
        <w:widowControl/>
        <w:spacing w:line="240" w:lineRule="auto"/>
        <w:ind w:left="319" w:leftChars="152" w:firstLine="321" w:firstLineChars="100"/>
        <w:jc w:val="left"/>
        <w:rPr>
          <w:rFonts w:hint="eastAsia" w:ascii="仿宋_GB2312" w:hAnsi="宋体" w:eastAsia="仿宋_GB2312" w:cs="仿宋_GB2312"/>
          <w:b/>
          <w:bCs/>
          <w:kern w:val="0"/>
          <w:sz w:val="32"/>
          <w:szCs w:val="32"/>
          <w:highlight w:val="none"/>
        </w:rPr>
      </w:pPr>
      <w:r>
        <w:rPr>
          <w:rFonts w:hint="eastAsia" w:ascii="仿宋_GB2312" w:hAnsi="宋体" w:eastAsia="仿宋_GB2312" w:cs="仿宋_GB2312"/>
          <w:b/>
          <w:bCs/>
          <w:kern w:val="0"/>
          <w:sz w:val="32"/>
          <w:szCs w:val="32"/>
          <w:highlight w:val="none"/>
        </w:rPr>
        <w:t>1.部门整体绩效自评情况</w:t>
      </w:r>
    </w:p>
    <w:p w14:paraId="5EE0A783">
      <w:pPr>
        <w:widowControl/>
        <w:spacing w:line="520" w:lineRule="exact"/>
        <w:ind w:firstLine="640" w:firstLineChars="200"/>
        <w:jc w:val="left"/>
        <w:rPr>
          <w:rFonts w:hint="eastAsia" w:ascii="仿宋_GB2312" w:hAnsi="宋体" w:eastAsia="仿宋_GB2312" w:cs="仿宋_GB2312"/>
          <w:sz w:val="32"/>
          <w:szCs w:val="32"/>
          <w:lang w:bidi="ar"/>
        </w:rPr>
      </w:pPr>
      <w:r>
        <w:rPr>
          <w:rFonts w:ascii="仿宋_GB2312" w:hAnsi="宋体" w:eastAsia="仿宋_GB2312" w:cs="仿宋_GB2312"/>
          <w:sz w:val="32"/>
          <w:szCs w:val="32"/>
          <w:lang w:bidi="ar"/>
        </w:rPr>
        <w:t>根据预算</w:t>
      </w:r>
      <w:r>
        <w:rPr>
          <w:rFonts w:hint="eastAsia" w:hAnsi="宋体" w:eastAsia="仿宋_GB2312" w:cs="仿宋_GB2312"/>
          <w:sz w:val="32"/>
          <w:szCs w:val="32"/>
          <w:lang w:bidi="ar"/>
        </w:rPr>
        <w:t>绩效</w:t>
      </w:r>
      <w:r>
        <w:rPr>
          <w:rFonts w:ascii="仿宋_GB2312" w:hAnsi="宋体" w:eastAsia="仿宋_GB2312" w:cs="仿宋_GB2312"/>
          <w:sz w:val="32"/>
          <w:szCs w:val="32"/>
          <w:lang w:bidi="ar"/>
        </w:rPr>
        <w:t>管理要求，</w:t>
      </w:r>
      <w:r>
        <w:rPr>
          <w:rFonts w:hint="eastAsia" w:ascii="仿宋_GB2312" w:hAnsi="宋体" w:eastAsia="仿宋_GB2312" w:cs="仿宋_GB2312"/>
          <w:sz w:val="32"/>
          <w:szCs w:val="32"/>
          <w:lang w:bidi="ar"/>
        </w:rPr>
        <w:t>本</w:t>
      </w:r>
      <w:r>
        <w:rPr>
          <w:rFonts w:hint="eastAsia" w:ascii="仿宋_GB2312" w:hAnsi="宋体" w:eastAsia="仿宋_GB2312" w:cs="仿宋_GB2312"/>
          <w:sz w:val="32"/>
          <w:szCs w:val="32"/>
          <w:lang w:val="en-US" w:eastAsia="zh-CN" w:bidi="ar"/>
        </w:rPr>
        <w:t>部门</w:t>
      </w:r>
      <w:r>
        <w:rPr>
          <w:rFonts w:ascii="仿宋_GB2312" w:hAnsi="宋体" w:eastAsia="仿宋_GB2312" w:cs="仿宋_GB2312"/>
          <w:sz w:val="32"/>
          <w:szCs w:val="32"/>
          <w:lang w:bidi="ar"/>
        </w:rPr>
        <w:t>组织对</w:t>
      </w:r>
      <w:r>
        <w:rPr>
          <w:rFonts w:hint="eastAsia" w:ascii="仿宋_GB2312" w:hAnsi="宋体" w:eastAsia="仿宋_GB2312" w:cs="宋体"/>
          <w:sz w:val="32"/>
          <w:szCs w:val="32"/>
          <w:lang w:bidi="ar"/>
        </w:rPr>
        <w:t>202</w:t>
      </w:r>
      <w:r>
        <w:rPr>
          <w:rFonts w:hint="eastAsia" w:ascii="仿宋_GB2312" w:hAnsi="宋体" w:eastAsia="仿宋_GB2312" w:cs="宋体"/>
          <w:sz w:val="32"/>
          <w:szCs w:val="32"/>
          <w:lang w:val="en-US" w:eastAsia="zh-CN" w:bidi="ar"/>
        </w:rPr>
        <w:t>3</w:t>
      </w:r>
      <w:r>
        <w:rPr>
          <w:rFonts w:hint="eastAsia" w:ascii="仿宋_GB2312" w:hAnsi="宋体" w:eastAsia="仿宋_GB2312" w:cs="仿宋_GB2312"/>
          <w:sz w:val="32"/>
          <w:szCs w:val="32"/>
          <w:lang w:bidi="ar"/>
        </w:rPr>
        <w:t>年度特定目标类项目支出全面开展绩效自评，共涉及特定目标类项目</w:t>
      </w:r>
      <w:r>
        <w:rPr>
          <w:rFonts w:hint="eastAsia" w:ascii="仿宋_GB2312" w:hAnsi="宋体" w:eastAsia="仿宋_GB2312" w:cs="仿宋_GB2312"/>
          <w:sz w:val="32"/>
          <w:szCs w:val="32"/>
          <w:lang w:val="en-US" w:eastAsia="zh-CN" w:bidi="ar"/>
        </w:rPr>
        <w:t>7</w:t>
      </w:r>
      <w:r>
        <w:rPr>
          <w:rFonts w:hint="eastAsia" w:ascii="仿宋_GB2312" w:hAnsi="宋体" w:eastAsia="仿宋_GB2312" w:cs="仿宋_GB2312"/>
          <w:sz w:val="32"/>
          <w:szCs w:val="32"/>
          <w:lang w:bidi="ar"/>
        </w:rPr>
        <w:t>个（其中：一般公共预算项目</w:t>
      </w:r>
      <w:r>
        <w:rPr>
          <w:rFonts w:hint="eastAsia" w:ascii="仿宋_GB2312" w:hAnsi="宋体" w:eastAsia="仿宋_GB2312" w:cs="仿宋_GB2312"/>
          <w:sz w:val="32"/>
          <w:szCs w:val="32"/>
          <w:lang w:val="en-US" w:eastAsia="zh-CN" w:bidi="ar"/>
        </w:rPr>
        <w:t>7</w:t>
      </w:r>
      <w:r>
        <w:rPr>
          <w:rFonts w:hint="eastAsia" w:ascii="仿宋_GB2312" w:hAnsi="宋体" w:eastAsia="仿宋_GB2312" w:cs="仿宋_GB2312"/>
          <w:sz w:val="32"/>
          <w:szCs w:val="32"/>
          <w:lang w:bidi="ar"/>
        </w:rPr>
        <w:t>个，政府性基金预算项目</w:t>
      </w:r>
      <w:r>
        <w:rPr>
          <w:rFonts w:hint="eastAsia" w:ascii="仿宋_GB2312" w:hAnsi="宋体" w:eastAsia="仿宋_GB2312" w:cs="仿宋_GB2312"/>
          <w:sz w:val="32"/>
          <w:szCs w:val="32"/>
          <w:lang w:val="en-US" w:eastAsia="zh-CN" w:bidi="ar"/>
        </w:rPr>
        <w:t>0</w:t>
      </w:r>
      <w:r>
        <w:rPr>
          <w:rFonts w:hint="eastAsia" w:ascii="仿宋_GB2312" w:hAnsi="宋体" w:eastAsia="仿宋_GB2312" w:cs="仿宋_GB2312"/>
          <w:sz w:val="32"/>
          <w:szCs w:val="32"/>
          <w:lang w:bidi="ar"/>
        </w:rPr>
        <w:t>个，国有资本经营预算项目</w:t>
      </w:r>
      <w:r>
        <w:rPr>
          <w:rFonts w:hint="eastAsia" w:ascii="仿宋_GB2312" w:hAnsi="宋体" w:eastAsia="仿宋_GB2312" w:cs="仿宋_GB2312"/>
          <w:sz w:val="32"/>
          <w:szCs w:val="32"/>
          <w:lang w:val="en-US" w:eastAsia="zh-CN" w:bidi="ar"/>
        </w:rPr>
        <w:t>0</w:t>
      </w:r>
      <w:r>
        <w:rPr>
          <w:rFonts w:hint="eastAsia" w:ascii="仿宋_GB2312" w:hAnsi="宋体" w:eastAsia="仿宋_GB2312" w:cs="仿宋_GB2312"/>
          <w:sz w:val="32"/>
          <w:szCs w:val="32"/>
          <w:lang w:bidi="ar"/>
        </w:rPr>
        <w:t>个），涉及资金</w:t>
      </w:r>
      <w:r>
        <w:rPr>
          <w:rFonts w:hint="eastAsia" w:ascii="仿宋_GB2312" w:hAnsi="宋体" w:eastAsia="仿宋_GB2312" w:cs="仿宋_GB2312"/>
          <w:sz w:val="32"/>
          <w:szCs w:val="32"/>
          <w:lang w:val="en-US" w:eastAsia="zh-CN" w:bidi="ar"/>
        </w:rPr>
        <w:t>4802.22</w:t>
      </w:r>
      <w:r>
        <w:rPr>
          <w:rFonts w:hint="eastAsia" w:ascii="仿宋_GB2312" w:hAnsi="宋体" w:eastAsia="仿宋_GB2312" w:cs="仿宋_GB2312"/>
          <w:sz w:val="32"/>
          <w:szCs w:val="32"/>
          <w:lang w:bidi="ar"/>
        </w:rPr>
        <w:t>万元（其中：一般公共预算资金</w:t>
      </w:r>
      <w:r>
        <w:rPr>
          <w:rFonts w:hint="eastAsia" w:ascii="仿宋_GB2312" w:hAnsi="宋体" w:eastAsia="仿宋_GB2312" w:cs="仿宋_GB2312"/>
          <w:sz w:val="32"/>
          <w:szCs w:val="32"/>
          <w:lang w:val="en-US" w:eastAsia="zh-CN" w:bidi="ar"/>
        </w:rPr>
        <w:t>4802.22</w:t>
      </w:r>
      <w:r>
        <w:rPr>
          <w:rFonts w:hint="eastAsia" w:ascii="仿宋_GB2312" w:hAnsi="宋体" w:eastAsia="仿宋_GB2312" w:cs="仿宋_GB2312"/>
          <w:sz w:val="32"/>
          <w:szCs w:val="32"/>
          <w:lang w:bidi="ar"/>
        </w:rPr>
        <w:t>万元，政府性基金预算资金</w:t>
      </w:r>
      <w:r>
        <w:rPr>
          <w:rFonts w:hint="eastAsia" w:ascii="仿宋_GB2312" w:hAnsi="宋体" w:eastAsia="仿宋_GB2312" w:cs="仿宋_GB2312"/>
          <w:sz w:val="32"/>
          <w:szCs w:val="32"/>
          <w:lang w:val="en-US" w:eastAsia="zh-CN" w:bidi="ar"/>
        </w:rPr>
        <w:t>0</w:t>
      </w:r>
      <w:r>
        <w:rPr>
          <w:rFonts w:hint="eastAsia" w:ascii="仿宋_GB2312" w:hAnsi="宋体" w:eastAsia="仿宋_GB2312" w:cs="仿宋_GB2312"/>
          <w:sz w:val="32"/>
          <w:szCs w:val="32"/>
          <w:lang w:bidi="ar"/>
        </w:rPr>
        <w:t>万元，国有资本经营预算资金</w:t>
      </w:r>
      <w:r>
        <w:rPr>
          <w:rFonts w:hint="eastAsia" w:ascii="仿宋_GB2312" w:hAnsi="宋体" w:eastAsia="仿宋_GB2312" w:cs="仿宋_GB2312"/>
          <w:sz w:val="32"/>
          <w:szCs w:val="32"/>
          <w:lang w:val="en-US" w:eastAsia="zh-CN" w:bidi="ar"/>
        </w:rPr>
        <w:t>0</w:t>
      </w:r>
      <w:r>
        <w:rPr>
          <w:rFonts w:hint="eastAsia" w:ascii="仿宋_GB2312" w:hAnsi="宋体" w:eastAsia="仿宋_GB2312" w:cs="仿宋_GB2312"/>
          <w:sz w:val="32"/>
          <w:szCs w:val="32"/>
          <w:lang w:bidi="ar"/>
        </w:rPr>
        <w:t>万元），自评覆盖率（开展绩效自评的特定目标类项目数</w:t>
      </w:r>
      <w:r>
        <w:rPr>
          <w:rFonts w:hint="eastAsia" w:ascii="仿宋_GB2312" w:hAnsi="宋体" w:eastAsia="仿宋_GB2312" w:cs="宋体"/>
          <w:sz w:val="32"/>
          <w:szCs w:val="32"/>
          <w:lang w:bidi="ar"/>
        </w:rPr>
        <w:t>/年初批复绩效目标的特定目标类项目数*100%）达到</w:t>
      </w:r>
      <w:r>
        <w:rPr>
          <w:rFonts w:hint="eastAsia" w:ascii="仿宋_GB2312" w:hAnsi="宋体" w:eastAsia="仿宋_GB2312" w:cs="仿宋_GB2312"/>
          <w:sz w:val="32"/>
          <w:szCs w:val="32"/>
          <w:lang w:val="en-US" w:eastAsia="zh-CN" w:bidi="ar"/>
        </w:rPr>
        <w:t>100</w:t>
      </w:r>
      <w:r>
        <w:rPr>
          <w:rFonts w:hint="eastAsia" w:ascii="仿宋_GB2312" w:hAnsi="宋体" w:eastAsia="仿宋_GB2312" w:cs="宋体"/>
          <w:sz w:val="32"/>
          <w:szCs w:val="32"/>
          <w:lang w:bidi="ar"/>
        </w:rPr>
        <w:t>%，自评平均分（开展绩效自评的项目分数总和/开展绩效自评的项目数）</w:t>
      </w:r>
      <w:r>
        <w:rPr>
          <w:rFonts w:hint="eastAsia" w:ascii="仿宋_GB2312" w:hAnsi="宋体" w:eastAsia="仿宋_GB2312" w:cs="仿宋_GB2312"/>
          <w:sz w:val="32"/>
          <w:szCs w:val="32"/>
          <w:lang w:val="en-US" w:eastAsia="zh-CN" w:bidi="ar"/>
        </w:rPr>
        <w:t>80</w:t>
      </w:r>
      <w:r>
        <w:rPr>
          <w:rFonts w:hint="eastAsia" w:ascii="仿宋_GB2312" w:hAnsi="宋体" w:eastAsia="仿宋_GB2312" w:cs="仿宋_GB2312"/>
          <w:sz w:val="32"/>
          <w:szCs w:val="32"/>
          <w:lang w:bidi="ar"/>
        </w:rPr>
        <w:t>分。</w:t>
      </w:r>
    </w:p>
    <w:p w14:paraId="0A9A1EFA">
      <w:pPr>
        <w:widowControl/>
        <w:spacing w:line="520" w:lineRule="exact"/>
        <w:ind w:firstLine="640" w:firstLineChars="200"/>
        <w:jc w:val="left"/>
        <w:rPr>
          <w:rFonts w:hint="eastAsia" w:hAnsi="宋体" w:eastAsia="仿宋_GB2312" w:cs="仿宋_GB2312"/>
          <w:sz w:val="32"/>
          <w:szCs w:val="32"/>
          <w:lang w:bidi="ar"/>
        </w:rPr>
      </w:pPr>
      <w:r>
        <w:rPr>
          <w:rFonts w:hint="eastAsia" w:hAnsi="宋体" w:eastAsia="仿宋_GB2312" w:cs="仿宋_GB2312"/>
          <w:sz w:val="32"/>
          <w:szCs w:val="32"/>
          <w:lang w:val="en-US" w:eastAsia="zh-CN" w:bidi="ar"/>
        </w:rPr>
        <w:t>同时，</w:t>
      </w:r>
      <w:r>
        <w:rPr>
          <w:rFonts w:hint="eastAsia" w:hAnsi="宋体" w:eastAsia="仿宋_GB2312" w:cs="仿宋_GB2312"/>
          <w:sz w:val="32"/>
          <w:szCs w:val="32"/>
          <w:lang w:bidi="ar"/>
        </w:rPr>
        <w:t>组织开展部门整体绩效自评，涉及资金</w:t>
      </w:r>
      <w:r>
        <w:rPr>
          <w:rFonts w:hint="eastAsia" w:ascii="仿宋_GB2312" w:hAnsi="宋体" w:eastAsia="仿宋_GB2312" w:cs="仿宋_GB2312"/>
          <w:sz w:val="32"/>
          <w:szCs w:val="32"/>
          <w:lang w:val="en-US" w:eastAsia="zh-CN" w:bidi="ar"/>
        </w:rPr>
        <w:t>1963.42</w:t>
      </w:r>
      <w:r>
        <w:rPr>
          <w:rFonts w:hint="eastAsia" w:hAnsi="宋体" w:eastAsia="仿宋_GB2312" w:cs="仿宋_GB2312"/>
          <w:sz w:val="32"/>
          <w:szCs w:val="32"/>
          <w:lang w:bidi="ar"/>
        </w:rPr>
        <w:t>万元，自评分</w:t>
      </w:r>
      <w:r>
        <w:rPr>
          <w:rFonts w:hint="eastAsia" w:ascii="仿宋_GB2312" w:hAnsi="宋体" w:eastAsia="仿宋_GB2312" w:cs="仿宋_GB2312"/>
          <w:sz w:val="32"/>
          <w:szCs w:val="32"/>
          <w:lang w:val="en-US" w:eastAsia="zh-CN" w:bidi="ar"/>
        </w:rPr>
        <w:t>99.98</w:t>
      </w:r>
      <w:r>
        <w:rPr>
          <w:rFonts w:hint="eastAsia" w:hAnsi="宋体" w:eastAsia="仿宋_GB2312" w:cs="仿宋_GB2312"/>
          <w:sz w:val="32"/>
          <w:szCs w:val="32"/>
          <w:lang w:bidi="ar"/>
        </w:rPr>
        <w:t>分。</w:t>
      </w:r>
      <w:r>
        <w:rPr>
          <w:rFonts w:hint="eastAsia" w:hAnsi="宋体" w:eastAsia="仿宋_GB2312" w:cs="仿宋_GB2312"/>
          <w:sz w:val="32"/>
          <w:szCs w:val="32"/>
          <w:lang w:val="en-US" w:eastAsia="zh-CN" w:bidi="ar"/>
        </w:rPr>
        <w:t>详见附件</w:t>
      </w:r>
      <w:r>
        <w:rPr>
          <w:rFonts w:hint="eastAsia" w:hAnsi="宋体" w:eastAsia="仿宋_GB2312" w:cs="仿宋_GB2312"/>
          <w:sz w:val="32"/>
          <w:szCs w:val="32"/>
          <w:lang w:bidi="ar"/>
        </w:rPr>
        <w:t>《部门（单位）整体绩效自评表》</w:t>
      </w:r>
      <w:r>
        <w:rPr>
          <w:rFonts w:hint="eastAsia" w:hAnsi="宋体" w:eastAsia="仿宋_GB2312" w:cs="仿宋_GB2312"/>
          <w:sz w:val="32"/>
          <w:szCs w:val="32"/>
          <w:lang w:eastAsia="zh-CN" w:bidi="ar"/>
        </w:rPr>
        <w:t>。</w:t>
      </w:r>
      <w:r>
        <w:rPr>
          <w:rFonts w:hint="eastAsia" w:hAnsi="宋体" w:eastAsia="仿宋_GB2312" w:cs="仿宋_GB2312"/>
          <w:sz w:val="32"/>
          <w:szCs w:val="32"/>
          <w:lang w:bidi="ar"/>
        </w:rPr>
        <w:t>本部门</w:t>
      </w:r>
      <w:r>
        <w:rPr>
          <w:rFonts w:hint="eastAsia" w:ascii="仿宋" w:hAnsi="仿宋" w:eastAsia="仿宋"/>
          <w:sz w:val="32"/>
        </w:rPr>
        <w:t>组织对</w:t>
      </w:r>
      <w:r>
        <w:rPr>
          <w:rFonts w:hint="eastAsia" w:ascii="仿宋_GB2312" w:hAnsi="宋体" w:eastAsia="仿宋_GB2312" w:cs="仿宋_GB2312"/>
          <w:sz w:val="32"/>
          <w:szCs w:val="32"/>
          <w:lang w:val="en-US" w:eastAsia="zh-CN" w:bidi="ar"/>
        </w:rPr>
        <w:t>林湿项目工作经费、森林防火、管理站运行</w:t>
      </w:r>
      <w:r>
        <w:rPr>
          <w:rFonts w:hint="eastAsia" w:ascii="仿宋" w:hAnsi="仿宋" w:eastAsia="仿宋"/>
          <w:sz w:val="32"/>
        </w:rPr>
        <w:t>等</w:t>
      </w:r>
      <w:r>
        <w:rPr>
          <w:rFonts w:hint="eastAsia" w:ascii="仿宋_GB2312" w:hAnsi="宋体" w:eastAsia="仿宋_GB2312" w:cs="仿宋_GB2312"/>
          <w:sz w:val="32"/>
          <w:szCs w:val="32"/>
          <w:lang w:val="en-US" w:eastAsia="zh-CN" w:bidi="ar"/>
        </w:rPr>
        <w:t>11</w:t>
      </w:r>
      <w:r>
        <w:rPr>
          <w:rFonts w:hint="eastAsia" w:ascii="仿宋" w:hAnsi="仿宋" w:eastAsia="仿宋"/>
          <w:sz w:val="32"/>
        </w:rPr>
        <w:t>个项目开展了部门评价，</w:t>
      </w:r>
      <w:r>
        <w:rPr>
          <w:rFonts w:hint="eastAsia" w:hAnsi="宋体" w:eastAsia="仿宋_GB2312" w:cs="仿宋_GB2312"/>
          <w:sz w:val="32"/>
          <w:szCs w:val="32"/>
          <w:lang w:bidi="ar"/>
        </w:rPr>
        <w:t>涉及资金</w:t>
      </w:r>
      <w:r>
        <w:rPr>
          <w:rFonts w:hint="eastAsia" w:ascii="仿宋_GB2312" w:hAnsi="宋体" w:eastAsia="仿宋_GB2312" w:cs="仿宋_GB2312"/>
          <w:sz w:val="32"/>
          <w:szCs w:val="32"/>
          <w:lang w:val="en-US" w:eastAsia="zh-CN" w:bidi="ar"/>
        </w:rPr>
        <w:t>341</w:t>
      </w:r>
      <w:r>
        <w:rPr>
          <w:rFonts w:hint="eastAsia" w:hAnsi="宋体" w:eastAsia="仿宋_GB2312" w:cs="仿宋_GB2312"/>
          <w:sz w:val="32"/>
          <w:szCs w:val="32"/>
          <w:lang w:bidi="ar"/>
        </w:rPr>
        <w:t>万元</w:t>
      </w:r>
      <w:r>
        <w:rPr>
          <w:rFonts w:hint="eastAsia" w:ascii="仿宋_GB2312" w:hAnsi="宋体" w:eastAsia="仿宋_GB2312" w:cs="仿宋_GB2312"/>
          <w:sz w:val="32"/>
          <w:szCs w:val="32"/>
          <w:lang w:bidi="ar"/>
        </w:rPr>
        <w:t>（其中：一般公共预算资金</w:t>
      </w:r>
      <w:r>
        <w:rPr>
          <w:rFonts w:hint="eastAsia" w:ascii="仿宋_GB2312" w:hAnsi="宋体" w:eastAsia="仿宋_GB2312" w:cs="仿宋_GB2312"/>
          <w:sz w:val="32"/>
          <w:szCs w:val="32"/>
          <w:lang w:val="en-US" w:eastAsia="zh-CN" w:bidi="ar"/>
        </w:rPr>
        <w:t>341</w:t>
      </w:r>
      <w:r>
        <w:rPr>
          <w:rFonts w:hint="eastAsia" w:ascii="仿宋_GB2312" w:hAnsi="宋体" w:eastAsia="仿宋_GB2312" w:cs="仿宋_GB2312"/>
          <w:sz w:val="32"/>
          <w:szCs w:val="32"/>
          <w:lang w:bidi="ar"/>
        </w:rPr>
        <w:t>万元，政府性基金预算资金</w:t>
      </w:r>
      <w:r>
        <w:rPr>
          <w:rFonts w:hint="eastAsia" w:ascii="仿宋_GB2312" w:hAnsi="宋体" w:eastAsia="仿宋_GB2312" w:cs="仿宋_GB2312"/>
          <w:sz w:val="32"/>
          <w:szCs w:val="32"/>
          <w:lang w:val="en-US" w:eastAsia="zh-CN" w:bidi="ar"/>
        </w:rPr>
        <w:t>0</w:t>
      </w:r>
      <w:r>
        <w:rPr>
          <w:rFonts w:hint="eastAsia" w:ascii="仿宋_GB2312" w:hAnsi="宋体" w:eastAsia="仿宋_GB2312" w:cs="仿宋_GB2312"/>
          <w:sz w:val="32"/>
          <w:szCs w:val="32"/>
          <w:lang w:bidi="ar"/>
        </w:rPr>
        <w:t>万元，国有资本经营预算资金</w:t>
      </w:r>
      <w:r>
        <w:rPr>
          <w:rFonts w:hint="eastAsia" w:ascii="仿宋_GB2312" w:hAnsi="宋体" w:eastAsia="仿宋_GB2312" w:cs="仿宋_GB2312"/>
          <w:sz w:val="32"/>
          <w:szCs w:val="32"/>
          <w:lang w:val="en-US" w:eastAsia="zh-CN" w:bidi="ar"/>
        </w:rPr>
        <w:t>0</w:t>
      </w:r>
      <w:r>
        <w:rPr>
          <w:rFonts w:hint="eastAsia" w:ascii="仿宋_GB2312" w:hAnsi="宋体" w:eastAsia="仿宋_GB2312" w:cs="仿宋_GB2312"/>
          <w:sz w:val="32"/>
          <w:szCs w:val="32"/>
          <w:lang w:bidi="ar"/>
        </w:rPr>
        <w:t>万元）</w:t>
      </w:r>
      <w:r>
        <w:rPr>
          <w:rFonts w:hint="eastAsia" w:hAnsi="宋体" w:eastAsia="仿宋_GB2312" w:cs="仿宋_GB2312"/>
          <w:sz w:val="32"/>
          <w:szCs w:val="32"/>
          <w:lang w:bidi="ar"/>
        </w:rPr>
        <w:t>。</w:t>
      </w:r>
    </w:p>
    <w:p w14:paraId="6DC58D7A">
      <w:pPr>
        <w:widowControl/>
        <w:spacing w:line="520" w:lineRule="exact"/>
        <w:ind w:firstLine="640" w:firstLineChars="200"/>
        <w:jc w:val="left"/>
        <w:rPr>
          <w:rFonts w:hint="eastAsia" w:ascii="仿宋_GB2312" w:hAnsi="宋体" w:eastAsia="仿宋_GB2312" w:cs="仿宋_GB2312"/>
          <w:sz w:val="32"/>
          <w:szCs w:val="32"/>
          <w:lang w:bidi="ar"/>
        </w:rPr>
      </w:pPr>
      <w:r>
        <w:rPr>
          <w:rFonts w:hint="eastAsia" w:hAnsi="宋体" w:eastAsia="仿宋_GB2312" w:cs="仿宋_GB2312"/>
          <w:sz w:val="32"/>
          <w:szCs w:val="32"/>
          <w:lang w:bidi="ar"/>
        </w:rPr>
        <w:t>从评价情况来看，</w:t>
      </w:r>
      <w:r>
        <w:rPr>
          <w:rFonts w:hint="eastAsia" w:hAnsi="宋体" w:eastAsia="仿宋_GB2312" w:cs="仿宋_GB2312"/>
          <w:sz w:val="32"/>
          <w:szCs w:val="32"/>
          <w:lang w:val="en-US" w:eastAsia="zh-CN" w:bidi="ar"/>
        </w:rPr>
        <w:t>市本级财政预算项目执行很好，能按年初预算安排保质保量完成；特定目标类项目有跨年度实施部分，整体执行进度需要加快推进。</w:t>
      </w:r>
      <w:r>
        <w:rPr>
          <w:rFonts w:hint="eastAsia" w:ascii="仿宋_GB2312" w:hAnsi="宋体" w:eastAsia="仿宋_GB2312" w:cs="仿宋_GB2312"/>
          <w:kern w:val="0"/>
          <w:sz w:val="32"/>
          <w:szCs w:val="32"/>
          <w:highlight w:val="yellow"/>
        </w:rPr>
        <w:br w:type="textWrapping"/>
      </w:r>
      <w:r>
        <w:rPr>
          <w:rFonts w:hint="eastAsia" w:ascii="仿宋_GB2312" w:hAnsi="宋体" w:eastAsia="仿宋_GB2312" w:cs="仿宋_GB2312"/>
          <w:kern w:val="0"/>
          <w:sz w:val="32"/>
          <w:szCs w:val="32"/>
          <w:highlight w:val="none"/>
          <w:lang w:val="en-US" w:eastAsia="zh-CN"/>
        </w:rPr>
        <w:t xml:space="preserve">    </w:t>
      </w:r>
      <w:r>
        <w:rPr>
          <w:rFonts w:hint="eastAsia" w:ascii="仿宋_GB2312" w:hAnsi="宋体" w:eastAsia="仿宋_GB2312" w:cs="仿宋_GB2312"/>
          <w:b/>
          <w:bCs/>
          <w:kern w:val="0"/>
          <w:sz w:val="32"/>
          <w:szCs w:val="32"/>
          <w:highlight w:val="none"/>
        </w:rPr>
        <w:t>2.项目绩效自评情况</w:t>
      </w:r>
      <w:r>
        <w:rPr>
          <w:rFonts w:hint="eastAsia" w:ascii="仿宋_GB2312" w:hAnsi="宋体" w:eastAsia="仿宋_GB2312" w:cs="仿宋_GB2312"/>
          <w:kern w:val="0"/>
          <w:sz w:val="32"/>
          <w:szCs w:val="32"/>
          <w:highlight w:val="none"/>
        </w:rPr>
        <w:br w:type="textWrapping"/>
      </w:r>
      <w:r>
        <w:rPr>
          <w:rFonts w:hint="eastAsia" w:ascii="仿宋_GB2312" w:hAnsi="宋体" w:eastAsia="仿宋_GB2312" w:cs="仿宋_GB2312"/>
          <w:kern w:val="0"/>
          <w:sz w:val="32"/>
          <w:szCs w:val="32"/>
          <w:highlight w:val="none"/>
          <w:lang w:val="en-US" w:eastAsia="zh-CN"/>
        </w:rPr>
        <w:t xml:space="preserve">    </w:t>
      </w:r>
      <w:r>
        <w:rPr>
          <w:rFonts w:hint="eastAsia" w:ascii="仿宋_GB2312" w:hAnsi="宋体" w:eastAsia="仿宋_GB2312" w:cs="仿宋_GB2312"/>
          <w:sz w:val="32"/>
          <w:szCs w:val="32"/>
          <w:lang w:bidi="ar"/>
        </w:rPr>
        <w:t>本部门在202</w:t>
      </w:r>
      <w:r>
        <w:rPr>
          <w:rFonts w:hint="eastAsia" w:ascii="仿宋_GB2312" w:hAnsi="宋体" w:eastAsia="仿宋_GB2312" w:cs="仿宋_GB2312"/>
          <w:sz w:val="32"/>
          <w:szCs w:val="32"/>
          <w:lang w:val="en-US" w:eastAsia="zh-CN" w:bidi="ar"/>
        </w:rPr>
        <w:t>3</w:t>
      </w:r>
      <w:r>
        <w:rPr>
          <w:rFonts w:hint="eastAsia" w:ascii="仿宋_GB2312" w:hAnsi="宋体" w:eastAsia="仿宋_GB2312" w:cs="仿宋_GB2312"/>
          <w:sz w:val="32"/>
          <w:szCs w:val="32"/>
          <w:lang w:bidi="ar"/>
        </w:rPr>
        <w:t>年度市直部门决算中反映</w:t>
      </w:r>
      <w:r>
        <w:rPr>
          <w:rFonts w:hint="eastAsia" w:ascii="仿宋_GB2312" w:hAnsi="宋体" w:eastAsia="仿宋_GB2312" w:cs="仿宋_GB2312"/>
          <w:sz w:val="32"/>
          <w:szCs w:val="32"/>
          <w:lang w:val="en-US" w:eastAsia="zh-CN" w:bidi="ar"/>
        </w:rPr>
        <w:t>林湿项目工作经费、森林防火、管理站运行</w:t>
      </w:r>
      <w:r>
        <w:rPr>
          <w:rFonts w:hint="eastAsia" w:ascii="仿宋_GB2312" w:hAnsi="宋体" w:eastAsia="仿宋_GB2312" w:cs="仿宋_GB2312"/>
          <w:sz w:val="32"/>
          <w:szCs w:val="32"/>
          <w:lang w:bidi="ar"/>
        </w:rPr>
        <w:t>等</w:t>
      </w:r>
      <w:r>
        <w:rPr>
          <w:rFonts w:hint="eastAsia" w:ascii="仿宋_GB2312" w:hAnsi="宋体" w:eastAsia="仿宋_GB2312" w:cs="仿宋_GB2312"/>
          <w:sz w:val="32"/>
          <w:szCs w:val="32"/>
          <w:lang w:val="en-US" w:eastAsia="zh-CN" w:bidi="ar"/>
        </w:rPr>
        <w:t>11</w:t>
      </w:r>
      <w:r>
        <w:rPr>
          <w:rFonts w:hint="eastAsia" w:ascii="仿宋_GB2312" w:hAnsi="宋体" w:eastAsia="仿宋_GB2312" w:cs="仿宋_GB2312"/>
          <w:sz w:val="32"/>
          <w:szCs w:val="32"/>
          <w:lang w:bidi="ar"/>
        </w:rPr>
        <w:t>个项目绩效自评结果。</w:t>
      </w:r>
    </w:p>
    <w:p w14:paraId="5528DD9C">
      <w:pPr>
        <w:widowControl/>
        <w:numPr>
          <w:ilvl w:val="0"/>
          <w:numId w:val="1"/>
        </w:numPr>
        <w:spacing w:line="520" w:lineRule="exact"/>
        <w:ind w:firstLine="640" w:firstLineChars="200"/>
        <w:jc w:val="left"/>
        <w:rPr>
          <w:rFonts w:hint="eastAsia" w:ascii="仿宋_GB2312" w:hAnsi="宋体" w:eastAsia="仿宋_GB2312" w:cs="仿宋_GB2312"/>
          <w:sz w:val="32"/>
          <w:szCs w:val="32"/>
          <w:lang w:bidi="ar"/>
        </w:rPr>
      </w:pPr>
      <w:r>
        <w:rPr>
          <w:rFonts w:hint="eastAsia" w:ascii="仿宋_GB2312" w:hAnsi="宋体" w:eastAsia="仿宋_GB2312" w:cs="仿宋_GB2312"/>
          <w:sz w:val="32"/>
          <w:szCs w:val="32"/>
          <w:lang w:bidi="ar"/>
        </w:rPr>
        <w:t>“</w:t>
      </w:r>
      <w:r>
        <w:rPr>
          <w:rFonts w:hint="eastAsia" w:ascii="仿宋_GB2312" w:hAnsi="宋体" w:eastAsia="仿宋_GB2312" w:cs="仿宋_GB2312"/>
          <w:sz w:val="32"/>
          <w:szCs w:val="32"/>
          <w:lang w:val="en-US" w:eastAsia="zh-CN" w:bidi="ar"/>
        </w:rPr>
        <w:t>林湿项目工作经费</w:t>
      </w:r>
      <w:r>
        <w:rPr>
          <w:rFonts w:hint="eastAsia" w:ascii="仿宋_GB2312" w:hAnsi="宋体" w:eastAsia="仿宋_GB2312" w:cs="仿宋_GB2312"/>
          <w:sz w:val="32"/>
          <w:szCs w:val="32"/>
          <w:lang w:bidi="ar"/>
        </w:rPr>
        <w:t>”项目自评综述：根据年初设定的绩效目标，项目自评得分</w:t>
      </w:r>
      <w:r>
        <w:rPr>
          <w:rFonts w:hint="eastAsia" w:ascii="仿宋_GB2312" w:hAnsi="宋体" w:eastAsia="仿宋_GB2312" w:cs="仿宋_GB2312"/>
          <w:sz w:val="32"/>
          <w:szCs w:val="32"/>
          <w:lang w:val="en-US" w:eastAsia="zh-CN" w:bidi="ar"/>
        </w:rPr>
        <w:t>100</w:t>
      </w:r>
      <w:r>
        <w:rPr>
          <w:rFonts w:hint="eastAsia" w:ascii="仿宋_GB2312" w:hAnsi="宋体" w:eastAsia="仿宋_GB2312" w:cs="仿宋_GB2312"/>
          <w:sz w:val="32"/>
          <w:szCs w:val="32"/>
          <w:lang w:bidi="ar"/>
        </w:rPr>
        <w:t>分。项目全年预算数为</w:t>
      </w:r>
      <w:r>
        <w:rPr>
          <w:rFonts w:hint="eastAsia" w:ascii="仿宋_GB2312" w:hAnsi="宋体" w:eastAsia="仿宋_GB2312" w:cs="仿宋_GB2312"/>
          <w:sz w:val="32"/>
          <w:szCs w:val="32"/>
          <w:lang w:val="en-US" w:eastAsia="zh-CN" w:bidi="ar"/>
        </w:rPr>
        <w:t>12.2</w:t>
      </w:r>
      <w:r>
        <w:rPr>
          <w:rFonts w:hint="eastAsia" w:ascii="仿宋_GB2312" w:hAnsi="宋体" w:eastAsia="仿宋_GB2312" w:cs="仿宋_GB2312"/>
          <w:sz w:val="32"/>
          <w:szCs w:val="32"/>
          <w:lang w:bidi="ar"/>
        </w:rPr>
        <w:t>万元，执行数为</w:t>
      </w:r>
      <w:r>
        <w:rPr>
          <w:rFonts w:hint="eastAsia" w:ascii="仿宋_GB2312" w:hAnsi="宋体" w:eastAsia="仿宋_GB2312" w:cs="仿宋_GB2312"/>
          <w:sz w:val="32"/>
          <w:szCs w:val="32"/>
          <w:lang w:val="en-US" w:eastAsia="zh-CN" w:bidi="ar"/>
        </w:rPr>
        <w:t>11.95</w:t>
      </w:r>
      <w:r>
        <w:rPr>
          <w:rFonts w:hint="eastAsia" w:ascii="仿宋_GB2312" w:hAnsi="宋体" w:eastAsia="仿宋_GB2312" w:cs="仿宋_GB2312"/>
          <w:sz w:val="32"/>
          <w:szCs w:val="32"/>
          <w:lang w:bidi="ar"/>
        </w:rPr>
        <w:t>万元，完成预算的</w:t>
      </w:r>
      <w:r>
        <w:rPr>
          <w:rFonts w:hint="eastAsia" w:ascii="仿宋_GB2312" w:hAnsi="宋体" w:eastAsia="仿宋_GB2312" w:cs="仿宋_GB2312"/>
          <w:sz w:val="32"/>
          <w:szCs w:val="32"/>
          <w:lang w:val="en-US" w:eastAsia="zh-CN" w:bidi="ar"/>
        </w:rPr>
        <w:t>98</w:t>
      </w:r>
      <w:r>
        <w:rPr>
          <w:rFonts w:hint="eastAsia" w:ascii="仿宋_GB2312" w:hAnsi="宋体" w:eastAsia="仿宋_GB2312" w:cs="仿宋_GB2312"/>
          <w:sz w:val="32"/>
          <w:szCs w:val="32"/>
          <w:lang w:bidi="ar"/>
        </w:rPr>
        <w:t>%。项目绩效目标完成情况：</w:t>
      </w:r>
      <w:r>
        <w:rPr>
          <w:rFonts w:hint="eastAsia" w:ascii="仿宋_GB2312" w:hAnsi="宋体" w:eastAsia="仿宋_GB2312" w:cs="仿宋_GB2312"/>
          <w:sz w:val="32"/>
          <w:szCs w:val="32"/>
          <w:lang w:val="en-US" w:eastAsia="zh-CN" w:bidi="ar"/>
        </w:rPr>
        <w:t>通过开展林长制、申遗、协同创建辽河口国家公园等工作，提高林业和湿地保护管理能力、保改善生态环境</w:t>
      </w:r>
      <w:r>
        <w:rPr>
          <w:rFonts w:hint="eastAsia" w:ascii="仿宋_GB2312" w:hAnsi="宋体" w:eastAsia="仿宋_GB2312" w:cs="仿宋_GB2312"/>
          <w:sz w:val="32"/>
          <w:szCs w:val="32"/>
          <w:lang w:bidi="ar"/>
        </w:rPr>
        <w:t>。</w:t>
      </w:r>
    </w:p>
    <w:p w14:paraId="17F80A34">
      <w:pPr>
        <w:widowControl/>
        <w:spacing w:line="520" w:lineRule="exact"/>
        <w:ind w:firstLine="640" w:firstLineChars="200"/>
        <w:jc w:val="left"/>
        <w:rPr>
          <w:rFonts w:hint="eastAsia" w:ascii="仿宋_GB2312" w:hAnsi="宋体" w:eastAsia="仿宋_GB2312" w:cs="仿宋_GB2312"/>
          <w:sz w:val="32"/>
          <w:szCs w:val="32"/>
          <w:lang w:val="en-US" w:eastAsia="zh-CN" w:bidi="ar"/>
        </w:rPr>
      </w:pPr>
      <w:r>
        <w:rPr>
          <w:rFonts w:hint="eastAsia" w:ascii="仿宋_GB2312" w:hAnsi="宋体" w:eastAsia="仿宋_GB2312" w:cs="仿宋_GB2312"/>
          <w:sz w:val="32"/>
          <w:szCs w:val="32"/>
          <w:lang w:bidi="ar"/>
        </w:rPr>
        <w:t>（</w:t>
      </w:r>
      <w:r>
        <w:rPr>
          <w:rFonts w:hint="eastAsia" w:ascii="仿宋_GB2312" w:hAnsi="宋体" w:eastAsia="仿宋_GB2312" w:cs="仿宋_GB2312"/>
          <w:sz w:val="32"/>
          <w:szCs w:val="32"/>
          <w:lang w:val="en-US" w:eastAsia="zh-CN" w:bidi="ar"/>
        </w:rPr>
        <w:t>2</w:t>
      </w:r>
      <w:r>
        <w:rPr>
          <w:rFonts w:hint="eastAsia" w:ascii="仿宋_GB2312" w:hAnsi="宋体" w:eastAsia="仿宋_GB2312" w:cs="仿宋_GB2312"/>
          <w:sz w:val="32"/>
          <w:szCs w:val="32"/>
          <w:lang w:bidi="ar"/>
        </w:rPr>
        <w:t>）“森林防火及防火指挥中心运行费”项目自评综述：根据年初设定的绩效目标，项目自评得分</w:t>
      </w:r>
      <w:r>
        <w:rPr>
          <w:rFonts w:hint="eastAsia" w:ascii="仿宋_GB2312" w:hAnsi="宋体" w:eastAsia="仿宋_GB2312" w:cs="仿宋_GB2312"/>
          <w:sz w:val="32"/>
          <w:szCs w:val="32"/>
          <w:lang w:val="en-US" w:eastAsia="zh-CN" w:bidi="ar"/>
        </w:rPr>
        <w:t>100</w:t>
      </w:r>
      <w:r>
        <w:rPr>
          <w:rFonts w:hint="eastAsia" w:ascii="仿宋_GB2312" w:hAnsi="宋体" w:eastAsia="仿宋_GB2312" w:cs="仿宋_GB2312"/>
          <w:sz w:val="32"/>
          <w:szCs w:val="32"/>
          <w:lang w:bidi="ar"/>
        </w:rPr>
        <w:t>分。项目全年预算数为</w:t>
      </w:r>
      <w:r>
        <w:rPr>
          <w:rFonts w:hint="eastAsia" w:ascii="仿宋_GB2312" w:hAnsi="宋体" w:eastAsia="仿宋_GB2312" w:cs="仿宋_GB2312"/>
          <w:sz w:val="32"/>
          <w:szCs w:val="32"/>
          <w:lang w:val="en-US" w:eastAsia="zh-CN" w:bidi="ar"/>
        </w:rPr>
        <w:t>12</w:t>
      </w:r>
      <w:r>
        <w:rPr>
          <w:rFonts w:hint="eastAsia" w:ascii="仿宋_GB2312" w:hAnsi="宋体" w:eastAsia="仿宋_GB2312" w:cs="仿宋_GB2312"/>
          <w:sz w:val="32"/>
          <w:szCs w:val="32"/>
          <w:lang w:bidi="ar"/>
        </w:rPr>
        <w:t>万元，执行数为</w:t>
      </w:r>
      <w:r>
        <w:rPr>
          <w:rFonts w:hint="eastAsia" w:ascii="仿宋_GB2312" w:hAnsi="宋体" w:eastAsia="仿宋_GB2312" w:cs="仿宋_GB2312"/>
          <w:sz w:val="32"/>
          <w:szCs w:val="32"/>
          <w:lang w:val="en-US" w:eastAsia="zh-CN" w:bidi="ar"/>
        </w:rPr>
        <w:t>11.99</w:t>
      </w:r>
      <w:r>
        <w:rPr>
          <w:rFonts w:hint="eastAsia" w:ascii="仿宋_GB2312" w:hAnsi="宋体" w:eastAsia="仿宋_GB2312" w:cs="仿宋_GB2312"/>
          <w:sz w:val="32"/>
          <w:szCs w:val="32"/>
          <w:lang w:bidi="ar"/>
        </w:rPr>
        <w:t>万元，完成预算的</w:t>
      </w:r>
      <w:r>
        <w:rPr>
          <w:rFonts w:hint="eastAsia" w:ascii="仿宋_GB2312" w:hAnsi="宋体" w:eastAsia="仿宋_GB2312" w:cs="仿宋_GB2312"/>
          <w:sz w:val="32"/>
          <w:szCs w:val="32"/>
          <w:lang w:val="en-US" w:eastAsia="zh-CN" w:bidi="ar"/>
        </w:rPr>
        <w:t>99.92</w:t>
      </w:r>
      <w:r>
        <w:rPr>
          <w:rFonts w:hint="eastAsia" w:ascii="仿宋_GB2312" w:hAnsi="宋体" w:eastAsia="仿宋_GB2312" w:cs="仿宋_GB2312"/>
          <w:sz w:val="32"/>
          <w:szCs w:val="32"/>
          <w:lang w:bidi="ar"/>
        </w:rPr>
        <w:t>%。项目绩效目标完成情况：</w:t>
      </w:r>
      <w:r>
        <w:rPr>
          <w:rFonts w:ascii="黑体" w:hAnsi="宋体" w:eastAsia="黑体" w:cs="黑体"/>
          <w:sz w:val="32"/>
          <w:szCs w:val="32"/>
          <w:lang w:bidi="ar"/>
        </w:rPr>
        <w:t>一是</w:t>
      </w:r>
      <w:r>
        <w:rPr>
          <w:rFonts w:hint="eastAsia" w:ascii="仿宋_GB2312" w:hAnsi="宋体" w:eastAsia="仿宋_GB2312" w:cs="仿宋_GB2312"/>
          <w:sz w:val="32"/>
          <w:szCs w:val="32"/>
          <w:lang w:val="en-US" w:eastAsia="zh-CN" w:bidi="ar"/>
        </w:rPr>
        <w:t>开展森林防火宣传及演练</w:t>
      </w:r>
      <w:r>
        <w:rPr>
          <w:rFonts w:hint="eastAsia" w:ascii="仿宋_GB2312" w:hAnsi="宋体" w:eastAsia="仿宋_GB2312" w:cs="宋体"/>
          <w:sz w:val="32"/>
          <w:szCs w:val="32"/>
          <w:lang w:bidi="ar"/>
        </w:rPr>
        <w:t>;</w:t>
      </w:r>
      <w:r>
        <w:rPr>
          <w:rFonts w:hint="eastAsia" w:ascii="黑体" w:hAnsi="宋体" w:eastAsia="黑体" w:cs="黑体"/>
          <w:sz w:val="32"/>
          <w:szCs w:val="32"/>
          <w:lang w:bidi="ar"/>
        </w:rPr>
        <w:t>二是</w:t>
      </w:r>
      <w:r>
        <w:rPr>
          <w:rFonts w:hint="eastAsia" w:ascii="仿宋_GB2312" w:hAnsi="宋体" w:eastAsia="仿宋_GB2312" w:cs="仿宋_GB2312"/>
          <w:sz w:val="32"/>
          <w:szCs w:val="32"/>
          <w:lang w:val="en-US" w:eastAsia="zh-CN" w:bidi="ar"/>
        </w:rPr>
        <w:t>防火指挥中心冬季取暖</w:t>
      </w:r>
      <w:r>
        <w:rPr>
          <w:rFonts w:hint="eastAsia" w:ascii="仿宋_GB2312" w:hAnsi="宋体" w:eastAsia="仿宋_GB2312" w:cs="仿宋_GB2312"/>
          <w:sz w:val="32"/>
          <w:szCs w:val="32"/>
          <w:lang w:bidi="ar"/>
        </w:rPr>
        <w:t>。</w:t>
      </w:r>
      <w:r>
        <w:rPr>
          <w:rFonts w:hint="eastAsia" w:ascii="仿宋_GB2312" w:hAnsi="宋体" w:eastAsia="仿宋_GB2312" w:cs="仿宋_GB2312"/>
          <w:sz w:val="32"/>
          <w:szCs w:val="32"/>
          <w:lang w:val="en-US" w:eastAsia="zh-CN" w:bidi="ar"/>
        </w:rPr>
        <w:t>提高广大群众森林防火意识，降低森林火灾风险。</w:t>
      </w:r>
    </w:p>
    <w:p w14:paraId="5EDA31A8">
      <w:pPr>
        <w:widowControl/>
        <w:spacing w:line="520" w:lineRule="exact"/>
        <w:ind w:firstLine="640" w:firstLineChars="200"/>
        <w:jc w:val="left"/>
        <w:rPr>
          <w:rFonts w:hint="eastAsia" w:ascii="仿宋_GB2312" w:hAnsi="宋体" w:eastAsia="仿宋_GB2312" w:cs="仿宋_GB2312"/>
          <w:sz w:val="32"/>
          <w:szCs w:val="32"/>
          <w:lang w:bidi="ar"/>
        </w:rPr>
      </w:pPr>
      <w:r>
        <w:rPr>
          <w:rFonts w:hint="eastAsia" w:ascii="仿宋_GB2312" w:hAnsi="宋体" w:eastAsia="仿宋_GB2312" w:cs="仿宋_GB2312"/>
          <w:sz w:val="32"/>
          <w:szCs w:val="32"/>
          <w:lang w:bidi="ar"/>
        </w:rPr>
        <w:t>（</w:t>
      </w:r>
      <w:r>
        <w:rPr>
          <w:rFonts w:hint="eastAsia" w:ascii="仿宋_GB2312" w:hAnsi="宋体" w:eastAsia="仿宋_GB2312" w:cs="仿宋_GB2312"/>
          <w:sz w:val="32"/>
          <w:szCs w:val="32"/>
          <w:lang w:val="en-US" w:eastAsia="zh-CN" w:bidi="ar"/>
        </w:rPr>
        <w:t>3</w:t>
      </w:r>
      <w:r>
        <w:rPr>
          <w:rFonts w:hint="eastAsia" w:ascii="仿宋_GB2312" w:hAnsi="宋体" w:eastAsia="仿宋_GB2312" w:cs="仿宋_GB2312"/>
          <w:sz w:val="32"/>
          <w:szCs w:val="32"/>
          <w:lang w:bidi="ar"/>
        </w:rPr>
        <w:t>）“</w:t>
      </w:r>
      <w:r>
        <w:rPr>
          <w:rFonts w:hint="eastAsia" w:ascii="仿宋_GB2312" w:hAnsi="宋体" w:eastAsia="仿宋_GB2312" w:cs="仿宋_GB2312"/>
          <w:sz w:val="32"/>
          <w:szCs w:val="32"/>
          <w:lang w:val="en-US" w:eastAsia="zh-CN" w:bidi="ar"/>
        </w:rPr>
        <w:t>植树造林</w:t>
      </w:r>
      <w:r>
        <w:rPr>
          <w:rFonts w:hint="eastAsia" w:ascii="仿宋_GB2312" w:hAnsi="宋体" w:eastAsia="仿宋_GB2312" w:cs="仿宋_GB2312"/>
          <w:sz w:val="32"/>
          <w:szCs w:val="32"/>
          <w:lang w:bidi="ar"/>
        </w:rPr>
        <w:t>”项目自评综述：根据年初设定的绩效目标，项目自评得分</w:t>
      </w:r>
      <w:r>
        <w:rPr>
          <w:rFonts w:hint="eastAsia" w:ascii="仿宋_GB2312" w:hAnsi="宋体" w:eastAsia="仿宋_GB2312" w:cs="仿宋_GB2312"/>
          <w:sz w:val="32"/>
          <w:szCs w:val="32"/>
          <w:lang w:val="en-US" w:eastAsia="zh-CN" w:bidi="ar"/>
        </w:rPr>
        <w:t>90</w:t>
      </w:r>
      <w:r>
        <w:rPr>
          <w:rFonts w:hint="eastAsia" w:ascii="仿宋_GB2312" w:hAnsi="宋体" w:eastAsia="仿宋_GB2312" w:cs="仿宋_GB2312"/>
          <w:sz w:val="32"/>
          <w:szCs w:val="32"/>
          <w:lang w:bidi="ar"/>
        </w:rPr>
        <w:t>分。项目全年预算数为</w:t>
      </w:r>
      <w:r>
        <w:rPr>
          <w:rFonts w:hint="eastAsia" w:ascii="仿宋_GB2312" w:hAnsi="宋体" w:eastAsia="仿宋_GB2312" w:cs="仿宋_GB2312"/>
          <w:sz w:val="32"/>
          <w:szCs w:val="32"/>
          <w:lang w:val="en-US" w:eastAsia="zh-CN" w:bidi="ar"/>
        </w:rPr>
        <w:t>50</w:t>
      </w:r>
      <w:r>
        <w:rPr>
          <w:rFonts w:hint="eastAsia" w:ascii="仿宋_GB2312" w:hAnsi="宋体" w:eastAsia="仿宋_GB2312" w:cs="仿宋_GB2312"/>
          <w:sz w:val="32"/>
          <w:szCs w:val="32"/>
          <w:lang w:bidi="ar"/>
        </w:rPr>
        <w:t>万元，执行数为</w:t>
      </w:r>
      <w:r>
        <w:rPr>
          <w:rFonts w:hint="eastAsia" w:ascii="仿宋_GB2312" w:hAnsi="宋体" w:eastAsia="仿宋_GB2312" w:cs="仿宋_GB2312"/>
          <w:sz w:val="32"/>
          <w:szCs w:val="32"/>
          <w:lang w:val="en-US" w:eastAsia="zh-CN" w:bidi="ar"/>
        </w:rPr>
        <w:t>38.7</w:t>
      </w:r>
      <w:r>
        <w:rPr>
          <w:rFonts w:hint="eastAsia" w:ascii="仿宋_GB2312" w:hAnsi="宋体" w:eastAsia="仿宋_GB2312" w:cs="仿宋_GB2312"/>
          <w:sz w:val="32"/>
          <w:szCs w:val="32"/>
          <w:lang w:bidi="ar"/>
        </w:rPr>
        <w:t>万元，完成预算的</w:t>
      </w:r>
      <w:r>
        <w:rPr>
          <w:rFonts w:hint="eastAsia" w:ascii="仿宋_GB2312" w:hAnsi="宋体" w:eastAsia="仿宋_GB2312" w:cs="仿宋_GB2312"/>
          <w:sz w:val="32"/>
          <w:szCs w:val="32"/>
          <w:lang w:val="en-US" w:eastAsia="zh-CN" w:bidi="ar"/>
        </w:rPr>
        <w:t>77.4</w:t>
      </w:r>
      <w:r>
        <w:rPr>
          <w:rFonts w:hint="eastAsia" w:ascii="仿宋_GB2312" w:hAnsi="宋体" w:eastAsia="仿宋_GB2312" w:cs="仿宋_GB2312"/>
          <w:sz w:val="32"/>
          <w:szCs w:val="32"/>
          <w:lang w:bidi="ar"/>
        </w:rPr>
        <w:t>%。项目绩效目标完成情况：</w:t>
      </w:r>
      <w:r>
        <w:rPr>
          <w:rFonts w:hint="eastAsia" w:ascii="仿宋_GB2312" w:hAnsi="宋体" w:eastAsia="仿宋_GB2312" w:cs="仿宋_GB2312"/>
          <w:sz w:val="32"/>
          <w:szCs w:val="32"/>
          <w:lang w:val="en-US" w:eastAsia="zh-CN" w:bidi="ar"/>
        </w:rPr>
        <w:t>通过开展义务植树造林活动，改善生态环境</w:t>
      </w:r>
      <w:r>
        <w:rPr>
          <w:rFonts w:hint="eastAsia" w:ascii="仿宋_GB2312" w:hAnsi="宋体" w:eastAsia="仿宋_GB2312" w:cs="仿宋_GB2312"/>
          <w:sz w:val="32"/>
          <w:szCs w:val="32"/>
          <w:lang w:bidi="ar"/>
        </w:rPr>
        <w:t>。</w:t>
      </w:r>
    </w:p>
    <w:p w14:paraId="30E65F34">
      <w:pPr>
        <w:pStyle w:val="12"/>
        <w:rPr>
          <w:rFonts w:hint="eastAsia" w:ascii="仿宋_GB2312" w:hAnsi="宋体" w:eastAsia="仿宋_GB2312" w:cs="仿宋_GB2312"/>
          <w:sz w:val="32"/>
          <w:szCs w:val="32"/>
          <w:lang w:bidi="ar"/>
        </w:rPr>
      </w:pPr>
      <w:r>
        <w:rPr>
          <w:rFonts w:hint="eastAsia" w:ascii="仿宋_GB2312" w:hAnsi="宋体" w:eastAsia="仿宋_GB2312" w:cs="仿宋_GB2312"/>
          <w:sz w:val="32"/>
          <w:szCs w:val="32"/>
          <w:lang w:bidi="ar"/>
        </w:rPr>
        <w:t>（</w:t>
      </w:r>
      <w:r>
        <w:rPr>
          <w:rFonts w:hint="eastAsia" w:ascii="仿宋_GB2312" w:hAnsi="宋体" w:eastAsia="仿宋_GB2312" w:cs="仿宋_GB2312"/>
          <w:sz w:val="32"/>
          <w:szCs w:val="32"/>
          <w:lang w:val="en-US" w:eastAsia="zh-CN" w:bidi="ar"/>
        </w:rPr>
        <w:t>4</w:t>
      </w:r>
      <w:r>
        <w:rPr>
          <w:rFonts w:hint="eastAsia" w:ascii="仿宋_GB2312" w:hAnsi="宋体" w:eastAsia="仿宋_GB2312" w:cs="仿宋_GB2312"/>
          <w:sz w:val="32"/>
          <w:szCs w:val="32"/>
          <w:lang w:bidi="ar"/>
        </w:rPr>
        <w:t>）“野生动物保护”项目自评综述：根据年初设定的绩效目标，项目自评得分</w:t>
      </w:r>
      <w:r>
        <w:rPr>
          <w:rFonts w:hint="eastAsia" w:ascii="仿宋_GB2312" w:hAnsi="宋体" w:eastAsia="仿宋_GB2312" w:cs="仿宋_GB2312"/>
          <w:sz w:val="32"/>
          <w:szCs w:val="32"/>
          <w:lang w:val="en-US" w:eastAsia="zh-CN" w:bidi="ar"/>
        </w:rPr>
        <w:t>100</w:t>
      </w:r>
      <w:r>
        <w:rPr>
          <w:rFonts w:hint="eastAsia" w:ascii="仿宋_GB2312" w:hAnsi="宋体" w:eastAsia="仿宋_GB2312" w:cs="仿宋_GB2312"/>
          <w:sz w:val="32"/>
          <w:szCs w:val="32"/>
          <w:lang w:bidi="ar"/>
        </w:rPr>
        <w:t>分。项目全年预算数为</w:t>
      </w:r>
      <w:r>
        <w:rPr>
          <w:rFonts w:hint="eastAsia" w:ascii="仿宋_GB2312" w:hAnsi="宋体" w:eastAsia="仿宋_GB2312" w:cs="仿宋_GB2312"/>
          <w:sz w:val="32"/>
          <w:szCs w:val="32"/>
          <w:lang w:val="en-US" w:eastAsia="zh-CN" w:bidi="ar"/>
        </w:rPr>
        <w:t>3</w:t>
      </w:r>
      <w:r>
        <w:rPr>
          <w:rFonts w:hint="eastAsia" w:ascii="仿宋_GB2312" w:hAnsi="宋体" w:eastAsia="仿宋_GB2312" w:cs="仿宋_GB2312"/>
          <w:sz w:val="32"/>
          <w:szCs w:val="32"/>
          <w:lang w:bidi="ar"/>
        </w:rPr>
        <w:t>万元，执行数为</w:t>
      </w:r>
      <w:r>
        <w:rPr>
          <w:rFonts w:hint="eastAsia" w:ascii="仿宋_GB2312" w:hAnsi="宋体" w:eastAsia="仿宋_GB2312" w:cs="仿宋_GB2312"/>
          <w:sz w:val="32"/>
          <w:szCs w:val="32"/>
          <w:lang w:val="en-US" w:eastAsia="zh-CN" w:bidi="ar"/>
        </w:rPr>
        <w:t>2.99</w:t>
      </w:r>
      <w:r>
        <w:rPr>
          <w:rFonts w:hint="eastAsia" w:ascii="仿宋_GB2312" w:hAnsi="宋体" w:eastAsia="仿宋_GB2312" w:cs="仿宋_GB2312"/>
          <w:sz w:val="32"/>
          <w:szCs w:val="32"/>
          <w:lang w:bidi="ar"/>
        </w:rPr>
        <w:t>万元，完成预算的</w:t>
      </w:r>
      <w:r>
        <w:rPr>
          <w:rFonts w:hint="eastAsia" w:ascii="仿宋_GB2312" w:hAnsi="宋体" w:eastAsia="仿宋_GB2312" w:cs="仿宋_GB2312"/>
          <w:sz w:val="32"/>
          <w:szCs w:val="32"/>
          <w:lang w:val="en-US" w:eastAsia="zh-CN" w:bidi="ar"/>
        </w:rPr>
        <w:t>99.67</w:t>
      </w:r>
      <w:r>
        <w:rPr>
          <w:rFonts w:hint="eastAsia" w:ascii="仿宋_GB2312" w:hAnsi="宋体" w:eastAsia="仿宋_GB2312" w:cs="仿宋_GB2312"/>
          <w:sz w:val="32"/>
          <w:szCs w:val="32"/>
          <w:lang w:bidi="ar"/>
        </w:rPr>
        <w:t>%。项目绩效目标完成情况：</w:t>
      </w:r>
      <w:r>
        <w:rPr>
          <w:rFonts w:hint="eastAsia" w:ascii="仿宋_GB2312" w:hAnsi="宋体" w:eastAsia="仿宋_GB2312" w:cs="仿宋_GB2312"/>
          <w:sz w:val="32"/>
          <w:szCs w:val="32"/>
          <w:lang w:val="en-US" w:eastAsia="zh-CN" w:bidi="ar"/>
        </w:rPr>
        <w:t>通过开展野生动植物保护工作，增强广大群众保护意识，从而改善生态环境。</w:t>
      </w:r>
    </w:p>
    <w:p w14:paraId="2CC69021">
      <w:pPr>
        <w:widowControl/>
        <w:numPr>
          <w:ilvl w:val="0"/>
          <w:numId w:val="0"/>
        </w:numPr>
        <w:spacing w:line="520" w:lineRule="exact"/>
        <w:ind w:firstLine="640" w:firstLineChars="200"/>
        <w:jc w:val="left"/>
        <w:rPr>
          <w:rFonts w:hint="eastAsia" w:ascii="仿宋_GB2312" w:hAnsi="宋体" w:eastAsia="仿宋_GB2312" w:cs="仿宋_GB2312"/>
          <w:sz w:val="32"/>
          <w:szCs w:val="32"/>
          <w:lang w:val="en-US" w:eastAsia="zh-CN" w:bidi="ar"/>
        </w:rPr>
      </w:pPr>
      <w:r>
        <w:rPr>
          <w:rFonts w:hint="eastAsia" w:ascii="仿宋_GB2312" w:hAnsi="宋体" w:eastAsia="仿宋_GB2312" w:cs="仿宋_GB2312"/>
          <w:sz w:val="32"/>
          <w:szCs w:val="32"/>
          <w:lang w:eastAsia="zh-CN" w:bidi="ar"/>
        </w:rPr>
        <w:t>（</w:t>
      </w:r>
      <w:r>
        <w:rPr>
          <w:rFonts w:hint="eastAsia" w:ascii="仿宋_GB2312" w:hAnsi="宋体" w:eastAsia="仿宋_GB2312" w:cs="仿宋_GB2312"/>
          <w:sz w:val="32"/>
          <w:szCs w:val="32"/>
          <w:lang w:val="en-US" w:eastAsia="zh-CN" w:bidi="ar"/>
        </w:rPr>
        <w:t>5</w:t>
      </w:r>
      <w:r>
        <w:rPr>
          <w:rFonts w:hint="eastAsia" w:ascii="仿宋_GB2312" w:hAnsi="宋体" w:eastAsia="仿宋_GB2312" w:cs="仿宋_GB2312"/>
          <w:sz w:val="32"/>
          <w:szCs w:val="32"/>
          <w:lang w:eastAsia="zh-CN" w:bidi="ar"/>
        </w:rPr>
        <w:t>）</w:t>
      </w:r>
      <w:r>
        <w:rPr>
          <w:rFonts w:hint="eastAsia" w:ascii="仿宋_GB2312" w:hAnsi="宋体" w:eastAsia="仿宋_GB2312" w:cs="仿宋_GB2312"/>
          <w:sz w:val="32"/>
          <w:szCs w:val="32"/>
          <w:lang w:bidi="ar"/>
        </w:rPr>
        <w:t>“森林病虫害防治”项目自评综述：根据年初设定的绩效目标，项目自评得分</w:t>
      </w:r>
      <w:r>
        <w:rPr>
          <w:rFonts w:hint="eastAsia" w:ascii="仿宋_GB2312" w:hAnsi="宋体" w:eastAsia="仿宋_GB2312" w:cs="仿宋_GB2312"/>
          <w:sz w:val="32"/>
          <w:szCs w:val="32"/>
          <w:lang w:val="en-US" w:eastAsia="zh-CN" w:bidi="ar"/>
        </w:rPr>
        <w:t>70</w:t>
      </w:r>
      <w:r>
        <w:rPr>
          <w:rFonts w:hint="eastAsia" w:ascii="仿宋_GB2312" w:hAnsi="宋体" w:eastAsia="仿宋_GB2312" w:cs="仿宋_GB2312"/>
          <w:sz w:val="32"/>
          <w:szCs w:val="32"/>
          <w:lang w:bidi="ar"/>
        </w:rPr>
        <w:t>分。项目全年预算数为</w:t>
      </w:r>
      <w:r>
        <w:rPr>
          <w:rFonts w:hint="eastAsia" w:ascii="仿宋_GB2312" w:hAnsi="宋体" w:eastAsia="仿宋_GB2312" w:cs="仿宋_GB2312"/>
          <w:sz w:val="32"/>
          <w:szCs w:val="32"/>
          <w:lang w:val="en-US" w:eastAsia="zh-CN" w:bidi="ar"/>
        </w:rPr>
        <w:t>70</w:t>
      </w:r>
      <w:r>
        <w:rPr>
          <w:rFonts w:hint="eastAsia" w:ascii="仿宋_GB2312" w:hAnsi="宋体" w:eastAsia="仿宋_GB2312" w:cs="仿宋_GB2312"/>
          <w:sz w:val="32"/>
          <w:szCs w:val="32"/>
          <w:lang w:bidi="ar"/>
        </w:rPr>
        <w:t>万元，</w:t>
      </w:r>
      <w:r>
        <w:rPr>
          <w:rFonts w:hint="eastAsia" w:ascii="仿宋_GB2312" w:hAnsi="宋体" w:eastAsia="仿宋_GB2312" w:cs="仿宋_GB2312"/>
          <w:sz w:val="32"/>
          <w:szCs w:val="32"/>
          <w:lang w:val="en-US" w:eastAsia="zh-CN" w:bidi="ar"/>
        </w:rPr>
        <w:t>按照合同时间节点验收，结转下一年执行支付</w:t>
      </w:r>
      <w:r>
        <w:rPr>
          <w:rFonts w:hint="eastAsia" w:ascii="仿宋_GB2312" w:hAnsi="宋体" w:eastAsia="仿宋_GB2312" w:cs="仿宋_GB2312"/>
          <w:sz w:val="32"/>
          <w:szCs w:val="32"/>
          <w:lang w:bidi="ar"/>
        </w:rPr>
        <w:t>。项目绩效目标完成情况：</w:t>
      </w:r>
      <w:r>
        <w:rPr>
          <w:rFonts w:hint="eastAsia" w:ascii="仿宋_GB2312" w:hAnsi="宋体" w:eastAsia="仿宋_GB2312" w:cs="仿宋_GB2312"/>
          <w:sz w:val="32"/>
          <w:szCs w:val="32"/>
          <w:lang w:val="en-US" w:eastAsia="zh-CN" w:bidi="ar"/>
        </w:rPr>
        <w:t>通过委托第三方对林业重点地段进行病虫害防治工作，有针对性的喷洒农药，降低林业病虫灾害。</w:t>
      </w:r>
    </w:p>
    <w:p w14:paraId="78184D5B">
      <w:pPr>
        <w:pStyle w:val="12"/>
        <w:rPr>
          <w:rFonts w:hint="eastAsia" w:ascii="仿宋_GB2312" w:hAnsi="宋体" w:eastAsia="仿宋_GB2312" w:cs="仿宋_GB2312"/>
          <w:sz w:val="32"/>
          <w:szCs w:val="32"/>
          <w:lang w:val="en-US" w:eastAsia="zh-CN" w:bidi="ar"/>
        </w:rPr>
      </w:pPr>
      <w:r>
        <w:rPr>
          <w:rFonts w:hint="eastAsia" w:ascii="仿宋_GB2312" w:hAnsi="宋体" w:eastAsia="仿宋_GB2312" w:cs="仿宋_GB2312"/>
          <w:sz w:val="32"/>
          <w:szCs w:val="32"/>
          <w:lang w:bidi="ar"/>
        </w:rPr>
        <w:t>（</w:t>
      </w:r>
      <w:r>
        <w:rPr>
          <w:rFonts w:hint="eastAsia" w:ascii="仿宋_GB2312" w:hAnsi="宋体" w:eastAsia="仿宋_GB2312" w:cs="仿宋_GB2312"/>
          <w:sz w:val="32"/>
          <w:szCs w:val="32"/>
          <w:lang w:val="en-US" w:eastAsia="zh-CN" w:bidi="ar"/>
        </w:rPr>
        <w:t>6</w:t>
      </w:r>
      <w:r>
        <w:rPr>
          <w:rFonts w:hint="eastAsia" w:ascii="仿宋_GB2312" w:hAnsi="宋体" w:eastAsia="仿宋_GB2312" w:cs="仿宋_GB2312"/>
          <w:sz w:val="32"/>
          <w:szCs w:val="32"/>
          <w:lang w:bidi="ar"/>
        </w:rPr>
        <w:t>）“</w:t>
      </w:r>
      <w:r>
        <w:rPr>
          <w:rFonts w:hint="eastAsia" w:ascii="仿宋_GB2312" w:hAnsi="宋体" w:eastAsia="仿宋_GB2312" w:cs="仿宋_GB2312"/>
          <w:sz w:val="32"/>
          <w:szCs w:val="32"/>
          <w:lang w:val="en-US" w:eastAsia="zh-CN" w:bidi="ar"/>
        </w:rPr>
        <w:t>长期聘用人员</w:t>
      </w:r>
      <w:r>
        <w:rPr>
          <w:rFonts w:hint="eastAsia" w:ascii="仿宋_GB2312" w:hAnsi="宋体" w:eastAsia="仿宋_GB2312" w:cs="仿宋_GB2312"/>
          <w:sz w:val="32"/>
          <w:szCs w:val="32"/>
          <w:lang w:bidi="ar"/>
        </w:rPr>
        <w:t>经费”项目自评综述：根据年初设定的绩效目标，项目自评得分</w:t>
      </w:r>
      <w:r>
        <w:rPr>
          <w:rFonts w:hint="eastAsia" w:ascii="仿宋_GB2312" w:hAnsi="宋体" w:eastAsia="仿宋_GB2312" w:cs="仿宋_GB2312"/>
          <w:sz w:val="32"/>
          <w:szCs w:val="32"/>
          <w:lang w:val="en-US" w:eastAsia="zh-CN" w:bidi="ar"/>
        </w:rPr>
        <w:t>100</w:t>
      </w:r>
      <w:r>
        <w:rPr>
          <w:rFonts w:hint="eastAsia" w:ascii="仿宋_GB2312" w:hAnsi="宋体" w:eastAsia="仿宋_GB2312" w:cs="仿宋_GB2312"/>
          <w:sz w:val="32"/>
          <w:szCs w:val="32"/>
          <w:lang w:bidi="ar"/>
        </w:rPr>
        <w:t>分。项目全年预算数为</w:t>
      </w:r>
      <w:r>
        <w:rPr>
          <w:rFonts w:hint="eastAsia" w:ascii="仿宋_GB2312" w:hAnsi="宋体" w:eastAsia="仿宋_GB2312" w:cs="仿宋_GB2312"/>
          <w:sz w:val="32"/>
          <w:szCs w:val="32"/>
          <w:lang w:val="en-US" w:eastAsia="zh-CN" w:bidi="ar"/>
        </w:rPr>
        <w:t>40</w:t>
      </w:r>
      <w:r>
        <w:rPr>
          <w:rFonts w:hint="eastAsia" w:ascii="仿宋_GB2312" w:hAnsi="宋体" w:eastAsia="仿宋_GB2312" w:cs="仿宋_GB2312"/>
          <w:sz w:val="32"/>
          <w:szCs w:val="32"/>
          <w:lang w:bidi="ar"/>
        </w:rPr>
        <w:t>万元，执行数为</w:t>
      </w:r>
      <w:r>
        <w:rPr>
          <w:rFonts w:hint="eastAsia" w:ascii="仿宋_GB2312" w:hAnsi="宋体" w:eastAsia="仿宋_GB2312" w:cs="仿宋_GB2312"/>
          <w:sz w:val="32"/>
          <w:szCs w:val="32"/>
          <w:lang w:val="en-US" w:eastAsia="zh-CN" w:bidi="ar"/>
        </w:rPr>
        <w:t>40</w:t>
      </w:r>
      <w:r>
        <w:rPr>
          <w:rFonts w:hint="eastAsia" w:ascii="仿宋_GB2312" w:hAnsi="宋体" w:eastAsia="仿宋_GB2312" w:cs="仿宋_GB2312"/>
          <w:sz w:val="32"/>
          <w:szCs w:val="32"/>
          <w:lang w:bidi="ar"/>
        </w:rPr>
        <w:t>万元，完成预算的</w:t>
      </w:r>
      <w:r>
        <w:rPr>
          <w:rFonts w:hint="eastAsia" w:ascii="仿宋_GB2312" w:hAnsi="宋体" w:eastAsia="仿宋_GB2312" w:cs="仿宋_GB2312"/>
          <w:sz w:val="32"/>
          <w:szCs w:val="32"/>
          <w:lang w:val="en-US" w:eastAsia="zh-CN" w:bidi="ar"/>
        </w:rPr>
        <w:t>100</w:t>
      </w:r>
      <w:r>
        <w:rPr>
          <w:rFonts w:hint="eastAsia" w:ascii="仿宋_GB2312" w:hAnsi="宋体" w:eastAsia="仿宋_GB2312" w:cs="仿宋_GB2312"/>
          <w:sz w:val="32"/>
          <w:szCs w:val="32"/>
          <w:lang w:bidi="ar"/>
        </w:rPr>
        <w:t>%。项目绩效目标完成情况：</w:t>
      </w:r>
      <w:r>
        <w:rPr>
          <w:rFonts w:hint="eastAsia" w:ascii="仿宋_GB2312" w:hAnsi="宋体" w:eastAsia="仿宋_GB2312" w:cs="仿宋_GB2312"/>
          <w:sz w:val="32"/>
          <w:szCs w:val="32"/>
          <w:lang w:val="en-US" w:eastAsia="zh-CN" w:bidi="ar"/>
        </w:rPr>
        <w:t>通过巡护员等临时工保护区内巡护，有效降低人为破坏生态环境</w:t>
      </w:r>
      <w:r>
        <w:rPr>
          <w:rFonts w:hint="eastAsia" w:ascii="仿宋_GB2312" w:hAnsi="宋体" w:eastAsia="仿宋_GB2312" w:cs="仿宋_GB2312"/>
          <w:sz w:val="32"/>
          <w:szCs w:val="32"/>
          <w:lang w:bidi="ar"/>
        </w:rPr>
        <w:t>。</w:t>
      </w:r>
    </w:p>
    <w:p w14:paraId="04852F12">
      <w:pPr>
        <w:pStyle w:val="12"/>
        <w:rPr>
          <w:rFonts w:hint="eastAsia" w:ascii="仿宋_GB2312" w:hAnsi="宋体" w:eastAsia="仿宋_GB2312" w:cs="仿宋_GB2312"/>
          <w:sz w:val="32"/>
          <w:szCs w:val="32"/>
          <w:lang w:val="en-US" w:eastAsia="zh-CN" w:bidi="ar"/>
        </w:rPr>
      </w:pPr>
      <w:r>
        <w:rPr>
          <w:rFonts w:hint="eastAsia" w:ascii="仿宋_GB2312" w:hAnsi="宋体" w:eastAsia="仿宋_GB2312" w:cs="仿宋_GB2312"/>
          <w:sz w:val="32"/>
          <w:szCs w:val="32"/>
          <w:lang w:bidi="ar"/>
        </w:rPr>
        <w:t>（</w:t>
      </w:r>
      <w:r>
        <w:rPr>
          <w:rFonts w:hint="eastAsia" w:ascii="仿宋_GB2312" w:hAnsi="宋体" w:eastAsia="仿宋_GB2312" w:cs="仿宋_GB2312"/>
          <w:sz w:val="32"/>
          <w:szCs w:val="32"/>
          <w:lang w:val="en-US" w:eastAsia="zh-CN" w:bidi="ar"/>
        </w:rPr>
        <w:t>7</w:t>
      </w:r>
      <w:r>
        <w:rPr>
          <w:rFonts w:hint="eastAsia" w:ascii="仿宋_GB2312" w:hAnsi="宋体" w:eastAsia="仿宋_GB2312" w:cs="仿宋_GB2312"/>
          <w:sz w:val="32"/>
          <w:szCs w:val="32"/>
          <w:lang w:bidi="ar"/>
        </w:rPr>
        <w:t>）“</w:t>
      </w:r>
      <w:r>
        <w:rPr>
          <w:rFonts w:hint="eastAsia" w:ascii="仿宋_GB2312" w:hAnsi="宋体" w:eastAsia="仿宋_GB2312" w:cs="仿宋_GB2312"/>
          <w:sz w:val="32"/>
          <w:szCs w:val="32"/>
          <w:lang w:val="en-US" w:eastAsia="zh-CN" w:bidi="ar"/>
        </w:rPr>
        <w:t>林湿服务相关工作</w:t>
      </w:r>
      <w:r>
        <w:rPr>
          <w:rFonts w:hint="eastAsia" w:ascii="仿宋_GB2312" w:hAnsi="宋体" w:eastAsia="仿宋_GB2312" w:cs="仿宋_GB2312"/>
          <w:sz w:val="32"/>
          <w:szCs w:val="32"/>
          <w:lang w:bidi="ar"/>
        </w:rPr>
        <w:t>经费”项目自评综述：根据年初设定</w:t>
      </w:r>
      <w:r>
        <w:rPr>
          <w:rFonts w:hint="eastAsia" w:ascii="仿宋_GB2312" w:hAnsi="宋体" w:eastAsia="仿宋_GB2312" w:cs="仿宋_GB2312"/>
          <w:sz w:val="32"/>
          <w:szCs w:val="32"/>
          <w:lang w:eastAsia="zh-CN" w:bidi="ar"/>
        </w:rPr>
        <w:t>的</w:t>
      </w:r>
      <w:r>
        <w:rPr>
          <w:rFonts w:hint="eastAsia" w:ascii="仿宋_GB2312" w:hAnsi="宋体" w:eastAsia="仿宋_GB2312" w:cs="仿宋_GB2312"/>
          <w:sz w:val="32"/>
          <w:szCs w:val="32"/>
          <w:lang w:bidi="ar"/>
        </w:rPr>
        <w:t>绩效目标，项目自评得分</w:t>
      </w:r>
      <w:r>
        <w:rPr>
          <w:rFonts w:hint="eastAsia" w:ascii="仿宋_GB2312" w:hAnsi="宋体" w:eastAsia="仿宋_GB2312" w:cs="仿宋_GB2312"/>
          <w:sz w:val="32"/>
          <w:szCs w:val="32"/>
          <w:lang w:val="en-US" w:eastAsia="zh-CN" w:bidi="ar"/>
        </w:rPr>
        <w:t>100</w:t>
      </w:r>
      <w:r>
        <w:rPr>
          <w:rFonts w:hint="eastAsia" w:ascii="仿宋_GB2312" w:hAnsi="宋体" w:eastAsia="仿宋_GB2312" w:cs="仿宋_GB2312"/>
          <w:sz w:val="32"/>
          <w:szCs w:val="32"/>
          <w:lang w:bidi="ar"/>
        </w:rPr>
        <w:t>分。项目全年预算数为</w:t>
      </w:r>
      <w:r>
        <w:rPr>
          <w:rFonts w:hint="eastAsia" w:ascii="仿宋_GB2312" w:hAnsi="宋体" w:eastAsia="仿宋_GB2312" w:cs="仿宋_GB2312"/>
          <w:sz w:val="32"/>
          <w:szCs w:val="32"/>
          <w:lang w:val="en-US" w:eastAsia="zh-CN" w:bidi="ar"/>
        </w:rPr>
        <w:t>64.8</w:t>
      </w:r>
      <w:r>
        <w:rPr>
          <w:rFonts w:hint="eastAsia" w:ascii="仿宋_GB2312" w:hAnsi="宋体" w:eastAsia="仿宋_GB2312" w:cs="仿宋_GB2312"/>
          <w:sz w:val="32"/>
          <w:szCs w:val="32"/>
          <w:lang w:bidi="ar"/>
        </w:rPr>
        <w:t>万元，执行数为</w:t>
      </w:r>
      <w:r>
        <w:rPr>
          <w:rFonts w:hint="eastAsia" w:ascii="仿宋_GB2312" w:hAnsi="宋体" w:eastAsia="仿宋_GB2312" w:cs="仿宋_GB2312"/>
          <w:sz w:val="32"/>
          <w:szCs w:val="32"/>
          <w:lang w:val="en-US" w:eastAsia="zh-CN" w:bidi="ar"/>
        </w:rPr>
        <w:t>64.8</w:t>
      </w:r>
      <w:r>
        <w:rPr>
          <w:rFonts w:hint="eastAsia" w:ascii="仿宋_GB2312" w:hAnsi="宋体" w:eastAsia="仿宋_GB2312" w:cs="仿宋_GB2312"/>
          <w:sz w:val="32"/>
          <w:szCs w:val="32"/>
          <w:lang w:bidi="ar"/>
        </w:rPr>
        <w:t>万元，完成预算的</w:t>
      </w:r>
      <w:r>
        <w:rPr>
          <w:rFonts w:hint="eastAsia" w:ascii="仿宋_GB2312" w:hAnsi="宋体" w:eastAsia="仿宋_GB2312" w:cs="仿宋_GB2312"/>
          <w:sz w:val="32"/>
          <w:szCs w:val="32"/>
          <w:lang w:val="en-US" w:eastAsia="zh-CN" w:bidi="ar"/>
        </w:rPr>
        <w:t>100</w:t>
      </w:r>
      <w:r>
        <w:rPr>
          <w:rFonts w:hint="eastAsia" w:ascii="仿宋_GB2312" w:hAnsi="宋体" w:eastAsia="仿宋_GB2312" w:cs="仿宋_GB2312"/>
          <w:sz w:val="32"/>
          <w:szCs w:val="32"/>
          <w:lang w:bidi="ar"/>
        </w:rPr>
        <w:t>%。项目绩效目标完成情况：</w:t>
      </w:r>
      <w:r>
        <w:rPr>
          <w:rFonts w:hint="eastAsia" w:ascii="仿宋_GB2312" w:hAnsi="宋体" w:eastAsia="仿宋_GB2312" w:cs="仿宋_GB2312"/>
          <w:sz w:val="32"/>
          <w:szCs w:val="32"/>
          <w:lang w:val="en-US" w:eastAsia="zh-CN" w:bidi="ar"/>
        </w:rPr>
        <w:t>通过管理站日常运行，改善保护区内生态环境。</w:t>
      </w:r>
    </w:p>
    <w:p w14:paraId="4B342A57">
      <w:pPr>
        <w:pStyle w:val="12"/>
        <w:rPr>
          <w:rFonts w:hint="eastAsia" w:ascii="仿宋_GB2312" w:hAnsi="宋体" w:eastAsia="仿宋_GB2312" w:cs="仿宋_GB2312"/>
          <w:sz w:val="32"/>
          <w:szCs w:val="32"/>
          <w:lang w:val="en-US" w:eastAsia="zh-CN" w:bidi="ar"/>
        </w:rPr>
      </w:pPr>
      <w:r>
        <w:rPr>
          <w:rFonts w:hint="eastAsia" w:ascii="仿宋_GB2312" w:hAnsi="宋体" w:eastAsia="仿宋_GB2312" w:cs="仿宋_GB2312"/>
          <w:sz w:val="32"/>
          <w:szCs w:val="32"/>
          <w:lang w:bidi="ar"/>
        </w:rPr>
        <w:t>（</w:t>
      </w:r>
      <w:r>
        <w:rPr>
          <w:rFonts w:hint="eastAsia" w:ascii="仿宋_GB2312" w:hAnsi="宋体" w:eastAsia="仿宋_GB2312" w:cs="仿宋_GB2312"/>
          <w:sz w:val="32"/>
          <w:szCs w:val="32"/>
          <w:lang w:val="en-US" w:eastAsia="zh-CN" w:bidi="ar"/>
        </w:rPr>
        <w:t>8</w:t>
      </w:r>
      <w:r>
        <w:rPr>
          <w:rFonts w:hint="eastAsia" w:ascii="仿宋_GB2312" w:hAnsi="宋体" w:eastAsia="仿宋_GB2312" w:cs="仿宋_GB2312"/>
          <w:sz w:val="32"/>
          <w:szCs w:val="32"/>
          <w:lang w:bidi="ar"/>
        </w:rPr>
        <w:t>）“野生动物及栖息地管理费”项目自评综述：根据年初设定的绩效目标，项目自评得分</w:t>
      </w:r>
      <w:r>
        <w:rPr>
          <w:rFonts w:hint="eastAsia" w:ascii="仿宋_GB2312" w:hAnsi="宋体" w:eastAsia="仿宋_GB2312" w:cs="仿宋_GB2312"/>
          <w:sz w:val="32"/>
          <w:szCs w:val="32"/>
          <w:lang w:val="en-US" w:eastAsia="zh-CN" w:bidi="ar"/>
        </w:rPr>
        <w:t>100</w:t>
      </w:r>
      <w:r>
        <w:rPr>
          <w:rFonts w:hint="eastAsia" w:ascii="仿宋_GB2312" w:hAnsi="宋体" w:eastAsia="仿宋_GB2312" w:cs="仿宋_GB2312"/>
          <w:sz w:val="32"/>
          <w:szCs w:val="32"/>
          <w:lang w:bidi="ar"/>
        </w:rPr>
        <w:t>分。项目全年预算数为</w:t>
      </w:r>
      <w:r>
        <w:rPr>
          <w:rFonts w:hint="eastAsia" w:ascii="仿宋_GB2312" w:hAnsi="宋体" w:eastAsia="仿宋_GB2312" w:cs="仿宋_GB2312"/>
          <w:sz w:val="32"/>
          <w:szCs w:val="32"/>
          <w:lang w:val="en-US" w:eastAsia="zh-CN" w:bidi="ar"/>
        </w:rPr>
        <w:t>16</w:t>
      </w:r>
      <w:r>
        <w:rPr>
          <w:rFonts w:hint="eastAsia" w:ascii="仿宋_GB2312" w:hAnsi="宋体" w:eastAsia="仿宋_GB2312" w:cs="仿宋_GB2312"/>
          <w:sz w:val="32"/>
          <w:szCs w:val="32"/>
          <w:lang w:bidi="ar"/>
        </w:rPr>
        <w:t>万元，执行数为</w:t>
      </w:r>
      <w:r>
        <w:rPr>
          <w:rFonts w:hint="eastAsia" w:ascii="仿宋_GB2312" w:hAnsi="宋体" w:eastAsia="仿宋_GB2312" w:cs="仿宋_GB2312"/>
          <w:sz w:val="32"/>
          <w:szCs w:val="32"/>
          <w:lang w:val="en-US" w:eastAsia="zh-CN" w:bidi="ar"/>
        </w:rPr>
        <w:t>16</w:t>
      </w:r>
      <w:r>
        <w:rPr>
          <w:rFonts w:hint="eastAsia" w:ascii="仿宋_GB2312" w:hAnsi="宋体" w:eastAsia="仿宋_GB2312" w:cs="仿宋_GB2312"/>
          <w:sz w:val="32"/>
          <w:szCs w:val="32"/>
          <w:lang w:bidi="ar"/>
        </w:rPr>
        <w:t>万元，完成预算的</w:t>
      </w:r>
      <w:r>
        <w:rPr>
          <w:rFonts w:hint="eastAsia" w:ascii="仿宋_GB2312" w:hAnsi="宋体" w:eastAsia="仿宋_GB2312" w:cs="仿宋_GB2312"/>
          <w:sz w:val="32"/>
          <w:szCs w:val="32"/>
          <w:lang w:val="en-US" w:eastAsia="zh-CN" w:bidi="ar"/>
        </w:rPr>
        <w:t>100</w:t>
      </w:r>
      <w:r>
        <w:rPr>
          <w:rFonts w:hint="eastAsia" w:ascii="仿宋_GB2312" w:hAnsi="宋体" w:eastAsia="仿宋_GB2312" w:cs="仿宋_GB2312"/>
          <w:sz w:val="32"/>
          <w:szCs w:val="32"/>
          <w:lang w:bidi="ar"/>
        </w:rPr>
        <w:t>%。项目绩效目标完成情况：</w:t>
      </w:r>
      <w:r>
        <w:rPr>
          <w:rFonts w:hint="eastAsia" w:ascii="仿宋_GB2312" w:hAnsi="宋体" w:eastAsia="仿宋_GB2312" w:cs="仿宋_GB2312"/>
          <w:sz w:val="32"/>
          <w:szCs w:val="32"/>
          <w:lang w:val="en-US" w:eastAsia="zh-CN" w:bidi="ar"/>
        </w:rPr>
        <w:t>通过保护区内野生动物救护及鸟类栖息地维修维护，改善野生动植物生存环境，提高管理能力。</w:t>
      </w:r>
    </w:p>
    <w:p w14:paraId="2C06AF8A">
      <w:pPr>
        <w:pStyle w:val="12"/>
        <w:rPr>
          <w:rFonts w:hint="eastAsia" w:ascii="仿宋_GB2312" w:hAnsi="宋体" w:eastAsia="仿宋_GB2312" w:cs="仿宋_GB2312"/>
          <w:sz w:val="32"/>
          <w:szCs w:val="32"/>
          <w:lang w:val="en-US" w:eastAsia="zh-CN" w:bidi="ar"/>
        </w:rPr>
      </w:pPr>
      <w:r>
        <w:rPr>
          <w:rFonts w:hint="eastAsia" w:ascii="仿宋_GB2312" w:hAnsi="宋体" w:eastAsia="仿宋_GB2312" w:cs="仿宋_GB2312"/>
          <w:sz w:val="32"/>
          <w:szCs w:val="32"/>
          <w:lang w:bidi="ar"/>
        </w:rPr>
        <w:t>（</w:t>
      </w:r>
      <w:r>
        <w:rPr>
          <w:rFonts w:hint="eastAsia" w:ascii="仿宋_GB2312" w:hAnsi="宋体" w:eastAsia="仿宋_GB2312" w:cs="仿宋_GB2312"/>
          <w:sz w:val="32"/>
          <w:szCs w:val="32"/>
          <w:lang w:val="en-US" w:eastAsia="zh-CN" w:bidi="ar"/>
        </w:rPr>
        <w:t>9</w:t>
      </w:r>
      <w:r>
        <w:rPr>
          <w:rFonts w:hint="eastAsia" w:ascii="仿宋_GB2312" w:hAnsi="宋体" w:eastAsia="仿宋_GB2312" w:cs="仿宋_GB2312"/>
          <w:sz w:val="32"/>
          <w:szCs w:val="32"/>
          <w:lang w:bidi="ar"/>
        </w:rPr>
        <w:t>）“自然保护区大门管理费”项目自评综述：根据年初设定的绩效目标，项目自评得分</w:t>
      </w:r>
      <w:r>
        <w:rPr>
          <w:rFonts w:hint="eastAsia" w:ascii="仿宋_GB2312" w:hAnsi="宋体" w:eastAsia="仿宋_GB2312" w:cs="仿宋_GB2312"/>
          <w:sz w:val="32"/>
          <w:szCs w:val="32"/>
          <w:lang w:val="en-US" w:eastAsia="zh-CN" w:bidi="ar"/>
        </w:rPr>
        <w:t>90</w:t>
      </w:r>
      <w:r>
        <w:rPr>
          <w:rFonts w:hint="eastAsia" w:ascii="仿宋_GB2312" w:hAnsi="宋体" w:eastAsia="仿宋_GB2312" w:cs="仿宋_GB2312"/>
          <w:sz w:val="32"/>
          <w:szCs w:val="32"/>
          <w:lang w:bidi="ar"/>
        </w:rPr>
        <w:t>分。项目全年预算数为</w:t>
      </w:r>
      <w:r>
        <w:rPr>
          <w:rFonts w:hint="eastAsia" w:ascii="仿宋_GB2312" w:hAnsi="宋体" w:eastAsia="仿宋_GB2312" w:cs="仿宋_GB2312"/>
          <w:sz w:val="32"/>
          <w:szCs w:val="32"/>
          <w:lang w:val="en-US" w:eastAsia="zh-CN" w:bidi="ar"/>
        </w:rPr>
        <w:t>45</w:t>
      </w:r>
      <w:r>
        <w:rPr>
          <w:rFonts w:hint="eastAsia" w:ascii="仿宋_GB2312" w:hAnsi="宋体" w:eastAsia="仿宋_GB2312" w:cs="仿宋_GB2312"/>
          <w:sz w:val="32"/>
          <w:szCs w:val="32"/>
          <w:lang w:bidi="ar"/>
        </w:rPr>
        <w:t>万元，执行数为</w:t>
      </w:r>
      <w:r>
        <w:rPr>
          <w:rFonts w:hint="eastAsia" w:ascii="仿宋_GB2312" w:hAnsi="宋体" w:eastAsia="仿宋_GB2312" w:cs="仿宋_GB2312"/>
          <w:sz w:val="32"/>
          <w:szCs w:val="32"/>
          <w:lang w:val="en-US" w:eastAsia="zh-CN" w:bidi="ar"/>
        </w:rPr>
        <w:t>4</w:t>
      </w:r>
      <w:r>
        <w:rPr>
          <w:rFonts w:hint="eastAsia" w:ascii="仿宋_GB2312" w:hAnsi="宋体" w:eastAsia="仿宋_GB2312" w:cs="仿宋_GB2312"/>
          <w:sz w:val="32"/>
          <w:szCs w:val="32"/>
          <w:lang w:bidi="ar"/>
        </w:rPr>
        <w:t>万元，</w:t>
      </w:r>
      <w:r>
        <w:rPr>
          <w:rFonts w:hint="eastAsia" w:ascii="仿宋_GB2312" w:hAnsi="宋体" w:eastAsia="仿宋_GB2312" w:cs="仿宋_GB2312"/>
          <w:sz w:val="32"/>
          <w:szCs w:val="32"/>
          <w:lang w:val="en-US" w:eastAsia="zh-CN" w:bidi="ar"/>
        </w:rPr>
        <w:t>保安费用38.8万元按照合同时间节点，结转一年完成支付。</w:t>
      </w:r>
      <w:r>
        <w:rPr>
          <w:rFonts w:hint="eastAsia" w:ascii="仿宋_GB2312" w:hAnsi="宋体" w:eastAsia="仿宋_GB2312" w:cs="仿宋_GB2312"/>
          <w:sz w:val="32"/>
          <w:szCs w:val="32"/>
          <w:lang w:bidi="ar"/>
        </w:rPr>
        <w:t>项目绩效目标完成情况：</w:t>
      </w:r>
      <w:r>
        <w:rPr>
          <w:rFonts w:hint="eastAsia" w:ascii="仿宋_GB2312" w:hAnsi="宋体" w:eastAsia="仿宋_GB2312" w:cs="仿宋_GB2312"/>
          <w:sz w:val="32"/>
          <w:szCs w:val="32"/>
          <w:lang w:val="en-US" w:eastAsia="zh-CN" w:bidi="ar"/>
        </w:rPr>
        <w:t>通过保护区内门岗管理和维修，有效防止人为对保护区内的损害。</w:t>
      </w:r>
    </w:p>
    <w:p w14:paraId="5C8D35CC">
      <w:pPr>
        <w:pStyle w:val="12"/>
        <w:rPr>
          <w:rFonts w:hint="eastAsia" w:ascii="仿宋_GB2312" w:hAnsi="宋体" w:eastAsia="仿宋_GB2312" w:cs="仿宋_GB2312"/>
          <w:sz w:val="32"/>
          <w:szCs w:val="32"/>
          <w:lang w:val="en-US" w:eastAsia="zh-CN" w:bidi="ar"/>
        </w:rPr>
      </w:pPr>
      <w:r>
        <w:rPr>
          <w:rFonts w:hint="eastAsia" w:ascii="仿宋_GB2312" w:hAnsi="宋体" w:eastAsia="仿宋_GB2312" w:cs="仿宋_GB2312"/>
          <w:sz w:val="32"/>
          <w:szCs w:val="32"/>
          <w:lang w:bidi="ar"/>
        </w:rPr>
        <w:t>（</w:t>
      </w:r>
      <w:r>
        <w:rPr>
          <w:rFonts w:hint="eastAsia" w:ascii="仿宋_GB2312" w:hAnsi="宋体" w:eastAsia="仿宋_GB2312" w:cs="仿宋_GB2312"/>
          <w:sz w:val="32"/>
          <w:szCs w:val="32"/>
          <w:lang w:val="en-US" w:eastAsia="zh-CN" w:bidi="ar"/>
        </w:rPr>
        <w:t>10</w:t>
      </w:r>
      <w:r>
        <w:rPr>
          <w:rFonts w:hint="eastAsia" w:ascii="仿宋_GB2312" w:hAnsi="宋体" w:eastAsia="仿宋_GB2312" w:cs="仿宋_GB2312"/>
          <w:sz w:val="32"/>
          <w:szCs w:val="32"/>
          <w:lang w:bidi="ar"/>
        </w:rPr>
        <w:t>）“执法巡护船日常使用及管理经费”项目自评综述：根据年初设定的绩效目标，项目自评得分</w:t>
      </w:r>
      <w:r>
        <w:rPr>
          <w:rFonts w:hint="eastAsia" w:ascii="仿宋_GB2312" w:hAnsi="宋体" w:eastAsia="仿宋_GB2312" w:cs="仿宋_GB2312"/>
          <w:sz w:val="32"/>
          <w:szCs w:val="32"/>
          <w:lang w:val="en-US" w:eastAsia="zh-CN" w:bidi="ar"/>
        </w:rPr>
        <w:t>80</w:t>
      </w:r>
      <w:r>
        <w:rPr>
          <w:rFonts w:hint="eastAsia" w:ascii="仿宋_GB2312" w:hAnsi="宋体" w:eastAsia="仿宋_GB2312" w:cs="仿宋_GB2312"/>
          <w:sz w:val="32"/>
          <w:szCs w:val="32"/>
          <w:lang w:bidi="ar"/>
        </w:rPr>
        <w:t>分。项目全年预算数为</w:t>
      </w:r>
      <w:r>
        <w:rPr>
          <w:rFonts w:hint="eastAsia" w:ascii="仿宋_GB2312" w:hAnsi="宋体" w:eastAsia="仿宋_GB2312" w:cs="仿宋_GB2312"/>
          <w:sz w:val="32"/>
          <w:szCs w:val="32"/>
          <w:lang w:val="en-US" w:eastAsia="zh-CN" w:bidi="ar"/>
        </w:rPr>
        <w:t>23</w:t>
      </w:r>
      <w:r>
        <w:rPr>
          <w:rFonts w:hint="eastAsia" w:ascii="仿宋_GB2312" w:hAnsi="宋体" w:eastAsia="仿宋_GB2312" w:cs="仿宋_GB2312"/>
          <w:sz w:val="32"/>
          <w:szCs w:val="32"/>
          <w:lang w:bidi="ar"/>
        </w:rPr>
        <w:t>万元，执行数为</w:t>
      </w:r>
      <w:r>
        <w:rPr>
          <w:rFonts w:hint="eastAsia" w:ascii="仿宋_GB2312" w:hAnsi="宋体" w:eastAsia="仿宋_GB2312" w:cs="仿宋_GB2312"/>
          <w:sz w:val="32"/>
          <w:szCs w:val="32"/>
          <w:lang w:val="en-US" w:eastAsia="zh-CN" w:bidi="ar"/>
        </w:rPr>
        <w:t>11.43</w:t>
      </w:r>
      <w:r>
        <w:rPr>
          <w:rFonts w:hint="eastAsia" w:ascii="仿宋_GB2312" w:hAnsi="宋体" w:eastAsia="仿宋_GB2312" w:cs="仿宋_GB2312"/>
          <w:sz w:val="32"/>
          <w:szCs w:val="32"/>
          <w:lang w:bidi="ar"/>
        </w:rPr>
        <w:t>万元，完成预算的</w:t>
      </w:r>
      <w:r>
        <w:rPr>
          <w:rFonts w:hint="eastAsia" w:ascii="仿宋_GB2312" w:hAnsi="宋体" w:eastAsia="仿宋_GB2312" w:cs="仿宋_GB2312"/>
          <w:sz w:val="32"/>
          <w:szCs w:val="32"/>
          <w:lang w:val="en-US" w:eastAsia="zh-CN" w:bidi="ar"/>
        </w:rPr>
        <w:t>50</w:t>
      </w:r>
      <w:r>
        <w:rPr>
          <w:rFonts w:hint="eastAsia" w:ascii="仿宋_GB2312" w:hAnsi="宋体" w:eastAsia="仿宋_GB2312" w:cs="仿宋_GB2312"/>
          <w:sz w:val="32"/>
          <w:szCs w:val="32"/>
          <w:lang w:bidi="ar"/>
        </w:rPr>
        <w:t>%</w:t>
      </w:r>
      <w:r>
        <w:rPr>
          <w:rFonts w:hint="eastAsia" w:ascii="仿宋_GB2312" w:hAnsi="宋体" w:eastAsia="仿宋_GB2312" w:cs="仿宋_GB2312"/>
          <w:sz w:val="32"/>
          <w:szCs w:val="32"/>
          <w:lang w:eastAsia="zh-CN" w:bidi="ar"/>
        </w:rPr>
        <w:t>，</w:t>
      </w:r>
      <w:r>
        <w:rPr>
          <w:rFonts w:hint="eastAsia" w:ascii="仿宋_GB2312" w:hAnsi="宋体" w:eastAsia="仿宋_GB2312" w:cs="仿宋_GB2312"/>
          <w:sz w:val="32"/>
          <w:szCs w:val="32"/>
          <w:lang w:val="en-US" w:eastAsia="zh-CN" w:bidi="ar"/>
        </w:rPr>
        <w:t>余下部分结转下一年完成支付</w:t>
      </w:r>
      <w:r>
        <w:rPr>
          <w:rFonts w:hint="eastAsia" w:ascii="仿宋_GB2312" w:hAnsi="宋体" w:eastAsia="仿宋_GB2312" w:cs="仿宋_GB2312"/>
          <w:sz w:val="32"/>
          <w:szCs w:val="32"/>
          <w:lang w:bidi="ar"/>
        </w:rPr>
        <w:t>。项目绩效目标完成情况：</w:t>
      </w:r>
      <w:r>
        <w:rPr>
          <w:rFonts w:hint="eastAsia" w:ascii="仿宋_GB2312" w:hAnsi="宋体" w:eastAsia="仿宋_GB2312" w:cs="仿宋_GB2312"/>
          <w:sz w:val="32"/>
          <w:szCs w:val="32"/>
          <w:lang w:val="en-US" w:eastAsia="zh-CN" w:bidi="ar"/>
        </w:rPr>
        <w:t>通过执法巡护船日常管理及巡护，有效保护生态环境。</w:t>
      </w:r>
    </w:p>
    <w:p w14:paraId="24FE2413">
      <w:pPr>
        <w:widowControl/>
        <w:spacing w:line="520" w:lineRule="exact"/>
        <w:ind w:firstLine="640" w:firstLineChars="200"/>
        <w:jc w:val="left"/>
        <w:rPr>
          <w:rFonts w:hint="eastAsia" w:ascii="仿宋_GB2312" w:hAnsi="宋体" w:eastAsia="仿宋_GB2312" w:cs="仿宋_GB2312"/>
          <w:sz w:val="32"/>
          <w:szCs w:val="32"/>
          <w:lang w:bidi="ar"/>
        </w:rPr>
      </w:pPr>
      <w:r>
        <w:rPr>
          <w:rFonts w:hint="eastAsia" w:ascii="仿宋_GB2312" w:hAnsi="宋体" w:eastAsia="仿宋_GB2312" w:cs="仿宋_GB2312"/>
          <w:sz w:val="32"/>
          <w:szCs w:val="32"/>
          <w:lang w:bidi="ar"/>
        </w:rPr>
        <w:t>（</w:t>
      </w:r>
      <w:r>
        <w:rPr>
          <w:rFonts w:hint="eastAsia" w:ascii="仿宋_GB2312" w:hAnsi="宋体" w:eastAsia="仿宋_GB2312" w:cs="仿宋_GB2312"/>
          <w:sz w:val="32"/>
          <w:szCs w:val="32"/>
          <w:lang w:val="en-US" w:eastAsia="zh-CN" w:bidi="ar"/>
        </w:rPr>
        <w:t>11</w:t>
      </w:r>
      <w:r>
        <w:rPr>
          <w:rFonts w:hint="eastAsia" w:ascii="仿宋_GB2312" w:hAnsi="宋体" w:eastAsia="仿宋_GB2312" w:cs="仿宋_GB2312"/>
          <w:sz w:val="32"/>
          <w:szCs w:val="32"/>
          <w:lang w:bidi="ar"/>
        </w:rPr>
        <w:t>）“执法巡护及行政案件经费”项目自评综述：根据年初设定的绩效目标，项目自评得分</w:t>
      </w:r>
      <w:r>
        <w:rPr>
          <w:rFonts w:hint="eastAsia" w:ascii="仿宋_GB2312" w:hAnsi="宋体" w:eastAsia="仿宋_GB2312" w:cs="仿宋_GB2312"/>
          <w:sz w:val="32"/>
          <w:szCs w:val="32"/>
          <w:lang w:val="en-US" w:eastAsia="zh-CN" w:bidi="ar"/>
        </w:rPr>
        <w:t>100</w:t>
      </w:r>
      <w:r>
        <w:rPr>
          <w:rFonts w:hint="eastAsia" w:ascii="仿宋_GB2312" w:hAnsi="宋体" w:eastAsia="仿宋_GB2312" w:cs="仿宋_GB2312"/>
          <w:sz w:val="32"/>
          <w:szCs w:val="32"/>
          <w:lang w:bidi="ar"/>
        </w:rPr>
        <w:t>分。项目全年预算数为</w:t>
      </w:r>
      <w:r>
        <w:rPr>
          <w:rFonts w:hint="eastAsia" w:ascii="仿宋_GB2312" w:hAnsi="宋体" w:eastAsia="仿宋_GB2312" w:cs="仿宋_GB2312"/>
          <w:sz w:val="32"/>
          <w:szCs w:val="32"/>
          <w:lang w:val="en-US" w:eastAsia="zh-CN" w:bidi="ar"/>
        </w:rPr>
        <w:t>5</w:t>
      </w:r>
      <w:r>
        <w:rPr>
          <w:rFonts w:hint="eastAsia" w:ascii="仿宋_GB2312" w:hAnsi="宋体" w:eastAsia="仿宋_GB2312" w:cs="仿宋_GB2312"/>
          <w:sz w:val="32"/>
          <w:szCs w:val="32"/>
          <w:lang w:bidi="ar"/>
        </w:rPr>
        <w:t>万元，执行数为</w:t>
      </w:r>
      <w:r>
        <w:rPr>
          <w:rFonts w:hint="eastAsia" w:ascii="仿宋_GB2312" w:hAnsi="宋体" w:eastAsia="仿宋_GB2312" w:cs="仿宋_GB2312"/>
          <w:sz w:val="32"/>
          <w:szCs w:val="32"/>
          <w:lang w:val="en-US" w:eastAsia="zh-CN" w:bidi="ar"/>
        </w:rPr>
        <w:t>5</w:t>
      </w:r>
      <w:r>
        <w:rPr>
          <w:rFonts w:hint="eastAsia" w:ascii="仿宋_GB2312" w:hAnsi="宋体" w:eastAsia="仿宋_GB2312" w:cs="仿宋_GB2312"/>
          <w:sz w:val="32"/>
          <w:szCs w:val="32"/>
          <w:lang w:bidi="ar"/>
        </w:rPr>
        <w:t>万元，完成预算的</w:t>
      </w:r>
      <w:r>
        <w:rPr>
          <w:rFonts w:hint="eastAsia" w:ascii="仿宋_GB2312" w:hAnsi="宋体" w:eastAsia="仿宋_GB2312" w:cs="仿宋_GB2312"/>
          <w:sz w:val="32"/>
          <w:szCs w:val="32"/>
          <w:lang w:val="en-US" w:eastAsia="zh-CN" w:bidi="ar"/>
        </w:rPr>
        <w:t>100</w:t>
      </w:r>
      <w:r>
        <w:rPr>
          <w:rFonts w:hint="eastAsia" w:ascii="仿宋_GB2312" w:hAnsi="宋体" w:eastAsia="仿宋_GB2312" w:cs="仿宋_GB2312"/>
          <w:sz w:val="32"/>
          <w:szCs w:val="32"/>
          <w:lang w:bidi="ar"/>
        </w:rPr>
        <w:t>%。项目绩效目标完成情况：</w:t>
      </w:r>
      <w:r>
        <w:rPr>
          <w:rFonts w:hint="eastAsia" w:ascii="仿宋_GB2312" w:hAnsi="宋体" w:eastAsia="仿宋_GB2312" w:cs="仿宋_GB2312"/>
          <w:sz w:val="32"/>
          <w:szCs w:val="32"/>
          <w:lang w:val="en-US" w:eastAsia="zh-CN" w:bidi="ar"/>
        </w:rPr>
        <w:t>通过保护区内执法巡护，对人为破坏行为进行行政处罚。</w:t>
      </w:r>
    </w:p>
    <w:p w14:paraId="1DF4213D">
      <w:pPr>
        <w:widowControl/>
        <w:spacing w:line="240" w:lineRule="auto"/>
        <w:ind w:firstLine="640" w:firstLineChars="200"/>
        <w:jc w:val="left"/>
        <w:rPr>
          <w:rFonts w:hint="eastAsia" w:ascii="仿宋_GB2312" w:eastAsia="宋体"/>
          <w:b/>
          <w:bCs/>
          <w:sz w:val="32"/>
          <w:szCs w:val="32"/>
          <w:highlight w:val="none"/>
          <w:lang w:val="en-US" w:eastAsia="zh-CN"/>
        </w:rPr>
        <w:sectPr>
          <w:pgSz w:w="11906" w:h="16838"/>
          <w:pgMar w:top="1701" w:right="1417" w:bottom="567" w:left="1417" w:header="851" w:footer="992" w:gutter="0"/>
          <w:pgNumType w:start="1"/>
          <w:cols w:space="720" w:num="1"/>
          <w:docGrid w:type="lines" w:linePitch="312" w:charSpace="0"/>
        </w:sectPr>
      </w:pPr>
      <w:r>
        <w:rPr>
          <w:rFonts w:hint="eastAsia" w:ascii="仿宋_GB2312" w:hAnsi="宋体" w:eastAsia="仿宋_GB2312" w:cs="仿宋_GB2312"/>
          <w:kern w:val="0"/>
          <w:sz w:val="32"/>
          <w:szCs w:val="32"/>
          <w:highlight w:val="none"/>
          <w:lang w:val="en-US" w:eastAsia="zh-CN"/>
        </w:rPr>
        <w:t xml:space="preserve">    </w:t>
      </w:r>
      <w:r>
        <w:rPr>
          <w:rFonts w:hint="eastAsia" w:ascii="仿宋_GB2312" w:hAnsi="宋体" w:eastAsia="仿宋_GB2312" w:cs="仿宋_GB2312"/>
          <w:kern w:val="0"/>
          <w:sz w:val="32"/>
          <w:szCs w:val="32"/>
          <w:highlight w:val="none"/>
        </w:rPr>
        <w:t>详见附件《预算项目（政策）绩效自评表》。</w:t>
      </w:r>
      <w:r>
        <w:rPr>
          <w:rFonts w:hint="eastAsia" w:ascii="仿宋_GB2312" w:hAnsi="宋体" w:eastAsia="仿宋_GB2312" w:cs="仿宋_GB2312"/>
          <w:kern w:val="0"/>
          <w:sz w:val="32"/>
          <w:szCs w:val="32"/>
          <w:highlight w:val="none"/>
        </w:rPr>
        <w:br w:type="textWrapping"/>
      </w:r>
      <w:r>
        <w:rPr>
          <w:rFonts w:hint="eastAsia" w:ascii="仿宋_GB2312" w:hAnsi="宋体" w:eastAsia="仿宋_GB2312" w:cs="仿宋_GB2312"/>
          <w:kern w:val="0"/>
          <w:sz w:val="32"/>
          <w:szCs w:val="32"/>
          <w:highlight w:val="none"/>
          <w:lang w:val="en-US" w:eastAsia="zh-CN"/>
        </w:rPr>
        <w:t xml:space="preserve">   </w:t>
      </w:r>
      <w:r>
        <w:rPr>
          <w:rFonts w:hint="eastAsia" w:ascii="仿宋_GB2312" w:hAnsi="宋体" w:eastAsia="仿宋_GB2312" w:cs="仿宋_GB2312"/>
          <w:b/>
          <w:bCs/>
          <w:kern w:val="0"/>
          <w:sz w:val="32"/>
          <w:szCs w:val="32"/>
          <w:highlight w:val="none"/>
          <w:lang w:val="en-US" w:eastAsia="zh-CN"/>
        </w:rPr>
        <w:t xml:space="preserve"> </w:t>
      </w:r>
      <w:r>
        <w:rPr>
          <w:rFonts w:hint="eastAsia" w:ascii="仿宋_GB2312" w:hAnsi="宋体" w:eastAsia="仿宋_GB2312" w:cs="仿宋_GB2312"/>
          <w:b/>
          <w:bCs/>
          <w:kern w:val="0"/>
          <w:sz w:val="32"/>
          <w:szCs w:val="32"/>
          <w:highlight w:val="none"/>
        </w:rPr>
        <w:t>3.部门重点评价情况</w:t>
      </w:r>
      <w:r>
        <w:rPr>
          <w:rFonts w:hint="eastAsia" w:ascii="仿宋_GB2312" w:hAnsi="宋体" w:eastAsia="仿宋_GB2312" w:cs="仿宋_GB2312"/>
          <w:kern w:val="0"/>
          <w:sz w:val="32"/>
          <w:szCs w:val="32"/>
          <w:highlight w:val="none"/>
        </w:rPr>
        <w:br w:type="textWrapping"/>
      </w:r>
      <w:r>
        <w:rPr>
          <w:rFonts w:hint="eastAsia" w:ascii="仿宋_GB2312" w:hAnsi="宋体" w:eastAsia="仿宋_GB2312" w:cs="仿宋_GB2312"/>
          <w:kern w:val="0"/>
          <w:sz w:val="32"/>
          <w:szCs w:val="32"/>
          <w:highlight w:val="none"/>
          <w:lang w:val="en-US" w:eastAsia="zh-CN"/>
        </w:rPr>
        <w:t xml:space="preserve">    </w:t>
      </w:r>
      <w:r>
        <w:rPr>
          <w:rFonts w:hint="eastAsia" w:ascii="仿宋_GB2312" w:hAnsi="宋体" w:eastAsia="仿宋_GB2312" w:cs="仿宋_GB2312"/>
          <w:kern w:val="0"/>
          <w:sz w:val="32"/>
          <w:szCs w:val="32"/>
          <w:highlight w:val="none"/>
        </w:rPr>
        <w:t>2023年度，盘锦市林业和湿地保护管理局未开展部门重点评价工作。</w:t>
      </w:r>
      <w:r>
        <w:rPr>
          <w:rFonts w:hint="eastAsia" w:ascii="仿宋_GB2312" w:hAnsi="宋体" w:eastAsia="仿宋_GB2312" w:cs="仿宋_GB2312"/>
          <w:kern w:val="0"/>
          <w:sz w:val="32"/>
          <w:szCs w:val="32"/>
          <w:highlight w:val="none"/>
        </w:rPr>
        <w:br w:type="textWrapping"/>
      </w:r>
      <w:r>
        <w:rPr>
          <w:rFonts w:hint="eastAsia" w:ascii="仿宋_GB2312" w:hAnsi="宋体" w:eastAsia="仿宋_GB2312" w:cs="仿宋_GB2312"/>
          <w:kern w:val="0"/>
          <w:sz w:val="32"/>
          <w:szCs w:val="32"/>
          <w:highlight w:val="none"/>
          <w:lang w:val="en-US" w:eastAsia="zh-CN"/>
        </w:rPr>
        <w:t xml:space="preserve">  </w:t>
      </w:r>
      <w:r>
        <w:rPr>
          <w:rFonts w:hint="eastAsia" w:ascii="仿宋_GB2312" w:hAnsi="宋体" w:eastAsia="仿宋_GB2312" w:cs="仿宋_GB2312"/>
          <w:b/>
          <w:bCs/>
          <w:kern w:val="0"/>
          <w:sz w:val="32"/>
          <w:szCs w:val="32"/>
          <w:highlight w:val="none"/>
          <w:lang w:val="en-US" w:eastAsia="zh-CN"/>
        </w:rPr>
        <w:t xml:space="preserve">  </w:t>
      </w:r>
      <w:r>
        <w:rPr>
          <w:rFonts w:hint="eastAsia" w:ascii="仿宋_GB2312" w:hAnsi="宋体" w:eastAsia="仿宋_GB2312" w:cs="仿宋_GB2312"/>
          <w:b/>
          <w:bCs/>
          <w:kern w:val="0"/>
          <w:sz w:val="32"/>
          <w:szCs w:val="32"/>
          <w:highlight w:val="none"/>
        </w:rPr>
        <w:t>4.财政重点评价情况</w:t>
      </w:r>
      <w:r>
        <w:rPr>
          <w:rFonts w:hint="eastAsia" w:ascii="仿宋_GB2312" w:hAnsi="宋体" w:eastAsia="仿宋_GB2312" w:cs="仿宋_GB2312"/>
          <w:kern w:val="0"/>
          <w:sz w:val="32"/>
          <w:szCs w:val="32"/>
          <w:highlight w:val="none"/>
        </w:rPr>
        <w:br w:type="textWrapping"/>
      </w:r>
      <w:r>
        <w:rPr>
          <w:rFonts w:hint="eastAsia" w:ascii="仿宋_GB2312" w:hAnsi="宋体" w:eastAsia="仿宋_GB2312" w:cs="仿宋_GB2312"/>
          <w:kern w:val="0"/>
          <w:sz w:val="32"/>
          <w:szCs w:val="32"/>
          <w:highlight w:val="none"/>
          <w:lang w:val="en-US" w:eastAsia="zh-CN"/>
        </w:rPr>
        <w:t xml:space="preserve">    </w:t>
      </w:r>
      <w:r>
        <w:rPr>
          <w:rFonts w:hint="eastAsia" w:ascii="仿宋_GB2312" w:hAnsi="宋体" w:eastAsia="仿宋_GB2312" w:cs="仿宋_GB2312"/>
          <w:kern w:val="0"/>
          <w:sz w:val="32"/>
          <w:szCs w:val="32"/>
          <w:highlight w:val="none"/>
        </w:rPr>
        <w:t>2023年度，盘锦市财政局</w:t>
      </w:r>
      <w:r>
        <w:rPr>
          <w:rFonts w:hint="eastAsia" w:ascii="仿宋_GB2312" w:hAnsi="宋体" w:eastAsia="仿宋_GB2312" w:cs="仿宋_GB2312"/>
          <w:kern w:val="0"/>
          <w:sz w:val="32"/>
          <w:szCs w:val="32"/>
          <w:highlight w:val="none"/>
          <w:lang w:val="en-US" w:eastAsia="zh-CN"/>
        </w:rPr>
        <w:t>未</w:t>
      </w:r>
      <w:r>
        <w:rPr>
          <w:rFonts w:hint="eastAsia" w:ascii="仿宋_GB2312" w:hAnsi="宋体" w:eastAsia="仿宋_GB2312" w:cs="仿宋_GB2312"/>
          <w:kern w:val="0"/>
          <w:sz w:val="32"/>
          <w:szCs w:val="32"/>
          <w:highlight w:val="none"/>
        </w:rPr>
        <w:t>对盘锦市林业和湿地保护管理局的项目开展财政重点评价工作。</w:t>
      </w:r>
    </w:p>
    <w:p w14:paraId="0F5FA2AE">
      <w:pPr>
        <w:spacing w:line="540" w:lineRule="exact"/>
        <w:jc w:val="center"/>
        <w:rPr>
          <w:rFonts w:hint="eastAsia" w:ascii="宋体" w:hAnsi="宋体"/>
          <w:b/>
          <w:sz w:val="52"/>
          <w:szCs w:val="52"/>
        </w:rPr>
      </w:pPr>
      <w:r>
        <w:rPr>
          <w:rFonts w:hint="eastAsia" w:ascii="宋体" w:hAnsi="宋体"/>
          <w:b/>
          <w:sz w:val="36"/>
          <w:szCs w:val="36"/>
        </w:rPr>
        <w:t>第三部分 名词解释</w:t>
      </w:r>
    </w:p>
    <w:p w14:paraId="28AF18F8">
      <w:pPr>
        <w:spacing w:line="540" w:lineRule="exact"/>
        <w:jc w:val="center"/>
        <w:rPr>
          <w:rFonts w:ascii="宋体" w:hAnsi="宋体"/>
          <w:b/>
          <w:sz w:val="36"/>
          <w:szCs w:val="36"/>
        </w:rPr>
      </w:pPr>
    </w:p>
    <w:p w14:paraId="52F1A84C">
      <w:pPr>
        <w:spacing w:line="540" w:lineRule="exact"/>
        <w:jc w:val="center"/>
        <w:rPr>
          <w:rFonts w:ascii="宋体" w:hAnsi="宋体"/>
          <w:b/>
          <w:sz w:val="36"/>
          <w:szCs w:val="36"/>
        </w:rPr>
      </w:pPr>
    </w:p>
    <w:p w14:paraId="7FEF0661">
      <w:pPr>
        <w:spacing w:line="540" w:lineRule="exact"/>
        <w:jc w:val="center"/>
        <w:rPr>
          <w:rFonts w:ascii="宋体" w:hAnsi="宋体"/>
          <w:b/>
          <w:sz w:val="36"/>
          <w:szCs w:val="36"/>
        </w:rPr>
      </w:pPr>
    </w:p>
    <w:p w14:paraId="0FDBD481">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1.财政拨款收入：</w:t>
      </w:r>
      <w:r>
        <w:rPr>
          <w:rFonts w:hint="eastAsia" w:ascii="仿宋_GB2312" w:eastAsia="仿宋_GB2312"/>
          <w:sz w:val="32"/>
          <w:szCs w:val="32"/>
        </w:rPr>
        <w:t>指单位从同级财政部门取得的财政预算资金。</w:t>
      </w:r>
    </w:p>
    <w:p w14:paraId="64B8956F">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2.上级补助收入：</w:t>
      </w:r>
      <w:r>
        <w:rPr>
          <w:rFonts w:hint="eastAsia" w:ascii="仿宋_GB2312" w:eastAsia="仿宋_GB2312"/>
          <w:sz w:val="32"/>
          <w:szCs w:val="32"/>
        </w:rPr>
        <w:t>指单位从主管部门和上级单位取得的非财政性补助收入。</w:t>
      </w:r>
    </w:p>
    <w:p w14:paraId="4EA54EFD">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3.事业收入：</w:t>
      </w:r>
      <w:r>
        <w:rPr>
          <w:rFonts w:hint="eastAsia" w:ascii="仿宋_GB2312" w:eastAsia="仿宋_GB2312"/>
          <w:sz w:val="32"/>
          <w:szCs w:val="32"/>
        </w:rPr>
        <w:t>指事业单位开展专业业务活动及辅助活动所取得的收入。</w:t>
      </w:r>
    </w:p>
    <w:p w14:paraId="33A29E4F">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4.经营收入：</w:t>
      </w:r>
      <w:r>
        <w:rPr>
          <w:rFonts w:hint="eastAsia" w:ascii="仿宋_GB2312" w:eastAsia="仿宋_GB2312"/>
          <w:sz w:val="32"/>
          <w:szCs w:val="32"/>
        </w:rPr>
        <w:t>指事业单位在专业业务活动及辅助活动之外开展非独立核算经营活动取得的收入。</w:t>
      </w:r>
    </w:p>
    <w:p w14:paraId="41E27448">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5.附属单位上缴收入：</w:t>
      </w:r>
      <w:r>
        <w:rPr>
          <w:rFonts w:hint="eastAsia" w:ascii="仿宋_GB2312" w:eastAsia="仿宋_GB2312"/>
          <w:sz w:val="32"/>
          <w:szCs w:val="32"/>
        </w:rPr>
        <w:t>指单位附属的独立核算单位按照规定上缴的收入。</w:t>
      </w:r>
    </w:p>
    <w:p w14:paraId="7667C12B">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6.其他收入：</w:t>
      </w:r>
      <w:r>
        <w:rPr>
          <w:rFonts w:hint="eastAsia" w:ascii="仿宋_GB2312" w:eastAsia="仿宋_GB2312"/>
          <w:sz w:val="32"/>
          <w:szCs w:val="32"/>
        </w:rPr>
        <w:t>指除上述“财政拨款收入”、“上级补助收入”、“事业收入”、“经营收入”、“附属单位上缴收入”等以外的收入。</w:t>
      </w:r>
    </w:p>
    <w:p w14:paraId="717FD192">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7.使用非财政拨款结余：</w:t>
      </w:r>
      <w:r>
        <w:rPr>
          <w:rFonts w:hint="eastAsia" w:ascii="仿宋_GB2312" w:eastAsia="仿宋_GB2312"/>
          <w:sz w:val="32"/>
          <w:szCs w:val="32"/>
        </w:rPr>
        <w:t>指事业单位按照预算管理要求使用非财政拨款结余弥补收支差额的金额。</w:t>
      </w:r>
    </w:p>
    <w:p w14:paraId="7DF783D4">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8.上年结转和结余：</w:t>
      </w:r>
      <w:r>
        <w:rPr>
          <w:rFonts w:hint="eastAsia" w:ascii="仿宋_GB2312" w:eastAsia="仿宋_GB2312"/>
          <w:sz w:val="32"/>
          <w:szCs w:val="32"/>
        </w:rPr>
        <w:t>指以前年度尚未完成、结转到本年按有关规定继续使用的资金。</w:t>
      </w:r>
    </w:p>
    <w:p w14:paraId="2257A898">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9.基本支出：</w:t>
      </w:r>
      <w:r>
        <w:rPr>
          <w:rFonts w:hint="eastAsia" w:ascii="仿宋_GB2312" w:eastAsia="仿宋_GB2312"/>
          <w:sz w:val="32"/>
          <w:szCs w:val="32"/>
        </w:rPr>
        <w:t>指保障机构正常运转、完成日常工作任务而发生的人员支出和公用支出。</w:t>
      </w:r>
    </w:p>
    <w:p w14:paraId="094E7ED5">
      <w:pPr>
        <w:spacing w:line="540" w:lineRule="exact"/>
        <w:ind w:firstLine="643" w:firstLineChars="200"/>
        <w:rPr>
          <w:rFonts w:hint="eastAsia" w:ascii="仿宋_GB2312" w:eastAsia="仿宋_GB2312"/>
          <w:sz w:val="32"/>
          <w:szCs w:val="32"/>
        </w:rPr>
        <w:sectPr>
          <w:footerReference r:id="rId5" w:type="default"/>
          <w:pgSz w:w="11906" w:h="16838"/>
          <w:pgMar w:top="1701" w:right="1418" w:bottom="1701" w:left="1418" w:header="851" w:footer="992" w:gutter="0"/>
          <w:cols w:space="720" w:num="1"/>
          <w:docGrid w:type="lines" w:linePitch="312" w:charSpace="0"/>
        </w:sectPr>
      </w:pPr>
      <w:r>
        <w:rPr>
          <w:rFonts w:hint="eastAsia" w:ascii="仿宋_GB2312" w:eastAsia="仿宋_GB2312"/>
          <w:b/>
          <w:sz w:val="32"/>
          <w:szCs w:val="32"/>
        </w:rPr>
        <w:t>10.项目支出：</w:t>
      </w:r>
      <w:r>
        <w:rPr>
          <w:rFonts w:hint="eastAsia" w:ascii="仿宋_GB2312" w:eastAsia="仿宋_GB2312"/>
          <w:sz w:val="32"/>
          <w:szCs w:val="32"/>
        </w:rPr>
        <w:t>指在基本支出之外为完成特定行政任务和事业</w:t>
      </w:r>
    </w:p>
    <w:p w14:paraId="2AF6A924">
      <w:pPr>
        <w:spacing w:line="540" w:lineRule="exact"/>
        <w:ind w:firstLine="640" w:firstLineChars="200"/>
        <w:rPr>
          <w:rFonts w:hint="eastAsia" w:ascii="仿宋_GB2312" w:eastAsia="仿宋_GB2312"/>
          <w:sz w:val="32"/>
          <w:szCs w:val="32"/>
        </w:rPr>
      </w:pPr>
      <w:r>
        <w:rPr>
          <w:rFonts w:hint="eastAsia" w:ascii="仿宋_GB2312" w:eastAsia="仿宋_GB2312"/>
          <w:sz w:val="32"/>
          <w:szCs w:val="32"/>
        </w:rPr>
        <w:t>发展目标所发生的支出。</w:t>
      </w:r>
    </w:p>
    <w:p w14:paraId="63F7B7C0">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11.上缴上级支出：</w:t>
      </w:r>
      <w:r>
        <w:rPr>
          <w:rFonts w:hint="eastAsia" w:ascii="仿宋_GB2312" w:eastAsia="仿宋_GB2312"/>
          <w:sz w:val="32"/>
          <w:szCs w:val="32"/>
        </w:rPr>
        <w:t>指事业单位按照财政部门和主管部门的规定上缴上级单位的支出。</w:t>
      </w:r>
    </w:p>
    <w:p w14:paraId="1BE0AC83">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12.经营支出：</w:t>
      </w:r>
      <w:r>
        <w:rPr>
          <w:rFonts w:hint="eastAsia" w:ascii="仿宋_GB2312" w:eastAsia="仿宋_GB2312"/>
          <w:sz w:val="32"/>
          <w:szCs w:val="32"/>
        </w:rPr>
        <w:t>指事业单位在专业活动及辅助活动之外开展非独立核算经营活动发生的支出。</w:t>
      </w:r>
    </w:p>
    <w:p w14:paraId="5086FA5D">
      <w:pPr>
        <w:spacing w:line="540" w:lineRule="exact"/>
        <w:ind w:firstLine="643" w:firstLineChars="200"/>
        <w:rPr>
          <w:rFonts w:hint="eastAsia" w:ascii="仿宋_GB2312" w:eastAsia="仿宋_GB2312"/>
          <w:b/>
          <w:sz w:val="32"/>
          <w:szCs w:val="32"/>
        </w:rPr>
      </w:pPr>
      <w:r>
        <w:rPr>
          <w:rFonts w:hint="eastAsia" w:ascii="仿宋_GB2312" w:eastAsia="仿宋_GB2312"/>
          <w:b/>
          <w:sz w:val="32"/>
          <w:szCs w:val="32"/>
        </w:rPr>
        <w:t>13.对附属单位补助支出：</w:t>
      </w:r>
      <w:r>
        <w:rPr>
          <w:rFonts w:hint="eastAsia" w:ascii="仿宋_GB2312" w:eastAsia="仿宋_GB2312"/>
          <w:sz w:val="32"/>
          <w:szCs w:val="32"/>
        </w:rPr>
        <w:t>指事业单位用财政补助收入之外的收入对附属单位补助发生的支出。</w:t>
      </w:r>
    </w:p>
    <w:p w14:paraId="45CC2FC4">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14.“三公”经费：</w:t>
      </w:r>
      <w:r>
        <w:rPr>
          <w:rFonts w:hint="eastAsia" w:ascii="仿宋_GB2312" w:eastAsia="仿宋_GB2312"/>
          <w:sz w:val="32"/>
          <w:szCs w:val="32"/>
        </w:rPr>
        <w:t>指用一般公共预算财政拨款安排的因公出国（境）费、公务用车购置及运行费和公务接待费。其中，因公出国（境）费反映单位公务出国（境）的住宿费、旅费、伙食补助费、杂费、培训费等支出；公务用车购置及运行费反映单位公务用车购置费及燃料费、维修费、过路过桥费、保险费、安全奖励费用等支出；公务接待费反映单位按规定开支的各类公务接待（含外宾接待）支出。</w:t>
      </w:r>
    </w:p>
    <w:p w14:paraId="52C94D33">
      <w:pPr>
        <w:spacing w:line="540" w:lineRule="exact"/>
        <w:ind w:left="0" w:leftChars="0" w:firstLine="640" w:firstLineChars="0"/>
        <w:jc w:val="both"/>
        <w:rPr>
          <w:rFonts w:ascii="宋体" w:hAnsi="宋体"/>
          <w:b/>
          <w:sz w:val="36"/>
          <w:szCs w:val="36"/>
        </w:rPr>
      </w:pPr>
      <w:r>
        <w:rPr>
          <w:rFonts w:hint="eastAsia" w:ascii="仿宋_GB2312" w:eastAsia="仿宋_GB2312"/>
          <w:b/>
          <w:bCs/>
          <w:sz w:val="32"/>
          <w:szCs w:val="32"/>
        </w:rPr>
        <w:t>15.机关运行经费：</w:t>
      </w:r>
      <w:r>
        <w:rPr>
          <w:rFonts w:hint="eastAsia" w:ascii="仿宋_GB2312" w:eastAsia="仿宋_GB2312"/>
          <w:sz w:val="32"/>
          <w:szCs w:val="32"/>
        </w:rPr>
        <w:t>指为保障行政单位和参照公务员法管理的事业单位运行，使用一般公共预算财政拨款安排的基本支出中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5A2BAEA6">
      <w:pPr>
        <w:spacing w:line="540" w:lineRule="exact"/>
        <w:ind w:firstLine="643" w:firstLineChars="200"/>
        <w:rPr>
          <w:rFonts w:ascii="仿宋" w:hAnsi="仿宋" w:eastAsia="仿宋"/>
          <w:sz w:val="32"/>
          <w:szCs w:val="32"/>
        </w:rPr>
      </w:pPr>
      <w:r>
        <w:rPr>
          <w:rFonts w:hint="eastAsia" w:ascii="仿宋_GB2312" w:eastAsia="仿宋_GB2312"/>
          <w:b/>
          <w:sz w:val="32"/>
          <w:szCs w:val="32"/>
        </w:rPr>
        <w:t>16.</w:t>
      </w:r>
      <w:r>
        <w:rPr>
          <w:rFonts w:hint="eastAsia" w:ascii="仿宋" w:hAnsi="仿宋" w:eastAsia="仿宋"/>
          <w:b/>
          <w:bCs/>
          <w:sz w:val="32"/>
          <w:szCs w:val="32"/>
        </w:rPr>
        <w:t>农林水支出（类）林业和草原（款）行政运行（项）：</w:t>
      </w:r>
      <w:r>
        <w:rPr>
          <w:rFonts w:hint="eastAsia" w:ascii="仿宋" w:hAnsi="仿宋" w:eastAsia="仿宋" w:cs="仿宋"/>
          <w:sz w:val="32"/>
          <w:szCs w:val="32"/>
        </w:rPr>
        <w:t>反映行政单位（包括实行公务员管理的事业单位）的基本支出。</w:t>
      </w:r>
    </w:p>
    <w:p w14:paraId="0A233926">
      <w:pPr>
        <w:spacing w:line="540" w:lineRule="exact"/>
        <w:ind w:firstLine="660"/>
        <w:rPr>
          <w:rFonts w:ascii="仿宋" w:hAnsi="仿宋" w:eastAsia="仿宋"/>
          <w:sz w:val="32"/>
          <w:szCs w:val="32"/>
        </w:rPr>
      </w:pPr>
      <w:r>
        <w:rPr>
          <w:rFonts w:hint="eastAsia" w:ascii="仿宋" w:hAnsi="仿宋" w:eastAsia="仿宋"/>
          <w:b/>
          <w:bCs/>
          <w:sz w:val="32"/>
          <w:szCs w:val="32"/>
        </w:rPr>
        <w:t>17.农林水支出（类）林业和草原（款）一般行政管理事务（项）：</w:t>
      </w:r>
      <w:r>
        <w:rPr>
          <w:rFonts w:hint="eastAsia" w:ascii="仿宋" w:hAnsi="仿宋" w:eastAsia="仿宋" w:cs="仿宋"/>
          <w:sz w:val="32"/>
          <w:szCs w:val="32"/>
        </w:rPr>
        <w:t>反映行政单位（包括实行公务员管理的事业单位未单独设置项级科目的其他项目支出。</w:t>
      </w:r>
    </w:p>
    <w:p w14:paraId="749F2B32">
      <w:pPr>
        <w:spacing w:line="540" w:lineRule="exact"/>
        <w:ind w:firstLine="660"/>
        <w:rPr>
          <w:rFonts w:ascii="仿宋" w:hAnsi="仿宋" w:eastAsia="仿宋"/>
          <w:sz w:val="32"/>
          <w:szCs w:val="32"/>
        </w:rPr>
      </w:pPr>
      <w:r>
        <w:rPr>
          <w:rFonts w:hint="eastAsia" w:ascii="仿宋" w:hAnsi="仿宋" w:eastAsia="仿宋"/>
          <w:b/>
          <w:bCs/>
          <w:sz w:val="32"/>
          <w:szCs w:val="32"/>
        </w:rPr>
        <w:t>18.农林水支出（类）林业和草原（款）事业机构（项）：</w:t>
      </w:r>
      <w:r>
        <w:rPr>
          <w:rFonts w:hint="eastAsia" w:ascii="仿宋" w:hAnsi="仿宋" w:eastAsia="仿宋"/>
          <w:sz w:val="32"/>
          <w:szCs w:val="32"/>
        </w:rPr>
        <w:t>反映事业单位的基本支出，不包括</w:t>
      </w:r>
      <w:r>
        <w:rPr>
          <w:rFonts w:hint="eastAsia" w:ascii="仿宋" w:hAnsi="仿宋" w:eastAsia="仿宋" w:cs="仿宋"/>
          <w:sz w:val="32"/>
          <w:szCs w:val="32"/>
        </w:rPr>
        <w:t>行政单位（包括实行公务员管理的事业单位）后勤服务中心等附属事业单位的支出。</w:t>
      </w:r>
    </w:p>
    <w:p w14:paraId="5A33B29E">
      <w:pPr>
        <w:spacing w:line="540" w:lineRule="exact"/>
        <w:ind w:firstLine="643" w:firstLineChars="200"/>
        <w:rPr>
          <w:rFonts w:ascii="仿宋" w:hAnsi="仿宋" w:eastAsia="仿宋"/>
          <w:sz w:val="32"/>
          <w:szCs w:val="32"/>
        </w:rPr>
      </w:pPr>
      <w:r>
        <w:rPr>
          <w:rFonts w:hint="eastAsia" w:ascii="仿宋" w:hAnsi="仿宋" w:eastAsia="仿宋"/>
          <w:b/>
          <w:bCs/>
          <w:sz w:val="32"/>
          <w:szCs w:val="32"/>
        </w:rPr>
        <w:t>19.农林水支出（类）林业和草原（款）技术推广与转化（项）：</w:t>
      </w:r>
      <w:r>
        <w:rPr>
          <w:rFonts w:hint="eastAsia" w:ascii="仿宋" w:hAnsi="仿宋" w:eastAsia="仿宋"/>
          <w:sz w:val="32"/>
          <w:szCs w:val="32"/>
        </w:rPr>
        <w:t>反映良种繁育、新技术引进、区域化试验、示范、技术推广、成果转化、科学普及等各方面的支出。</w:t>
      </w:r>
    </w:p>
    <w:p w14:paraId="4A66F7D5">
      <w:pPr>
        <w:spacing w:line="540" w:lineRule="exact"/>
        <w:ind w:firstLine="643" w:firstLineChars="200"/>
        <w:rPr>
          <w:rFonts w:hint="eastAsia" w:ascii="仿宋" w:hAnsi="仿宋" w:eastAsia="仿宋"/>
          <w:b/>
          <w:bCs/>
          <w:sz w:val="32"/>
          <w:szCs w:val="32"/>
        </w:rPr>
      </w:pPr>
      <w:r>
        <w:rPr>
          <w:rFonts w:hint="eastAsia" w:ascii="仿宋" w:hAnsi="仿宋" w:eastAsia="仿宋"/>
          <w:b/>
          <w:bCs/>
          <w:sz w:val="32"/>
          <w:szCs w:val="32"/>
        </w:rPr>
        <w:t>20.农林水支出（类）林业和草原（款）森林资源管理（项）</w:t>
      </w:r>
    </w:p>
    <w:p w14:paraId="7DB289A0">
      <w:pPr>
        <w:spacing w:line="540" w:lineRule="exact"/>
        <w:rPr>
          <w:rFonts w:hint="eastAsia" w:ascii="仿宋" w:hAnsi="仿宋" w:eastAsia="仿宋"/>
          <w:sz w:val="32"/>
          <w:szCs w:val="32"/>
        </w:rPr>
      </w:pPr>
      <w:r>
        <w:rPr>
          <w:rFonts w:hint="eastAsia" w:ascii="仿宋" w:hAnsi="仿宋" w:eastAsia="仿宋"/>
          <w:sz w:val="32"/>
          <w:szCs w:val="32"/>
        </w:rPr>
        <w:t>：反映森林资源核查、监测、评估、经营利用、林地保护等方面的支出。</w:t>
      </w:r>
    </w:p>
    <w:p w14:paraId="344DF5D5">
      <w:pPr>
        <w:spacing w:line="540" w:lineRule="exact"/>
        <w:ind w:firstLine="643" w:firstLineChars="200"/>
        <w:rPr>
          <w:rFonts w:hint="eastAsia" w:ascii="仿宋" w:hAnsi="仿宋" w:eastAsia="仿宋"/>
          <w:b/>
          <w:bCs/>
          <w:sz w:val="32"/>
          <w:szCs w:val="32"/>
        </w:rPr>
      </w:pPr>
      <w:r>
        <w:rPr>
          <w:rFonts w:hint="eastAsia" w:ascii="仿宋" w:hAnsi="仿宋" w:eastAsia="仿宋"/>
          <w:b/>
          <w:bCs/>
          <w:sz w:val="32"/>
          <w:szCs w:val="32"/>
        </w:rPr>
        <w:t>21.农林水支出（类）林业和草原（款）森林资源培育（项）</w:t>
      </w:r>
    </w:p>
    <w:p w14:paraId="6EF687BA">
      <w:pPr>
        <w:spacing w:line="540" w:lineRule="exact"/>
        <w:rPr>
          <w:rFonts w:ascii="仿宋" w:hAnsi="仿宋" w:eastAsia="仿宋"/>
          <w:sz w:val="32"/>
          <w:szCs w:val="32"/>
        </w:rPr>
      </w:pPr>
      <w:r>
        <w:rPr>
          <w:rFonts w:hint="eastAsia" w:ascii="仿宋" w:hAnsi="仿宋" w:eastAsia="仿宋"/>
          <w:sz w:val="32"/>
          <w:szCs w:val="32"/>
        </w:rPr>
        <w:t>：反映育苗（种）、造林、抚育、退化林修复、义务植树以及生物质能源建设等方面的支出。</w:t>
      </w:r>
    </w:p>
    <w:p w14:paraId="647817AA">
      <w:pPr>
        <w:spacing w:line="540" w:lineRule="exact"/>
        <w:ind w:firstLine="643" w:firstLineChars="200"/>
        <w:rPr>
          <w:rFonts w:ascii="仿宋" w:hAnsi="仿宋" w:eastAsia="仿宋"/>
          <w:b/>
          <w:bCs/>
          <w:sz w:val="32"/>
          <w:szCs w:val="32"/>
        </w:rPr>
      </w:pPr>
      <w:r>
        <w:rPr>
          <w:rFonts w:hint="eastAsia" w:ascii="仿宋" w:hAnsi="仿宋" w:eastAsia="仿宋"/>
          <w:b/>
          <w:bCs/>
          <w:sz w:val="32"/>
          <w:szCs w:val="32"/>
        </w:rPr>
        <w:t>22.农林水支出（类）林业和草原（款）动植物保护（项）：</w:t>
      </w:r>
    </w:p>
    <w:p w14:paraId="57E48254">
      <w:pPr>
        <w:spacing w:line="540" w:lineRule="exact"/>
        <w:rPr>
          <w:rFonts w:ascii="仿宋" w:hAnsi="仿宋" w:eastAsia="仿宋"/>
          <w:sz w:val="32"/>
          <w:szCs w:val="32"/>
        </w:rPr>
      </w:pPr>
      <w:r>
        <w:rPr>
          <w:rFonts w:hint="eastAsia" w:ascii="仿宋" w:hAnsi="仿宋" w:eastAsia="仿宋"/>
          <w:sz w:val="32"/>
          <w:szCs w:val="32"/>
        </w:rPr>
        <w:t>反映动植物资源生存环境调查、监测、保护管理、野外（回）归、巡护、野生动物疫源疫病监测防控、濒危野生动植物拯救、繁育及进出口管理等方面的支出。</w:t>
      </w:r>
    </w:p>
    <w:p w14:paraId="04448E9F">
      <w:pPr>
        <w:spacing w:line="540" w:lineRule="exact"/>
        <w:ind w:firstLine="640"/>
        <w:rPr>
          <w:rFonts w:ascii="仿宋" w:hAnsi="仿宋" w:eastAsia="仿宋"/>
          <w:sz w:val="32"/>
          <w:szCs w:val="32"/>
        </w:rPr>
      </w:pPr>
      <w:r>
        <w:rPr>
          <w:rFonts w:hint="eastAsia" w:ascii="仿宋" w:hAnsi="仿宋" w:eastAsia="仿宋"/>
          <w:b/>
          <w:bCs/>
          <w:sz w:val="32"/>
          <w:szCs w:val="32"/>
        </w:rPr>
        <w:t>23.农林水支出（类）林业和草原（款）湿地保护（项）：</w:t>
      </w:r>
      <w:r>
        <w:rPr>
          <w:rFonts w:hint="eastAsia" w:ascii="仿宋" w:hAnsi="仿宋" w:eastAsia="仿宋"/>
          <w:sz w:val="32"/>
          <w:szCs w:val="32"/>
        </w:rPr>
        <w:t>反映湿地保护和管理方面的支出。</w:t>
      </w:r>
    </w:p>
    <w:p w14:paraId="6385DCCF">
      <w:pPr>
        <w:spacing w:line="540" w:lineRule="exact"/>
        <w:ind w:firstLine="640"/>
        <w:rPr>
          <w:rFonts w:ascii="仿宋" w:hAnsi="仿宋" w:eastAsia="仿宋"/>
          <w:sz w:val="32"/>
          <w:szCs w:val="32"/>
        </w:rPr>
      </w:pPr>
      <w:r>
        <w:rPr>
          <w:rFonts w:hint="eastAsia" w:ascii="仿宋" w:hAnsi="仿宋" w:eastAsia="仿宋"/>
          <w:b/>
          <w:bCs/>
          <w:sz w:val="32"/>
          <w:szCs w:val="32"/>
        </w:rPr>
        <w:t>24.农林水支出（类）林业和草原（款）执法与监督（项）：</w:t>
      </w:r>
      <w:r>
        <w:rPr>
          <w:rFonts w:hint="eastAsia" w:ascii="仿宋" w:hAnsi="仿宋" w:eastAsia="仿宋"/>
          <w:sz w:val="32"/>
          <w:szCs w:val="32"/>
        </w:rPr>
        <w:t>反映执法与监督队伍建设、刑事、行政案件受理、查处和督办，行政许可、复议与诉讼管理等方面的支出。</w:t>
      </w:r>
    </w:p>
    <w:p w14:paraId="7B7ADBA2">
      <w:pPr>
        <w:spacing w:line="540" w:lineRule="exact"/>
        <w:ind w:firstLine="643" w:firstLineChars="200"/>
        <w:rPr>
          <w:rFonts w:ascii="仿宋" w:hAnsi="仿宋" w:eastAsia="仿宋"/>
          <w:sz w:val="32"/>
          <w:szCs w:val="32"/>
        </w:rPr>
      </w:pPr>
      <w:r>
        <w:rPr>
          <w:rFonts w:hint="eastAsia" w:ascii="仿宋" w:hAnsi="仿宋" w:eastAsia="仿宋"/>
          <w:b/>
          <w:bCs/>
          <w:sz w:val="32"/>
          <w:szCs w:val="32"/>
        </w:rPr>
        <w:t>25.农林水支出（类）林业和草原（款）林业草原防灾减灾（项）：</w:t>
      </w:r>
      <w:r>
        <w:rPr>
          <w:rFonts w:hint="eastAsia" w:ascii="仿宋" w:hAnsi="仿宋" w:eastAsia="仿宋"/>
          <w:sz w:val="32"/>
          <w:szCs w:val="32"/>
        </w:rPr>
        <w:t>反映用于病虫害等有害生物灾害、森林草原防火、野生动物疫病灾害等方面的支出。</w:t>
      </w:r>
    </w:p>
    <w:p w14:paraId="3027FAA3">
      <w:pPr>
        <w:spacing w:line="540" w:lineRule="exact"/>
        <w:ind w:firstLine="643" w:firstLineChars="200"/>
        <w:jc w:val="left"/>
        <w:rPr>
          <w:rFonts w:hint="eastAsia" w:ascii="仿宋" w:hAnsi="仿宋" w:eastAsia="仿宋"/>
          <w:sz w:val="32"/>
          <w:szCs w:val="32"/>
        </w:rPr>
      </w:pPr>
      <w:r>
        <w:rPr>
          <w:rFonts w:hint="eastAsia" w:ascii="仿宋" w:hAnsi="仿宋" w:eastAsia="仿宋"/>
          <w:b/>
          <w:bCs/>
          <w:sz w:val="32"/>
          <w:szCs w:val="32"/>
        </w:rPr>
        <w:t>26.农林水支出（类）林业和草原（款）其他林业和草原支出（项）：</w:t>
      </w:r>
      <w:r>
        <w:rPr>
          <w:rFonts w:hint="eastAsia" w:ascii="仿宋" w:hAnsi="仿宋" w:eastAsia="仿宋"/>
          <w:sz w:val="32"/>
          <w:szCs w:val="32"/>
        </w:rPr>
        <w:t>反映除上述项目以外其他用于林业和草原方面的支出。</w:t>
      </w:r>
    </w:p>
    <w:p w14:paraId="557C9645">
      <w:pPr>
        <w:pStyle w:val="12"/>
        <w:ind w:firstLine="643"/>
        <w:rPr>
          <w:rFonts w:hint="eastAsia"/>
        </w:rPr>
      </w:pPr>
      <w:r>
        <w:rPr>
          <w:rFonts w:hint="eastAsia" w:ascii="仿宋" w:hAnsi="仿宋" w:eastAsia="仿宋"/>
          <w:b/>
          <w:bCs/>
          <w:sz w:val="32"/>
          <w:szCs w:val="32"/>
        </w:rPr>
        <w:t>27.农林水支出（类）林业和草原（款）草原管理（项）：</w:t>
      </w:r>
      <w:r>
        <w:rPr>
          <w:rFonts w:hint="eastAsia" w:ascii="仿宋" w:hAnsi="仿宋" w:eastAsia="仿宋"/>
          <w:sz w:val="32"/>
          <w:szCs w:val="32"/>
        </w:rPr>
        <w:t>反映草原草场调查、规划、监测、管护等方面的支出。</w:t>
      </w:r>
    </w:p>
    <w:p w14:paraId="4688F823">
      <w:pPr>
        <w:pStyle w:val="6"/>
        <w:keepNext w:val="0"/>
        <w:keepLines w:val="0"/>
        <w:widowControl/>
        <w:suppressLineNumbers w:val="0"/>
        <w:spacing w:before="0" w:beforeAutospacing="0" w:after="0" w:afterAutospacing="0"/>
        <w:ind w:right="0" w:firstLine="643" w:firstLineChars="200"/>
        <w:jc w:val="both"/>
        <w:rPr>
          <w:rFonts w:hint="eastAsia" w:ascii="仿宋" w:hAnsi="仿宋" w:eastAsia="仿宋"/>
          <w:b/>
          <w:bCs/>
          <w:sz w:val="32"/>
          <w:szCs w:val="32"/>
        </w:rPr>
      </w:pPr>
      <w:r>
        <w:rPr>
          <w:rFonts w:hint="eastAsia" w:ascii="仿宋" w:hAnsi="仿宋" w:eastAsia="仿宋" w:cs="仿宋"/>
          <w:b/>
          <w:bCs/>
          <w:sz w:val="32"/>
          <w:szCs w:val="32"/>
          <w:shd w:val="clear" w:color="auto" w:fill="auto"/>
          <w:lang w:val="en-US" w:eastAsia="zh-CN"/>
        </w:rPr>
        <w:t>28.</w:t>
      </w:r>
      <w:r>
        <w:rPr>
          <w:rFonts w:hint="eastAsia" w:ascii="仿宋_GB2312" w:eastAsia="仿宋_GB2312" w:cs="仿宋_GB2312"/>
          <w:b/>
          <w:bCs/>
          <w:sz w:val="32"/>
          <w:szCs w:val="32"/>
        </w:rPr>
        <w:t>社会保障和就业支出（类）残疾人事业（款）其他残疾人事业支出（项）</w:t>
      </w:r>
      <w:r>
        <w:rPr>
          <w:rFonts w:hint="eastAsia" w:ascii="仿宋_GB2312" w:eastAsia="仿宋_GB2312" w:cs="仿宋_GB2312"/>
          <w:b/>
          <w:bCs/>
          <w:sz w:val="32"/>
          <w:szCs w:val="32"/>
          <w:lang w:eastAsia="zh-CN"/>
        </w:rPr>
        <w:t>：</w:t>
      </w:r>
      <w:r>
        <w:rPr>
          <w:rFonts w:hint="eastAsia" w:ascii="仿宋_GB2312" w:eastAsia="仿宋_GB2312" w:cs="仿宋_GB2312"/>
          <w:sz w:val="32"/>
          <w:szCs w:val="32"/>
          <w:lang w:eastAsia="zh-CN"/>
        </w:rPr>
        <w:t>反应除上述项目以外其他用于残疾人事业方面的支出。</w:t>
      </w:r>
    </w:p>
    <w:p w14:paraId="6797DF7D">
      <w:pPr>
        <w:spacing w:line="540" w:lineRule="exact"/>
        <w:ind w:firstLine="643" w:firstLineChars="200"/>
        <w:jc w:val="left"/>
        <w:rPr>
          <w:rFonts w:hint="eastAsia" w:ascii="仿宋" w:hAnsi="仿宋" w:eastAsia="仿宋"/>
          <w:sz w:val="32"/>
          <w:szCs w:val="32"/>
        </w:rPr>
      </w:pPr>
      <w:r>
        <w:rPr>
          <w:rFonts w:hint="eastAsia" w:ascii="仿宋" w:hAnsi="仿宋" w:eastAsia="仿宋"/>
          <w:b/>
          <w:bCs/>
          <w:sz w:val="32"/>
          <w:szCs w:val="32"/>
        </w:rPr>
        <w:t>29.社会保障和就业支出（类）行政事业单位养老支出（款）行政单位离退休（项）：</w:t>
      </w:r>
      <w:r>
        <w:rPr>
          <w:rFonts w:hint="eastAsia" w:ascii="仿宋" w:hAnsi="仿宋" w:eastAsia="仿宋"/>
          <w:sz w:val="32"/>
          <w:szCs w:val="32"/>
        </w:rPr>
        <w:t>反映行政单位（包括实行公务员管理的事业单位）开支的离退休经费。</w:t>
      </w:r>
    </w:p>
    <w:p w14:paraId="646E76FA">
      <w:pPr>
        <w:spacing w:line="540" w:lineRule="exact"/>
        <w:ind w:firstLine="643" w:firstLineChars="200"/>
        <w:jc w:val="left"/>
        <w:rPr>
          <w:rFonts w:hint="eastAsia" w:ascii="仿宋" w:hAnsi="仿宋" w:eastAsia="仿宋"/>
          <w:sz w:val="32"/>
          <w:szCs w:val="32"/>
        </w:rPr>
      </w:pPr>
      <w:r>
        <w:rPr>
          <w:rFonts w:hint="eastAsia" w:ascii="仿宋" w:hAnsi="仿宋" w:eastAsia="仿宋"/>
          <w:b/>
          <w:bCs/>
          <w:sz w:val="32"/>
          <w:szCs w:val="32"/>
        </w:rPr>
        <w:t>30.社会保障和就业支出（类）行政事业单位养老支出（款）事业单位离退休（项）：</w:t>
      </w:r>
      <w:r>
        <w:rPr>
          <w:rFonts w:hint="eastAsia" w:ascii="仿宋" w:hAnsi="仿宋" w:eastAsia="仿宋"/>
          <w:sz w:val="32"/>
          <w:szCs w:val="32"/>
        </w:rPr>
        <w:t>反映事业单位开支的离退休经费。</w:t>
      </w:r>
    </w:p>
    <w:p w14:paraId="16AC307F">
      <w:pPr>
        <w:spacing w:line="540" w:lineRule="exact"/>
        <w:ind w:firstLine="643" w:firstLineChars="200"/>
        <w:jc w:val="left"/>
        <w:rPr>
          <w:rFonts w:hint="eastAsia" w:ascii="仿宋" w:hAnsi="仿宋" w:eastAsia="仿宋"/>
          <w:sz w:val="32"/>
          <w:szCs w:val="32"/>
        </w:rPr>
      </w:pPr>
      <w:r>
        <w:rPr>
          <w:rFonts w:hint="eastAsia" w:ascii="仿宋" w:hAnsi="仿宋" w:eastAsia="仿宋"/>
          <w:b/>
          <w:bCs/>
          <w:sz w:val="32"/>
          <w:szCs w:val="32"/>
        </w:rPr>
        <w:t>31.社会保障和就业支出（类）行政事业单位养老支出（款）机关事业单位基本养老保险缴费支出（项）：</w:t>
      </w:r>
      <w:r>
        <w:rPr>
          <w:rFonts w:hint="eastAsia" w:ascii="仿宋" w:hAnsi="仿宋" w:eastAsia="仿宋"/>
          <w:sz w:val="32"/>
          <w:szCs w:val="32"/>
        </w:rPr>
        <w:t>反映机关事业单位实施养老保险制度由单位缴纳的基本养老保险费支出。</w:t>
      </w:r>
    </w:p>
    <w:p w14:paraId="71589E0A">
      <w:pPr>
        <w:spacing w:line="540" w:lineRule="exact"/>
        <w:ind w:firstLine="643" w:firstLineChars="200"/>
        <w:jc w:val="left"/>
        <w:rPr>
          <w:rFonts w:hint="eastAsia" w:ascii="仿宋" w:hAnsi="仿宋" w:eastAsia="仿宋"/>
          <w:sz w:val="32"/>
          <w:szCs w:val="32"/>
        </w:rPr>
      </w:pPr>
      <w:r>
        <w:rPr>
          <w:rFonts w:hint="eastAsia" w:ascii="仿宋" w:hAnsi="仿宋" w:eastAsia="仿宋"/>
          <w:b/>
          <w:bCs/>
          <w:sz w:val="32"/>
          <w:szCs w:val="32"/>
        </w:rPr>
        <w:t>32.社会保障和就业支出（类）行政事业单位养老支出（款）机关事业单位职业年金缴费支出（项）：</w:t>
      </w:r>
      <w:r>
        <w:rPr>
          <w:rFonts w:hint="eastAsia" w:ascii="仿宋" w:hAnsi="仿宋" w:eastAsia="仿宋"/>
          <w:sz w:val="32"/>
          <w:szCs w:val="32"/>
        </w:rPr>
        <w:t>反映机关事业单位实施养老保险制度由单位实际缴纳的职业年金支出。</w:t>
      </w:r>
    </w:p>
    <w:p w14:paraId="4385B736">
      <w:pPr>
        <w:spacing w:line="540" w:lineRule="exact"/>
        <w:ind w:firstLine="643" w:firstLineChars="200"/>
        <w:jc w:val="left"/>
        <w:rPr>
          <w:rFonts w:hint="eastAsia" w:ascii="仿宋" w:hAnsi="仿宋" w:eastAsia="仿宋"/>
          <w:sz w:val="32"/>
          <w:szCs w:val="32"/>
        </w:rPr>
      </w:pPr>
      <w:r>
        <w:rPr>
          <w:rFonts w:hint="eastAsia" w:ascii="仿宋" w:hAnsi="仿宋" w:eastAsia="仿宋"/>
          <w:b/>
          <w:bCs/>
          <w:sz w:val="32"/>
          <w:szCs w:val="32"/>
        </w:rPr>
        <w:t>33.社会保障和就业支出（类）抚恤（款）死亡抚恤（项）：</w:t>
      </w:r>
      <w:r>
        <w:rPr>
          <w:rFonts w:hint="eastAsia" w:ascii="仿宋" w:hAnsi="仿宋" w:eastAsia="仿宋"/>
          <w:sz w:val="32"/>
          <w:szCs w:val="32"/>
        </w:rPr>
        <w:t>反映按规定用于烈士和牺牲、病故人员家属的一次性和定期抚恤金以及丧葬补助费。</w:t>
      </w:r>
    </w:p>
    <w:p w14:paraId="772EA306">
      <w:pPr>
        <w:pStyle w:val="12"/>
        <w:ind w:firstLine="643"/>
        <w:rPr>
          <w:rFonts w:hint="eastAsia"/>
        </w:rPr>
      </w:pPr>
      <w:r>
        <w:rPr>
          <w:rFonts w:hint="eastAsia" w:ascii="仿宋" w:hAnsi="仿宋" w:eastAsia="仿宋"/>
          <w:b/>
          <w:bCs/>
          <w:sz w:val="32"/>
          <w:szCs w:val="32"/>
        </w:rPr>
        <w:t>34.社会保障和就业支出（类）抚恤（款）伤残抚恤（项）：</w:t>
      </w:r>
      <w:r>
        <w:rPr>
          <w:rFonts w:hint="eastAsia" w:ascii="仿宋" w:hAnsi="仿宋" w:eastAsia="仿宋"/>
          <w:sz w:val="32"/>
          <w:szCs w:val="32"/>
        </w:rPr>
        <w:t>反映按规定用于伤残人员和抚恤金和按规定开支的各种伤残补助费。</w:t>
      </w:r>
    </w:p>
    <w:p w14:paraId="7C3016F2">
      <w:pPr>
        <w:spacing w:line="540" w:lineRule="exact"/>
        <w:ind w:firstLine="643" w:firstLineChars="200"/>
        <w:rPr>
          <w:rFonts w:hint="eastAsia" w:ascii="仿宋" w:hAnsi="仿宋" w:eastAsia="仿宋"/>
          <w:sz w:val="32"/>
          <w:szCs w:val="32"/>
        </w:rPr>
      </w:pPr>
      <w:r>
        <w:rPr>
          <w:rFonts w:hint="eastAsia" w:ascii="仿宋" w:hAnsi="仿宋" w:eastAsia="仿宋"/>
          <w:b/>
          <w:bCs/>
          <w:sz w:val="32"/>
          <w:szCs w:val="32"/>
        </w:rPr>
        <w:t>35.社会保障和就业支出（类）其他社会保障和就业支出（款）其他社会保障和就业支出（项）：</w:t>
      </w:r>
      <w:r>
        <w:rPr>
          <w:rFonts w:hint="eastAsia" w:ascii="仿宋" w:hAnsi="仿宋" w:eastAsia="仿宋"/>
          <w:sz w:val="32"/>
          <w:szCs w:val="32"/>
        </w:rPr>
        <w:t>反映除上述项目以外其他用于社会保障和就业方面的支出</w:t>
      </w:r>
    </w:p>
    <w:p w14:paraId="0615E1BF">
      <w:pPr>
        <w:spacing w:line="540" w:lineRule="exact"/>
        <w:ind w:firstLine="643" w:firstLineChars="200"/>
        <w:jc w:val="left"/>
        <w:rPr>
          <w:rFonts w:hint="eastAsia" w:ascii="仿宋" w:hAnsi="仿宋" w:eastAsia="仿宋"/>
          <w:sz w:val="32"/>
          <w:szCs w:val="32"/>
        </w:rPr>
      </w:pPr>
      <w:r>
        <w:rPr>
          <w:rFonts w:hint="eastAsia" w:ascii="仿宋" w:hAnsi="仿宋" w:eastAsia="仿宋"/>
          <w:b/>
          <w:bCs/>
          <w:sz w:val="32"/>
          <w:szCs w:val="32"/>
        </w:rPr>
        <w:t>36.卫生健康支出（类）行政事业单位医疗（款）行政单位医疗（项）：</w:t>
      </w:r>
      <w:r>
        <w:rPr>
          <w:rFonts w:hint="eastAsia" w:ascii="仿宋" w:hAnsi="仿宋" w:eastAsia="仿宋"/>
          <w:sz w:val="32"/>
          <w:szCs w:val="32"/>
        </w:rPr>
        <w:t>反映财政部门安排的行政单位（包括实行公务员管理的事业单位，下同）基本医疗保险缴费经费，未参加医疗保险的行政单位的公费医疗经费，按国家规定享受离休人员、红军老战士待遇人员的医疗经费。</w:t>
      </w:r>
    </w:p>
    <w:p w14:paraId="280982B8">
      <w:pPr>
        <w:spacing w:line="540" w:lineRule="exact"/>
        <w:ind w:firstLine="643" w:firstLineChars="200"/>
        <w:jc w:val="left"/>
        <w:rPr>
          <w:rFonts w:hint="eastAsia" w:ascii="仿宋" w:hAnsi="仿宋" w:eastAsia="仿宋"/>
          <w:sz w:val="32"/>
          <w:szCs w:val="32"/>
        </w:rPr>
      </w:pPr>
      <w:r>
        <w:rPr>
          <w:rFonts w:hint="eastAsia" w:ascii="仿宋" w:hAnsi="仿宋" w:eastAsia="仿宋"/>
          <w:b/>
          <w:bCs/>
          <w:sz w:val="32"/>
          <w:szCs w:val="32"/>
        </w:rPr>
        <w:t>37.卫生健康支出（类）行政事业单位医疗（款）事业单位医疗（项）：</w:t>
      </w:r>
      <w:r>
        <w:rPr>
          <w:rFonts w:hint="eastAsia" w:ascii="仿宋" w:hAnsi="仿宋" w:eastAsia="仿宋"/>
          <w:sz w:val="32"/>
          <w:szCs w:val="32"/>
        </w:rPr>
        <w:t>反映财政部门安排的事业单位基本医疗保险缴费经费，未参加医疗保险的事业单位的公费医疗经费，按国家规定享受离休人员待遇人员的医疗经费。</w:t>
      </w:r>
    </w:p>
    <w:p w14:paraId="2784ACCF">
      <w:pPr>
        <w:spacing w:line="540" w:lineRule="exact"/>
        <w:ind w:firstLine="643" w:firstLineChars="200"/>
        <w:jc w:val="left"/>
        <w:rPr>
          <w:rFonts w:hint="eastAsia" w:ascii="仿宋" w:hAnsi="仿宋" w:eastAsia="仿宋"/>
          <w:sz w:val="32"/>
          <w:szCs w:val="32"/>
        </w:rPr>
      </w:pPr>
      <w:r>
        <w:rPr>
          <w:rFonts w:hint="eastAsia" w:ascii="仿宋" w:hAnsi="仿宋" w:eastAsia="仿宋"/>
          <w:b/>
          <w:bCs/>
          <w:sz w:val="32"/>
          <w:szCs w:val="32"/>
        </w:rPr>
        <w:t>38.卫生健康支出（类）行政事业单位医疗（款）其他行政事业单位医疗支出（项）：</w:t>
      </w:r>
      <w:r>
        <w:rPr>
          <w:rFonts w:hint="eastAsia" w:ascii="仿宋" w:hAnsi="仿宋" w:eastAsia="仿宋"/>
          <w:sz w:val="32"/>
          <w:szCs w:val="32"/>
        </w:rPr>
        <w:t>反映除上述项目以外的其他用于行政事业单位医疗方面的支出。</w:t>
      </w:r>
    </w:p>
    <w:p w14:paraId="7F71B2D1">
      <w:pPr>
        <w:spacing w:line="540" w:lineRule="exact"/>
        <w:ind w:firstLine="643" w:firstLineChars="200"/>
        <w:jc w:val="left"/>
        <w:rPr>
          <w:rFonts w:hint="eastAsia" w:ascii="仿宋" w:hAnsi="仿宋" w:eastAsia="仿宋"/>
          <w:sz w:val="32"/>
          <w:szCs w:val="32"/>
        </w:rPr>
      </w:pPr>
      <w:r>
        <w:rPr>
          <w:rFonts w:hint="eastAsia" w:ascii="仿宋" w:hAnsi="仿宋" w:eastAsia="仿宋"/>
          <w:b/>
          <w:bCs/>
          <w:sz w:val="32"/>
          <w:szCs w:val="32"/>
        </w:rPr>
        <w:t>39.住房保障支出（类）住房改革支出（款）住房公积金（项）：</w:t>
      </w:r>
      <w:r>
        <w:rPr>
          <w:rFonts w:hint="eastAsia" w:ascii="仿宋" w:hAnsi="仿宋" w:eastAsia="仿宋"/>
          <w:sz w:val="32"/>
          <w:szCs w:val="32"/>
        </w:rPr>
        <w:t>反映行政事业单位按人力资源和社会保障部、财政部规定的基本工资和津贴补贴以及规定比例为职工缴纳的住房公积金。</w:t>
      </w:r>
    </w:p>
    <w:p w14:paraId="605AE5E7">
      <w:pPr>
        <w:spacing w:line="540" w:lineRule="exact"/>
        <w:ind w:firstLine="643" w:firstLineChars="200"/>
        <w:jc w:val="left"/>
        <w:rPr>
          <w:rFonts w:ascii="仿宋" w:hAnsi="仿宋" w:eastAsia="仿宋"/>
          <w:sz w:val="32"/>
          <w:szCs w:val="32"/>
        </w:rPr>
      </w:pPr>
      <w:r>
        <w:rPr>
          <w:rFonts w:hint="eastAsia" w:ascii="仿宋" w:hAnsi="仿宋" w:eastAsia="仿宋"/>
          <w:b/>
          <w:bCs/>
          <w:sz w:val="32"/>
          <w:szCs w:val="32"/>
        </w:rPr>
        <w:t>40.灾害防治及应急管理支出（类）其他灾害防治及应急管理支出（款）其他灾害防治及应急管理支出（项）：</w:t>
      </w:r>
      <w:r>
        <w:rPr>
          <w:rFonts w:hint="eastAsia" w:ascii="仿宋" w:hAnsi="仿宋" w:eastAsia="仿宋"/>
          <w:sz w:val="32"/>
          <w:szCs w:val="32"/>
        </w:rPr>
        <w:t>反映除上述项目以外其他用于灾害防治及应急管理的支出。</w:t>
      </w:r>
    </w:p>
    <w:p w14:paraId="0D71DB0A">
      <w:pPr>
        <w:spacing w:line="540" w:lineRule="exact"/>
        <w:ind w:firstLine="643" w:firstLineChars="200"/>
        <w:jc w:val="left"/>
        <w:rPr>
          <w:rFonts w:hint="eastAsia" w:ascii="仿宋" w:hAnsi="仿宋" w:eastAsia="仿宋"/>
          <w:sz w:val="32"/>
          <w:szCs w:val="32"/>
        </w:rPr>
      </w:pPr>
      <w:r>
        <w:rPr>
          <w:rFonts w:hint="eastAsia" w:ascii="仿宋" w:hAnsi="仿宋" w:eastAsia="仿宋"/>
          <w:b/>
          <w:bCs/>
          <w:sz w:val="32"/>
          <w:szCs w:val="32"/>
        </w:rPr>
        <w:t>41.工资福利支出：</w:t>
      </w:r>
      <w:r>
        <w:rPr>
          <w:rFonts w:hint="eastAsia" w:ascii="仿宋" w:hAnsi="仿宋" w:eastAsia="仿宋"/>
          <w:sz w:val="32"/>
          <w:szCs w:val="32"/>
        </w:rPr>
        <w:t>反映单位开支的在职职工和编制外长期聘用人员的各类劳动报酬，以及为上述人员缴纳的各项社会保险费等。</w:t>
      </w:r>
    </w:p>
    <w:p w14:paraId="17B269A7">
      <w:pPr>
        <w:spacing w:line="540" w:lineRule="exact"/>
        <w:ind w:firstLine="643" w:firstLineChars="200"/>
        <w:jc w:val="left"/>
        <w:rPr>
          <w:rFonts w:hint="eastAsia" w:ascii="仿宋" w:hAnsi="仿宋" w:eastAsia="仿宋"/>
          <w:sz w:val="32"/>
          <w:szCs w:val="32"/>
        </w:rPr>
      </w:pPr>
      <w:r>
        <w:rPr>
          <w:rFonts w:hint="eastAsia" w:ascii="仿宋" w:hAnsi="仿宋" w:eastAsia="仿宋"/>
          <w:b/>
          <w:bCs/>
          <w:sz w:val="32"/>
          <w:szCs w:val="32"/>
        </w:rPr>
        <w:t>42.商品和服务支出：</w:t>
      </w:r>
      <w:r>
        <w:rPr>
          <w:rFonts w:hint="eastAsia" w:ascii="仿宋" w:hAnsi="仿宋" w:eastAsia="仿宋"/>
          <w:sz w:val="32"/>
          <w:szCs w:val="32"/>
        </w:rPr>
        <w:t>反映单位购买商品和服务的支出，不包括用于购置固定资产、战略性和应急性物资储备等资本性支出。</w:t>
      </w:r>
    </w:p>
    <w:p w14:paraId="1DB8C6BE">
      <w:pPr>
        <w:spacing w:line="540" w:lineRule="exact"/>
        <w:ind w:firstLine="643" w:firstLineChars="200"/>
        <w:jc w:val="left"/>
        <w:rPr>
          <w:rFonts w:hint="eastAsia" w:ascii="仿宋" w:hAnsi="仿宋" w:eastAsia="仿宋"/>
          <w:sz w:val="32"/>
          <w:szCs w:val="32"/>
        </w:rPr>
      </w:pPr>
      <w:r>
        <w:rPr>
          <w:rFonts w:hint="eastAsia" w:ascii="仿宋" w:hAnsi="仿宋" w:eastAsia="仿宋"/>
          <w:b/>
          <w:bCs/>
          <w:sz w:val="32"/>
          <w:szCs w:val="32"/>
        </w:rPr>
        <w:t>43.对个人和家庭补助：</w:t>
      </w:r>
      <w:r>
        <w:rPr>
          <w:rFonts w:hint="eastAsia" w:ascii="仿宋" w:hAnsi="仿宋" w:eastAsia="仿宋"/>
          <w:sz w:val="32"/>
          <w:szCs w:val="32"/>
        </w:rPr>
        <w:t>反映政府用于对个人和家庭的补助支出。</w:t>
      </w:r>
    </w:p>
    <w:p w14:paraId="3AF87C90">
      <w:pPr>
        <w:spacing w:line="540" w:lineRule="exact"/>
        <w:ind w:firstLine="643" w:firstLineChars="200"/>
        <w:jc w:val="left"/>
        <w:rPr>
          <w:rFonts w:ascii="仿宋" w:hAnsi="仿宋" w:eastAsia="仿宋"/>
          <w:sz w:val="32"/>
          <w:szCs w:val="32"/>
        </w:rPr>
      </w:pPr>
      <w:r>
        <w:rPr>
          <w:rFonts w:hint="eastAsia" w:ascii="仿宋" w:hAnsi="仿宋" w:eastAsia="仿宋"/>
          <w:b/>
          <w:bCs/>
          <w:sz w:val="32"/>
          <w:szCs w:val="32"/>
        </w:rPr>
        <w:t>44.资本性支出：</w:t>
      </w:r>
      <w:r>
        <w:rPr>
          <w:rFonts w:hint="eastAsia" w:ascii="仿宋" w:hAnsi="仿宋" w:eastAsia="仿宋"/>
          <w:sz w:val="32"/>
          <w:szCs w:val="32"/>
        </w:rPr>
        <w:t>反映各单位安排的资本性支出。切块由发展改革部门安排的基本建设支出不在此科目反映。</w:t>
      </w:r>
    </w:p>
    <w:p w14:paraId="28469851">
      <w:pPr>
        <w:widowControl/>
        <w:spacing w:line="520" w:lineRule="exact"/>
        <w:ind w:firstLine="643" w:firstLineChars="200"/>
        <w:jc w:val="both"/>
        <w:rPr>
          <w:rFonts w:hint="eastAsia" w:ascii="仿宋" w:hAnsi="仿宋" w:eastAsia="仿宋"/>
          <w:sz w:val="32"/>
          <w:szCs w:val="32"/>
        </w:rPr>
      </w:pPr>
      <w:r>
        <w:rPr>
          <w:rFonts w:hint="eastAsia" w:ascii="仿宋_GB2312" w:eastAsia="仿宋_GB2312"/>
          <w:b/>
          <w:sz w:val="32"/>
          <w:szCs w:val="32"/>
        </w:rPr>
        <w:t>45.</w:t>
      </w:r>
      <w:r>
        <w:rPr>
          <w:rFonts w:hint="eastAsia"/>
        </w:rPr>
        <w:t xml:space="preserve"> </w:t>
      </w:r>
      <w:r>
        <w:rPr>
          <w:rFonts w:hint="eastAsia" w:ascii="仿宋_GB2312" w:eastAsia="仿宋_GB2312"/>
          <w:b/>
          <w:sz w:val="32"/>
          <w:szCs w:val="32"/>
        </w:rPr>
        <w:t>其他支出（类）其他支出（款）其他支出（项）</w:t>
      </w:r>
      <w:r>
        <w:rPr>
          <w:rFonts w:hint="eastAsia" w:ascii="仿宋_GB2312" w:hAnsi="宋体" w:eastAsia="仿宋_GB2312" w:cs="仿宋_GB2312"/>
          <w:kern w:val="0"/>
          <w:sz w:val="32"/>
          <w:szCs w:val="32"/>
          <w:highlight w:val="none"/>
        </w:rPr>
        <w:t>：反映其他不能划分到具体功能科目中的支出项目。</w:t>
      </w:r>
    </w:p>
    <w:p w14:paraId="1F65A403">
      <w:pPr>
        <w:spacing w:line="540" w:lineRule="exact"/>
        <w:ind w:firstLine="643" w:firstLineChars="200"/>
        <w:jc w:val="both"/>
        <w:rPr>
          <w:rFonts w:hint="default" w:ascii="宋体" w:hAnsi="宋体" w:eastAsia="仿宋_GB2312"/>
          <w:b/>
          <w:sz w:val="36"/>
          <w:szCs w:val="36"/>
          <w:lang w:val="en-US" w:eastAsia="zh-CN"/>
        </w:rPr>
      </w:pPr>
      <w:r>
        <w:rPr>
          <w:rFonts w:hint="eastAsia" w:ascii="仿宋_GB2312" w:eastAsia="仿宋_GB2312"/>
          <w:b/>
          <w:sz w:val="32"/>
          <w:szCs w:val="32"/>
          <w:lang w:val="en-US" w:eastAsia="zh-CN"/>
        </w:rPr>
        <w:t>46</w:t>
      </w:r>
      <w:r>
        <w:rPr>
          <w:rFonts w:hint="eastAsia" w:ascii="仿宋_GB2312" w:eastAsia="仿宋_GB2312"/>
          <w:b/>
          <w:sz w:val="32"/>
          <w:szCs w:val="32"/>
        </w:rPr>
        <w:t>.</w:t>
      </w:r>
      <w:r>
        <w:rPr>
          <w:rFonts w:hint="eastAsia"/>
        </w:rPr>
        <w:t xml:space="preserve"> </w:t>
      </w:r>
      <w:r>
        <w:rPr>
          <w:rFonts w:hint="eastAsia" w:ascii="仿宋" w:hAnsi="仿宋" w:eastAsia="仿宋" w:cs="Times New Roman"/>
          <w:b/>
          <w:bCs/>
          <w:sz w:val="32"/>
          <w:szCs w:val="32"/>
          <w:lang w:eastAsia="zh-CN"/>
        </w:rPr>
        <w:t>灾害防治及应急管理支出</w:t>
      </w:r>
      <w:r>
        <w:rPr>
          <w:rFonts w:hint="eastAsia" w:ascii="仿宋_GB2312" w:eastAsia="仿宋_GB2312"/>
          <w:b/>
          <w:sz w:val="32"/>
          <w:szCs w:val="32"/>
        </w:rPr>
        <w:t>（类）</w:t>
      </w:r>
      <w:r>
        <w:rPr>
          <w:rFonts w:hint="eastAsia" w:ascii="仿宋_GB2312" w:eastAsia="仿宋_GB2312"/>
          <w:b/>
          <w:sz w:val="32"/>
          <w:szCs w:val="32"/>
          <w:lang w:eastAsia="zh-CN"/>
        </w:rPr>
        <w:t>应急管理事务</w:t>
      </w:r>
      <w:r>
        <w:rPr>
          <w:rFonts w:hint="eastAsia" w:ascii="仿宋_GB2312" w:eastAsia="仿宋_GB2312"/>
          <w:b/>
          <w:sz w:val="32"/>
          <w:szCs w:val="32"/>
        </w:rPr>
        <w:t>（款）</w:t>
      </w:r>
      <w:r>
        <w:rPr>
          <w:rFonts w:hint="eastAsia" w:ascii="仿宋_GB2312" w:eastAsia="仿宋_GB2312"/>
          <w:b/>
          <w:sz w:val="32"/>
          <w:szCs w:val="32"/>
          <w:lang w:eastAsia="zh-CN"/>
        </w:rPr>
        <w:t>灾害风险防治</w:t>
      </w:r>
      <w:r>
        <w:rPr>
          <w:rFonts w:hint="eastAsia" w:ascii="仿宋_GB2312" w:eastAsia="仿宋_GB2312"/>
          <w:b/>
          <w:sz w:val="32"/>
          <w:szCs w:val="32"/>
        </w:rPr>
        <w:t>（项）：</w:t>
      </w:r>
      <w:r>
        <w:rPr>
          <w:rFonts w:hint="eastAsia" w:ascii="仿宋_GB2312" w:eastAsia="仿宋_GB2312"/>
          <w:sz w:val="32"/>
          <w:szCs w:val="32"/>
        </w:rPr>
        <w:t>反映</w:t>
      </w:r>
      <w:r>
        <w:rPr>
          <w:rFonts w:hint="eastAsia" w:ascii="仿宋" w:hAnsi="仿宋" w:eastAsia="仿宋" w:cs="Times New Roman"/>
          <w:sz w:val="32"/>
          <w:szCs w:val="32"/>
          <w:lang w:eastAsia="zh-CN"/>
        </w:rPr>
        <w:t>组织、指导、协调各类风险灾害防治治理方面的支出。</w:t>
      </w:r>
    </w:p>
    <w:p w14:paraId="463C43C0">
      <w:pPr>
        <w:spacing w:line="540" w:lineRule="exact"/>
        <w:ind w:firstLine="643" w:firstLineChars="200"/>
        <w:jc w:val="both"/>
        <w:rPr>
          <w:rFonts w:hint="eastAsia" w:ascii="仿宋" w:hAnsi="仿宋" w:eastAsia="仿宋" w:cs="Times New Roman"/>
          <w:sz w:val="32"/>
          <w:szCs w:val="32"/>
          <w:highlight w:val="none"/>
          <w:lang w:eastAsia="zh-CN"/>
        </w:rPr>
      </w:pPr>
      <w:r>
        <w:rPr>
          <w:rFonts w:hint="eastAsia" w:ascii="仿宋_GB2312" w:eastAsia="仿宋_GB2312"/>
          <w:b/>
          <w:sz w:val="32"/>
          <w:szCs w:val="32"/>
          <w:highlight w:val="none"/>
          <w:lang w:val="en-US" w:eastAsia="zh-CN"/>
        </w:rPr>
        <w:t>47</w:t>
      </w:r>
      <w:r>
        <w:rPr>
          <w:rFonts w:hint="eastAsia" w:ascii="仿宋_GB2312" w:eastAsia="仿宋_GB2312"/>
          <w:b/>
          <w:sz w:val="32"/>
          <w:szCs w:val="32"/>
          <w:highlight w:val="none"/>
        </w:rPr>
        <w:t>.</w:t>
      </w:r>
      <w:r>
        <w:rPr>
          <w:rFonts w:hint="eastAsia"/>
          <w:highlight w:val="none"/>
        </w:rPr>
        <w:t xml:space="preserve"> </w:t>
      </w:r>
      <w:r>
        <w:rPr>
          <w:rFonts w:hint="eastAsia" w:ascii="仿宋" w:hAnsi="仿宋" w:eastAsia="仿宋" w:cs="Times New Roman"/>
          <w:b/>
          <w:bCs/>
          <w:sz w:val="32"/>
          <w:szCs w:val="32"/>
          <w:highlight w:val="none"/>
          <w:lang w:eastAsia="zh-CN"/>
        </w:rPr>
        <w:t>灾害防治及应急管理支出</w:t>
      </w:r>
      <w:r>
        <w:rPr>
          <w:rFonts w:hint="eastAsia" w:ascii="仿宋_GB2312" w:eastAsia="仿宋_GB2312"/>
          <w:b/>
          <w:sz w:val="32"/>
          <w:szCs w:val="32"/>
          <w:highlight w:val="none"/>
        </w:rPr>
        <w:t>（类）</w:t>
      </w:r>
      <w:r>
        <w:rPr>
          <w:rFonts w:hint="eastAsia" w:ascii="仿宋_GB2312" w:eastAsia="仿宋_GB2312"/>
          <w:b/>
          <w:sz w:val="32"/>
          <w:szCs w:val="32"/>
          <w:highlight w:val="none"/>
          <w:lang w:eastAsia="zh-CN"/>
        </w:rPr>
        <w:t>自然灾害防治</w:t>
      </w:r>
      <w:r>
        <w:rPr>
          <w:rFonts w:hint="eastAsia" w:ascii="仿宋_GB2312" w:eastAsia="仿宋_GB2312"/>
          <w:b/>
          <w:sz w:val="32"/>
          <w:szCs w:val="32"/>
          <w:highlight w:val="none"/>
        </w:rPr>
        <w:t>（款）</w:t>
      </w:r>
      <w:r>
        <w:rPr>
          <w:rFonts w:hint="eastAsia" w:ascii="仿宋_GB2312" w:eastAsia="仿宋_GB2312"/>
          <w:b/>
          <w:sz w:val="32"/>
          <w:szCs w:val="32"/>
          <w:highlight w:val="none"/>
          <w:lang w:eastAsia="zh-CN"/>
        </w:rPr>
        <w:t>灾害风险防治</w:t>
      </w:r>
      <w:r>
        <w:rPr>
          <w:rFonts w:hint="eastAsia" w:ascii="仿宋_GB2312" w:eastAsia="仿宋_GB2312"/>
          <w:b/>
          <w:sz w:val="32"/>
          <w:szCs w:val="32"/>
          <w:highlight w:val="none"/>
        </w:rPr>
        <w:t>（项）：</w:t>
      </w:r>
      <w:r>
        <w:rPr>
          <w:rFonts w:hint="eastAsia" w:ascii="仿宋_GB2312" w:eastAsia="仿宋_GB2312"/>
          <w:sz w:val="32"/>
          <w:szCs w:val="32"/>
          <w:highlight w:val="none"/>
        </w:rPr>
        <w:t>反映</w:t>
      </w:r>
      <w:r>
        <w:rPr>
          <w:rFonts w:hint="eastAsia" w:ascii="仿宋" w:hAnsi="仿宋" w:eastAsia="仿宋" w:cs="Times New Roman"/>
          <w:sz w:val="32"/>
          <w:szCs w:val="32"/>
          <w:highlight w:val="none"/>
          <w:lang w:eastAsia="zh-CN"/>
        </w:rPr>
        <w:t>组织、指导、协调各类风险灾害防治治理方面的支出。</w:t>
      </w:r>
    </w:p>
    <w:p w14:paraId="54BFCECB">
      <w:pPr>
        <w:spacing w:line="540" w:lineRule="exact"/>
        <w:ind w:firstLine="643" w:firstLineChars="200"/>
        <w:jc w:val="both"/>
        <w:rPr>
          <w:rFonts w:hint="eastAsia" w:ascii="仿宋" w:hAnsi="仿宋" w:eastAsia="仿宋" w:cs="Times New Roman"/>
          <w:sz w:val="32"/>
          <w:szCs w:val="32"/>
          <w:highlight w:val="none"/>
          <w:lang w:val="en-US" w:eastAsia="zh-CN"/>
        </w:rPr>
      </w:pPr>
      <w:r>
        <w:rPr>
          <w:rFonts w:hint="eastAsia" w:ascii="仿宋" w:hAnsi="仿宋" w:eastAsia="仿宋" w:cs="Times New Roman"/>
          <w:b/>
          <w:bCs/>
          <w:sz w:val="32"/>
          <w:szCs w:val="32"/>
          <w:highlight w:val="none"/>
          <w:lang w:val="en-US" w:eastAsia="zh-CN"/>
        </w:rPr>
        <w:t>48.节能环保支出（类）自然生态保护（款）自然保护地（项）：</w:t>
      </w:r>
      <w:r>
        <w:rPr>
          <w:rFonts w:hint="eastAsia" w:ascii="仿宋" w:hAnsi="仿宋" w:eastAsia="仿宋" w:cs="Times New Roman"/>
          <w:sz w:val="32"/>
          <w:szCs w:val="32"/>
          <w:highlight w:val="none"/>
          <w:lang w:val="en-US" w:eastAsia="zh-CN"/>
        </w:rPr>
        <w:t>反映用于国家公园、自然保护区、自然公园勘界、建设、调查、规划、监测、管护、生态保护补偿与修复、野生动植物保护、科研、保护设施设备运行维护、宣传及管理等方面的支出。</w:t>
      </w:r>
    </w:p>
    <w:p w14:paraId="30F8691B">
      <w:pPr>
        <w:spacing w:line="540" w:lineRule="exact"/>
        <w:ind w:firstLine="643" w:firstLineChars="200"/>
        <w:jc w:val="both"/>
        <w:rPr>
          <w:rFonts w:hint="default" w:ascii="仿宋" w:hAnsi="仿宋" w:eastAsia="仿宋" w:cs="Times New Roman"/>
          <w:sz w:val="32"/>
          <w:szCs w:val="32"/>
          <w:highlight w:val="none"/>
          <w:lang w:val="en-US" w:eastAsia="zh-CN"/>
        </w:rPr>
      </w:pPr>
      <w:r>
        <w:rPr>
          <w:rFonts w:hint="eastAsia" w:ascii="仿宋" w:hAnsi="仿宋" w:eastAsia="仿宋" w:cs="Times New Roman"/>
          <w:b/>
          <w:bCs/>
          <w:sz w:val="32"/>
          <w:szCs w:val="32"/>
          <w:highlight w:val="none"/>
          <w:lang w:val="en-US" w:eastAsia="zh-CN"/>
        </w:rPr>
        <w:t>49.城乡社区支出（类）城乡社区环境卫生（款）城乡社区环境卫生（项）：</w:t>
      </w:r>
      <w:r>
        <w:rPr>
          <w:rFonts w:hint="eastAsia" w:ascii="仿宋" w:hAnsi="仿宋" w:eastAsia="仿宋" w:cs="Times New Roman"/>
          <w:sz w:val="32"/>
          <w:szCs w:val="32"/>
          <w:highlight w:val="none"/>
          <w:lang w:val="en-US" w:eastAsia="zh-CN"/>
        </w:rPr>
        <w:t>反映城乡社区道路清扫、垃圾清运与处理、公厕建设与维护、园林绿化等方面的支出。</w:t>
      </w:r>
    </w:p>
    <w:p w14:paraId="01DC82C2">
      <w:pPr>
        <w:spacing w:line="540" w:lineRule="exact"/>
        <w:jc w:val="center"/>
        <w:rPr>
          <w:rFonts w:ascii="宋体" w:hAnsi="宋体"/>
          <w:b/>
          <w:sz w:val="36"/>
          <w:szCs w:val="36"/>
        </w:rPr>
      </w:pPr>
    </w:p>
    <w:p w14:paraId="42311B3D">
      <w:pPr>
        <w:spacing w:line="540" w:lineRule="exact"/>
        <w:jc w:val="center"/>
        <w:rPr>
          <w:rFonts w:ascii="宋体" w:hAnsi="宋体"/>
          <w:b/>
          <w:sz w:val="52"/>
          <w:szCs w:val="52"/>
        </w:rPr>
        <w:sectPr>
          <w:pgSz w:w="11906" w:h="16838"/>
          <w:pgMar w:top="1701" w:right="1418" w:bottom="1701" w:left="1418" w:header="851" w:footer="992" w:gutter="0"/>
          <w:cols w:space="720" w:num="1"/>
          <w:docGrid w:type="lines" w:linePitch="312" w:charSpace="0"/>
        </w:sectPr>
      </w:pPr>
      <w:r>
        <w:rPr>
          <w:rFonts w:hint="eastAsia" w:ascii="宋体" w:hAnsi="宋体"/>
          <w:b/>
          <w:sz w:val="36"/>
          <w:szCs w:val="36"/>
        </w:rPr>
        <w:t>第四部分 2023年度部门决算表</w:t>
      </w:r>
    </w:p>
    <w:p w14:paraId="643F9AC3">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收入支出决算总表</w:t>
      </w:r>
    </w:p>
    <w:tbl>
      <w:tblPr>
        <w:tblStyle w:val="8"/>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62886A6D">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23546AA7">
            <w:pPr>
              <w:jc w:val="right"/>
            </w:pPr>
            <w:r>
              <w:rPr>
                <w:rFonts w:ascii="宋体" w:hAnsi="宋体" w:eastAsia="宋体" w:cs="宋体"/>
                <w:sz w:val="20"/>
              </w:rPr>
              <w:t>公开01表</w:t>
            </w:r>
          </w:p>
        </w:tc>
      </w:tr>
      <w:tr w14:paraId="65CB4E2F">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0AB9E39F">
            <w:pPr>
              <w:jc w:val="left"/>
            </w:pPr>
            <w:r>
              <w:rPr>
                <w:rFonts w:ascii="宋体" w:hAnsi="宋体" w:eastAsia="宋体" w:cs="宋体"/>
                <w:sz w:val="20"/>
              </w:rPr>
              <w:t>部门：辽宁省盘锦市林业和湿地保护管理局</w:t>
            </w:r>
          </w:p>
        </w:tc>
        <w:tc>
          <w:tcPr>
            <w:tcW w:w="2000" w:type="dxa"/>
          </w:tcPr>
          <w:p w14:paraId="2726DBB7">
            <w:pPr>
              <w:jc w:val="center"/>
            </w:pPr>
            <w:r>
              <w:rPr>
                <w:rFonts w:ascii="宋体" w:hAnsi="宋体" w:eastAsia="宋体" w:cs="宋体"/>
                <w:sz w:val="20"/>
              </w:rPr>
              <w:t>2023年度</w:t>
            </w:r>
          </w:p>
        </w:tc>
        <w:tc>
          <w:tcPr>
            <w:tcW w:w="4386" w:type="dxa"/>
          </w:tcPr>
          <w:p w14:paraId="2CDB7BB5">
            <w:pPr>
              <w:jc w:val="right"/>
            </w:pPr>
            <w:r>
              <w:rPr>
                <w:rFonts w:ascii="宋体" w:hAnsi="宋体" w:eastAsia="宋体" w:cs="宋体"/>
                <w:sz w:val="20"/>
              </w:rPr>
              <w:t>金额单位：万元</w:t>
            </w:r>
          </w:p>
        </w:tc>
      </w:tr>
    </w:tbl>
    <w:p w14:paraId="3279EF95">
      <w:pPr>
        <w:snapToGrid w:val="0"/>
        <w:spacing w:before="0" w:after="0" w:line="0" w:lineRule="auto"/>
      </w:pPr>
      <w:r>
        <w:rPr>
          <w:sz w:val="8"/>
        </w:rPr>
        <w:t xml:space="preserve"> </w:t>
      </w:r>
    </w:p>
    <w:tbl>
      <w:tblPr>
        <w:tblStyle w:val="8"/>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3260"/>
        <w:gridCol w:w="500"/>
        <w:gridCol w:w="1640"/>
        <w:gridCol w:w="3260"/>
        <w:gridCol w:w="500"/>
        <w:gridCol w:w="1612"/>
      </w:tblGrid>
      <w:tr w14:paraId="7D8E1B9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gridSpan w:val="3"/>
            <w:vAlign w:val="center"/>
          </w:tcPr>
          <w:p w14:paraId="565C04C1">
            <w:pPr>
              <w:jc w:val="center"/>
            </w:pPr>
            <w:r>
              <w:rPr>
                <w:rFonts w:ascii="宋体" w:hAnsi="宋体" w:eastAsia="宋体" w:cs="宋体"/>
                <w:b w:val="0"/>
                <w:i w:val="0"/>
                <w:color w:val="000000"/>
                <w:sz w:val="18"/>
              </w:rPr>
              <w:t>收入</w:t>
            </w:r>
          </w:p>
        </w:tc>
        <w:tc>
          <w:tcPr>
            <w:tcW w:w="3260" w:type="dxa"/>
            <w:gridSpan w:val="3"/>
            <w:vAlign w:val="center"/>
          </w:tcPr>
          <w:p w14:paraId="5194BBEF">
            <w:pPr>
              <w:jc w:val="center"/>
            </w:pPr>
            <w:r>
              <w:rPr>
                <w:rFonts w:ascii="宋体" w:hAnsi="宋体" w:eastAsia="宋体" w:cs="宋体"/>
                <w:b w:val="0"/>
                <w:i w:val="0"/>
                <w:color w:val="000000"/>
                <w:sz w:val="18"/>
              </w:rPr>
              <w:t>支出</w:t>
            </w:r>
          </w:p>
        </w:tc>
      </w:tr>
      <w:tr w14:paraId="0954CB4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5CFE41F">
            <w:pPr>
              <w:jc w:val="center"/>
            </w:pPr>
            <w:r>
              <w:rPr>
                <w:rFonts w:ascii="宋体" w:hAnsi="宋体" w:eastAsia="宋体" w:cs="宋体"/>
                <w:b w:val="0"/>
                <w:i w:val="0"/>
                <w:color w:val="000000"/>
                <w:sz w:val="18"/>
              </w:rPr>
              <w:t>项目</w:t>
            </w:r>
          </w:p>
        </w:tc>
        <w:tc>
          <w:tcPr>
            <w:tcW w:w="500" w:type="dxa"/>
            <w:vAlign w:val="center"/>
          </w:tcPr>
          <w:p w14:paraId="19508339">
            <w:pPr>
              <w:jc w:val="center"/>
            </w:pPr>
            <w:r>
              <w:rPr>
                <w:rFonts w:ascii="宋体" w:hAnsi="宋体" w:eastAsia="宋体" w:cs="宋体"/>
                <w:b w:val="0"/>
                <w:i w:val="0"/>
                <w:color w:val="000000"/>
                <w:sz w:val="18"/>
              </w:rPr>
              <w:t>行次</w:t>
            </w:r>
          </w:p>
        </w:tc>
        <w:tc>
          <w:tcPr>
            <w:tcW w:w="1640" w:type="dxa"/>
            <w:vAlign w:val="center"/>
          </w:tcPr>
          <w:p w14:paraId="143677F0">
            <w:pPr>
              <w:jc w:val="center"/>
            </w:pPr>
            <w:r>
              <w:rPr>
                <w:rFonts w:ascii="宋体" w:hAnsi="宋体" w:eastAsia="宋体" w:cs="宋体"/>
                <w:b w:val="0"/>
                <w:i w:val="0"/>
                <w:color w:val="000000"/>
                <w:sz w:val="18"/>
              </w:rPr>
              <w:t>金额</w:t>
            </w:r>
          </w:p>
        </w:tc>
        <w:tc>
          <w:tcPr>
            <w:tcW w:w="3260" w:type="dxa"/>
            <w:vAlign w:val="center"/>
          </w:tcPr>
          <w:p w14:paraId="756A3D73">
            <w:pPr>
              <w:jc w:val="center"/>
            </w:pPr>
            <w:r>
              <w:rPr>
                <w:rFonts w:ascii="宋体" w:hAnsi="宋体" w:eastAsia="宋体" w:cs="宋体"/>
                <w:b w:val="0"/>
                <w:i w:val="0"/>
                <w:color w:val="000000"/>
                <w:sz w:val="18"/>
              </w:rPr>
              <w:t>项目</w:t>
            </w:r>
          </w:p>
        </w:tc>
        <w:tc>
          <w:tcPr>
            <w:tcW w:w="500" w:type="dxa"/>
            <w:vAlign w:val="center"/>
          </w:tcPr>
          <w:p w14:paraId="4F932897">
            <w:pPr>
              <w:jc w:val="center"/>
            </w:pPr>
            <w:r>
              <w:rPr>
                <w:rFonts w:ascii="宋体" w:hAnsi="宋体" w:eastAsia="宋体" w:cs="宋体"/>
                <w:b w:val="0"/>
                <w:i w:val="0"/>
                <w:color w:val="000000"/>
                <w:sz w:val="18"/>
              </w:rPr>
              <w:t>行次</w:t>
            </w:r>
          </w:p>
        </w:tc>
        <w:tc>
          <w:tcPr>
            <w:tcW w:w="1612" w:type="dxa"/>
            <w:vAlign w:val="center"/>
          </w:tcPr>
          <w:p w14:paraId="06E302A8">
            <w:pPr>
              <w:jc w:val="center"/>
            </w:pPr>
            <w:r>
              <w:rPr>
                <w:rFonts w:ascii="宋体" w:hAnsi="宋体" w:eastAsia="宋体" w:cs="宋体"/>
                <w:b w:val="0"/>
                <w:i w:val="0"/>
                <w:color w:val="000000"/>
                <w:sz w:val="18"/>
              </w:rPr>
              <w:t>金额</w:t>
            </w:r>
          </w:p>
        </w:tc>
      </w:tr>
      <w:tr w14:paraId="7A8E8B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6254384">
            <w:pPr>
              <w:jc w:val="center"/>
            </w:pPr>
            <w:r>
              <w:rPr>
                <w:rFonts w:ascii="宋体" w:hAnsi="宋体" w:eastAsia="宋体" w:cs="宋体"/>
                <w:b w:val="0"/>
                <w:i w:val="0"/>
                <w:color w:val="000000"/>
                <w:sz w:val="18"/>
              </w:rPr>
              <w:t>栏次</w:t>
            </w:r>
          </w:p>
        </w:tc>
        <w:tc>
          <w:tcPr>
            <w:tcW w:w="500" w:type="dxa"/>
            <w:vAlign w:val="center"/>
          </w:tcPr>
          <w:p w14:paraId="17F9861F"/>
        </w:tc>
        <w:tc>
          <w:tcPr>
            <w:tcW w:w="1640" w:type="dxa"/>
            <w:vAlign w:val="center"/>
          </w:tcPr>
          <w:p w14:paraId="6329E8A9">
            <w:pPr>
              <w:jc w:val="center"/>
            </w:pPr>
            <w:r>
              <w:rPr>
                <w:rFonts w:ascii="宋体" w:hAnsi="宋体" w:eastAsia="宋体" w:cs="宋体"/>
                <w:b w:val="0"/>
                <w:i w:val="0"/>
                <w:color w:val="000000"/>
                <w:sz w:val="18"/>
              </w:rPr>
              <w:t>1</w:t>
            </w:r>
          </w:p>
        </w:tc>
        <w:tc>
          <w:tcPr>
            <w:tcW w:w="3260" w:type="dxa"/>
            <w:vAlign w:val="center"/>
          </w:tcPr>
          <w:p w14:paraId="02BC33CB">
            <w:pPr>
              <w:jc w:val="center"/>
            </w:pPr>
            <w:r>
              <w:rPr>
                <w:rFonts w:ascii="宋体" w:hAnsi="宋体" w:eastAsia="宋体" w:cs="宋体"/>
                <w:b w:val="0"/>
                <w:i w:val="0"/>
                <w:color w:val="000000"/>
                <w:sz w:val="18"/>
              </w:rPr>
              <w:t>栏次</w:t>
            </w:r>
          </w:p>
        </w:tc>
        <w:tc>
          <w:tcPr>
            <w:tcW w:w="500" w:type="dxa"/>
            <w:vAlign w:val="center"/>
          </w:tcPr>
          <w:p w14:paraId="5A3C10F2"/>
        </w:tc>
        <w:tc>
          <w:tcPr>
            <w:tcW w:w="1612" w:type="dxa"/>
            <w:vAlign w:val="center"/>
          </w:tcPr>
          <w:p w14:paraId="7DCCAC23">
            <w:pPr>
              <w:jc w:val="center"/>
            </w:pPr>
            <w:r>
              <w:rPr>
                <w:rFonts w:ascii="宋体" w:hAnsi="宋体" w:eastAsia="宋体" w:cs="宋体"/>
                <w:b w:val="0"/>
                <w:i w:val="0"/>
                <w:color w:val="000000"/>
                <w:sz w:val="18"/>
              </w:rPr>
              <w:t>2</w:t>
            </w:r>
          </w:p>
        </w:tc>
      </w:tr>
      <w:tr w14:paraId="0324AE3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9A082E7">
            <w:pPr>
              <w:jc w:val="left"/>
            </w:pPr>
            <w:r>
              <w:rPr>
                <w:rFonts w:ascii="宋体" w:hAnsi="宋体" w:eastAsia="宋体" w:cs="宋体"/>
                <w:b w:val="0"/>
                <w:i w:val="0"/>
                <w:color w:val="000000"/>
                <w:sz w:val="18"/>
              </w:rPr>
              <w:t>一、一般公共预算财政拨款收入</w:t>
            </w:r>
          </w:p>
        </w:tc>
        <w:tc>
          <w:tcPr>
            <w:tcW w:w="500" w:type="dxa"/>
            <w:vAlign w:val="center"/>
          </w:tcPr>
          <w:p w14:paraId="2ECF7585">
            <w:pPr>
              <w:jc w:val="center"/>
            </w:pPr>
            <w:r>
              <w:rPr>
                <w:rFonts w:ascii="宋体" w:hAnsi="宋体" w:eastAsia="宋体" w:cs="宋体"/>
                <w:b w:val="0"/>
                <w:i w:val="0"/>
                <w:color w:val="000000"/>
                <w:sz w:val="18"/>
              </w:rPr>
              <w:t>1</w:t>
            </w:r>
          </w:p>
        </w:tc>
        <w:tc>
          <w:tcPr>
            <w:tcW w:w="1640" w:type="dxa"/>
            <w:vAlign w:val="center"/>
          </w:tcPr>
          <w:p w14:paraId="21B7BBC8">
            <w:pPr>
              <w:jc w:val="right"/>
            </w:pPr>
            <w:r>
              <w:rPr>
                <w:rFonts w:ascii="宋体" w:hAnsi="宋体" w:eastAsia="宋体" w:cs="宋体"/>
                <w:b w:val="0"/>
                <w:i w:val="0"/>
                <w:color w:val="000000"/>
                <w:sz w:val="18"/>
              </w:rPr>
              <w:t>4,599.65</w:t>
            </w:r>
          </w:p>
        </w:tc>
        <w:tc>
          <w:tcPr>
            <w:tcW w:w="3260" w:type="dxa"/>
            <w:vAlign w:val="center"/>
          </w:tcPr>
          <w:p w14:paraId="08CEC82E">
            <w:pPr>
              <w:jc w:val="left"/>
            </w:pPr>
            <w:r>
              <w:rPr>
                <w:rFonts w:ascii="宋体" w:hAnsi="宋体" w:eastAsia="宋体" w:cs="宋体"/>
                <w:b w:val="0"/>
                <w:i w:val="0"/>
                <w:color w:val="000000"/>
                <w:sz w:val="18"/>
              </w:rPr>
              <w:t>一、一般公共服务支出</w:t>
            </w:r>
          </w:p>
        </w:tc>
        <w:tc>
          <w:tcPr>
            <w:tcW w:w="500" w:type="dxa"/>
            <w:vAlign w:val="center"/>
          </w:tcPr>
          <w:p w14:paraId="26791D6E">
            <w:pPr>
              <w:jc w:val="center"/>
            </w:pPr>
            <w:r>
              <w:rPr>
                <w:rFonts w:ascii="宋体" w:hAnsi="宋体" w:eastAsia="宋体" w:cs="宋体"/>
                <w:b w:val="0"/>
                <w:i w:val="0"/>
                <w:color w:val="000000"/>
                <w:sz w:val="18"/>
              </w:rPr>
              <w:t>32</w:t>
            </w:r>
          </w:p>
        </w:tc>
        <w:tc>
          <w:tcPr>
            <w:tcW w:w="1612" w:type="dxa"/>
            <w:vAlign w:val="center"/>
          </w:tcPr>
          <w:p w14:paraId="2451C906"/>
        </w:tc>
      </w:tr>
      <w:tr w14:paraId="781A09C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F34EC46">
            <w:pPr>
              <w:jc w:val="left"/>
            </w:pPr>
            <w:r>
              <w:rPr>
                <w:rFonts w:ascii="宋体" w:hAnsi="宋体" w:eastAsia="宋体" w:cs="宋体"/>
                <w:b w:val="0"/>
                <w:i w:val="0"/>
                <w:color w:val="000000"/>
                <w:sz w:val="18"/>
              </w:rPr>
              <w:t>二、政府性基金预算财政拨款收入</w:t>
            </w:r>
          </w:p>
        </w:tc>
        <w:tc>
          <w:tcPr>
            <w:tcW w:w="500" w:type="dxa"/>
            <w:vAlign w:val="center"/>
          </w:tcPr>
          <w:p w14:paraId="14A9862D">
            <w:pPr>
              <w:jc w:val="center"/>
            </w:pPr>
            <w:r>
              <w:rPr>
                <w:rFonts w:ascii="宋体" w:hAnsi="宋体" w:eastAsia="宋体" w:cs="宋体"/>
                <w:b w:val="0"/>
                <w:i w:val="0"/>
                <w:color w:val="000000"/>
                <w:sz w:val="18"/>
              </w:rPr>
              <w:t>2</w:t>
            </w:r>
          </w:p>
        </w:tc>
        <w:tc>
          <w:tcPr>
            <w:tcW w:w="1640" w:type="dxa"/>
            <w:vAlign w:val="center"/>
          </w:tcPr>
          <w:p w14:paraId="4FFB660C"/>
        </w:tc>
        <w:tc>
          <w:tcPr>
            <w:tcW w:w="3260" w:type="dxa"/>
            <w:vAlign w:val="center"/>
          </w:tcPr>
          <w:p w14:paraId="36D50344">
            <w:pPr>
              <w:jc w:val="left"/>
            </w:pPr>
            <w:r>
              <w:rPr>
                <w:rFonts w:ascii="宋体" w:hAnsi="宋体" w:eastAsia="宋体" w:cs="宋体"/>
                <w:b w:val="0"/>
                <w:i w:val="0"/>
                <w:color w:val="000000"/>
                <w:sz w:val="18"/>
              </w:rPr>
              <w:t>二、外交支出</w:t>
            </w:r>
          </w:p>
        </w:tc>
        <w:tc>
          <w:tcPr>
            <w:tcW w:w="500" w:type="dxa"/>
            <w:vAlign w:val="center"/>
          </w:tcPr>
          <w:p w14:paraId="0102CB97">
            <w:pPr>
              <w:jc w:val="center"/>
            </w:pPr>
            <w:r>
              <w:rPr>
                <w:rFonts w:ascii="宋体" w:hAnsi="宋体" w:eastAsia="宋体" w:cs="宋体"/>
                <w:b w:val="0"/>
                <w:i w:val="0"/>
                <w:color w:val="000000"/>
                <w:sz w:val="18"/>
              </w:rPr>
              <w:t>33</w:t>
            </w:r>
          </w:p>
        </w:tc>
        <w:tc>
          <w:tcPr>
            <w:tcW w:w="1612" w:type="dxa"/>
            <w:vAlign w:val="center"/>
          </w:tcPr>
          <w:p w14:paraId="21A77A33"/>
        </w:tc>
      </w:tr>
      <w:tr w14:paraId="3DA328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C5CEC73">
            <w:pPr>
              <w:jc w:val="left"/>
            </w:pPr>
            <w:r>
              <w:rPr>
                <w:rFonts w:ascii="宋体" w:hAnsi="宋体" w:eastAsia="宋体" w:cs="宋体"/>
                <w:b w:val="0"/>
                <w:i w:val="0"/>
                <w:color w:val="000000"/>
                <w:sz w:val="18"/>
              </w:rPr>
              <w:t>三、国有资本经营预算财政拨款收入</w:t>
            </w:r>
          </w:p>
        </w:tc>
        <w:tc>
          <w:tcPr>
            <w:tcW w:w="500" w:type="dxa"/>
            <w:vAlign w:val="center"/>
          </w:tcPr>
          <w:p w14:paraId="0D51784D">
            <w:pPr>
              <w:jc w:val="center"/>
            </w:pPr>
            <w:r>
              <w:rPr>
                <w:rFonts w:ascii="宋体" w:hAnsi="宋体" w:eastAsia="宋体" w:cs="宋体"/>
                <w:b w:val="0"/>
                <w:i w:val="0"/>
                <w:color w:val="000000"/>
                <w:sz w:val="18"/>
              </w:rPr>
              <w:t>3</w:t>
            </w:r>
          </w:p>
        </w:tc>
        <w:tc>
          <w:tcPr>
            <w:tcW w:w="1640" w:type="dxa"/>
            <w:vAlign w:val="center"/>
          </w:tcPr>
          <w:p w14:paraId="631C16CE"/>
        </w:tc>
        <w:tc>
          <w:tcPr>
            <w:tcW w:w="3260" w:type="dxa"/>
            <w:vAlign w:val="center"/>
          </w:tcPr>
          <w:p w14:paraId="4B8B9DDD">
            <w:pPr>
              <w:jc w:val="left"/>
            </w:pPr>
            <w:r>
              <w:rPr>
                <w:rFonts w:ascii="宋体" w:hAnsi="宋体" w:eastAsia="宋体" w:cs="宋体"/>
                <w:b w:val="0"/>
                <w:i w:val="0"/>
                <w:color w:val="000000"/>
                <w:sz w:val="18"/>
              </w:rPr>
              <w:t>三、国防支出</w:t>
            </w:r>
          </w:p>
        </w:tc>
        <w:tc>
          <w:tcPr>
            <w:tcW w:w="500" w:type="dxa"/>
            <w:vAlign w:val="center"/>
          </w:tcPr>
          <w:p w14:paraId="403C7DB3">
            <w:pPr>
              <w:jc w:val="center"/>
            </w:pPr>
            <w:r>
              <w:rPr>
                <w:rFonts w:ascii="宋体" w:hAnsi="宋体" w:eastAsia="宋体" w:cs="宋体"/>
                <w:b w:val="0"/>
                <w:i w:val="0"/>
                <w:color w:val="000000"/>
                <w:sz w:val="18"/>
              </w:rPr>
              <w:t>34</w:t>
            </w:r>
          </w:p>
        </w:tc>
        <w:tc>
          <w:tcPr>
            <w:tcW w:w="1612" w:type="dxa"/>
            <w:vAlign w:val="center"/>
          </w:tcPr>
          <w:p w14:paraId="567A96AC"/>
        </w:tc>
      </w:tr>
      <w:tr w14:paraId="749BBB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8D5B9F9">
            <w:pPr>
              <w:jc w:val="left"/>
            </w:pPr>
            <w:r>
              <w:rPr>
                <w:rFonts w:ascii="宋体" w:hAnsi="宋体" w:eastAsia="宋体" w:cs="宋体"/>
                <w:b w:val="0"/>
                <w:i w:val="0"/>
                <w:color w:val="000000"/>
                <w:sz w:val="18"/>
              </w:rPr>
              <w:t>四、上级补助收入</w:t>
            </w:r>
          </w:p>
        </w:tc>
        <w:tc>
          <w:tcPr>
            <w:tcW w:w="500" w:type="dxa"/>
            <w:vAlign w:val="center"/>
          </w:tcPr>
          <w:p w14:paraId="40602C63">
            <w:pPr>
              <w:jc w:val="center"/>
            </w:pPr>
            <w:r>
              <w:rPr>
                <w:rFonts w:ascii="宋体" w:hAnsi="宋体" w:eastAsia="宋体" w:cs="宋体"/>
                <w:b w:val="0"/>
                <w:i w:val="0"/>
                <w:color w:val="000000"/>
                <w:sz w:val="18"/>
              </w:rPr>
              <w:t>4</w:t>
            </w:r>
          </w:p>
        </w:tc>
        <w:tc>
          <w:tcPr>
            <w:tcW w:w="1640" w:type="dxa"/>
            <w:vAlign w:val="center"/>
          </w:tcPr>
          <w:p w14:paraId="77739530"/>
        </w:tc>
        <w:tc>
          <w:tcPr>
            <w:tcW w:w="3260" w:type="dxa"/>
            <w:vAlign w:val="center"/>
          </w:tcPr>
          <w:p w14:paraId="4B4DD3B5">
            <w:pPr>
              <w:jc w:val="left"/>
            </w:pPr>
            <w:r>
              <w:rPr>
                <w:rFonts w:ascii="宋体" w:hAnsi="宋体" w:eastAsia="宋体" w:cs="宋体"/>
                <w:b w:val="0"/>
                <w:i w:val="0"/>
                <w:color w:val="000000"/>
                <w:sz w:val="18"/>
              </w:rPr>
              <w:t>四、公共安全支出</w:t>
            </w:r>
          </w:p>
        </w:tc>
        <w:tc>
          <w:tcPr>
            <w:tcW w:w="500" w:type="dxa"/>
            <w:vAlign w:val="center"/>
          </w:tcPr>
          <w:p w14:paraId="506D0E62">
            <w:pPr>
              <w:jc w:val="center"/>
            </w:pPr>
            <w:r>
              <w:rPr>
                <w:rFonts w:ascii="宋体" w:hAnsi="宋体" w:eastAsia="宋体" w:cs="宋体"/>
                <w:b w:val="0"/>
                <w:i w:val="0"/>
                <w:color w:val="000000"/>
                <w:sz w:val="18"/>
              </w:rPr>
              <w:t>35</w:t>
            </w:r>
          </w:p>
        </w:tc>
        <w:tc>
          <w:tcPr>
            <w:tcW w:w="1612" w:type="dxa"/>
            <w:vAlign w:val="center"/>
          </w:tcPr>
          <w:p w14:paraId="670C815F"/>
        </w:tc>
      </w:tr>
      <w:tr w14:paraId="4AEE393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717C843">
            <w:pPr>
              <w:jc w:val="left"/>
            </w:pPr>
            <w:r>
              <w:rPr>
                <w:rFonts w:ascii="宋体" w:hAnsi="宋体" w:eastAsia="宋体" w:cs="宋体"/>
                <w:b w:val="0"/>
                <w:i w:val="0"/>
                <w:color w:val="000000"/>
                <w:sz w:val="18"/>
              </w:rPr>
              <w:t>五、事业收入</w:t>
            </w:r>
          </w:p>
        </w:tc>
        <w:tc>
          <w:tcPr>
            <w:tcW w:w="500" w:type="dxa"/>
            <w:vAlign w:val="center"/>
          </w:tcPr>
          <w:p w14:paraId="487C14F6">
            <w:pPr>
              <w:jc w:val="center"/>
            </w:pPr>
            <w:r>
              <w:rPr>
                <w:rFonts w:ascii="宋体" w:hAnsi="宋体" w:eastAsia="宋体" w:cs="宋体"/>
                <w:b w:val="0"/>
                <w:i w:val="0"/>
                <w:color w:val="000000"/>
                <w:sz w:val="18"/>
              </w:rPr>
              <w:t>5</w:t>
            </w:r>
          </w:p>
        </w:tc>
        <w:tc>
          <w:tcPr>
            <w:tcW w:w="1640" w:type="dxa"/>
            <w:vAlign w:val="center"/>
          </w:tcPr>
          <w:p w14:paraId="77CD3559"/>
        </w:tc>
        <w:tc>
          <w:tcPr>
            <w:tcW w:w="3260" w:type="dxa"/>
            <w:vAlign w:val="center"/>
          </w:tcPr>
          <w:p w14:paraId="457DE3B6">
            <w:pPr>
              <w:jc w:val="left"/>
            </w:pPr>
            <w:r>
              <w:rPr>
                <w:rFonts w:ascii="宋体" w:hAnsi="宋体" w:eastAsia="宋体" w:cs="宋体"/>
                <w:b w:val="0"/>
                <w:i w:val="0"/>
                <w:color w:val="000000"/>
                <w:sz w:val="18"/>
              </w:rPr>
              <w:t>五、教育支出</w:t>
            </w:r>
          </w:p>
        </w:tc>
        <w:tc>
          <w:tcPr>
            <w:tcW w:w="500" w:type="dxa"/>
            <w:vAlign w:val="center"/>
          </w:tcPr>
          <w:p w14:paraId="67D26836">
            <w:pPr>
              <w:jc w:val="center"/>
            </w:pPr>
            <w:r>
              <w:rPr>
                <w:rFonts w:ascii="宋体" w:hAnsi="宋体" w:eastAsia="宋体" w:cs="宋体"/>
                <w:b w:val="0"/>
                <w:i w:val="0"/>
                <w:color w:val="000000"/>
                <w:sz w:val="18"/>
              </w:rPr>
              <w:t>36</w:t>
            </w:r>
          </w:p>
        </w:tc>
        <w:tc>
          <w:tcPr>
            <w:tcW w:w="1612" w:type="dxa"/>
            <w:vAlign w:val="center"/>
          </w:tcPr>
          <w:p w14:paraId="452814A0"/>
        </w:tc>
      </w:tr>
      <w:tr w14:paraId="0F50D2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96EDA92">
            <w:pPr>
              <w:jc w:val="left"/>
            </w:pPr>
            <w:r>
              <w:rPr>
                <w:rFonts w:ascii="宋体" w:hAnsi="宋体" w:eastAsia="宋体" w:cs="宋体"/>
                <w:b w:val="0"/>
                <w:i w:val="0"/>
                <w:color w:val="000000"/>
                <w:sz w:val="18"/>
              </w:rPr>
              <w:t>六、经营收入</w:t>
            </w:r>
          </w:p>
        </w:tc>
        <w:tc>
          <w:tcPr>
            <w:tcW w:w="500" w:type="dxa"/>
            <w:vAlign w:val="center"/>
          </w:tcPr>
          <w:p w14:paraId="7D83708B">
            <w:pPr>
              <w:jc w:val="center"/>
            </w:pPr>
            <w:r>
              <w:rPr>
                <w:rFonts w:ascii="宋体" w:hAnsi="宋体" w:eastAsia="宋体" w:cs="宋体"/>
                <w:b w:val="0"/>
                <w:i w:val="0"/>
                <w:color w:val="000000"/>
                <w:sz w:val="18"/>
              </w:rPr>
              <w:t>6</w:t>
            </w:r>
          </w:p>
        </w:tc>
        <w:tc>
          <w:tcPr>
            <w:tcW w:w="1640" w:type="dxa"/>
            <w:vAlign w:val="center"/>
          </w:tcPr>
          <w:p w14:paraId="49A44D59"/>
        </w:tc>
        <w:tc>
          <w:tcPr>
            <w:tcW w:w="3260" w:type="dxa"/>
            <w:vAlign w:val="center"/>
          </w:tcPr>
          <w:p w14:paraId="476BB190">
            <w:pPr>
              <w:jc w:val="left"/>
            </w:pPr>
            <w:r>
              <w:rPr>
                <w:rFonts w:ascii="宋体" w:hAnsi="宋体" w:eastAsia="宋体" w:cs="宋体"/>
                <w:b w:val="0"/>
                <w:i w:val="0"/>
                <w:color w:val="000000"/>
                <w:sz w:val="18"/>
              </w:rPr>
              <w:t>六、科学技术支出</w:t>
            </w:r>
          </w:p>
        </w:tc>
        <w:tc>
          <w:tcPr>
            <w:tcW w:w="500" w:type="dxa"/>
            <w:vAlign w:val="center"/>
          </w:tcPr>
          <w:p w14:paraId="779D6018">
            <w:pPr>
              <w:jc w:val="center"/>
            </w:pPr>
            <w:r>
              <w:rPr>
                <w:rFonts w:ascii="宋体" w:hAnsi="宋体" w:eastAsia="宋体" w:cs="宋体"/>
                <w:b w:val="0"/>
                <w:i w:val="0"/>
                <w:color w:val="000000"/>
                <w:sz w:val="18"/>
              </w:rPr>
              <w:t>37</w:t>
            </w:r>
          </w:p>
        </w:tc>
        <w:tc>
          <w:tcPr>
            <w:tcW w:w="1612" w:type="dxa"/>
            <w:vAlign w:val="center"/>
          </w:tcPr>
          <w:p w14:paraId="18E3295F"/>
        </w:tc>
      </w:tr>
      <w:tr w14:paraId="4AA85FE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2D6D1D9">
            <w:pPr>
              <w:jc w:val="left"/>
            </w:pPr>
            <w:r>
              <w:rPr>
                <w:rFonts w:ascii="宋体" w:hAnsi="宋体" w:eastAsia="宋体" w:cs="宋体"/>
                <w:b w:val="0"/>
                <w:i w:val="0"/>
                <w:color w:val="000000"/>
                <w:sz w:val="18"/>
              </w:rPr>
              <w:t>七、附属单位上缴收入</w:t>
            </w:r>
          </w:p>
        </w:tc>
        <w:tc>
          <w:tcPr>
            <w:tcW w:w="500" w:type="dxa"/>
            <w:vAlign w:val="center"/>
          </w:tcPr>
          <w:p w14:paraId="435BCB05">
            <w:pPr>
              <w:jc w:val="center"/>
            </w:pPr>
            <w:r>
              <w:rPr>
                <w:rFonts w:ascii="宋体" w:hAnsi="宋体" w:eastAsia="宋体" w:cs="宋体"/>
                <w:b w:val="0"/>
                <w:i w:val="0"/>
                <w:color w:val="000000"/>
                <w:sz w:val="18"/>
              </w:rPr>
              <w:t>7</w:t>
            </w:r>
          </w:p>
        </w:tc>
        <w:tc>
          <w:tcPr>
            <w:tcW w:w="1640" w:type="dxa"/>
            <w:vAlign w:val="center"/>
          </w:tcPr>
          <w:p w14:paraId="4A08384E"/>
        </w:tc>
        <w:tc>
          <w:tcPr>
            <w:tcW w:w="3260" w:type="dxa"/>
            <w:vAlign w:val="center"/>
          </w:tcPr>
          <w:p w14:paraId="5B72D5FD">
            <w:pPr>
              <w:jc w:val="left"/>
            </w:pPr>
            <w:r>
              <w:rPr>
                <w:rFonts w:ascii="宋体" w:hAnsi="宋体" w:eastAsia="宋体" w:cs="宋体"/>
                <w:b w:val="0"/>
                <w:i w:val="0"/>
                <w:color w:val="000000"/>
                <w:sz w:val="18"/>
              </w:rPr>
              <w:t>七、文化旅游体育与传媒支出</w:t>
            </w:r>
          </w:p>
        </w:tc>
        <w:tc>
          <w:tcPr>
            <w:tcW w:w="500" w:type="dxa"/>
            <w:vAlign w:val="center"/>
          </w:tcPr>
          <w:p w14:paraId="3EE0BE4D">
            <w:pPr>
              <w:jc w:val="center"/>
            </w:pPr>
            <w:r>
              <w:rPr>
                <w:rFonts w:ascii="宋体" w:hAnsi="宋体" w:eastAsia="宋体" w:cs="宋体"/>
                <w:b w:val="0"/>
                <w:i w:val="0"/>
                <w:color w:val="000000"/>
                <w:sz w:val="18"/>
              </w:rPr>
              <w:t>38</w:t>
            </w:r>
          </w:p>
        </w:tc>
        <w:tc>
          <w:tcPr>
            <w:tcW w:w="1612" w:type="dxa"/>
            <w:vAlign w:val="center"/>
          </w:tcPr>
          <w:p w14:paraId="137A74BF"/>
        </w:tc>
      </w:tr>
      <w:tr w14:paraId="3E4F16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A486F2D">
            <w:pPr>
              <w:jc w:val="left"/>
            </w:pPr>
            <w:r>
              <w:rPr>
                <w:rFonts w:ascii="宋体" w:hAnsi="宋体" w:eastAsia="宋体" w:cs="宋体"/>
                <w:b w:val="0"/>
                <w:i w:val="0"/>
                <w:color w:val="000000"/>
                <w:sz w:val="18"/>
              </w:rPr>
              <w:t>八、其他收入</w:t>
            </w:r>
          </w:p>
        </w:tc>
        <w:tc>
          <w:tcPr>
            <w:tcW w:w="500" w:type="dxa"/>
            <w:vAlign w:val="center"/>
          </w:tcPr>
          <w:p w14:paraId="3F28A3D0">
            <w:pPr>
              <w:jc w:val="center"/>
            </w:pPr>
            <w:r>
              <w:rPr>
                <w:rFonts w:ascii="宋体" w:hAnsi="宋体" w:eastAsia="宋体" w:cs="宋体"/>
                <w:b w:val="0"/>
                <w:i w:val="0"/>
                <w:color w:val="000000"/>
                <w:sz w:val="18"/>
              </w:rPr>
              <w:t>8</w:t>
            </w:r>
          </w:p>
        </w:tc>
        <w:tc>
          <w:tcPr>
            <w:tcW w:w="1640" w:type="dxa"/>
            <w:vAlign w:val="center"/>
          </w:tcPr>
          <w:p w14:paraId="2F876A3A">
            <w:pPr>
              <w:jc w:val="right"/>
            </w:pPr>
            <w:r>
              <w:rPr>
                <w:rFonts w:ascii="宋体" w:hAnsi="宋体" w:eastAsia="宋体" w:cs="宋体"/>
                <w:b w:val="0"/>
                <w:i w:val="0"/>
                <w:color w:val="000000"/>
                <w:sz w:val="18"/>
              </w:rPr>
              <w:t>129.33</w:t>
            </w:r>
          </w:p>
        </w:tc>
        <w:tc>
          <w:tcPr>
            <w:tcW w:w="3260" w:type="dxa"/>
            <w:vAlign w:val="center"/>
          </w:tcPr>
          <w:p w14:paraId="273E56A6">
            <w:pPr>
              <w:jc w:val="left"/>
            </w:pPr>
            <w:r>
              <w:rPr>
                <w:rFonts w:ascii="宋体" w:hAnsi="宋体" w:eastAsia="宋体" w:cs="宋体"/>
                <w:b w:val="0"/>
                <w:i w:val="0"/>
                <w:color w:val="000000"/>
                <w:sz w:val="18"/>
              </w:rPr>
              <w:t>八、社会保障和就业支出</w:t>
            </w:r>
          </w:p>
        </w:tc>
        <w:tc>
          <w:tcPr>
            <w:tcW w:w="500" w:type="dxa"/>
            <w:vAlign w:val="center"/>
          </w:tcPr>
          <w:p w14:paraId="42F7AEFE">
            <w:pPr>
              <w:jc w:val="center"/>
            </w:pPr>
            <w:r>
              <w:rPr>
                <w:rFonts w:ascii="宋体" w:hAnsi="宋体" w:eastAsia="宋体" w:cs="宋体"/>
                <w:b w:val="0"/>
                <w:i w:val="0"/>
                <w:color w:val="000000"/>
                <w:sz w:val="18"/>
              </w:rPr>
              <w:t>39</w:t>
            </w:r>
          </w:p>
        </w:tc>
        <w:tc>
          <w:tcPr>
            <w:tcW w:w="1612" w:type="dxa"/>
            <w:vAlign w:val="center"/>
          </w:tcPr>
          <w:p w14:paraId="3033D190">
            <w:pPr>
              <w:jc w:val="right"/>
            </w:pPr>
            <w:r>
              <w:rPr>
                <w:rFonts w:ascii="宋体" w:hAnsi="宋体" w:eastAsia="宋体" w:cs="宋体"/>
                <w:b w:val="0"/>
                <w:i w:val="0"/>
                <w:color w:val="000000"/>
                <w:sz w:val="18"/>
              </w:rPr>
              <w:t>314.35</w:t>
            </w:r>
          </w:p>
        </w:tc>
      </w:tr>
      <w:tr w14:paraId="0C40120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8E9045F"/>
        </w:tc>
        <w:tc>
          <w:tcPr>
            <w:tcW w:w="500" w:type="dxa"/>
            <w:vAlign w:val="center"/>
          </w:tcPr>
          <w:p w14:paraId="05040ECB">
            <w:pPr>
              <w:jc w:val="center"/>
            </w:pPr>
            <w:r>
              <w:rPr>
                <w:rFonts w:ascii="宋体" w:hAnsi="宋体" w:eastAsia="宋体" w:cs="宋体"/>
                <w:b w:val="0"/>
                <w:i w:val="0"/>
                <w:color w:val="000000"/>
                <w:sz w:val="18"/>
              </w:rPr>
              <w:t>9</w:t>
            </w:r>
          </w:p>
        </w:tc>
        <w:tc>
          <w:tcPr>
            <w:tcW w:w="1640" w:type="dxa"/>
            <w:vAlign w:val="center"/>
          </w:tcPr>
          <w:p w14:paraId="34B7A5B8"/>
        </w:tc>
        <w:tc>
          <w:tcPr>
            <w:tcW w:w="3260" w:type="dxa"/>
            <w:vAlign w:val="center"/>
          </w:tcPr>
          <w:p w14:paraId="03A015F2">
            <w:pPr>
              <w:jc w:val="left"/>
            </w:pPr>
            <w:r>
              <w:rPr>
                <w:rFonts w:ascii="宋体" w:hAnsi="宋体" w:eastAsia="宋体" w:cs="宋体"/>
                <w:b w:val="0"/>
                <w:i w:val="0"/>
                <w:color w:val="000000"/>
                <w:sz w:val="18"/>
              </w:rPr>
              <w:t>九、卫生健康支出</w:t>
            </w:r>
          </w:p>
        </w:tc>
        <w:tc>
          <w:tcPr>
            <w:tcW w:w="500" w:type="dxa"/>
            <w:vAlign w:val="center"/>
          </w:tcPr>
          <w:p w14:paraId="230D1E70">
            <w:pPr>
              <w:jc w:val="center"/>
            </w:pPr>
            <w:r>
              <w:rPr>
                <w:rFonts w:ascii="宋体" w:hAnsi="宋体" w:eastAsia="宋体" w:cs="宋体"/>
                <w:b w:val="0"/>
                <w:i w:val="0"/>
                <w:color w:val="000000"/>
                <w:sz w:val="18"/>
              </w:rPr>
              <w:t>40</w:t>
            </w:r>
          </w:p>
        </w:tc>
        <w:tc>
          <w:tcPr>
            <w:tcW w:w="1612" w:type="dxa"/>
            <w:vAlign w:val="center"/>
          </w:tcPr>
          <w:p w14:paraId="4E2BF40C">
            <w:pPr>
              <w:jc w:val="right"/>
            </w:pPr>
            <w:r>
              <w:rPr>
                <w:rFonts w:ascii="宋体" w:hAnsi="宋体" w:eastAsia="宋体" w:cs="宋体"/>
                <w:b w:val="0"/>
                <w:i w:val="0"/>
                <w:color w:val="000000"/>
                <w:sz w:val="18"/>
              </w:rPr>
              <w:t>74.79</w:t>
            </w:r>
          </w:p>
        </w:tc>
      </w:tr>
      <w:tr w14:paraId="4D3E843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B36D9AD"/>
        </w:tc>
        <w:tc>
          <w:tcPr>
            <w:tcW w:w="500" w:type="dxa"/>
            <w:vAlign w:val="center"/>
          </w:tcPr>
          <w:p w14:paraId="6A5C9243">
            <w:pPr>
              <w:jc w:val="center"/>
            </w:pPr>
            <w:r>
              <w:rPr>
                <w:rFonts w:ascii="宋体" w:hAnsi="宋体" w:eastAsia="宋体" w:cs="宋体"/>
                <w:b w:val="0"/>
                <w:i w:val="0"/>
                <w:color w:val="000000"/>
                <w:sz w:val="18"/>
              </w:rPr>
              <w:t>10</w:t>
            </w:r>
          </w:p>
        </w:tc>
        <w:tc>
          <w:tcPr>
            <w:tcW w:w="1640" w:type="dxa"/>
            <w:vAlign w:val="center"/>
          </w:tcPr>
          <w:p w14:paraId="7D9FC218"/>
        </w:tc>
        <w:tc>
          <w:tcPr>
            <w:tcW w:w="3260" w:type="dxa"/>
            <w:vAlign w:val="center"/>
          </w:tcPr>
          <w:p w14:paraId="5AB33ACE">
            <w:pPr>
              <w:jc w:val="left"/>
            </w:pPr>
            <w:r>
              <w:rPr>
                <w:rFonts w:ascii="宋体" w:hAnsi="宋体" w:eastAsia="宋体" w:cs="宋体"/>
                <w:b w:val="0"/>
                <w:i w:val="0"/>
                <w:color w:val="000000"/>
                <w:sz w:val="18"/>
              </w:rPr>
              <w:t>十、节能环保支出</w:t>
            </w:r>
          </w:p>
        </w:tc>
        <w:tc>
          <w:tcPr>
            <w:tcW w:w="500" w:type="dxa"/>
            <w:vAlign w:val="center"/>
          </w:tcPr>
          <w:p w14:paraId="69621C9D">
            <w:pPr>
              <w:jc w:val="center"/>
            </w:pPr>
            <w:r>
              <w:rPr>
                <w:rFonts w:ascii="宋体" w:hAnsi="宋体" w:eastAsia="宋体" w:cs="宋体"/>
                <w:b w:val="0"/>
                <w:i w:val="0"/>
                <w:color w:val="000000"/>
                <w:sz w:val="18"/>
              </w:rPr>
              <w:t>41</w:t>
            </w:r>
          </w:p>
        </w:tc>
        <w:tc>
          <w:tcPr>
            <w:tcW w:w="1612" w:type="dxa"/>
            <w:vAlign w:val="center"/>
          </w:tcPr>
          <w:p w14:paraId="0834AE32">
            <w:pPr>
              <w:jc w:val="right"/>
            </w:pPr>
            <w:r>
              <w:rPr>
                <w:rFonts w:ascii="宋体" w:hAnsi="宋体" w:eastAsia="宋体" w:cs="宋体"/>
                <w:b w:val="0"/>
                <w:i w:val="0"/>
                <w:color w:val="000000"/>
                <w:sz w:val="18"/>
              </w:rPr>
              <w:t>149.43</w:t>
            </w:r>
          </w:p>
        </w:tc>
      </w:tr>
      <w:tr w14:paraId="7983EE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DACD6EF"/>
        </w:tc>
        <w:tc>
          <w:tcPr>
            <w:tcW w:w="500" w:type="dxa"/>
            <w:vAlign w:val="center"/>
          </w:tcPr>
          <w:p w14:paraId="15E9BBBB">
            <w:pPr>
              <w:jc w:val="center"/>
            </w:pPr>
            <w:r>
              <w:rPr>
                <w:rFonts w:ascii="宋体" w:hAnsi="宋体" w:eastAsia="宋体" w:cs="宋体"/>
                <w:b w:val="0"/>
                <w:i w:val="0"/>
                <w:color w:val="000000"/>
                <w:sz w:val="18"/>
              </w:rPr>
              <w:t>11</w:t>
            </w:r>
          </w:p>
        </w:tc>
        <w:tc>
          <w:tcPr>
            <w:tcW w:w="1640" w:type="dxa"/>
            <w:vAlign w:val="center"/>
          </w:tcPr>
          <w:p w14:paraId="2B51C95C"/>
        </w:tc>
        <w:tc>
          <w:tcPr>
            <w:tcW w:w="3260" w:type="dxa"/>
            <w:vAlign w:val="center"/>
          </w:tcPr>
          <w:p w14:paraId="1270F71C">
            <w:pPr>
              <w:jc w:val="left"/>
            </w:pPr>
            <w:r>
              <w:rPr>
                <w:rFonts w:ascii="宋体" w:hAnsi="宋体" w:eastAsia="宋体" w:cs="宋体"/>
                <w:b w:val="0"/>
                <w:i w:val="0"/>
                <w:color w:val="000000"/>
                <w:sz w:val="18"/>
              </w:rPr>
              <w:t>十一、城乡社区支出</w:t>
            </w:r>
          </w:p>
        </w:tc>
        <w:tc>
          <w:tcPr>
            <w:tcW w:w="500" w:type="dxa"/>
            <w:vAlign w:val="center"/>
          </w:tcPr>
          <w:p w14:paraId="7EB1343B">
            <w:pPr>
              <w:jc w:val="center"/>
            </w:pPr>
            <w:r>
              <w:rPr>
                <w:rFonts w:ascii="宋体" w:hAnsi="宋体" w:eastAsia="宋体" w:cs="宋体"/>
                <w:b w:val="0"/>
                <w:i w:val="0"/>
                <w:color w:val="000000"/>
                <w:sz w:val="18"/>
              </w:rPr>
              <w:t>42</w:t>
            </w:r>
          </w:p>
        </w:tc>
        <w:tc>
          <w:tcPr>
            <w:tcW w:w="1612" w:type="dxa"/>
            <w:vAlign w:val="center"/>
          </w:tcPr>
          <w:p w14:paraId="7352D28A"/>
        </w:tc>
      </w:tr>
      <w:tr w14:paraId="118E1E4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1520C04"/>
        </w:tc>
        <w:tc>
          <w:tcPr>
            <w:tcW w:w="500" w:type="dxa"/>
            <w:vAlign w:val="center"/>
          </w:tcPr>
          <w:p w14:paraId="6B53A6F4">
            <w:pPr>
              <w:jc w:val="center"/>
            </w:pPr>
            <w:r>
              <w:rPr>
                <w:rFonts w:ascii="宋体" w:hAnsi="宋体" w:eastAsia="宋体" w:cs="宋体"/>
                <w:b w:val="0"/>
                <w:i w:val="0"/>
                <w:color w:val="000000"/>
                <w:sz w:val="18"/>
              </w:rPr>
              <w:t>12</w:t>
            </w:r>
          </w:p>
        </w:tc>
        <w:tc>
          <w:tcPr>
            <w:tcW w:w="1640" w:type="dxa"/>
            <w:vAlign w:val="center"/>
          </w:tcPr>
          <w:p w14:paraId="15CACD1E"/>
        </w:tc>
        <w:tc>
          <w:tcPr>
            <w:tcW w:w="3260" w:type="dxa"/>
            <w:vAlign w:val="center"/>
          </w:tcPr>
          <w:p w14:paraId="26E5389B">
            <w:pPr>
              <w:jc w:val="left"/>
            </w:pPr>
            <w:r>
              <w:rPr>
                <w:rFonts w:ascii="宋体" w:hAnsi="宋体" w:eastAsia="宋体" w:cs="宋体"/>
                <w:b w:val="0"/>
                <w:i w:val="0"/>
                <w:color w:val="000000"/>
                <w:sz w:val="18"/>
              </w:rPr>
              <w:t>十二、农林水支出</w:t>
            </w:r>
          </w:p>
        </w:tc>
        <w:tc>
          <w:tcPr>
            <w:tcW w:w="500" w:type="dxa"/>
            <w:vAlign w:val="center"/>
          </w:tcPr>
          <w:p w14:paraId="0A280C9E">
            <w:pPr>
              <w:jc w:val="center"/>
            </w:pPr>
            <w:r>
              <w:rPr>
                <w:rFonts w:ascii="宋体" w:hAnsi="宋体" w:eastAsia="宋体" w:cs="宋体"/>
                <w:b w:val="0"/>
                <w:i w:val="0"/>
                <w:color w:val="000000"/>
                <w:sz w:val="18"/>
              </w:rPr>
              <w:t>43</w:t>
            </w:r>
          </w:p>
        </w:tc>
        <w:tc>
          <w:tcPr>
            <w:tcW w:w="1612" w:type="dxa"/>
            <w:vAlign w:val="center"/>
          </w:tcPr>
          <w:p w14:paraId="1D31B354">
            <w:pPr>
              <w:jc w:val="right"/>
            </w:pPr>
            <w:r>
              <w:rPr>
                <w:rFonts w:ascii="宋体" w:hAnsi="宋体" w:eastAsia="宋体" w:cs="宋体"/>
                <w:b w:val="0"/>
                <w:i w:val="0"/>
                <w:color w:val="000000"/>
                <w:sz w:val="18"/>
              </w:rPr>
              <w:t>4,028.13</w:t>
            </w:r>
          </w:p>
        </w:tc>
      </w:tr>
      <w:tr w14:paraId="3D8539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A98A0E1"/>
        </w:tc>
        <w:tc>
          <w:tcPr>
            <w:tcW w:w="500" w:type="dxa"/>
            <w:vAlign w:val="center"/>
          </w:tcPr>
          <w:p w14:paraId="3C912E94">
            <w:pPr>
              <w:jc w:val="center"/>
            </w:pPr>
            <w:r>
              <w:rPr>
                <w:rFonts w:ascii="宋体" w:hAnsi="宋体" w:eastAsia="宋体" w:cs="宋体"/>
                <w:b w:val="0"/>
                <w:i w:val="0"/>
                <w:color w:val="000000"/>
                <w:sz w:val="18"/>
              </w:rPr>
              <w:t>13</w:t>
            </w:r>
          </w:p>
        </w:tc>
        <w:tc>
          <w:tcPr>
            <w:tcW w:w="1640" w:type="dxa"/>
            <w:vAlign w:val="center"/>
          </w:tcPr>
          <w:p w14:paraId="2EEA94AD"/>
        </w:tc>
        <w:tc>
          <w:tcPr>
            <w:tcW w:w="3260" w:type="dxa"/>
            <w:vAlign w:val="center"/>
          </w:tcPr>
          <w:p w14:paraId="0E792FFE">
            <w:pPr>
              <w:jc w:val="left"/>
            </w:pPr>
            <w:r>
              <w:rPr>
                <w:rFonts w:ascii="宋体" w:hAnsi="宋体" w:eastAsia="宋体" w:cs="宋体"/>
                <w:b w:val="0"/>
                <w:i w:val="0"/>
                <w:color w:val="000000"/>
                <w:sz w:val="18"/>
              </w:rPr>
              <w:t>十三、交通运输支出</w:t>
            </w:r>
          </w:p>
        </w:tc>
        <w:tc>
          <w:tcPr>
            <w:tcW w:w="500" w:type="dxa"/>
            <w:vAlign w:val="center"/>
          </w:tcPr>
          <w:p w14:paraId="10E6BA40">
            <w:pPr>
              <w:jc w:val="center"/>
            </w:pPr>
            <w:r>
              <w:rPr>
                <w:rFonts w:ascii="宋体" w:hAnsi="宋体" w:eastAsia="宋体" w:cs="宋体"/>
                <w:b w:val="0"/>
                <w:i w:val="0"/>
                <w:color w:val="000000"/>
                <w:sz w:val="18"/>
              </w:rPr>
              <w:t>44</w:t>
            </w:r>
          </w:p>
        </w:tc>
        <w:tc>
          <w:tcPr>
            <w:tcW w:w="1612" w:type="dxa"/>
            <w:vAlign w:val="center"/>
          </w:tcPr>
          <w:p w14:paraId="427B64BB"/>
        </w:tc>
      </w:tr>
      <w:tr w14:paraId="20071BC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F4189B7"/>
        </w:tc>
        <w:tc>
          <w:tcPr>
            <w:tcW w:w="500" w:type="dxa"/>
            <w:vAlign w:val="center"/>
          </w:tcPr>
          <w:p w14:paraId="25199A77">
            <w:pPr>
              <w:jc w:val="center"/>
            </w:pPr>
            <w:r>
              <w:rPr>
                <w:rFonts w:ascii="宋体" w:hAnsi="宋体" w:eastAsia="宋体" w:cs="宋体"/>
                <w:b w:val="0"/>
                <w:i w:val="0"/>
                <w:color w:val="000000"/>
                <w:sz w:val="18"/>
              </w:rPr>
              <w:t>14</w:t>
            </w:r>
          </w:p>
        </w:tc>
        <w:tc>
          <w:tcPr>
            <w:tcW w:w="1640" w:type="dxa"/>
            <w:vAlign w:val="center"/>
          </w:tcPr>
          <w:p w14:paraId="1D816395"/>
        </w:tc>
        <w:tc>
          <w:tcPr>
            <w:tcW w:w="3260" w:type="dxa"/>
            <w:vAlign w:val="center"/>
          </w:tcPr>
          <w:p w14:paraId="1867FE32">
            <w:pPr>
              <w:jc w:val="left"/>
            </w:pPr>
            <w:r>
              <w:rPr>
                <w:rFonts w:ascii="宋体" w:hAnsi="宋体" w:eastAsia="宋体" w:cs="宋体"/>
                <w:b w:val="0"/>
                <w:i w:val="0"/>
                <w:color w:val="000000"/>
                <w:sz w:val="18"/>
              </w:rPr>
              <w:t>十四、资源勘探工业信息等支出</w:t>
            </w:r>
          </w:p>
        </w:tc>
        <w:tc>
          <w:tcPr>
            <w:tcW w:w="500" w:type="dxa"/>
            <w:vAlign w:val="center"/>
          </w:tcPr>
          <w:p w14:paraId="626A92DE">
            <w:pPr>
              <w:jc w:val="center"/>
            </w:pPr>
            <w:r>
              <w:rPr>
                <w:rFonts w:ascii="宋体" w:hAnsi="宋体" w:eastAsia="宋体" w:cs="宋体"/>
                <w:b w:val="0"/>
                <w:i w:val="0"/>
                <w:color w:val="000000"/>
                <w:sz w:val="18"/>
              </w:rPr>
              <w:t>45</w:t>
            </w:r>
          </w:p>
        </w:tc>
        <w:tc>
          <w:tcPr>
            <w:tcW w:w="1612" w:type="dxa"/>
            <w:vAlign w:val="center"/>
          </w:tcPr>
          <w:p w14:paraId="4D6DDDD6"/>
        </w:tc>
      </w:tr>
      <w:tr w14:paraId="63DCB0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F2E1CAF"/>
        </w:tc>
        <w:tc>
          <w:tcPr>
            <w:tcW w:w="500" w:type="dxa"/>
            <w:vAlign w:val="center"/>
          </w:tcPr>
          <w:p w14:paraId="4DE61518">
            <w:pPr>
              <w:jc w:val="center"/>
            </w:pPr>
            <w:r>
              <w:rPr>
                <w:rFonts w:ascii="宋体" w:hAnsi="宋体" w:eastAsia="宋体" w:cs="宋体"/>
                <w:b w:val="0"/>
                <w:i w:val="0"/>
                <w:color w:val="000000"/>
                <w:sz w:val="18"/>
              </w:rPr>
              <w:t>15</w:t>
            </w:r>
          </w:p>
        </w:tc>
        <w:tc>
          <w:tcPr>
            <w:tcW w:w="1640" w:type="dxa"/>
            <w:vAlign w:val="center"/>
          </w:tcPr>
          <w:p w14:paraId="673DE16B"/>
        </w:tc>
        <w:tc>
          <w:tcPr>
            <w:tcW w:w="3260" w:type="dxa"/>
            <w:vAlign w:val="center"/>
          </w:tcPr>
          <w:p w14:paraId="6B5F7392">
            <w:pPr>
              <w:jc w:val="left"/>
            </w:pPr>
            <w:r>
              <w:rPr>
                <w:rFonts w:ascii="宋体" w:hAnsi="宋体" w:eastAsia="宋体" w:cs="宋体"/>
                <w:b w:val="0"/>
                <w:i w:val="0"/>
                <w:color w:val="000000"/>
                <w:sz w:val="18"/>
              </w:rPr>
              <w:t>十五、商业服务业等支出</w:t>
            </w:r>
          </w:p>
        </w:tc>
        <w:tc>
          <w:tcPr>
            <w:tcW w:w="500" w:type="dxa"/>
            <w:vAlign w:val="center"/>
          </w:tcPr>
          <w:p w14:paraId="591410D4">
            <w:pPr>
              <w:jc w:val="center"/>
            </w:pPr>
            <w:r>
              <w:rPr>
                <w:rFonts w:ascii="宋体" w:hAnsi="宋体" w:eastAsia="宋体" w:cs="宋体"/>
                <w:b w:val="0"/>
                <w:i w:val="0"/>
                <w:color w:val="000000"/>
                <w:sz w:val="18"/>
              </w:rPr>
              <w:t>46</w:t>
            </w:r>
          </w:p>
        </w:tc>
        <w:tc>
          <w:tcPr>
            <w:tcW w:w="1612" w:type="dxa"/>
            <w:vAlign w:val="center"/>
          </w:tcPr>
          <w:p w14:paraId="5235957A"/>
        </w:tc>
      </w:tr>
      <w:tr w14:paraId="74266F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0FDF550"/>
        </w:tc>
        <w:tc>
          <w:tcPr>
            <w:tcW w:w="500" w:type="dxa"/>
            <w:vAlign w:val="center"/>
          </w:tcPr>
          <w:p w14:paraId="49C2452A">
            <w:pPr>
              <w:jc w:val="center"/>
            </w:pPr>
            <w:r>
              <w:rPr>
                <w:rFonts w:ascii="宋体" w:hAnsi="宋体" w:eastAsia="宋体" w:cs="宋体"/>
                <w:b w:val="0"/>
                <w:i w:val="0"/>
                <w:color w:val="000000"/>
                <w:sz w:val="18"/>
              </w:rPr>
              <w:t>16</w:t>
            </w:r>
          </w:p>
        </w:tc>
        <w:tc>
          <w:tcPr>
            <w:tcW w:w="1640" w:type="dxa"/>
            <w:vAlign w:val="center"/>
          </w:tcPr>
          <w:p w14:paraId="26DBD05E"/>
        </w:tc>
        <w:tc>
          <w:tcPr>
            <w:tcW w:w="3260" w:type="dxa"/>
            <w:vAlign w:val="center"/>
          </w:tcPr>
          <w:p w14:paraId="3A7D438F">
            <w:pPr>
              <w:jc w:val="left"/>
            </w:pPr>
            <w:r>
              <w:rPr>
                <w:rFonts w:ascii="宋体" w:hAnsi="宋体" w:eastAsia="宋体" w:cs="宋体"/>
                <w:b w:val="0"/>
                <w:i w:val="0"/>
                <w:color w:val="000000"/>
                <w:sz w:val="18"/>
              </w:rPr>
              <w:t>十六、金融支出</w:t>
            </w:r>
          </w:p>
        </w:tc>
        <w:tc>
          <w:tcPr>
            <w:tcW w:w="500" w:type="dxa"/>
            <w:vAlign w:val="center"/>
          </w:tcPr>
          <w:p w14:paraId="468890D1">
            <w:pPr>
              <w:jc w:val="center"/>
            </w:pPr>
            <w:r>
              <w:rPr>
                <w:rFonts w:ascii="宋体" w:hAnsi="宋体" w:eastAsia="宋体" w:cs="宋体"/>
                <w:b w:val="0"/>
                <w:i w:val="0"/>
                <w:color w:val="000000"/>
                <w:sz w:val="18"/>
              </w:rPr>
              <w:t>47</w:t>
            </w:r>
          </w:p>
        </w:tc>
        <w:tc>
          <w:tcPr>
            <w:tcW w:w="1612" w:type="dxa"/>
            <w:vAlign w:val="center"/>
          </w:tcPr>
          <w:p w14:paraId="5D0DA257"/>
        </w:tc>
      </w:tr>
      <w:tr w14:paraId="22504E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F34D8C7"/>
        </w:tc>
        <w:tc>
          <w:tcPr>
            <w:tcW w:w="500" w:type="dxa"/>
            <w:vAlign w:val="center"/>
          </w:tcPr>
          <w:p w14:paraId="3C12BBF2">
            <w:pPr>
              <w:jc w:val="center"/>
            </w:pPr>
            <w:r>
              <w:rPr>
                <w:rFonts w:ascii="宋体" w:hAnsi="宋体" w:eastAsia="宋体" w:cs="宋体"/>
                <w:b w:val="0"/>
                <w:i w:val="0"/>
                <w:color w:val="000000"/>
                <w:sz w:val="18"/>
              </w:rPr>
              <w:t>17</w:t>
            </w:r>
          </w:p>
        </w:tc>
        <w:tc>
          <w:tcPr>
            <w:tcW w:w="1640" w:type="dxa"/>
            <w:vAlign w:val="center"/>
          </w:tcPr>
          <w:p w14:paraId="4A7F2446"/>
        </w:tc>
        <w:tc>
          <w:tcPr>
            <w:tcW w:w="3260" w:type="dxa"/>
            <w:vAlign w:val="center"/>
          </w:tcPr>
          <w:p w14:paraId="6B9BFEA3">
            <w:pPr>
              <w:jc w:val="left"/>
            </w:pPr>
            <w:r>
              <w:rPr>
                <w:rFonts w:ascii="宋体" w:hAnsi="宋体" w:eastAsia="宋体" w:cs="宋体"/>
                <w:b w:val="0"/>
                <w:i w:val="0"/>
                <w:color w:val="000000"/>
                <w:sz w:val="18"/>
              </w:rPr>
              <w:t>十七、援助其他地区支出</w:t>
            </w:r>
          </w:p>
        </w:tc>
        <w:tc>
          <w:tcPr>
            <w:tcW w:w="500" w:type="dxa"/>
            <w:vAlign w:val="center"/>
          </w:tcPr>
          <w:p w14:paraId="6118DAA8">
            <w:pPr>
              <w:jc w:val="center"/>
            </w:pPr>
            <w:r>
              <w:rPr>
                <w:rFonts w:ascii="宋体" w:hAnsi="宋体" w:eastAsia="宋体" w:cs="宋体"/>
                <w:b w:val="0"/>
                <w:i w:val="0"/>
                <w:color w:val="000000"/>
                <w:sz w:val="18"/>
              </w:rPr>
              <w:t>48</w:t>
            </w:r>
          </w:p>
        </w:tc>
        <w:tc>
          <w:tcPr>
            <w:tcW w:w="1612" w:type="dxa"/>
            <w:vAlign w:val="center"/>
          </w:tcPr>
          <w:p w14:paraId="15D6028E"/>
        </w:tc>
      </w:tr>
      <w:tr w14:paraId="5406CBE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7315929"/>
        </w:tc>
        <w:tc>
          <w:tcPr>
            <w:tcW w:w="500" w:type="dxa"/>
            <w:vAlign w:val="center"/>
          </w:tcPr>
          <w:p w14:paraId="25D0973A">
            <w:pPr>
              <w:jc w:val="center"/>
            </w:pPr>
            <w:r>
              <w:rPr>
                <w:rFonts w:ascii="宋体" w:hAnsi="宋体" w:eastAsia="宋体" w:cs="宋体"/>
                <w:b w:val="0"/>
                <w:i w:val="0"/>
                <w:color w:val="000000"/>
                <w:sz w:val="18"/>
              </w:rPr>
              <w:t>18</w:t>
            </w:r>
          </w:p>
        </w:tc>
        <w:tc>
          <w:tcPr>
            <w:tcW w:w="1640" w:type="dxa"/>
            <w:vAlign w:val="center"/>
          </w:tcPr>
          <w:p w14:paraId="53A9B1E0"/>
        </w:tc>
        <w:tc>
          <w:tcPr>
            <w:tcW w:w="3260" w:type="dxa"/>
            <w:vAlign w:val="center"/>
          </w:tcPr>
          <w:p w14:paraId="34E93102">
            <w:pPr>
              <w:jc w:val="left"/>
            </w:pPr>
            <w:r>
              <w:rPr>
                <w:rFonts w:ascii="宋体" w:hAnsi="宋体" w:eastAsia="宋体" w:cs="宋体"/>
                <w:b w:val="0"/>
                <w:i w:val="0"/>
                <w:color w:val="000000"/>
                <w:sz w:val="18"/>
              </w:rPr>
              <w:t>十八、自然资源海洋气象等支出</w:t>
            </w:r>
          </w:p>
        </w:tc>
        <w:tc>
          <w:tcPr>
            <w:tcW w:w="500" w:type="dxa"/>
            <w:vAlign w:val="center"/>
          </w:tcPr>
          <w:p w14:paraId="1EF50340">
            <w:pPr>
              <w:jc w:val="center"/>
            </w:pPr>
            <w:r>
              <w:rPr>
                <w:rFonts w:ascii="宋体" w:hAnsi="宋体" w:eastAsia="宋体" w:cs="宋体"/>
                <w:b w:val="0"/>
                <w:i w:val="0"/>
                <w:color w:val="000000"/>
                <w:sz w:val="18"/>
              </w:rPr>
              <w:t>49</w:t>
            </w:r>
          </w:p>
        </w:tc>
        <w:tc>
          <w:tcPr>
            <w:tcW w:w="1612" w:type="dxa"/>
            <w:vAlign w:val="center"/>
          </w:tcPr>
          <w:p w14:paraId="24490F6B"/>
        </w:tc>
      </w:tr>
      <w:tr w14:paraId="6476D93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0F1B752"/>
        </w:tc>
        <w:tc>
          <w:tcPr>
            <w:tcW w:w="500" w:type="dxa"/>
            <w:vAlign w:val="center"/>
          </w:tcPr>
          <w:p w14:paraId="32A42E71">
            <w:pPr>
              <w:jc w:val="center"/>
            </w:pPr>
            <w:r>
              <w:rPr>
                <w:rFonts w:ascii="宋体" w:hAnsi="宋体" w:eastAsia="宋体" w:cs="宋体"/>
                <w:b w:val="0"/>
                <w:i w:val="0"/>
                <w:color w:val="000000"/>
                <w:sz w:val="18"/>
              </w:rPr>
              <w:t>19</w:t>
            </w:r>
          </w:p>
        </w:tc>
        <w:tc>
          <w:tcPr>
            <w:tcW w:w="1640" w:type="dxa"/>
            <w:vAlign w:val="center"/>
          </w:tcPr>
          <w:p w14:paraId="5D247151"/>
        </w:tc>
        <w:tc>
          <w:tcPr>
            <w:tcW w:w="3260" w:type="dxa"/>
            <w:vAlign w:val="center"/>
          </w:tcPr>
          <w:p w14:paraId="21BF8606">
            <w:pPr>
              <w:jc w:val="left"/>
            </w:pPr>
            <w:r>
              <w:rPr>
                <w:rFonts w:ascii="宋体" w:hAnsi="宋体" w:eastAsia="宋体" w:cs="宋体"/>
                <w:b w:val="0"/>
                <w:i w:val="0"/>
                <w:color w:val="000000"/>
                <w:sz w:val="18"/>
              </w:rPr>
              <w:t>十九、住房保障支出</w:t>
            </w:r>
          </w:p>
        </w:tc>
        <w:tc>
          <w:tcPr>
            <w:tcW w:w="500" w:type="dxa"/>
            <w:vAlign w:val="center"/>
          </w:tcPr>
          <w:p w14:paraId="6B02EBF8">
            <w:pPr>
              <w:jc w:val="center"/>
            </w:pPr>
            <w:r>
              <w:rPr>
                <w:rFonts w:ascii="宋体" w:hAnsi="宋体" w:eastAsia="宋体" w:cs="宋体"/>
                <w:b w:val="0"/>
                <w:i w:val="0"/>
                <w:color w:val="000000"/>
                <w:sz w:val="18"/>
              </w:rPr>
              <w:t>50</w:t>
            </w:r>
          </w:p>
        </w:tc>
        <w:tc>
          <w:tcPr>
            <w:tcW w:w="1612" w:type="dxa"/>
            <w:vAlign w:val="center"/>
          </w:tcPr>
          <w:p w14:paraId="3289DBCC">
            <w:pPr>
              <w:jc w:val="right"/>
            </w:pPr>
            <w:r>
              <w:rPr>
                <w:rFonts w:ascii="宋体" w:hAnsi="宋体" w:eastAsia="宋体" w:cs="宋体"/>
                <w:b w:val="0"/>
                <w:i w:val="0"/>
                <w:color w:val="000000"/>
                <w:sz w:val="18"/>
              </w:rPr>
              <w:t>148.49</w:t>
            </w:r>
          </w:p>
        </w:tc>
      </w:tr>
      <w:tr w14:paraId="7AAA84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F4D7CDD"/>
        </w:tc>
        <w:tc>
          <w:tcPr>
            <w:tcW w:w="500" w:type="dxa"/>
            <w:vAlign w:val="center"/>
          </w:tcPr>
          <w:p w14:paraId="6CEE55FA">
            <w:pPr>
              <w:jc w:val="center"/>
            </w:pPr>
            <w:r>
              <w:rPr>
                <w:rFonts w:ascii="宋体" w:hAnsi="宋体" w:eastAsia="宋体" w:cs="宋体"/>
                <w:b w:val="0"/>
                <w:i w:val="0"/>
                <w:color w:val="000000"/>
                <w:sz w:val="18"/>
              </w:rPr>
              <w:t>20</w:t>
            </w:r>
          </w:p>
        </w:tc>
        <w:tc>
          <w:tcPr>
            <w:tcW w:w="1640" w:type="dxa"/>
            <w:vAlign w:val="center"/>
          </w:tcPr>
          <w:p w14:paraId="32C05A42"/>
        </w:tc>
        <w:tc>
          <w:tcPr>
            <w:tcW w:w="3260" w:type="dxa"/>
            <w:vAlign w:val="center"/>
          </w:tcPr>
          <w:p w14:paraId="6CE7423D">
            <w:pPr>
              <w:jc w:val="left"/>
            </w:pPr>
            <w:r>
              <w:rPr>
                <w:rFonts w:ascii="宋体" w:hAnsi="宋体" w:eastAsia="宋体" w:cs="宋体"/>
                <w:b w:val="0"/>
                <w:i w:val="0"/>
                <w:color w:val="000000"/>
                <w:sz w:val="18"/>
              </w:rPr>
              <w:t>二十、粮油物资储备支出</w:t>
            </w:r>
          </w:p>
        </w:tc>
        <w:tc>
          <w:tcPr>
            <w:tcW w:w="500" w:type="dxa"/>
            <w:vAlign w:val="center"/>
          </w:tcPr>
          <w:p w14:paraId="03B5D2A8">
            <w:pPr>
              <w:jc w:val="center"/>
            </w:pPr>
            <w:r>
              <w:rPr>
                <w:rFonts w:ascii="宋体" w:hAnsi="宋体" w:eastAsia="宋体" w:cs="宋体"/>
                <w:b w:val="0"/>
                <w:i w:val="0"/>
                <w:color w:val="000000"/>
                <w:sz w:val="18"/>
              </w:rPr>
              <w:t>51</w:t>
            </w:r>
          </w:p>
        </w:tc>
        <w:tc>
          <w:tcPr>
            <w:tcW w:w="1612" w:type="dxa"/>
            <w:vAlign w:val="center"/>
          </w:tcPr>
          <w:p w14:paraId="0D9D91F9"/>
        </w:tc>
      </w:tr>
      <w:tr w14:paraId="58CCB8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4555C8E"/>
        </w:tc>
        <w:tc>
          <w:tcPr>
            <w:tcW w:w="500" w:type="dxa"/>
            <w:vAlign w:val="center"/>
          </w:tcPr>
          <w:p w14:paraId="7C7153CD">
            <w:pPr>
              <w:jc w:val="center"/>
            </w:pPr>
            <w:r>
              <w:rPr>
                <w:rFonts w:ascii="宋体" w:hAnsi="宋体" w:eastAsia="宋体" w:cs="宋体"/>
                <w:b w:val="0"/>
                <w:i w:val="0"/>
                <w:color w:val="000000"/>
                <w:sz w:val="18"/>
              </w:rPr>
              <w:t>21</w:t>
            </w:r>
          </w:p>
        </w:tc>
        <w:tc>
          <w:tcPr>
            <w:tcW w:w="1640" w:type="dxa"/>
            <w:vAlign w:val="center"/>
          </w:tcPr>
          <w:p w14:paraId="7C4B1142"/>
        </w:tc>
        <w:tc>
          <w:tcPr>
            <w:tcW w:w="3260" w:type="dxa"/>
            <w:vAlign w:val="center"/>
          </w:tcPr>
          <w:p w14:paraId="15D105F5">
            <w:pPr>
              <w:jc w:val="left"/>
            </w:pPr>
            <w:r>
              <w:rPr>
                <w:rFonts w:ascii="宋体" w:hAnsi="宋体" w:eastAsia="宋体" w:cs="宋体"/>
                <w:b w:val="0"/>
                <w:i w:val="0"/>
                <w:color w:val="000000"/>
                <w:sz w:val="18"/>
              </w:rPr>
              <w:t>二十一、国有资本经营预算支出</w:t>
            </w:r>
          </w:p>
        </w:tc>
        <w:tc>
          <w:tcPr>
            <w:tcW w:w="500" w:type="dxa"/>
            <w:vAlign w:val="center"/>
          </w:tcPr>
          <w:p w14:paraId="2BED08D0">
            <w:pPr>
              <w:jc w:val="center"/>
            </w:pPr>
            <w:r>
              <w:rPr>
                <w:rFonts w:ascii="宋体" w:hAnsi="宋体" w:eastAsia="宋体" w:cs="宋体"/>
                <w:b w:val="0"/>
                <w:i w:val="0"/>
                <w:color w:val="000000"/>
                <w:sz w:val="18"/>
              </w:rPr>
              <w:t>52</w:t>
            </w:r>
          </w:p>
        </w:tc>
        <w:tc>
          <w:tcPr>
            <w:tcW w:w="1612" w:type="dxa"/>
            <w:vAlign w:val="center"/>
          </w:tcPr>
          <w:p w14:paraId="764FB13A"/>
        </w:tc>
      </w:tr>
      <w:tr w14:paraId="511F4F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F7D8AB8"/>
        </w:tc>
        <w:tc>
          <w:tcPr>
            <w:tcW w:w="500" w:type="dxa"/>
            <w:vAlign w:val="center"/>
          </w:tcPr>
          <w:p w14:paraId="1A781F2E">
            <w:pPr>
              <w:jc w:val="center"/>
            </w:pPr>
            <w:r>
              <w:rPr>
                <w:rFonts w:ascii="宋体" w:hAnsi="宋体" w:eastAsia="宋体" w:cs="宋体"/>
                <w:b w:val="0"/>
                <w:i w:val="0"/>
                <w:color w:val="000000"/>
                <w:sz w:val="18"/>
              </w:rPr>
              <w:t>22</w:t>
            </w:r>
          </w:p>
        </w:tc>
        <w:tc>
          <w:tcPr>
            <w:tcW w:w="1640" w:type="dxa"/>
            <w:vAlign w:val="center"/>
          </w:tcPr>
          <w:p w14:paraId="728AEBFE"/>
        </w:tc>
        <w:tc>
          <w:tcPr>
            <w:tcW w:w="3260" w:type="dxa"/>
            <w:vAlign w:val="center"/>
          </w:tcPr>
          <w:p w14:paraId="69C5F7F5">
            <w:pPr>
              <w:jc w:val="left"/>
            </w:pPr>
            <w:r>
              <w:rPr>
                <w:rFonts w:ascii="宋体" w:hAnsi="宋体" w:eastAsia="宋体" w:cs="宋体"/>
                <w:b w:val="0"/>
                <w:i w:val="0"/>
                <w:color w:val="000000"/>
                <w:sz w:val="18"/>
              </w:rPr>
              <w:t>二十二、灾害防治及应急管理支出</w:t>
            </w:r>
          </w:p>
        </w:tc>
        <w:tc>
          <w:tcPr>
            <w:tcW w:w="500" w:type="dxa"/>
            <w:vAlign w:val="center"/>
          </w:tcPr>
          <w:p w14:paraId="635B6A41">
            <w:pPr>
              <w:jc w:val="center"/>
            </w:pPr>
            <w:r>
              <w:rPr>
                <w:rFonts w:ascii="宋体" w:hAnsi="宋体" w:eastAsia="宋体" w:cs="宋体"/>
                <w:b w:val="0"/>
                <w:i w:val="0"/>
                <w:color w:val="000000"/>
                <w:sz w:val="18"/>
              </w:rPr>
              <w:t>53</w:t>
            </w:r>
          </w:p>
        </w:tc>
        <w:tc>
          <w:tcPr>
            <w:tcW w:w="1612" w:type="dxa"/>
            <w:vAlign w:val="center"/>
          </w:tcPr>
          <w:p w14:paraId="7F0EBCBA">
            <w:pPr>
              <w:jc w:val="right"/>
            </w:pPr>
            <w:r>
              <w:rPr>
                <w:rFonts w:ascii="宋体" w:hAnsi="宋体" w:eastAsia="宋体" w:cs="宋体"/>
                <w:b w:val="0"/>
                <w:i w:val="0"/>
                <w:color w:val="000000"/>
                <w:sz w:val="18"/>
              </w:rPr>
              <w:t>8.69</w:t>
            </w:r>
          </w:p>
        </w:tc>
      </w:tr>
      <w:tr w14:paraId="07674CF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F47D82B"/>
        </w:tc>
        <w:tc>
          <w:tcPr>
            <w:tcW w:w="500" w:type="dxa"/>
            <w:vAlign w:val="center"/>
          </w:tcPr>
          <w:p w14:paraId="0D683178">
            <w:pPr>
              <w:jc w:val="center"/>
            </w:pPr>
            <w:r>
              <w:rPr>
                <w:rFonts w:ascii="宋体" w:hAnsi="宋体" w:eastAsia="宋体" w:cs="宋体"/>
                <w:b w:val="0"/>
                <w:i w:val="0"/>
                <w:color w:val="000000"/>
                <w:sz w:val="18"/>
              </w:rPr>
              <w:t>23</w:t>
            </w:r>
          </w:p>
        </w:tc>
        <w:tc>
          <w:tcPr>
            <w:tcW w:w="1640" w:type="dxa"/>
            <w:vAlign w:val="center"/>
          </w:tcPr>
          <w:p w14:paraId="486F0F0B"/>
        </w:tc>
        <w:tc>
          <w:tcPr>
            <w:tcW w:w="3260" w:type="dxa"/>
            <w:vAlign w:val="center"/>
          </w:tcPr>
          <w:p w14:paraId="29BDD8F5">
            <w:pPr>
              <w:jc w:val="left"/>
            </w:pPr>
            <w:r>
              <w:rPr>
                <w:rFonts w:ascii="宋体" w:hAnsi="宋体" w:eastAsia="宋体" w:cs="宋体"/>
                <w:b w:val="0"/>
                <w:i w:val="0"/>
                <w:color w:val="000000"/>
                <w:sz w:val="18"/>
              </w:rPr>
              <w:t>二十三、其他支出</w:t>
            </w:r>
          </w:p>
        </w:tc>
        <w:tc>
          <w:tcPr>
            <w:tcW w:w="500" w:type="dxa"/>
            <w:vAlign w:val="center"/>
          </w:tcPr>
          <w:p w14:paraId="45E88A04">
            <w:pPr>
              <w:jc w:val="center"/>
            </w:pPr>
            <w:r>
              <w:rPr>
                <w:rFonts w:ascii="宋体" w:hAnsi="宋体" w:eastAsia="宋体" w:cs="宋体"/>
                <w:b w:val="0"/>
                <w:i w:val="0"/>
                <w:color w:val="000000"/>
                <w:sz w:val="18"/>
              </w:rPr>
              <w:t>54</w:t>
            </w:r>
          </w:p>
        </w:tc>
        <w:tc>
          <w:tcPr>
            <w:tcW w:w="1612" w:type="dxa"/>
            <w:vAlign w:val="center"/>
          </w:tcPr>
          <w:p w14:paraId="2ECB0B31">
            <w:pPr>
              <w:jc w:val="right"/>
            </w:pPr>
            <w:r>
              <w:rPr>
                <w:rFonts w:ascii="宋体" w:hAnsi="宋体" w:eastAsia="宋体" w:cs="宋体"/>
                <w:b w:val="0"/>
                <w:i w:val="0"/>
                <w:color w:val="000000"/>
                <w:sz w:val="18"/>
              </w:rPr>
              <w:t>2.53</w:t>
            </w:r>
          </w:p>
        </w:tc>
      </w:tr>
      <w:tr w14:paraId="646E526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D36FE43"/>
        </w:tc>
        <w:tc>
          <w:tcPr>
            <w:tcW w:w="500" w:type="dxa"/>
            <w:vAlign w:val="center"/>
          </w:tcPr>
          <w:p w14:paraId="0A66A1AA">
            <w:pPr>
              <w:jc w:val="center"/>
            </w:pPr>
            <w:r>
              <w:rPr>
                <w:rFonts w:ascii="宋体" w:hAnsi="宋体" w:eastAsia="宋体" w:cs="宋体"/>
                <w:b w:val="0"/>
                <w:i w:val="0"/>
                <w:color w:val="000000"/>
                <w:sz w:val="17"/>
              </w:rPr>
              <w:t>24</w:t>
            </w:r>
          </w:p>
        </w:tc>
        <w:tc>
          <w:tcPr>
            <w:tcW w:w="1640" w:type="dxa"/>
            <w:vAlign w:val="center"/>
          </w:tcPr>
          <w:p w14:paraId="1408572E"/>
        </w:tc>
        <w:tc>
          <w:tcPr>
            <w:tcW w:w="3260" w:type="dxa"/>
            <w:vAlign w:val="center"/>
          </w:tcPr>
          <w:p w14:paraId="4C6D3FEB">
            <w:pPr>
              <w:jc w:val="left"/>
            </w:pPr>
            <w:r>
              <w:rPr>
                <w:rFonts w:ascii="宋体" w:hAnsi="宋体" w:eastAsia="宋体" w:cs="宋体"/>
                <w:b w:val="0"/>
                <w:i w:val="0"/>
                <w:color w:val="000000"/>
                <w:sz w:val="18"/>
              </w:rPr>
              <w:t>二十四、债务还本支出</w:t>
            </w:r>
          </w:p>
        </w:tc>
        <w:tc>
          <w:tcPr>
            <w:tcW w:w="500" w:type="dxa"/>
            <w:vAlign w:val="center"/>
          </w:tcPr>
          <w:p w14:paraId="7C609A54">
            <w:pPr>
              <w:jc w:val="center"/>
            </w:pPr>
            <w:r>
              <w:rPr>
                <w:rFonts w:ascii="宋体" w:hAnsi="宋体" w:eastAsia="宋体" w:cs="宋体"/>
                <w:b w:val="0"/>
                <w:i w:val="0"/>
                <w:color w:val="000000"/>
                <w:sz w:val="18"/>
              </w:rPr>
              <w:t>55</w:t>
            </w:r>
          </w:p>
        </w:tc>
        <w:tc>
          <w:tcPr>
            <w:tcW w:w="1612" w:type="dxa"/>
            <w:vAlign w:val="center"/>
          </w:tcPr>
          <w:p w14:paraId="4234E591"/>
        </w:tc>
      </w:tr>
      <w:tr w14:paraId="5EFE83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01F846D"/>
        </w:tc>
        <w:tc>
          <w:tcPr>
            <w:tcW w:w="500" w:type="dxa"/>
            <w:vAlign w:val="center"/>
          </w:tcPr>
          <w:p w14:paraId="211E8143">
            <w:pPr>
              <w:jc w:val="center"/>
            </w:pPr>
            <w:r>
              <w:rPr>
                <w:rFonts w:ascii="宋体" w:hAnsi="宋体" w:eastAsia="宋体" w:cs="宋体"/>
                <w:b w:val="0"/>
                <w:i w:val="0"/>
                <w:color w:val="000000"/>
                <w:sz w:val="17"/>
              </w:rPr>
              <w:t>25</w:t>
            </w:r>
          </w:p>
        </w:tc>
        <w:tc>
          <w:tcPr>
            <w:tcW w:w="1640" w:type="dxa"/>
            <w:vAlign w:val="center"/>
          </w:tcPr>
          <w:p w14:paraId="6CE60E59"/>
        </w:tc>
        <w:tc>
          <w:tcPr>
            <w:tcW w:w="3260" w:type="dxa"/>
            <w:vAlign w:val="center"/>
          </w:tcPr>
          <w:p w14:paraId="3F162802">
            <w:pPr>
              <w:jc w:val="left"/>
            </w:pPr>
            <w:r>
              <w:rPr>
                <w:rFonts w:ascii="宋体" w:hAnsi="宋体" w:eastAsia="宋体" w:cs="宋体"/>
                <w:b w:val="0"/>
                <w:i w:val="0"/>
                <w:color w:val="000000"/>
                <w:sz w:val="18"/>
              </w:rPr>
              <w:t>二十五、债务付息支出</w:t>
            </w:r>
          </w:p>
        </w:tc>
        <w:tc>
          <w:tcPr>
            <w:tcW w:w="500" w:type="dxa"/>
            <w:vAlign w:val="center"/>
          </w:tcPr>
          <w:p w14:paraId="417A52F7">
            <w:pPr>
              <w:jc w:val="center"/>
            </w:pPr>
            <w:r>
              <w:rPr>
                <w:rFonts w:ascii="宋体" w:hAnsi="宋体" w:eastAsia="宋体" w:cs="宋体"/>
                <w:b w:val="0"/>
                <w:i w:val="0"/>
                <w:color w:val="000000"/>
                <w:sz w:val="18"/>
              </w:rPr>
              <w:t>56</w:t>
            </w:r>
          </w:p>
        </w:tc>
        <w:tc>
          <w:tcPr>
            <w:tcW w:w="1612" w:type="dxa"/>
            <w:vAlign w:val="center"/>
          </w:tcPr>
          <w:p w14:paraId="4A6BFB5F"/>
        </w:tc>
      </w:tr>
      <w:tr w14:paraId="6F25BF4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464C5F7"/>
        </w:tc>
        <w:tc>
          <w:tcPr>
            <w:tcW w:w="500" w:type="dxa"/>
            <w:vAlign w:val="center"/>
          </w:tcPr>
          <w:p w14:paraId="7E1DDA6C">
            <w:pPr>
              <w:jc w:val="center"/>
            </w:pPr>
            <w:r>
              <w:rPr>
                <w:rFonts w:ascii="宋体" w:hAnsi="宋体" w:eastAsia="宋体" w:cs="宋体"/>
                <w:b w:val="0"/>
                <w:i w:val="0"/>
                <w:color w:val="000000"/>
                <w:sz w:val="17"/>
              </w:rPr>
              <w:t>26</w:t>
            </w:r>
          </w:p>
        </w:tc>
        <w:tc>
          <w:tcPr>
            <w:tcW w:w="1640" w:type="dxa"/>
            <w:vAlign w:val="center"/>
          </w:tcPr>
          <w:p w14:paraId="7299515D"/>
        </w:tc>
        <w:tc>
          <w:tcPr>
            <w:tcW w:w="3260" w:type="dxa"/>
            <w:vAlign w:val="center"/>
          </w:tcPr>
          <w:p w14:paraId="0B3BA787">
            <w:pPr>
              <w:jc w:val="left"/>
            </w:pPr>
            <w:r>
              <w:rPr>
                <w:rFonts w:ascii="宋体" w:hAnsi="宋体" w:eastAsia="宋体" w:cs="宋体"/>
                <w:b w:val="0"/>
                <w:i w:val="0"/>
                <w:color w:val="000000"/>
                <w:sz w:val="18"/>
              </w:rPr>
              <w:t>二十六、抗疫特别国债安排的支出</w:t>
            </w:r>
          </w:p>
        </w:tc>
        <w:tc>
          <w:tcPr>
            <w:tcW w:w="500" w:type="dxa"/>
            <w:vAlign w:val="center"/>
          </w:tcPr>
          <w:p w14:paraId="69C0FAD1">
            <w:pPr>
              <w:jc w:val="center"/>
            </w:pPr>
            <w:r>
              <w:rPr>
                <w:rFonts w:ascii="宋体" w:hAnsi="宋体" w:eastAsia="宋体" w:cs="宋体"/>
                <w:b w:val="0"/>
                <w:i w:val="0"/>
                <w:color w:val="000000"/>
                <w:sz w:val="18"/>
              </w:rPr>
              <w:t>57</w:t>
            </w:r>
          </w:p>
        </w:tc>
        <w:tc>
          <w:tcPr>
            <w:tcW w:w="1612" w:type="dxa"/>
            <w:vAlign w:val="center"/>
          </w:tcPr>
          <w:p w14:paraId="11D0B1C6"/>
        </w:tc>
      </w:tr>
      <w:tr w14:paraId="319312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7AE5FD3">
            <w:pPr>
              <w:jc w:val="center"/>
            </w:pPr>
            <w:r>
              <w:rPr>
                <w:rFonts w:ascii="宋体" w:hAnsi="宋体" w:eastAsia="宋体" w:cs="宋体"/>
                <w:b/>
                <w:i w:val="0"/>
                <w:color w:val="000000"/>
                <w:sz w:val="18"/>
              </w:rPr>
              <w:t>本年收入合计</w:t>
            </w:r>
          </w:p>
        </w:tc>
        <w:tc>
          <w:tcPr>
            <w:tcW w:w="500" w:type="dxa"/>
            <w:vAlign w:val="center"/>
          </w:tcPr>
          <w:p w14:paraId="222858A0">
            <w:pPr>
              <w:jc w:val="center"/>
            </w:pPr>
            <w:r>
              <w:rPr>
                <w:rFonts w:ascii="宋体" w:hAnsi="宋体" w:eastAsia="宋体" w:cs="宋体"/>
                <w:b w:val="0"/>
                <w:i w:val="0"/>
                <w:color w:val="000000"/>
                <w:sz w:val="18"/>
              </w:rPr>
              <w:t>27</w:t>
            </w:r>
          </w:p>
        </w:tc>
        <w:tc>
          <w:tcPr>
            <w:tcW w:w="1640" w:type="dxa"/>
            <w:vAlign w:val="center"/>
          </w:tcPr>
          <w:p w14:paraId="312F746A">
            <w:pPr>
              <w:jc w:val="right"/>
            </w:pPr>
            <w:r>
              <w:rPr>
                <w:rFonts w:ascii="宋体" w:hAnsi="宋体" w:eastAsia="宋体" w:cs="宋体"/>
                <w:b w:val="0"/>
                <w:i w:val="0"/>
                <w:color w:val="000000"/>
                <w:sz w:val="18"/>
              </w:rPr>
              <w:t>4,728.97</w:t>
            </w:r>
          </w:p>
        </w:tc>
        <w:tc>
          <w:tcPr>
            <w:tcW w:w="3260" w:type="dxa"/>
            <w:vAlign w:val="center"/>
          </w:tcPr>
          <w:p w14:paraId="2AB38BB8">
            <w:pPr>
              <w:jc w:val="center"/>
            </w:pPr>
            <w:r>
              <w:rPr>
                <w:rFonts w:ascii="宋体" w:hAnsi="宋体" w:eastAsia="宋体" w:cs="宋体"/>
                <w:b/>
                <w:i w:val="0"/>
                <w:color w:val="000000"/>
                <w:sz w:val="18"/>
              </w:rPr>
              <w:t>本年支出合计</w:t>
            </w:r>
          </w:p>
        </w:tc>
        <w:tc>
          <w:tcPr>
            <w:tcW w:w="500" w:type="dxa"/>
            <w:vAlign w:val="center"/>
          </w:tcPr>
          <w:p w14:paraId="6F4E08BF">
            <w:pPr>
              <w:jc w:val="center"/>
            </w:pPr>
            <w:r>
              <w:rPr>
                <w:rFonts w:ascii="宋体" w:hAnsi="宋体" w:eastAsia="宋体" w:cs="宋体"/>
                <w:b w:val="0"/>
                <w:i w:val="0"/>
                <w:color w:val="000000"/>
                <w:sz w:val="18"/>
              </w:rPr>
              <w:t>58</w:t>
            </w:r>
          </w:p>
        </w:tc>
        <w:tc>
          <w:tcPr>
            <w:tcW w:w="1612" w:type="dxa"/>
            <w:vAlign w:val="center"/>
          </w:tcPr>
          <w:p w14:paraId="2A35576A">
            <w:pPr>
              <w:jc w:val="right"/>
            </w:pPr>
            <w:r>
              <w:rPr>
                <w:rFonts w:ascii="宋体" w:hAnsi="宋体" w:eastAsia="宋体" w:cs="宋体"/>
                <w:b w:val="0"/>
                <w:i w:val="0"/>
                <w:color w:val="000000"/>
                <w:sz w:val="18"/>
              </w:rPr>
              <w:t>4,726.42</w:t>
            </w:r>
          </w:p>
        </w:tc>
      </w:tr>
      <w:tr w14:paraId="54A1779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AD82981">
            <w:pPr>
              <w:jc w:val="left"/>
            </w:pPr>
            <w:r>
              <w:rPr>
                <w:rFonts w:ascii="宋体" w:hAnsi="宋体" w:eastAsia="宋体" w:cs="宋体"/>
                <w:b w:val="0"/>
                <w:i w:val="0"/>
                <w:color w:val="000000"/>
                <w:sz w:val="18"/>
              </w:rPr>
              <w:t>使用非财政拨款结余(含专用结余）</w:t>
            </w:r>
          </w:p>
        </w:tc>
        <w:tc>
          <w:tcPr>
            <w:tcW w:w="500" w:type="dxa"/>
            <w:vAlign w:val="center"/>
          </w:tcPr>
          <w:p w14:paraId="219C781D">
            <w:pPr>
              <w:jc w:val="center"/>
            </w:pPr>
            <w:r>
              <w:rPr>
                <w:rFonts w:ascii="宋体" w:hAnsi="宋体" w:eastAsia="宋体" w:cs="宋体"/>
                <w:b w:val="0"/>
                <w:i w:val="0"/>
                <w:color w:val="000000"/>
                <w:sz w:val="18"/>
              </w:rPr>
              <w:t>28</w:t>
            </w:r>
          </w:p>
        </w:tc>
        <w:tc>
          <w:tcPr>
            <w:tcW w:w="1640" w:type="dxa"/>
            <w:vAlign w:val="center"/>
          </w:tcPr>
          <w:p w14:paraId="4515B5DC"/>
        </w:tc>
        <w:tc>
          <w:tcPr>
            <w:tcW w:w="3260" w:type="dxa"/>
            <w:vAlign w:val="center"/>
          </w:tcPr>
          <w:p w14:paraId="39CC01BB">
            <w:pPr>
              <w:jc w:val="left"/>
            </w:pPr>
            <w:r>
              <w:rPr>
                <w:rFonts w:ascii="宋体" w:hAnsi="宋体" w:eastAsia="宋体" w:cs="宋体"/>
                <w:b w:val="0"/>
                <w:i w:val="0"/>
                <w:color w:val="000000"/>
                <w:sz w:val="18"/>
              </w:rPr>
              <w:t>结余分配</w:t>
            </w:r>
          </w:p>
        </w:tc>
        <w:tc>
          <w:tcPr>
            <w:tcW w:w="500" w:type="dxa"/>
            <w:vAlign w:val="center"/>
          </w:tcPr>
          <w:p w14:paraId="70800021">
            <w:pPr>
              <w:jc w:val="center"/>
            </w:pPr>
            <w:r>
              <w:rPr>
                <w:rFonts w:ascii="宋体" w:hAnsi="宋体" w:eastAsia="宋体" w:cs="宋体"/>
                <w:b w:val="0"/>
                <w:i w:val="0"/>
                <w:color w:val="000000"/>
                <w:sz w:val="18"/>
              </w:rPr>
              <w:t>59</w:t>
            </w:r>
          </w:p>
        </w:tc>
        <w:tc>
          <w:tcPr>
            <w:tcW w:w="1612" w:type="dxa"/>
            <w:vAlign w:val="center"/>
          </w:tcPr>
          <w:p w14:paraId="33AB5494"/>
        </w:tc>
      </w:tr>
      <w:tr w14:paraId="5CA2DA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520BEA1">
            <w:pPr>
              <w:jc w:val="left"/>
            </w:pPr>
            <w:r>
              <w:rPr>
                <w:rFonts w:ascii="宋体" w:hAnsi="宋体" w:eastAsia="宋体" w:cs="宋体"/>
                <w:b w:val="0"/>
                <w:i w:val="0"/>
                <w:color w:val="000000"/>
                <w:sz w:val="18"/>
              </w:rPr>
              <w:t>年初结转和结余</w:t>
            </w:r>
          </w:p>
        </w:tc>
        <w:tc>
          <w:tcPr>
            <w:tcW w:w="500" w:type="dxa"/>
            <w:vAlign w:val="center"/>
          </w:tcPr>
          <w:p w14:paraId="64E8AA5D">
            <w:pPr>
              <w:jc w:val="center"/>
            </w:pPr>
            <w:r>
              <w:rPr>
                <w:rFonts w:ascii="宋体" w:hAnsi="宋体" w:eastAsia="宋体" w:cs="宋体"/>
                <w:b w:val="0"/>
                <w:i w:val="0"/>
                <w:color w:val="000000"/>
                <w:sz w:val="18"/>
              </w:rPr>
              <w:t>29</w:t>
            </w:r>
          </w:p>
        </w:tc>
        <w:tc>
          <w:tcPr>
            <w:tcW w:w="1640" w:type="dxa"/>
            <w:vAlign w:val="center"/>
          </w:tcPr>
          <w:p w14:paraId="04C311F4">
            <w:pPr>
              <w:jc w:val="right"/>
            </w:pPr>
            <w:r>
              <w:rPr>
                <w:rFonts w:ascii="宋体" w:hAnsi="宋体" w:eastAsia="宋体" w:cs="宋体"/>
                <w:b w:val="0"/>
                <w:i w:val="0"/>
                <w:color w:val="000000"/>
                <w:sz w:val="18"/>
              </w:rPr>
              <w:t>206.43</w:t>
            </w:r>
          </w:p>
        </w:tc>
        <w:tc>
          <w:tcPr>
            <w:tcW w:w="3260" w:type="dxa"/>
            <w:vAlign w:val="center"/>
          </w:tcPr>
          <w:p w14:paraId="10808A97">
            <w:pPr>
              <w:jc w:val="left"/>
            </w:pPr>
            <w:r>
              <w:rPr>
                <w:rFonts w:ascii="宋体" w:hAnsi="宋体" w:eastAsia="宋体" w:cs="宋体"/>
                <w:b w:val="0"/>
                <w:i w:val="0"/>
                <w:color w:val="000000"/>
                <w:sz w:val="18"/>
              </w:rPr>
              <w:t>年末结转和结余</w:t>
            </w:r>
          </w:p>
        </w:tc>
        <w:tc>
          <w:tcPr>
            <w:tcW w:w="500" w:type="dxa"/>
            <w:vAlign w:val="center"/>
          </w:tcPr>
          <w:p w14:paraId="0864354A">
            <w:pPr>
              <w:jc w:val="center"/>
            </w:pPr>
            <w:r>
              <w:rPr>
                <w:rFonts w:ascii="宋体" w:hAnsi="宋体" w:eastAsia="宋体" w:cs="宋体"/>
                <w:b w:val="0"/>
                <w:i w:val="0"/>
                <w:color w:val="000000"/>
                <w:sz w:val="18"/>
              </w:rPr>
              <w:t>60</w:t>
            </w:r>
          </w:p>
        </w:tc>
        <w:tc>
          <w:tcPr>
            <w:tcW w:w="1612" w:type="dxa"/>
            <w:vAlign w:val="center"/>
          </w:tcPr>
          <w:p w14:paraId="4896E923">
            <w:pPr>
              <w:jc w:val="right"/>
            </w:pPr>
            <w:r>
              <w:rPr>
                <w:rFonts w:ascii="宋体" w:hAnsi="宋体" w:eastAsia="宋体" w:cs="宋体"/>
                <w:b w:val="0"/>
                <w:i w:val="0"/>
                <w:color w:val="000000"/>
                <w:sz w:val="18"/>
              </w:rPr>
              <w:t>208.98</w:t>
            </w:r>
          </w:p>
        </w:tc>
      </w:tr>
      <w:tr w14:paraId="16DE3A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22AFF1D"/>
        </w:tc>
        <w:tc>
          <w:tcPr>
            <w:tcW w:w="500" w:type="dxa"/>
            <w:vAlign w:val="center"/>
          </w:tcPr>
          <w:p w14:paraId="7724C956">
            <w:pPr>
              <w:jc w:val="center"/>
            </w:pPr>
            <w:r>
              <w:rPr>
                <w:rFonts w:ascii="宋体" w:hAnsi="宋体" w:eastAsia="宋体" w:cs="宋体"/>
                <w:b w:val="0"/>
                <w:i w:val="0"/>
                <w:color w:val="000000"/>
                <w:sz w:val="18"/>
              </w:rPr>
              <w:t>30</w:t>
            </w:r>
          </w:p>
        </w:tc>
        <w:tc>
          <w:tcPr>
            <w:tcW w:w="1640" w:type="dxa"/>
            <w:vAlign w:val="center"/>
          </w:tcPr>
          <w:p w14:paraId="77212C1E"/>
        </w:tc>
        <w:tc>
          <w:tcPr>
            <w:tcW w:w="3260" w:type="dxa"/>
            <w:vAlign w:val="center"/>
          </w:tcPr>
          <w:p w14:paraId="5F2A8534"/>
        </w:tc>
        <w:tc>
          <w:tcPr>
            <w:tcW w:w="500" w:type="dxa"/>
            <w:vAlign w:val="center"/>
          </w:tcPr>
          <w:p w14:paraId="16323B80">
            <w:pPr>
              <w:jc w:val="center"/>
            </w:pPr>
            <w:r>
              <w:rPr>
                <w:rFonts w:ascii="宋体" w:hAnsi="宋体" w:eastAsia="宋体" w:cs="宋体"/>
                <w:b w:val="0"/>
                <w:i w:val="0"/>
                <w:color w:val="000000"/>
                <w:sz w:val="18"/>
              </w:rPr>
              <w:t>61</w:t>
            </w:r>
          </w:p>
        </w:tc>
        <w:tc>
          <w:tcPr>
            <w:tcW w:w="1612" w:type="dxa"/>
            <w:vAlign w:val="center"/>
          </w:tcPr>
          <w:p w14:paraId="484A2A29"/>
        </w:tc>
      </w:tr>
      <w:tr w14:paraId="768125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3762198">
            <w:pPr>
              <w:jc w:val="center"/>
            </w:pPr>
            <w:r>
              <w:rPr>
                <w:rFonts w:ascii="宋体" w:hAnsi="宋体" w:eastAsia="宋体" w:cs="宋体"/>
                <w:b/>
                <w:i w:val="0"/>
                <w:color w:val="000000"/>
                <w:sz w:val="18"/>
              </w:rPr>
              <w:t>总计</w:t>
            </w:r>
          </w:p>
        </w:tc>
        <w:tc>
          <w:tcPr>
            <w:tcW w:w="500" w:type="dxa"/>
            <w:vAlign w:val="center"/>
          </w:tcPr>
          <w:p w14:paraId="0A0C1AB1">
            <w:pPr>
              <w:jc w:val="center"/>
            </w:pPr>
            <w:r>
              <w:rPr>
                <w:rFonts w:ascii="宋体" w:hAnsi="宋体" w:eastAsia="宋体" w:cs="宋体"/>
                <w:b w:val="0"/>
                <w:i w:val="0"/>
                <w:color w:val="000000"/>
                <w:sz w:val="18"/>
              </w:rPr>
              <w:t>31</w:t>
            </w:r>
          </w:p>
        </w:tc>
        <w:tc>
          <w:tcPr>
            <w:tcW w:w="1640" w:type="dxa"/>
            <w:vAlign w:val="center"/>
          </w:tcPr>
          <w:p w14:paraId="602C0CE9">
            <w:pPr>
              <w:jc w:val="right"/>
            </w:pPr>
            <w:r>
              <w:rPr>
                <w:rFonts w:ascii="宋体" w:hAnsi="宋体" w:eastAsia="宋体" w:cs="宋体"/>
                <w:b w:val="0"/>
                <w:i w:val="0"/>
                <w:color w:val="000000"/>
                <w:sz w:val="18"/>
              </w:rPr>
              <w:t>4,935.41</w:t>
            </w:r>
          </w:p>
        </w:tc>
        <w:tc>
          <w:tcPr>
            <w:tcW w:w="3260" w:type="dxa"/>
            <w:vAlign w:val="center"/>
          </w:tcPr>
          <w:p w14:paraId="35DCBDA3">
            <w:pPr>
              <w:jc w:val="center"/>
            </w:pPr>
            <w:r>
              <w:rPr>
                <w:rFonts w:ascii="宋体" w:hAnsi="宋体" w:eastAsia="宋体" w:cs="宋体"/>
                <w:b/>
                <w:i w:val="0"/>
                <w:color w:val="000000"/>
                <w:sz w:val="18"/>
              </w:rPr>
              <w:t>总计</w:t>
            </w:r>
          </w:p>
        </w:tc>
        <w:tc>
          <w:tcPr>
            <w:tcW w:w="500" w:type="dxa"/>
            <w:vAlign w:val="center"/>
          </w:tcPr>
          <w:p w14:paraId="7292658E">
            <w:pPr>
              <w:jc w:val="center"/>
            </w:pPr>
            <w:r>
              <w:rPr>
                <w:rFonts w:ascii="宋体" w:hAnsi="宋体" w:eastAsia="宋体" w:cs="宋体"/>
                <w:b w:val="0"/>
                <w:i w:val="0"/>
                <w:color w:val="000000"/>
                <w:sz w:val="18"/>
              </w:rPr>
              <w:t>62</w:t>
            </w:r>
          </w:p>
        </w:tc>
        <w:tc>
          <w:tcPr>
            <w:tcW w:w="1612" w:type="dxa"/>
            <w:vAlign w:val="center"/>
          </w:tcPr>
          <w:p w14:paraId="712CB48A">
            <w:pPr>
              <w:jc w:val="right"/>
            </w:pPr>
            <w:r>
              <w:rPr>
                <w:rFonts w:ascii="宋体" w:hAnsi="宋体" w:eastAsia="宋体" w:cs="宋体"/>
                <w:b w:val="0"/>
                <w:i w:val="0"/>
                <w:color w:val="000000"/>
                <w:sz w:val="18"/>
              </w:rPr>
              <w:t>4,935.41</w:t>
            </w:r>
          </w:p>
        </w:tc>
      </w:tr>
      <w:tr w14:paraId="583555E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gridSpan w:val="6"/>
            <w:tcBorders>
              <w:left w:val="single" w:color="FFFFFF" w:sz="4" w:space="0"/>
              <w:bottom w:val="single" w:color="FFFFFF" w:sz="4" w:space="0"/>
              <w:right w:val="single" w:color="FFFFFF" w:sz="4" w:space="0"/>
              <w:insideH w:val="single" w:sz="4" w:space="0"/>
              <w:insideV w:val="single" w:sz="4" w:space="0"/>
            </w:tcBorders>
            <w:vAlign w:val="center"/>
          </w:tcPr>
          <w:p w14:paraId="0890EE32">
            <w:pPr>
              <w:jc w:val="left"/>
            </w:pPr>
            <w:r>
              <w:rPr>
                <w:rFonts w:ascii="宋体" w:hAnsi="宋体" w:eastAsia="宋体" w:cs="宋体"/>
                <w:b w:val="0"/>
                <w:i w:val="0"/>
                <w:color w:val="000000"/>
                <w:sz w:val="18"/>
              </w:rPr>
              <w:t>注：本表反映部门本年度的总收支和年末结转结余情况。本套报表金额单位转换万元时可能存在尾数误差。</w:t>
            </w:r>
          </w:p>
        </w:tc>
      </w:tr>
      <w:tr w14:paraId="2842369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gridSpan w:val="6"/>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0AEEE9D3">
            <w:pPr>
              <w:jc w:val="left"/>
            </w:pPr>
            <w:r>
              <w:rPr>
                <w:rFonts w:ascii="宋体" w:hAnsi="宋体" w:eastAsia="宋体" w:cs="宋体"/>
                <w:b w:val="0"/>
                <w:i w:val="0"/>
                <w:color w:val="000000"/>
                <w:sz w:val="18"/>
              </w:rPr>
              <w:t xml:space="preserve">    如本表为空，则我部门本年度无此类资金收支余。</w:t>
            </w:r>
          </w:p>
        </w:tc>
      </w:tr>
    </w:tbl>
    <w:p w14:paraId="28C4C4A5">
      <w:pPr>
        <w:snapToGrid w:val="0"/>
        <w:spacing w:before="0" w:after="0" w:line="0" w:lineRule="auto"/>
      </w:pPr>
      <w:r>
        <w:rPr>
          <w:sz w:val="8"/>
        </w:rPr>
        <w:t xml:space="preserve"> </w:t>
      </w:r>
    </w:p>
    <w:p w14:paraId="37460BC0">
      <w:pPr>
        <w:spacing w:line="540" w:lineRule="exact"/>
        <w:rPr>
          <w:rFonts w:ascii="宋体" w:hAnsi="宋体"/>
          <w:b/>
          <w:sz w:val="52"/>
          <w:szCs w:val="52"/>
        </w:rPr>
        <w:sectPr>
          <w:pgSz w:w="11906" w:h="16838"/>
          <w:pgMar w:top="567" w:right="567" w:bottom="0" w:left="567" w:header="851" w:footer="992" w:gutter="0"/>
          <w:cols w:space="720" w:num="1"/>
          <w:docGrid w:type="lines" w:linePitch="312" w:charSpace="0"/>
        </w:sectPr>
      </w:pPr>
    </w:p>
    <w:p w14:paraId="5E085781">
      <w:pPr>
        <w:spacing w:line="540" w:lineRule="exact"/>
        <w:jc w:val="center"/>
        <w:rPr>
          <w:rFonts w:ascii="黑体" w:hAnsi="宋体" w:eastAsia="黑体" w:cs="黑体"/>
          <w:sz w:val="32"/>
          <w:szCs w:val="32"/>
        </w:rPr>
      </w:pPr>
      <w:r>
        <w:rPr>
          <w:rFonts w:hint="eastAsia" w:ascii="黑体" w:hAnsi="宋体" w:eastAsia="黑体" w:cs="黑体"/>
          <w:sz w:val="32"/>
          <w:szCs w:val="32"/>
        </w:rPr>
        <w:t>收入决算表</w:t>
      </w:r>
    </w:p>
    <w:tbl>
      <w:tblPr>
        <w:tblStyle w:val="8"/>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5E5DA1E5">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425E33BC">
            <w:pPr>
              <w:jc w:val="right"/>
            </w:pPr>
            <w:r>
              <w:rPr>
                <w:rFonts w:ascii="宋体" w:hAnsi="宋体" w:eastAsia="宋体" w:cs="宋体"/>
                <w:sz w:val="20"/>
              </w:rPr>
              <w:t>公开02表</w:t>
            </w:r>
          </w:p>
        </w:tc>
      </w:tr>
      <w:tr w14:paraId="2482589C">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395B82FB">
            <w:pPr>
              <w:jc w:val="left"/>
            </w:pPr>
            <w:r>
              <w:rPr>
                <w:rFonts w:ascii="宋体" w:hAnsi="宋体" w:eastAsia="宋体" w:cs="宋体"/>
                <w:sz w:val="20"/>
              </w:rPr>
              <w:t>部门：辽宁省盘锦市林业和湿地保护管理局</w:t>
            </w:r>
          </w:p>
        </w:tc>
        <w:tc>
          <w:tcPr>
            <w:tcW w:w="2000" w:type="dxa"/>
          </w:tcPr>
          <w:p w14:paraId="7BC0732E">
            <w:pPr>
              <w:jc w:val="center"/>
            </w:pPr>
            <w:r>
              <w:rPr>
                <w:rFonts w:ascii="宋体" w:hAnsi="宋体" w:eastAsia="宋体" w:cs="宋体"/>
                <w:sz w:val="20"/>
              </w:rPr>
              <w:t>2023年度</w:t>
            </w:r>
          </w:p>
        </w:tc>
        <w:tc>
          <w:tcPr>
            <w:tcW w:w="4386" w:type="dxa"/>
          </w:tcPr>
          <w:p w14:paraId="4BBD4780">
            <w:pPr>
              <w:jc w:val="right"/>
            </w:pPr>
            <w:r>
              <w:rPr>
                <w:rFonts w:ascii="宋体" w:hAnsi="宋体" w:eastAsia="宋体" w:cs="宋体"/>
                <w:sz w:val="20"/>
              </w:rPr>
              <w:t>金额单位：万元</w:t>
            </w:r>
          </w:p>
        </w:tc>
      </w:tr>
    </w:tbl>
    <w:p w14:paraId="101F78CB">
      <w:pPr>
        <w:snapToGrid w:val="0"/>
        <w:spacing w:before="0" w:after="0" w:line="0" w:lineRule="auto"/>
      </w:pPr>
      <w:r>
        <w:rPr>
          <w:sz w:val="8"/>
        </w:rPr>
        <w:t xml:space="preserve"> </w:t>
      </w:r>
    </w:p>
    <w:tbl>
      <w:tblPr>
        <w:tblStyle w:val="8"/>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660"/>
        <w:gridCol w:w="2060"/>
        <w:gridCol w:w="1160"/>
        <w:gridCol w:w="1160"/>
        <w:gridCol w:w="1160"/>
        <w:gridCol w:w="1160"/>
        <w:gridCol w:w="1160"/>
        <w:gridCol w:w="1160"/>
        <w:gridCol w:w="1092"/>
      </w:tblGrid>
      <w:tr w14:paraId="2113AA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2"/>
            <w:vAlign w:val="center"/>
          </w:tcPr>
          <w:p w14:paraId="2EA93524">
            <w:pPr>
              <w:jc w:val="center"/>
            </w:pPr>
            <w:r>
              <w:rPr>
                <w:rFonts w:ascii="宋体" w:hAnsi="宋体" w:eastAsia="宋体" w:cs="宋体"/>
                <w:b w:val="0"/>
                <w:i w:val="0"/>
                <w:color w:val="000000"/>
                <w:sz w:val="14"/>
              </w:rPr>
              <w:t>项目</w:t>
            </w:r>
          </w:p>
        </w:tc>
        <w:tc>
          <w:tcPr>
            <w:tcW w:w="1160" w:type="dxa"/>
            <w:vMerge w:val="restart"/>
            <w:vAlign w:val="center"/>
          </w:tcPr>
          <w:p w14:paraId="58084A26">
            <w:pPr>
              <w:jc w:val="center"/>
            </w:pPr>
            <w:r>
              <w:rPr>
                <w:rFonts w:ascii="宋体" w:hAnsi="宋体" w:eastAsia="宋体" w:cs="宋体"/>
                <w:b w:val="0"/>
                <w:i w:val="0"/>
                <w:color w:val="000000"/>
                <w:sz w:val="14"/>
              </w:rPr>
              <w:t>本年收入合计</w:t>
            </w:r>
          </w:p>
        </w:tc>
        <w:tc>
          <w:tcPr>
            <w:tcW w:w="1160" w:type="dxa"/>
            <w:vMerge w:val="restart"/>
            <w:vAlign w:val="center"/>
          </w:tcPr>
          <w:p w14:paraId="2E21CFF6">
            <w:pPr>
              <w:jc w:val="center"/>
            </w:pPr>
            <w:r>
              <w:rPr>
                <w:rFonts w:ascii="宋体" w:hAnsi="宋体" w:eastAsia="宋体" w:cs="宋体"/>
                <w:b w:val="0"/>
                <w:i w:val="0"/>
                <w:color w:val="000000"/>
                <w:sz w:val="14"/>
              </w:rPr>
              <w:t>财政拨款收入</w:t>
            </w:r>
          </w:p>
        </w:tc>
        <w:tc>
          <w:tcPr>
            <w:tcW w:w="1160" w:type="dxa"/>
            <w:vMerge w:val="restart"/>
            <w:vAlign w:val="center"/>
          </w:tcPr>
          <w:p w14:paraId="526BDBCD">
            <w:pPr>
              <w:jc w:val="center"/>
            </w:pPr>
            <w:r>
              <w:rPr>
                <w:rFonts w:ascii="宋体" w:hAnsi="宋体" w:eastAsia="宋体" w:cs="宋体"/>
                <w:b w:val="0"/>
                <w:i w:val="0"/>
                <w:color w:val="000000"/>
                <w:sz w:val="14"/>
              </w:rPr>
              <w:t>上级补助收入</w:t>
            </w:r>
          </w:p>
        </w:tc>
        <w:tc>
          <w:tcPr>
            <w:tcW w:w="1160" w:type="dxa"/>
            <w:vMerge w:val="restart"/>
            <w:vAlign w:val="center"/>
          </w:tcPr>
          <w:p w14:paraId="02E18DCC">
            <w:pPr>
              <w:jc w:val="center"/>
            </w:pPr>
            <w:r>
              <w:rPr>
                <w:rFonts w:ascii="宋体" w:hAnsi="宋体" w:eastAsia="宋体" w:cs="宋体"/>
                <w:b w:val="0"/>
                <w:i w:val="0"/>
                <w:color w:val="000000"/>
                <w:sz w:val="14"/>
              </w:rPr>
              <w:t>事业收入</w:t>
            </w:r>
          </w:p>
        </w:tc>
        <w:tc>
          <w:tcPr>
            <w:tcW w:w="1160" w:type="dxa"/>
            <w:vMerge w:val="restart"/>
            <w:vAlign w:val="center"/>
          </w:tcPr>
          <w:p w14:paraId="6A523E3F">
            <w:pPr>
              <w:jc w:val="center"/>
            </w:pPr>
            <w:r>
              <w:rPr>
                <w:rFonts w:ascii="宋体" w:hAnsi="宋体" w:eastAsia="宋体" w:cs="宋体"/>
                <w:b w:val="0"/>
                <w:i w:val="0"/>
                <w:color w:val="000000"/>
                <w:sz w:val="14"/>
              </w:rPr>
              <w:t>经营收入</w:t>
            </w:r>
          </w:p>
        </w:tc>
        <w:tc>
          <w:tcPr>
            <w:tcW w:w="1160" w:type="dxa"/>
            <w:vMerge w:val="restart"/>
            <w:vAlign w:val="center"/>
          </w:tcPr>
          <w:p w14:paraId="600BB293">
            <w:pPr>
              <w:jc w:val="center"/>
            </w:pPr>
            <w:r>
              <w:rPr>
                <w:rFonts w:ascii="宋体" w:hAnsi="宋体" w:eastAsia="宋体" w:cs="宋体"/>
                <w:b w:val="0"/>
                <w:i w:val="0"/>
                <w:color w:val="000000"/>
                <w:sz w:val="14"/>
              </w:rPr>
              <w:t>附属单位上缴收入</w:t>
            </w:r>
          </w:p>
        </w:tc>
        <w:tc>
          <w:tcPr>
            <w:tcW w:w="1092" w:type="dxa"/>
            <w:vMerge w:val="restart"/>
            <w:vAlign w:val="center"/>
          </w:tcPr>
          <w:p w14:paraId="0217978E">
            <w:pPr>
              <w:jc w:val="center"/>
            </w:pPr>
            <w:r>
              <w:rPr>
                <w:rFonts w:ascii="宋体" w:hAnsi="宋体" w:eastAsia="宋体" w:cs="宋体"/>
                <w:b w:val="0"/>
                <w:i w:val="0"/>
                <w:color w:val="000000"/>
                <w:sz w:val="14"/>
              </w:rPr>
              <w:t>其他收入</w:t>
            </w:r>
          </w:p>
        </w:tc>
      </w:tr>
      <w:tr w14:paraId="02BEB8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vMerge w:val="restart"/>
            <w:vAlign w:val="center"/>
          </w:tcPr>
          <w:p w14:paraId="222FFCA7">
            <w:pPr>
              <w:jc w:val="center"/>
            </w:pPr>
            <w:r>
              <w:rPr>
                <w:rFonts w:ascii="宋体" w:hAnsi="宋体" w:eastAsia="宋体" w:cs="宋体"/>
                <w:b w:val="0"/>
                <w:i w:val="0"/>
                <w:color w:val="000000"/>
                <w:sz w:val="14"/>
              </w:rPr>
              <w:t>功能分类科目编码</w:t>
            </w:r>
          </w:p>
        </w:tc>
        <w:tc>
          <w:tcPr>
            <w:tcW w:w="2060" w:type="dxa"/>
            <w:vMerge w:val="restart"/>
            <w:vAlign w:val="center"/>
          </w:tcPr>
          <w:p w14:paraId="1AD69B69">
            <w:pPr>
              <w:jc w:val="center"/>
            </w:pPr>
            <w:r>
              <w:rPr>
                <w:rFonts w:ascii="宋体" w:hAnsi="宋体" w:eastAsia="宋体" w:cs="宋体"/>
                <w:b w:val="0"/>
                <w:i w:val="0"/>
                <w:color w:val="000000"/>
                <w:sz w:val="14"/>
              </w:rPr>
              <w:t>科目名称</w:t>
            </w:r>
          </w:p>
        </w:tc>
        <w:tc>
          <w:tcPr>
            <w:tcW w:w="1160" w:type="dxa"/>
            <w:vMerge w:val="continue"/>
            <w:vAlign w:val="center"/>
          </w:tcPr>
          <w:p w14:paraId="4A999229"/>
        </w:tc>
        <w:tc>
          <w:tcPr>
            <w:tcW w:w="1160" w:type="dxa"/>
            <w:vMerge w:val="continue"/>
            <w:vAlign w:val="center"/>
          </w:tcPr>
          <w:p w14:paraId="0549E00D"/>
        </w:tc>
        <w:tc>
          <w:tcPr>
            <w:tcW w:w="1160" w:type="dxa"/>
            <w:vMerge w:val="continue"/>
            <w:vAlign w:val="center"/>
          </w:tcPr>
          <w:p w14:paraId="7B5801FD"/>
        </w:tc>
        <w:tc>
          <w:tcPr>
            <w:tcW w:w="1160" w:type="dxa"/>
            <w:vMerge w:val="continue"/>
            <w:vAlign w:val="center"/>
          </w:tcPr>
          <w:p w14:paraId="6B7E92E1"/>
        </w:tc>
        <w:tc>
          <w:tcPr>
            <w:tcW w:w="1160" w:type="dxa"/>
            <w:vMerge w:val="continue"/>
            <w:vAlign w:val="center"/>
          </w:tcPr>
          <w:p w14:paraId="32D3FC7C"/>
        </w:tc>
        <w:tc>
          <w:tcPr>
            <w:tcW w:w="1160" w:type="dxa"/>
            <w:vMerge w:val="continue"/>
            <w:vAlign w:val="center"/>
          </w:tcPr>
          <w:p w14:paraId="326BF7F6"/>
        </w:tc>
        <w:tc>
          <w:tcPr>
            <w:tcW w:w="1092" w:type="dxa"/>
            <w:vMerge w:val="continue"/>
            <w:vAlign w:val="center"/>
          </w:tcPr>
          <w:p w14:paraId="1BB55EFF"/>
        </w:tc>
      </w:tr>
      <w:tr w14:paraId="156EE7B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vMerge w:val="continue"/>
            <w:vAlign w:val="center"/>
          </w:tcPr>
          <w:p w14:paraId="45F220D2"/>
        </w:tc>
        <w:tc>
          <w:tcPr>
            <w:tcW w:w="2060" w:type="dxa"/>
            <w:vMerge w:val="continue"/>
            <w:vAlign w:val="center"/>
          </w:tcPr>
          <w:p w14:paraId="4DEFC902"/>
        </w:tc>
        <w:tc>
          <w:tcPr>
            <w:tcW w:w="1160" w:type="dxa"/>
            <w:vMerge w:val="continue"/>
            <w:vAlign w:val="center"/>
          </w:tcPr>
          <w:p w14:paraId="6400A609"/>
        </w:tc>
        <w:tc>
          <w:tcPr>
            <w:tcW w:w="1160" w:type="dxa"/>
            <w:vMerge w:val="continue"/>
            <w:vAlign w:val="center"/>
          </w:tcPr>
          <w:p w14:paraId="7C4F08E8"/>
        </w:tc>
        <w:tc>
          <w:tcPr>
            <w:tcW w:w="1160" w:type="dxa"/>
            <w:vMerge w:val="continue"/>
            <w:vAlign w:val="center"/>
          </w:tcPr>
          <w:p w14:paraId="172E5F5E"/>
        </w:tc>
        <w:tc>
          <w:tcPr>
            <w:tcW w:w="1160" w:type="dxa"/>
            <w:vMerge w:val="continue"/>
            <w:vAlign w:val="center"/>
          </w:tcPr>
          <w:p w14:paraId="1CD287B1"/>
        </w:tc>
        <w:tc>
          <w:tcPr>
            <w:tcW w:w="1160" w:type="dxa"/>
            <w:vMerge w:val="continue"/>
            <w:vAlign w:val="center"/>
          </w:tcPr>
          <w:p w14:paraId="1F6DB8C5"/>
        </w:tc>
        <w:tc>
          <w:tcPr>
            <w:tcW w:w="1160" w:type="dxa"/>
            <w:vMerge w:val="continue"/>
            <w:vAlign w:val="center"/>
          </w:tcPr>
          <w:p w14:paraId="0F633FEA"/>
        </w:tc>
        <w:tc>
          <w:tcPr>
            <w:tcW w:w="1092" w:type="dxa"/>
            <w:vMerge w:val="continue"/>
            <w:vAlign w:val="center"/>
          </w:tcPr>
          <w:p w14:paraId="6048A81C"/>
        </w:tc>
      </w:tr>
      <w:tr w14:paraId="3F0831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vMerge w:val="continue"/>
            <w:vAlign w:val="center"/>
          </w:tcPr>
          <w:p w14:paraId="6A796617"/>
        </w:tc>
        <w:tc>
          <w:tcPr>
            <w:tcW w:w="2060" w:type="dxa"/>
            <w:vMerge w:val="continue"/>
            <w:vAlign w:val="center"/>
          </w:tcPr>
          <w:p w14:paraId="3CB81D94"/>
        </w:tc>
        <w:tc>
          <w:tcPr>
            <w:tcW w:w="1160" w:type="dxa"/>
            <w:vMerge w:val="continue"/>
            <w:vAlign w:val="center"/>
          </w:tcPr>
          <w:p w14:paraId="0D6BC840"/>
        </w:tc>
        <w:tc>
          <w:tcPr>
            <w:tcW w:w="1160" w:type="dxa"/>
            <w:vMerge w:val="continue"/>
            <w:vAlign w:val="center"/>
          </w:tcPr>
          <w:p w14:paraId="4BB89B32"/>
        </w:tc>
        <w:tc>
          <w:tcPr>
            <w:tcW w:w="1160" w:type="dxa"/>
            <w:vMerge w:val="continue"/>
            <w:vAlign w:val="center"/>
          </w:tcPr>
          <w:p w14:paraId="07691898"/>
        </w:tc>
        <w:tc>
          <w:tcPr>
            <w:tcW w:w="1160" w:type="dxa"/>
            <w:vMerge w:val="continue"/>
            <w:vAlign w:val="center"/>
          </w:tcPr>
          <w:p w14:paraId="65072E5B"/>
        </w:tc>
        <w:tc>
          <w:tcPr>
            <w:tcW w:w="1160" w:type="dxa"/>
            <w:vMerge w:val="continue"/>
            <w:vAlign w:val="center"/>
          </w:tcPr>
          <w:p w14:paraId="135C38CC"/>
        </w:tc>
        <w:tc>
          <w:tcPr>
            <w:tcW w:w="1160" w:type="dxa"/>
            <w:vMerge w:val="continue"/>
            <w:vAlign w:val="center"/>
          </w:tcPr>
          <w:p w14:paraId="72A2FC16"/>
        </w:tc>
        <w:tc>
          <w:tcPr>
            <w:tcW w:w="1092" w:type="dxa"/>
            <w:vMerge w:val="continue"/>
            <w:vAlign w:val="center"/>
          </w:tcPr>
          <w:p w14:paraId="279DADC0"/>
        </w:tc>
      </w:tr>
      <w:tr w14:paraId="5807109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gridSpan w:val="2"/>
            <w:vAlign w:val="center"/>
          </w:tcPr>
          <w:p w14:paraId="64B4E1AB">
            <w:pPr>
              <w:jc w:val="center"/>
            </w:pPr>
            <w:r>
              <w:rPr>
                <w:rFonts w:ascii="宋体" w:hAnsi="宋体" w:eastAsia="宋体" w:cs="宋体"/>
                <w:b w:val="0"/>
                <w:i w:val="0"/>
                <w:color w:val="000000"/>
                <w:sz w:val="14"/>
              </w:rPr>
              <w:t>栏次</w:t>
            </w:r>
          </w:p>
        </w:tc>
        <w:tc>
          <w:tcPr>
            <w:tcW w:w="1160" w:type="dxa"/>
            <w:vAlign w:val="center"/>
          </w:tcPr>
          <w:p w14:paraId="133074A1">
            <w:pPr>
              <w:jc w:val="center"/>
            </w:pPr>
            <w:r>
              <w:rPr>
                <w:rFonts w:ascii="宋体" w:hAnsi="宋体" w:eastAsia="宋体" w:cs="宋体"/>
                <w:b w:val="0"/>
                <w:i w:val="0"/>
                <w:color w:val="000000"/>
                <w:sz w:val="14"/>
              </w:rPr>
              <w:t>1</w:t>
            </w:r>
          </w:p>
        </w:tc>
        <w:tc>
          <w:tcPr>
            <w:tcW w:w="1160" w:type="dxa"/>
            <w:vAlign w:val="center"/>
          </w:tcPr>
          <w:p w14:paraId="03906994">
            <w:pPr>
              <w:jc w:val="center"/>
            </w:pPr>
            <w:r>
              <w:rPr>
                <w:rFonts w:ascii="宋体" w:hAnsi="宋体" w:eastAsia="宋体" w:cs="宋体"/>
                <w:b w:val="0"/>
                <w:i w:val="0"/>
                <w:color w:val="000000"/>
                <w:sz w:val="14"/>
              </w:rPr>
              <w:t>2</w:t>
            </w:r>
          </w:p>
        </w:tc>
        <w:tc>
          <w:tcPr>
            <w:tcW w:w="1160" w:type="dxa"/>
            <w:vAlign w:val="center"/>
          </w:tcPr>
          <w:p w14:paraId="3AFCA9F0">
            <w:pPr>
              <w:jc w:val="center"/>
            </w:pPr>
            <w:r>
              <w:rPr>
                <w:rFonts w:ascii="宋体" w:hAnsi="宋体" w:eastAsia="宋体" w:cs="宋体"/>
                <w:b w:val="0"/>
                <w:i w:val="0"/>
                <w:color w:val="000000"/>
                <w:sz w:val="14"/>
              </w:rPr>
              <w:t>3</w:t>
            </w:r>
          </w:p>
        </w:tc>
        <w:tc>
          <w:tcPr>
            <w:tcW w:w="1160" w:type="dxa"/>
            <w:vAlign w:val="center"/>
          </w:tcPr>
          <w:p w14:paraId="19990091">
            <w:pPr>
              <w:jc w:val="center"/>
            </w:pPr>
            <w:r>
              <w:rPr>
                <w:rFonts w:ascii="宋体" w:hAnsi="宋体" w:eastAsia="宋体" w:cs="宋体"/>
                <w:b w:val="0"/>
                <w:i w:val="0"/>
                <w:color w:val="000000"/>
                <w:sz w:val="14"/>
              </w:rPr>
              <w:t>4</w:t>
            </w:r>
          </w:p>
        </w:tc>
        <w:tc>
          <w:tcPr>
            <w:tcW w:w="1160" w:type="dxa"/>
            <w:vAlign w:val="center"/>
          </w:tcPr>
          <w:p w14:paraId="5B2C0B9F">
            <w:pPr>
              <w:jc w:val="center"/>
            </w:pPr>
            <w:r>
              <w:rPr>
                <w:rFonts w:ascii="宋体" w:hAnsi="宋体" w:eastAsia="宋体" w:cs="宋体"/>
                <w:b w:val="0"/>
                <w:i w:val="0"/>
                <w:color w:val="000000"/>
                <w:sz w:val="14"/>
              </w:rPr>
              <w:t>5</w:t>
            </w:r>
          </w:p>
        </w:tc>
        <w:tc>
          <w:tcPr>
            <w:tcW w:w="1160" w:type="dxa"/>
            <w:vAlign w:val="center"/>
          </w:tcPr>
          <w:p w14:paraId="685B248D">
            <w:pPr>
              <w:jc w:val="center"/>
            </w:pPr>
            <w:r>
              <w:rPr>
                <w:rFonts w:ascii="宋体" w:hAnsi="宋体" w:eastAsia="宋体" w:cs="宋体"/>
                <w:b w:val="0"/>
                <w:i w:val="0"/>
                <w:color w:val="000000"/>
                <w:sz w:val="14"/>
              </w:rPr>
              <w:t>6</w:t>
            </w:r>
          </w:p>
        </w:tc>
        <w:tc>
          <w:tcPr>
            <w:tcW w:w="1092" w:type="dxa"/>
            <w:vAlign w:val="center"/>
          </w:tcPr>
          <w:p w14:paraId="77D8F00A">
            <w:pPr>
              <w:jc w:val="center"/>
            </w:pPr>
            <w:r>
              <w:rPr>
                <w:rFonts w:ascii="宋体" w:hAnsi="宋体" w:eastAsia="宋体" w:cs="宋体"/>
                <w:b w:val="0"/>
                <w:i w:val="0"/>
                <w:color w:val="000000"/>
                <w:sz w:val="14"/>
              </w:rPr>
              <w:t>7</w:t>
            </w:r>
          </w:p>
        </w:tc>
      </w:tr>
      <w:tr w14:paraId="419B003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gridSpan w:val="2"/>
            <w:vAlign w:val="center"/>
          </w:tcPr>
          <w:p w14:paraId="37490431">
            <w:pPr>
              <w:jc w:val="center"/>
            </w:pPr>
            <w:r>
              <w:rPr>
                <w:rFonts w:ascii="宋体" w:hAnsi="宋体" w:eastAsia="宋体" w:cs="宋体"/>
                <w:b w:val="0"/>
                <w:i w:val="0"/>
                <w:color w:val="000000"/>
                <w:sz w:val="14"/>
              </w:rPr>
              <w:t>合计</w:t>
            </w:r>
          </w:p>
        </w:tc>
        <w:tc>
          <w:tcPr>
            <w:tcW w:w="1160" w:type="dxa"/>
            <w:vAlign w:val="center"/>
          </w:tcPr>
          <w:p w14:paraId="6B7DA945">
            <w:pPr>
              <w:jc w:val="right"/>
            </w:pPr>
            <w:r>
              <w:rPr>
                <w:rFonts w:ascii="宋体" w:hAnsi="宋体" w:eastAsia="宋体" w:cs="宋体"/>
                <w:b/>
                <w:i w:val="0"/>
                <w:color w:val="000000"/>
                <w:sz w:val="14"/>
              </w:rPr>
              <w:t>4,728.97</w:t>
            </w:r>
          </w:p>
        </w:tc>
        <w:tc>
          <w:tcPr>
            <w:tcW w:w="1160" w:type="dxa"/>
            <w:vAlign w:val="center"/>
          </w:tcPr>
          <w:p w14:paraId="212E1A7F">
            <w:pPr>
              <w:jc w:val="right"/>
            </w:pPr>
            <w:r>
              <w:rPr>
                <w:rFonts w:ascii="宋体" w:hAnsi="宋体" w:eastAsia="宋体" w:cs="宋体"/>
                <w:b/>
                <w:i w:val="0"/>
                <w:color w:val="000000"/>
                <w:sz w:val="14"/>
              </w:rPr>
              <w:t>4,599.65</w:t>
            </w:r>
          </w:p>
        </w:tc>
        <w:tc>
          <w:tcPr>
            <w:tcW w:w="1160" w:type="dxa"/>
            <w:vAlign w:val="center"/>
          </w:tcPr>
          <w:p w14:paraId="4702EA39"/>
        </w:tc>
        <w:tc>
          <w:tcPr>
            <w:tcW w:w="1160" w:type="dxa"/>
            <w:vAlign w:val="center"/>
          </w:tcPr>
          <w:p w14:paraId="15C87324"/>
        </w:tc>
        <w:tc>
          <w:tcPr>
            <w:tcW w:w="1160" w:type="dxa"/>
            <w:vAlign w:val="center"/>
          </w:tcPr>
          <w:p w14:paraId="744998B2"/>
        </w:tc>
        <w:tc>
          <w:tcPr>
            <w:tcW w:w="1160" w:type="dxa"/>
            <w:vAlign w:val="center"/>
          </w:tcPr>
          <w:p w14:paraId="0E2AA277"/>
        </w:tc>
        <w:tc>
          <w:tcPr>
            <w:tcW w:w="1092" w:type="dxa"/>
            <w:vAlign w:val="center"/>
          </w:tcPr>
          <w:p w14:paraId="76C9AD08">
            <w:pPr>
              <w:jc w:val="right"/>
            </w:pPr>
            <w:r>
              <w:rPr>
                <w:rFonts w:ascii="宋体" w:hAnsi="宋体" w:eastAsia="宋体" w:cs="宋体"/>
                <w:b/>
                <w:i w:val="0"/>
                <w:color w:val="000000"/>
                <w:sz w:val="14"/>
              </w:rPr>
              <w:t>129.33</w:t>
            </w:r>
          </w:p>
        </w:tc>
      </w:tr>
      <w:tr w14:paraId="0F265B4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306FEA4B">
            <w:pPr>
              <w:jc w:val="left"/>
            </w:pPr>
            <w:r>
              <w:rPr>
                <w:rFonts w:ascii="宋体" w:hAnsi="宋体" w:eastAsia="宋体" w:cs="宋体"/>
                <w:b w:val="0"/>
                <w:i w:val="0"/>
                <w:color w:val="000000"/>
                <w:sz w:val="14"/>
              </w:rPr>
              <w:t>208</w:t>
            </w:r>
          </w:p>
        </w:tc>
        <w:tc>
          <w:tcPr>
            <w:tcW w:w="2060" w:type="dxa"/>
            <w:vAlign w:val="center"/>
          </w:tcPr>
          <w:p w14:paraId="4AECB659">
            <w:pPr>
              <w:jc w:val="left"/>
            </w:pPr>
            <w:r>
              <w:rPr>
                <w:rFonts w:ascii="宋体" w:hAnsi="宋体" w:eastAsia="宋体" w:cs="宋体"/>
                <w:b w:val="0"/>
                <w:i w:val="0"/>
                <w:color w:val="000000"/>
                <w:sz w:val="14"/>
              </w:rPr>
              <w:t>社会保障和就业支出</w:t>
            </w:r>
          </w:p>
        </w:tc>
        <w:tc>
          <w:tcPr>
            <w:tcW w:w="1160" w:type="dxa"/>
            <w:vAlign w:val="center"/>
          </w:tcPr>
          <w:p w14:paraId="7D5C9967">
            <w:pPr>
              <w:jc w:val="right"/>
            </w:pPr>
            <w:r>
              <w:rPr>
                <w:rFonts w:ascii="宋体" w:hAnsi="宋体" w:eastAsia="宋体" w:cs="宋体"/>
                <w:b w:val="0"/>
                <w:i w:val="0"/>
                <w:color w:val="000000"/>
                <w:sz w:val="14"/>
              </w:rPr>
              <w:t>314.34</w:t>
            </w:r>
          </w:p>
        </w:tc>
        <w:tc>
          <w:tcPr>
            <w:tcW w:w="1160" w:type="dxa"/>
            <w:vAlign w:val="center"/>
          </w:tcPr>
          <w:p w14:paraId="52731BF4">
            <w:pPr>
              <w:jc w:val="right"/>
            </w:pPr>
            <w:r>
              <w:rPr>
                <w:rFonts w:ascii="宋体" w:hAnsi="宋体" w:eastAsia="宋体" w:cs="宋体"/>
                <w:b w:val="0"/>
                <w:i w:val="0"/>
                <w:color w:val="000000"/>
                <w:sz w:val="14"/>
              </w:rPr>
              <w:t>314.34</w:t>
            </w:r>
          </w:p>
        </w:tc>
        <w:tc>
          <w:tcPr>
            <w:tcW w:w="1160" w:type="dxa"/>
            <w:vAlign w:val="center"/>
          </w:tcPr>
          <w:p w14:paraId="61535DC6"/>
        </w:tc>
        <w:tc>
          <w:tcPr>
            <w:tcW w:w="1160" w:type="dxa"/>
            <w:vAlign w:val="center"/>
          </w:tcPr>
          <w:p w14:paraId="6AFBE7F4"/>
        </w:tc>
        <w:tc>
          <w:tcPr>
            <w:tcW w:w="1160" w:type="dxa"/>
            <w:vAlign w:val="center"/>
          </w:tcPr>
          <w:p w14:paraId="04102D4A"/>
        </w:tc>
        <w:tc>
          <w:tcPr>
            <w:tcW w:w="1160" w:type="dxa"/>
            <w:vAlign w:val="center"/>
          </w:tcPr>
          <w:p w14:paraId="08C41EA7"/>
        </w:tc>
        <w:tc>
          <w:tcPr>
            <w:tcW w:w="1092" w:type="dxa"/>
            <w:vAlign w:val="center"/>
          </w:tcPr>
          <w:p w14:paraId="711BC6A1"/>
        </w:tc>
      </w:tr>
      <w:tr w14:paraId="626D264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10E77218">
            <w:pPr>
              <w:jc w:val="left"/>
            </w:pPr>
            <w:r>
              <w:rPr>
                <w:rFonts w:ascii="宋体" w:hAnsi="宋体" w:eastAsia="宋体" w:cs="宋体"/>
                <w:b w:val="0"/>
                <w:i w:val="0"/>
                <w:color w:val="000000"/>
                <w:sz w:val="14"/>
              </w:rPr>
              <w:t>20805</w:t>
            </w:r>
          </w:p>
        </w:tc>
        <w:tc>
          <w:tcPr>
            <w:tcW w:w="2060" w:type="dxa"/>
            <w:vAlign w:val="center"/>
          </w:tcPr>
          <w:p w14:paraId="0D8954A4">
            <w:pPr>
              <w:jc w:val="left"/>
            </w:pPr>
            <w:r>
              <w:rPr>
                <w:rFonts w:ascii="宋体" w:hAnsi="宋体" w:eastAsia="宋体" w:cs="宋体"/>
                <w:b w:val="0"/>
                <w:i w:val="0"/>
                <w:color w:val="000000"/>
                <w:sz w:val="14"/>
              </w:rPr>
              <w:t>行政事业单位养老支出</w:t>
            </w:r>
          </w:p>
        </w:tc>
        <w:tc>
          <w:tcPr>
            <w:tcW w:w="1160" w:type="dxa"/>
            <w:vAlign w:val="center"/>
          </w:tcPr>
          <w:p w14:paraId="2C903EB2">
            <w:pPr>
              <w:jc w:val="right"/>
            </w:pPr>
            <w:r>
              <w:rPr>
                <w:rFonts w:ascii="宋体" w:hAnsi="宋体" w:eastAsia="宋体" w:cs="宋体"/>
                <w:b w:val="0"/>
                <w:i w:val="0"/>
                <w:color w:val="000000"/>
                <w:sz w:val="14"/>
              </w:rPr>
              <w:t>268.96</w:t>
            </w:r>
          </w:p>
        </w:tc>
        <w:tc>
          <w:tcPr>
            <w:tcW w:w="1160" w:type="dxa"/>
            <w:vAlign w:val="center"/>
          </w:tcPr>
          <w:p w14:paraId="143B3FA4">
            <w:pPr>
              <w:jc w:val="right"/>
            </w:pPr>
            <w:r>
              <w:rPr>
                <w:rFonts w:ascii="宋体" w:hAnsi="宋体" w:eastAsia="宋体" w:cs="宋体"/>
                <w:b w:val="0"/>
                <w:i w:val="0"/>
                <w:color w:val="000000"/>
                <w:sz w:val="14"/>
              </w:rPr>
              <w:t>268.96</w:t>
            </w:r>
          </w:p>
        </w:tc>
        <w:tc>
          <w:tcPr>
            <w:tcW w:w="1160" w:type="dxa"/>
            <w:vAlign w:val="center"/>
          </w:tcPr>
          <w:p w14:paraId="0B64C0A7"/>
        </w:tc>
        <w:tc>
          <w:tcPr>
            <w:tcW w:w="1160" w:type="dxa"/>
            <w:vAlign w:val="center"/>
          </w:tcPr>
          <w:p w14:paraId="2F9C5B4A"/>
        </w:tc>
        <w:tc>
          <w:tcPr>
            <w:tcW w:w="1160" w:type="dxa"/>
            <w:vAlign w:val="center"/>
          </w:tcPr>
          <w:p w14:paraId="157985AA"/>
        </w:tc>
        <w:tc>
          <w:tcPr>
            <w:tcW w:w="1160" w:type="dxa"/>
            <w:vAlign w:val="center"/>
          </w:tcPr>
          <w:p w14:paraId="1894359A"/>
        </w:tc>
        <w:tc>
          <w:tcPr>
            <w:tcW w:w="1092" w:type="dxa"/>
            <w:vAlign w:val="center"/>
          </w:tcPr>
          <w:p w14:paraId="11895CAF"/>
        </w:tc>
      </w:tr>
      <w:tr w14:paraId="2B6FBC1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3A5B2AC4">
            <w:pPr>
              <w:jc w:val="left"/>
            </w:pPr>
            <w:r>
              <w:rPr>
                <w:rFonts w:ascii="宋体" w:hAnsi="宋体" w:eastAsia="宋体" w:cs="宋体"/>
                <w:b w:val="0"/>
                <w:i w:val="0"/>
                <w:color w:val="000000"/>
                <w:sz w:val="14"/>
              </w:rPr>
              <w:t>2080501</w:t>
            </w:r>
          </w:p>
        </w:tc>
        <w:tc>
          <w:tcPr>
            <w:tcW w:w="2060" w:type="dxa"/>
            <w:vAlign w:val="center"/>
          </w:tcPr>
          <w:p w14:paraId="20A2CCAD">
            <w:pPr>
              <w:jc w:val="left"/>
            </w:pPr>
            <w:r>
              <w:rPr>
                <w:rFonts w:ascii="宋体" w:hAnsi="宋体" w:eastAsia="宋体" w:cs="宋体"/>
                <w:b w:val="0"/>
                <w:i w:val="0"/>
                <w:color w:val="000000"/>
                <w:sz w:val="14"/>
              </w:rPr>
              <w:t>行政单位离退休</w:t>
            </w:r>
          </w:p>
        </w:tc>
        <w:tc>
          <w:tcPr>
            <w:tcW w:w="1160" w:type="dxa"/>
            <w:vAlign w:val="center"/>
          </w:tcPr>
          <w:p w14:paraId="6C05DEDB">
            <w:pPr>
              <w:jc w:val="right"/>
            </w:pPr>
            <w:r>
              <w:rPr>
                <w:rFonts w:ascii="宋体" w:hAnsi="宋体" w:eastAsia="宋体" w:cs="宋体"/>
                <w:b w:val="0"/>
                <w:i w:val="0"/>
                <w:color w:val="000000"/>
                <w:sz w:val="14"/>
              </w:rPr>
              <w:t>1.01</w:t>
            </w:r>
          </w:p>
        </w:tc>
        <w:tc>
          <w:tcPr>
            <w:tcW w:w="1160" w:type="dxa"/>
            <w:vAlign w:val="center"/>
          </w:tcPr>
          <w:p w14:paraId="415D3B2D">
            <w:pPr>
              <w:jc w:val="right"/>
            </w:pPr>
            <w:r>
              <w:rPr>
                <w:rFonts w:ascii="宋体" w:hAnsi="宋体" w:eastAsia="宋体" w:cs="宋体"/>
                <w:b w:val="0"/>
                <w:i w:val="0"/>
                <w:color w:val="000000"/>
                <w:sz w:val="14"/>
              </w:rPr>
              <w:t>1.01</w:t>
            </w:r>
          </w:p>
        </w:tc>
        <w:tc>
          <w:tcPr>
            <w:tcW w:w="1160" w:type="dxa"/>
            <w:vAlign w:val="center"/>
          </w:tcPr>
          <w:p w14:paraId="69AB57AD"/>
        </w:tc>
        <w:tc>
          <w:tcPr>
            <w:tcW w:w="1160" w:type="dxa"/>
            <w:vAlign w:val="center"/>
          </w:tcPr>
          <w:p w14:paraId="43365C3F"/>
        </w:tc>
        <w:tc>
          <w:tcPr>
            <w:tcW w:w="1160" w:type="dxa"/>
            <w:vAlign w:val="center"/>
          </w:tcPr>
          <w:p w14:paraId="001AE882"/>
        </w:tc>
        <w:tc>
          <w:tcPr>
            <w:tcW w:w="1160" w:type="dxa"/>
            <w:vAlign w:val="center"/>
          </w:tcPr>
          <w:p w14:paraId="1CF6DE27"/>
        </w:tc>
        <w:tc>
          <w:tcPr>
            <w:tcW w:w="1092" w:type="dxa"/>
            <w:vAlign w:val="center"/>
          </w:tcPr>
          <w:p w14:paraId="48A6E785"/>
        </w:tc>
      </w:tr>
      <w:tr w14:paraId="5B1FABD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7EDB1785">
            <w:pPr>
              <w:jc w:val="left"/>
            </w:pPr>
            <w:r>
              <w:rPr>
                <w:rFonts w:ascii="宋体" w:hAnsi="宋体" w:eastAsia="宋体" w:cs="宋体"/>
                <w:b w:val="0"/>
                <w:i w:val="0"/>
                <w:color w:val="000000"/>
                <w:sz w:val="14"/>
              </w:rPr>
              <w:t>2080502</w:t>
            </w:r>
          </w:p>
        </w:tc>
        <w:tc>
          <w:tcPr>
            <w:tcW w:w="2060" w:type="dxa"/>
            <w:vAlign w:val="center"/>
          </w:tcPr>
          <w:p w14:paraId="356EDEBB">
            <w:pPr>
              <w:jc w:val="left"/>
            </w:pPr>
            <w:r>
              <w:rPr>
                <w:rFonts w:ascii="宋体" w:hAnsi="宋体" w:eastAsia="宋体" w:cs="宋体"/>
                <w:b w:val="0"/>
                <w:i w:val="0"/>
                <w:color w:val="000000"/>
                <w:sz w:val="14"/>
              </w:rPr>
              <w:t>事业单位离退休</w:t>
            </w:r>
          </w:p>
        </w:tc>
        <w:tc>
          <w:tcPr>
            <w:tcW w:w="1160" w:type="dxa"/>
            <w:vAlign w:val="center"/>
          </w:tcPr>
          <w:p w14:paraId="23CB6B51">
            <w:pPr>
              <w:jc w:val="right"/>
            </w:pPr>
            <w:r>
              <w:rPr>
                <w:rFonts w:ascii="宋体" w:hAnsi="宋体" w:eastAsia="宋体" w:cs="宋体"/>
                <w:b w:val="0"/>
                <w:i w:val="0"/>
                <w:color w:val="000000"/>
                <w:sz w:val="14"/>
              </w:rPr>
              <w:t>19.25</w:t>
            </w:r>
          </w:p>
        </w:tc>
        <w:tc>
          <w:tcPr>
            <w:tcW w:w="1160" w:type="dxa"/>
            <w:vAlign w:val="center"/>
          </w:tcPr>
          <w:p w14:paraId="4AB130E8">
            <w:pPr>
              <w:jc w:val="right"/>
            </w:pPr>
            <w:r>
              <w:rPr>
                <w:rFonts w:ascii="宋体" w:hAnsi="宋体" w:eastAsia="宋体" w:cs="宋体"/>
                <w:b w:val="0"/>
                <w:i w:val="0"/>
                <w:color w:val="000000"/>
                <w:sz w:val="14"/>
              </w:rPr>
              <w:t>19.25</w:t>
            </w:r>
          </w:p>
        </w:tc>
        <w:tc>
          <w:tcPr>
            <w:tcW w:w="1160" w:type="dxa"/>
            <w:vAlign w:val="center"/>
          </w:tcPr>
          <w:p w14:paraId="38E337CE"/>
        </w:tc>
        <w:tc>
          <w:tcPr>
            <w:tcW w:w="1160" w:type="dxa"/>
            <w:vAlign w:val="center"/>
          </w:tcPr>
          <w:p w14:paraId="2B6F6492"/>
        </w:tc>
        <w:tc>
          <w:tcPr>
            <w:tcW w:w="1160" w:type="dxa"/>
            <w:vAlign w:val="center"/>
          </w:tcPr>
          <w:p w14:paraId="31307A5C"/>
        </w:tc>
        <w:tc>
          <w:tcPr>
            <w:tcW w:w="1160" w:type="dxa"/>
            <w:vAlign w:val="center"/>
          </w:tcPr>
          <w:p w14:paraId="56AA6178"/>
        </w:tc>
        <w:tc>
          <w:tcPr>
            <w:tcW w:w="1092" w:type="dxa"/>
            <w:vAlign w:val="center"/>
          </w:tcPr>
          <w:p w14:paraId="3B25838A"/>
        </w:tc>
      </w:tr>
      <w:tr w14:paraId="32A4CF0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51207B6A">
            <w:pPr>
              <w:jc w:val="left"/>
            </w:pPr>
            <w:r>
              <w:rPr>
                <w:rFonts w:ascii="宋体" w:hAnsi="宋体" w:eastAsia="宋体" w:cs="宋体"/>
                <w:b w:val="0"/>
                <w:i w:val="0"/>
                <w:color w:val="000000"/>
                <w:sz w:val="14"/>
              </w:rPr>
              <w:t>2080505</w:t>
            </w:r>
          </w:p>
        </w:tc>
        <w:tc>
          <w:tcPr>
            <w:tcW w:w="2060" w:type="dxa"/>
            <w:vAlign w:val="center"/>
          </w:tcPr>
          <w:p w14:paraId="0F2BDE12">
            <w:pPr>
              <w:jc w:val="left"/>
            </w:pPr>
            <w:r>
              <w:rPr>
                <w:rFonts w:ascii="宋体" w:hAnsi="宋体" w:eastAsia="宋体" w:cs="宋体"/>
                <w:b w:val="0"/>
                <w:i w:val="0"/>
                <w:color w:val="000000"/>
                <w:sz w:val="14"/>
              </w:rPr>
              <w:t>机关事业单位基本养老保险缴费支出</w:t>
            </w:r>
          </w:p>
        </w:tc>
        <w:tc>
          <w:tcPr>
            <w:tcW w:w="1160" w:type="dxa"/>
            <w:vAlign w:val="center"/>
          </w:tcPr>
          <w:p w14:paraId="2B55B5B5">
            <w:pPr>
              <w:jc w:val="right"/>
            </w:pPr>
            <w:r>
              <w:rPr>
                <w:rFonts w:ascii="宋体" w:hAnsi="宋体" w:eastAsia="宋体" w:cs="宋体"/>
                <w:b w:val="0"/>
                <w:i w:val="0"/>
                <w:color w:val="000000"/>
                <w:sz w:val="14"/>
              </w:rPr>
              <w:t>196.64</w:t>
            </w:r>
          </w:p>
        </w:tc>
        <w:tc>
          <w:tcPr>
            <w:tcW w:w="1160" w:type="dxa"/>
            <w:vAlign w:val="center"/>
          </w:tcPr>
          <w:p w14:paraId="72D84F4D">
            <w:pPr>
              <w:jc w:val="right"/>
            </w:pPr>
            <w:r>
              <w:rPr>
                <w:rFonts w:ascii="宋体" w:hAnsi="宋体" w:eastAsia="宋体" w:cs="宋体"/>
                <w:b w:val="0"/>
                <w:i w:val="0"/>
                <w:color w:val="000000"/>
                <w:sz w:val="14"/>
              </w:rPr>
              <w:t>196.64</w:t>
            </w:r>
          </w:p>
        </w:tc>
        <w:tc>
          <w:tcPr>
            <w:tcW w:w="1160" w:type="dxa"/>
            <w:vAlign w:val="center"/>
          </w:tcPr>
          <w:p w14:paraId="7D455B7D"/>
        </w:tc>
        <w:tc>
          <w:tcPr>
            <w:tcW w:w="1160" w:type="dxa"/>
            <w:vAlign w:val="center"/>
          </w:tcPr>
          <w:p w14:paraId="06E7BF2C"/>
        </w:tc>
        <w:tc>
          <w:tcPr>
            <w:tcW w:w="1160" w:type="dxa"/>
            <w:vAlign w:val="center"/>
          </w:tcPr>
          <w:p w14:paraId="770AE0B1"/>
        </w:tc>
        <w:tc>
          <w:tcPr>
            <w:tcW w:w="1160" w:type="dxa"/>
            <w:vAlign w:val="center"/>
          </w:tcPr>
          <w:p w14:paraId="55224D48"/>
        </w:tc>
        <w:tc>
          <w:tcPr>
            <w:tcW w:w="1092" w:type="dxa"/>
            <w:vAlign w:val="center"/>
          </w:tcPr>
          <w:p w14:paraId="13A75CB0"/>
        </w:tc>
      </w:tr>
      <w:tr w14:paraId="40DDA17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0CB1267F">
            <w:pPr>
              <w:jc w:val="left"/>
            </w:pPr>
            <w:r>
              <w:rPr>
                <w:rFonts w:ascii="宋体" w:hAnsi="宋体" w:eastAsia="宋体" w:cs="宋体"/>
                <w:b w:val="0"/>
                <w:i w:val="0"/>
                <w:color w:val="000000"/>
                <w:sz w:val="14"/>
              </w:rPr>
              <w:t>2080506</w:t>
            </w:r>
          </w:p>
        </w:tc>
        <w:tc>
          <w:tcPr>
            <w:tcW w:w="2060" w:type="dxa"/>
            <w:vAlign w:val="center"/>
          </w:tcPr>
          <w:p w14:paraId="50F44E2B">
            <w:pPr>
              <w:jc w:val="left"/>
            </w:pPr>
            <w:r>
              <w:rPr>
                <w:rFonts w:ascii="宋体" w:hAnsi="宋体" w:eastAsia="宋体" w:cs="宋体"/>
                <w:b w:val="0"/>
                <w:i w:val="0"/>
                <w:color w:val="000000"/>
                <w:sz w:val="14"/>
              </w:rPr>
              <w:t>机关事业单位职业年金缴费支出</w:t>
            </w:r>
          </w:p>
        </w:tc>
        <w:tc>
          <w:tcPr>
            <w:tcW w:w="1160" w:type="dxa"/>
            <w:vAlign w:val="center"/>
          </w:tcPr>
          <w:p w14:paraId="79796AA2">
            <w:pPr>
              <w:jc w:val="right"/>
            </w:pPr>
            <w:r>
              <w:rPr>
                <w:rFonts w:ascii="宋体" w:hAnsi="宋体" w:eastAsia="宋体" w:cs="宋体"/>
                <w:b w:val="0"/>
                <w:i w:val="0"/>
                <w:color w:val="000000"/>
                <w:sz w:val="14"/>
              </w:rPr>
              <w:t>52.06</w:t>
            </w:r>
          </w:p>
        </w:tc>
        <w:tc>
          <w:tcPr>
            <w:tcW w:w="1160" w:type="dxa"/>
            <w:vAlign w:val="center"/>
          </w:tcPr>
          <w:p w14:paraId="5A8AF114">
            <w:pPr>
              <w:jc w:val="right"/>
            </w:pPr>
            <w:r>
              <w:rPr>
                <w:rFonts w:ascii="宋体" w:hAnsi="宋体" w:eastAsia="宋体" w:cs="宋体"/>
                <w:b w:val="0"/>
                <w:i w:val="0"/>
                <w:color w:val="000000"/>
                <w:sz w:val="14"/>
              </w:rPr>
              <w:t>52.06</w:t>
            </w:r>
          </w:p>
        </w:tc>
        <w:tc>
          <w:tcPr>
            <w:tcW w:w="1160" w:type="dxa"/>
            <w:vAlign w:val="center"/>
          </w:tcPr>
          <w:p w14:paraId="15275013"/>
        </w:tc>
        <w:tc>
          <w:tcPr>
            <w:tcW w:w="1160" w:type="dxa"/>
            <w:vAlign w:val="center"/>
          </w:tcPr>
          <w:p w14:paraId="40BE05CE"/>
        </w:tc>
        <w:tc>
          <w:tcPr>
            <w:tcW w:w="1160" w:type="dxa"/>
            <w:vAlign w:val="center"/>
          </w:tcPr>
          <w:p w14:paraId="7B723AF0"/>
        </w:tc>
        <w:tc>
          <w:tcPr>
            <w:tcW w:w="1160" w:type="dxa"/>
            <w:vAlign w:val="center"/>
          </w:tcPr>
          <w:p w14:paraId="22E3BCEC"/>
        </w:tc>
        <w:tc>
          <w:tcPr>
            <w:tcW w:w="1092" w:type="dxa"/>
            <w:vAlign w:val="center"/>
          </w:tcPr>
          <w:p w14:paraId="42A302A9"/>
        </w:tc>
      </w:tr>
      <w:tr w14:paraId="51AFE4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5A25C245">
            <w:pPr>
              <w:jc w:val="left"/>
            </w:pPr>
            <w:r>
              <w:rPr>
                <w:rFonts w:ascii="宋体" w:hAnsi="宋体" w:eastAsia="宋体" w:cs="宋体"/>
                <w:b w:val="0"/>
                <w:i w:val="0"/>
                <w:color w:val="000000"/>
                <w:sz w:val="14"/>
              </w:rPr>
              <w:t>20808</w:t>
            </w:r>
          </w:p>
        </w:tc>
        <w:tc>
          <w:tcPr>
            <w:tcW w:w="2060" w:type="dxa"/>
            <w:vAlign w:val="center"/>
          </w:tcPr>
          <w:p w14:paraId="076F572A">
            <w:pPr>
              <w:jc w:val="left"/>
            </w:pPr>
            <w:r>
              <w:rPr>
                <w:rFonts w:ascii="宋体" w:hAnsi="宋体" w:eastAsia="宋体" w:cs="宋体"/>
                <w:b w:val="0"/>
                <w:i w:val="0"/>
                <w:color w:val="000000"/>
                <w:sz w:val="14"/>
              </w:rPr>
              <w:t>抚恤</w:t>
            </w:r>
          </w:p>
        </w:tc>
        <w:tc>
          <w:tcPr>
            <w:tcW w:w="1160" w:type="dxa"/>
            <w:vAlign w:val="center"/>
          </w:tcPr>
          <w:p w14:paraId="2ABD5F9E">
            <w:pPr>
              <w:jc w:val="right"/>
            </w:pPr>
            <w:r>
              <w:rPr>
                <w:rFonts w:ascii="宋体" w:hAnsi="宋体" w:eastAsia="宋体" w:cs="宋体"/>
                <w:b w:val="0"/>
                <w:i w:val="0"/>
                <w:color w:val="000000"/>
                <w:sz w:val="14"/>
              </w:rPr>
              <w:t>30.39</w:t>
            </w:r>
          </w:p>
        </w:tc>
        <w:tc>
          <w:tcPr>
            <w:tcW w:w="1160" w:type="dxa"/>
            <w:vAlign w:val="center"/>
          </w:tcPr>
          <w:p w14:paraId="77D297F6">
            <w:pPr>
              <w:jc w:val="right"/>
            </w:pPr>
            <w:r>
              <w:rPr>
                <w:rFonts w:ascii="宋体" w:hAnsi="宋体" w:eastAsia="宋体" w:cs="宋体"/>
                <w:b w:val="0"/>
                <w:i w:val="0"/>
                <w:color w:val="000000"/>
                <w:sz w:val="14"/>
              </w:rPr>
              <w:t>30.39</w:t>
            </w:r>
          </w:p>
        </w:tc>
        <w:tc>
          <w:tcPr>
            <w:tcW w:w="1160" w:type="dxa"/>
            <w:vAlign w:val="center"/>
          </w:tcPr>
          <w:p w14:paraId="4BAADD6D"/>
        </w:tc>
        <w:tc>
          <w:tcPr>
            <w:tcW w:w="1160" w:type="dxa"/>
            <w:vAlign w:val="center"/>
          </w:tcPr>
          <w:p w14:paraId="2CAAB0F6"/>
        </w:tc>
        <w:tc>
          <w:tcPr>
            <w:tcW w:w="1160" w:type="dxa"/>
            <w:vAlign w:val="center"/>
          </w:tcPr>
          <w:p w14:paraId="72869672"/>
        </w:tc>
        <w:tc>
          <w:tcPr>
            <w:tcW w:w="1160" w:type="dxa"/>
            <w:vAlign w:val="center"/>
          </w:tcPr>
          <w:p w14:paraId="4E7DD5FA"/>
        </w:tc>
        <w:tc>
          <w:tcPr>
            <w:tcW w:w="1092" w:type="dxa"/>
            <w:vAlign w:val="center"/>
          </w:tcPr>
          <w:p w14:paraId="04515054"/>
        </w:tc>
      </w:tr>
      <w:tr w14:paraId="7444CB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1A6D188B">
            <w:pPr>
              <w:jc w:val="left"/>
            </w:pPr>
            <w:r>
              <w:rPr>
                <w:rFonts w:ascii="宋体" w:hAnsi="宋体" w:eastAsia="宋体" w:cs="宋体"/>
                <w:b w:val="0"/>
                <w:i w:val="0"/>
                <w:color w:val="000000"/>
                <w:sz w:val="14"/>
              </w:rPr>
              <w:t>2080801</w:t>
            </w:r>
          </w:p>
        </w:tc>
        <w:tc>
          <w:tcPr>
            <w:tcW w:w="2060" w:type="dxa"/>
            <w:vAlign w:val="center"/>
          </w:tcPr>
          <w:p w14:paraId="4F5D7898">
            <w:pPr>
              <w:jc w:val="left"/>
            </w:pPr>
            <w:r>
              <w:rPr>
                <w:rFonts w:ascii="宋体" w:hAnsi="宋体" w:eastAsia="宋体" w:cs="宋体"/>
                <w:b w:val="0"/>
                <w:i w:val="0"/>
                <w:color w:val="000000"/>
                <w:sz w:val="14"/>
              </w:rPr>
              <w:t>死亡抚恤</w:t>
            </w:r>
          </w:p>
        </w:tc>
        <w:tc>
          <w:tcPr>
            <w:tcW w:w="1160" w:type="dxa"/>
            <w:vAlign w:val="center"/>
          </w:tcPr>
          <w:p w14:paraId="2E7C7749">
            <w:pPr>
              <w:jc w:val="right"/>
            </w:pPr>
            <w:r>
              <w:rPr>
                <w:rFonts w:ascii="宋体" w:hAnsi="宋体" w:eastAsia="宋体" w:cs="宋体"/>
                <w:b w:val="0"/>
                <w:i w:val="0"/>
                <w:color w:val="000000"/>
                <w:sz w:val="14"/>
              </w:rPr>
              <w:t>25.18</w:t>
            </w:r>
          </w:p>
        </w:tc>
        <w:tc>
          <w:tcPr>
            <w:tcW w:w="1160" w:type="dxa"/>
            <w:vAlign w:val="center"/>
          </w:tcPr>
          <w:p w14:paraId="6702BD88">
            <w:pPr>
              <w:jc w:val="right"/>
            </w:pPr>
            <w:r>
              <w:rPr>
                <w:rFonts w:ascii="宋体" w:hAnsi="宋体" w:eastAsia="宋体" w:cs="宋体"/>
                <w:b w:val="0"/>
                <w:i w:val="0"/>
                <w:color w:val="000000"/>
                <w:sz w:val="14"/>
              </w:rPr>
              <w:t>25.18</w:t>
            </w:r>
          </w:p>
        </w:tc>
        <w:tc>
          <w:tcPr>
            <w:tcW w:w="1160" w:type="dxa"/>
            <w:vAlign w:val="center"/>
          </w:tcPr>
          <w:p w14:paraId="48843005"/>
        </w:tc>
        <w:tc>
          <w:tcPr>
            <w:tcW w:w="1160" w:type="dxa"/>
            <w:vAlign w:val="center"/>
          </w:tcPr>
          <w:p w14:paraId="0876791E"/>
        </w:tc>
        <w:tc>
          <w:tcPr>
            <w:tcW w:w="1160" w:type="dxa"/>
            <w:vAlign w:val="center"/>
          </w:tcPr>
          <w:p w14:paraId="4AFE291A"/>
        </w:tc>
        <w:tc>
          <w:tcPr>
            <w:tcW w:w="1160" w:type="dxa"/>
            <w:vAlign w:val="center"/>
          </w:tcPr>
          <w:p w14:paraId="2FCCC8ED"/>
        </w:tc>
        <w:tc>
          <w:tcPr>
            <w:tcW w:w="1092" w:type="dxa"/>
            <w:vAlign w:val="center"/>
          </w:tcPr>
          <w:p w14:paraId="161CB0A7"/>
        </w:tc>
      </w:tr>
      <w:tr w14:paraId="0E9DB5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6448282F">
            <w:pPr>
              <w:jc w:val="left"/>
            </w:pPr>
            <w:r>
              <w:rPr>
                <w:rFonts w:ascii="宋体" w:hAnsi="宋体" w:eastAsia="宋体" w:cs="宋体"/>
                <w:b w:val="0"/>
                <w:i w:val="0"/>
                <w:color w:val="000000"/>
                <w:sz w:val="14"/>
              </w:rPr>
              <w:t>2080802</w:t>
            </w:r>
          </w:p>
        </w:tc>
        <w:tc>
          <w:tcPr>
            <w:tcW w:w="2060" w:type="dxa"/>
            <w:vAlign w:val="center"/>
          </w:tcPr>
          <w:p w14:paraId="4CBE34F5">
            <w:pPr>
              <w:jc w:val="left"/>
            </w:pPr>
            <w:r>
              <w:rPr>
                <w:rFonts w:ascii="宋体" w:hAnsi="宋体" w:eastAsia="宋体" w:cs="宋体"/>
                <w:b w:val="0"/>
                <w:i w:val="0"/>
                <w:color w:val="000000"/>
                <w:sz w:val="14"/>
              </w:rPr>
              <w:t>伤残抚恤</w:t>
            </w:r>
          </w:p>
        </w:tc>
        <w:tc>
          <w:tcPr>
            <w:tcW w:w="1160" w:type="dxa"/>
            <w:vAlign w:val="center"/>
          </w:tcPr>
          <w:p w14:paraId="1C3FFE5D">
            <w:pPr>
              <w:jc w:val="right"/>
            </w:pPr>
            <w:r>
              <w:rPr>
                <w:rFonts w:ascii="宋体" w:hAnsi="宋体" w:eastAsia="宋体" w:cs="宋体"/>
                <w:b w:val="0"/>
                <w:i w:val="0"/>
                <w:color w:val="000000"/>
                <w:sz w:val="14"/>
              </w:rPr>
              <w:t>5.21</w:t>
            </w:r>
          </w:p>
        </w:tc>
        <w:tc>
          <w:tcPr>
            <w:tcW w:w="1160" w:type="dxa"/>
            <w:vAlign w:val="center"/>
          </w:tcPr>
          <w:p w14:paraId="7B7106DF">
            <w:pPr>
              <w:jc w:val="right"/>
            </w:pPr>
            <w:r>
              <w:rPr>
                <w:rFonts w:ascii="宋体" w:hAnsi="宋体" w:eastAsia="宋体" w:cs="宋体"/>
                <w:b w:val="0"/>
                <w:i w:val="0"/>
                <w:color w:val="000000"/>
                <w:sz w:val="14"/>
              </w:rPr>
              <w:t>5.21</w:t>
            </w:r>
          </w:p>
        </w:tc>
        <w:tc>
          <w:tcPr>
            <w:tcW w:w="1160" w:type="dxa"/>
            <w:vAlign w:val="center"/>
          </w:tcPr>
          <w:p w14:paraId="31C1932A"/>
        </w:tc>
        <w:tc>
          <w:tcPr>
            <w:tcW w:w="1160" w:type="dxa"/>
            <w:vAlign w:val="center"/>
          </w:tcPr>
          <w:p w14:paraId="527EE3FF"/>
        </w:tc>
        <w:tc>
          <w:tcPr>
            <w:tcW w:w="1160" w:type="dxa"/>
            <w:vAlign w:val="center"/>
          </w:tcPr>
          <w:p w14:paraId="2955EA02"/>
        </w:tc>
        <w:tc>
          <w:tcPr>
            <w:tcW w:w="1160" w:type="dxa"/>
            <w:vAlign w:val="center"/>
          </w:tcPr>
          <w:p w14:paraId="1A7A15E7"/>
        </w:tc>
        <w:tc>
          <w:tcPr>
            <w:tcW w:w="1092" w:type="dxa"/>
            <w:vAlign w:val="center"/>
          </w:tcPr>
          <w:p w14:paraId="07F4BB00"/>
        </w:tc>
      </w:tr>
      <w:tr w14:paraId="666D88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68C20C6A">
            <w:pPr>
              <w:jc w:val="left"/>
            </w:pPr>
            <w:r>
              <w:rPr>
                <w:rFonts w:ascii="宋体" w:hAnsi="宋体" w:eastAsia="宋体" w:cs="宋体"/>
                <w:b w:val="0"/>
                <w:i w:val="0"/>
                <w:color w:val="000000"/>
                <w:sz w:val="14"/>
              </w:rPr>
              <w:t>20811</w:t>
            </w:r>
          </w:p>
        </w:tc>
        <w:tc>
          <w:tcPr>
            <w:tcW w:w="2060" w:type="dxa"/>
            <w:vAlign w:val="center"/>
          </w:tcPr>
          <w:p w14:paraId="3A4C39EB">
            <w:pPr>
              <w:jc w:val="left"/>
            </w:pPr>
            <w:r>
              <w:rPr>
                <w:rFonts w:ascii="宋体" w:hAnsi="宋体" w:eastAsia="宋体" w:cs="宋体"/>
                <w:b w:val="0"/>
                <w:i w:val="0"/>
                <w:color w:val="000000"/>
                <w:sz w:val="14"/>
              </w:rPr>
              <w:t>残疾人事业</w:t>
            </w:r>
          </w:p>
        </w:tc>
        <w:tc>
          <w:tcPr>
            <w:tcW w:w="1160" w:type="dxa"/>
            <w:vAlign w:val="center"/>
          </w:tcPr>
          <w:p w14:paraId="7AC5ED02">
            <w:pPr>
              <w:jc w:val="right"/>
            </w:pPr>
            <w:r>
              <w:rPr>
                <w:rFonts w:ascii="宋体" w:hAnsi="宋体" w:eastAsia="宋体" w:cs="宋体"/>
                <w:b w:val="0"/>
                <w:i w:val="0"/>
                <w:color w:val="000000"/>
                <w:sz w:val="14"/>
              </w:rPr>
              <w:t>11.43</w:t>
            </w:r>
          </w:p>
        </w:tc>
        <w:tc>
          <w:tcPr>
            <w:tcW w:w="1160" w:type="dxa"/>
            <w:vAlign w:val="center"/>
          </w:tcPr>
          <w:p w14:paraId="6AEBBB5F">
            <w:pPr>
              <w:jc w:val="right"/>
            </w:pPr>
            <w:r>
              <w:rPr>
                <w:rFonts w:ascii="宋体" w:hAnsi="宋体" w:eastAsia="宋体" w:cs="宋体"/>
                <w:b w:val="0"/>
                <w:i w:val="0"/>
                <w:color w:val="000000"/>
                <w:sz w:val="14"/>
              </w:rPr>
              <w:t>11.43</w:t>
            </w:r>
          </w:p>
        </w:tc>
        <w:tc>
          <w:tcPr>
            <w:tcW w:w="1160" w:type="dxa"/>
            <w:vAlign w:val="center"/>
          </w:tcPr>
          <w:p w14:paraId="1D408F70"/>
        </w:tc>
        <w:tc>
          <w:tcPr>
            <w:tcW w:w="1160" w:type="dxa"/>
            <w:vAlign w:val="center"/>
          </w:tcPr>
          <w:p w14:paraId="62D4A374"/>
        </w:tc>
        <w:tc>
          <w:tcPr>
            <w:tcW w:w="1160" w:type="dxa"/>
            <w:vAlign w:val="center"/>
          </w:tcPr>
          <w:p w14:paraId="30171FD2"/>
        </w:tc>
        <w:tc>
          <w:tcPr>
            <w:tcW w:w="1160" w:type="dxa"/>
            <w:vAlign w:val="center"/>
          </w:tcPr>
          <w:p w14:paraId="3C190B3A"/>
        </w:tc>
        <w:tc>
          <w:tcPr>
            <w:tcW w:w="1092" w:type="dxa"/>
            <w:vAlign w:val="center"/>
          </w:tcPr>
          <w:p w14:paraId="16139260"/>
        </w:tc>
      </w:tr>
      <w:tr w14:paraId="52F575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28D6C8C3">
            <w:pPr>
              <w:jc w:val="left"/>
            </w:pPr>
            <w:r>
              <w:rPr>
                <w:rFonts w:ascii="宋体" w:hAnsi="宋体" w:eastAsia="宋体" w:cs="宋体"/>
                <w:b w:val="0"/>
                <w:i w:val="0"/>
                <w:color w:val="000000"/>
                <w:sz w:val="14"/>
              </w:rPr>
              <w:t>2081199</w:t>
            </w:r>
          </w:p>
        </w:tc>
        <w:tc>
          <w:tcPr>
            <w:tcW w:w="2060" w:type="dxa"/>
            <w:vAlign w:val="center"/>
          </w:tcPr>
          <w:p w14:paraId="01C4C2F3">
            <w:pPr>
              <w:jc w:val="left"/>
            </w:pPr>
            <w:r>
              <w:rPr>
                <w:rFonts w:ascii="宋体" w:hAnsi="宋体" w:eastAsia="宋体" w:cs="宋体"/>
                <w:b w:val="0"/>
                <w:i w:val="0"/>
                <w:color w:val="000000"/>
                <w:sz w:val="14"/>
              </w:rPr>
              <w:t>其他残疾人事业支出</w:t>
            </w:r>
          </w:p>
        </w:tc>
        <w:tc>
          <w:tcPr>
            <w:tcW w:w="1160" w:type="dxa"/>
            <w:vAlign w:val="center"/>
          </w:tcPr>
          <w:p w14:paraId="51A2CA6C">
            <w:pPr>
              <w:jc w:val="right"/>
            </w:pPr>
            <w:r>
              <w:rPr>
                <w:rFonts w:ascii="宋体" w:hAnsi="宋体" w:eastAsia="宋体" w:cs="宋体"/>
                <w:b w:val="0"/>
                <w:i w:val="0"/>
                <w:color w:val="000000"/>
                <w:sz w:val="14"/>
              </w:rPr>
              <w:t>11.43</w:t>
            </w:r>
          </w:p>
        </w:tc>
        <w:tc>
          <w:tcPr>
            <w:tcW w:w="1160" w:type="dxa"/>
            <w:vAlign w:val="center"/>
          </w:tcPr>
          <w:p w14:paraId="3B1C9BE4">
            <w:pPr>
              <w:jc w:val="right"/>
            </w:pPr>
            <w:r>
              <w:rPr>
                <w:rFonts w:ascii="宋体" w:hAnsi="宋体" w:eastAsia="宋体" w:cs="宋体"/>
                <w:b w:val="0"/>
                <w:i w:val="0"/>
                <w:color w:val="000000"/>
                <w:sz w:val="14"/>
              </w:rPr>
              <w:t>11.43</w:t>
            </w:r>
          </w:p>
        </w:tc>
        <w:tc>
          <w:tcPr>
            <w:tcW w:w="1160" w:type="dxa"/>
            <w:vAlign w:val="center"/>
          </w:tcPr>
          <w:p w14:paraId="359AF353"/>
        </w:tc>
        <w:tc>
          <w:tcPr>
            <w:tcW w:w="1160" w:type="dxa"/>
            <w:vAlign w:val="center"/>
          </w:tcPr>
          <w:p w14:paraId="146B436D"/>
        </w:tc>
        <w:tc>
          <w:tcPr>
            <w:tcW w:w="1160" w:type="dxa"/>
            <w:vAlign w:val="center"/>
          </w:tcPr>
          <w:p w14:paraId="0173B3A4"/>
        </w:tc>
        <w:tc>
          <w:tcPr>
            <w:tcW w:w="1160" w:type="dxa"/>
            <w:vAlign w:val="center"/>
          </w:tcPr>
          <w:p w14:paraId="56A82EED"/>
        </w:tc>
        <w:tc>
          <w:tcPr>
            <w:tcW w:w="1092" w:type="dxa"/>
            <w:vAlign w:val="center"/>
          </w:tcPr>
          <w:p w14:paraId="246653AD"/>
        </w:tc>
      </w:tr>
      <w:tr w14:paraId="4CA2A2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133D068C">
            <w:pPr>
              <w:jc w:val="left"/>
            </w:pPr>
            <w:r>
              <w:rPr>
                <w:rFonts w:ascii="宋体" w:hAnsi="宋体" w:eastAsia="宋体" w:cs="宋体"/>
                <w:b w:val="0"/>
                <w:i w:val="0"/>
                <w:color w:val="000000"/>
                <w:sz w:val="14"/>
              </w:rPr>
              <w:t>20899</w:t>
            </w:r>
          </w:p>
        </w:tc>
        <w:tc>
          <w:tcPr>
            <w:tcW w:w="2060" w:type="dxa"/>
            <w:vAlign w:val="center"/>
          </w:tcPr>
          <w:p w14:paraId="0691078F">
            <w:pPr>
              <w:jc w:val="left"/>
            </w:pPr>
            <w:r>
              <w:rPr>
                <w:rFonts w:ascii="宋体" w:hAnsi="宋体" w:eastAsia="宋体" w:cs="宋体"/>
                <w:b w:val="0"/>
                <w:i w:val="0"/>
                <w:color w:val="000000"/>
                <w:sz w:val="14"/>
              </w:rPr>
              <w:t>其他社会保障和就业支出</w:t>
            </w:r>
          </w:p>
        </w:tc>
        <w:tc>
          <w:tcPr>
            <w:tcW w:w="1160" w:type="dxa"/>
            <w:vAlign w:val="center"/>
          </w:tcPr>
          <w:p w14:paraId="1ACBD0B7">
            <w:pPr>
              <w:jc w:val="right"/>
            </w:pPr>
            <w:r>
              <w:rPr>
                <w:rFonts w:ascii="宋体" w:hAnsi="宋体" w:eastAsia="宋体" w:cs="宋体"/>
                <w:b w:val="0"/>
                <w:i w:val="0"/>
                <w:color w:val="000000"/>
                <w:sz w:val="14"/>
              </w:rPr>
              <w:t>3.56</w:t>
            </w:r>
          </w:p>
        </w:tc>
        <w:tc>
          <w:tcPr>
            <w:tcW w:w="1160" w:type="dxa"/>
            <w:vAlign w:val="center"/>
          </w:tcPr>
          <w:p w14:paraId="272B5CCA">
            <w:pPr>
              <w:jc w:val="right"/>
            </w:pPr>
            <w:r>
              <w:rPr>
                <w:rFonts w:ascii="宋体" w:hAnsi="宋体" w:eastAsia="宋体" w:cs="宋体"/>
                <w:b w:val="0"/>
                <w:i w:val="0"/>
                <w:color w:val="000000"/>
                <w:sz w:val="14"/>
              </w:rPr>
              <w:t>3.56</w:t>
            </w:r>
          </w:p>
        </w:tc>
        <w:tc>
          <w:tcPr>
            <w:tcW w:w="1160" w:type="dxa"/>
            <w:vAlign w:val="center"/>
          </w:tcPr>
          <w:p w14:paraId="16521516"/>
        </w:tc>
        <w:tc>
          <w:tcPr>
            <w:tcW w:w="1160" w:type="dxa"/>
            <w:vAlign w:val="center"/>
          </w:tcPr>
          <w:p w14:paraId="4BFC243C"/>
        </w:tc>
        <w:tc>
          <w:tcPr>
            <w:tcW w:w="1160" w:type="dxa"/>
            <w:vAlign w:val="center"/>
          </w:tcPr>
          <w:p w14:paraId="351613D7"/>
        </w:tc>
        <w:tc>
          <w:tcPr>
            <w:tcW w:w="1160" w:type="dxa"/>
            <w:vAlign w:val="center"/>
          </w:tcPr>
          <w:p w14:paraId="34DC7C66"/>
        </w:tc>
        <w:tc>
          <w:tcPr>
            <w:tcW w:w="1092" w:type="dxa"/>
            <w:vAlign w:val="center"/>
          </w:tcPr>
          <w:p w14:paraId="203376A2"/>
        </w:tc>
      </w:tr>
      <w:tr w14:paraId="5EF072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0E740A69">
            <w:pPr>
              <w:jc w:val="left"/>
            </w:pPr>
            <w:r>
              <w:rPr>
                <w:rFonts w:ascii="宋体" w:hAnsi="宋体" w:eastAsia="宋体" w:cs="宋体"/>
                <w:b w:val="0"/>
                <w:i w:val="0"/>
                <w:color w:val="000000"/>
                <w:sz w:val="14"/>
              </w:rPr>
              <w:t>2089999</w:t>
            </w:r>
          </w:p>
        </w:tc>
        <w:tc>
          <w:tcPr>
            <w:tcW w:w="2060" w:type="dxa"/>
            <w:vAlign w:val="center"/>
          </w:tcPr>
          <w:p w14:paraId="31B055EF">
            <w:pPr>
              <w:jc w:val="left"/>
            </w:pPr>
            <w:r>
              <w:rPr>
                <w:rFonts w:ascii="宋体" w:hAnsi="宋体" w:eastAsia="宋体" w:cs="宋体"/>
                <w:b w:val="0"/>
                <w:i w:val="0"/>
                <w:color w:val="000000"/>
                <w:sz w:val="14"/>
              </w:rPr>
              <w:t>其他社会保障和就业支出</w:t>
            </w:r>
          </w:p>
        </w:tc>
        <w:tc>
          <w:tcPr>
            <w:tcW w:w="1160" w:type="dxa"/>
            <w:vAlign w:val="center"/>
          </w:tcPr>
          <w:p w14:paraId="2C4780F4">
            <w:pPr>
              <w:jc w:val="right"/>
            </w:pPr>
            <w:r>
              <w:rPr>
                <w:rFonts w:ascii="宋体" w:hAnsi="宋体" w:eastAsia="宋体" w:cs="宋体"/>
                <w:b w:val="0"/>
                <w:i w:val="0"/>
                <w:color w:val="000000"/>
                <w:sz w:val="14"/>
              </w:rPr>
              <w:t>3.56</w:t>
            </w:r>
          </w:p>
        </w:tc>
        <w:tc>
          <w:tcPr>
            <w:tcW w:w="1160" w:type="dxa"/>
            <w:vAlign w:val="center"/>
          </w:tcPr>
          <w:p w14:paraId="797710B8">
            <w:pPr>
              <w:jc w:val="right"/>
            </w:pPr>
            <w:r>
              <w:rPr>
                <w:rFonts w:ascii="宋体" w:hAnsi="宋体" w:eastAsia="宋体" w:cs="宋体"/>
                <w:b w:val="0"/>
                <w:i w:val="0"/>
                <w:color w:val="000000"/>
                <w:sz w:val="14"/>
              </w:rPr>
              <w:t>3.56</w:t>
            </w:r>
          </w:p>
        </w:tc>
        <w:tc>
          <w:tcPr>
            <w:tcW w:w="1160" w:type="dxa"/>
            <w:vAlign w:val="center"/>
          </w:tcPr>
          <w:p w14:paraId="499AAD1F"/>
        </w:tc>
        <w:tc>
          <w:tcPr>
            <w:tcW w:w="1160" w:type="dxa"/>
            <w:vAlign w:val="center"/>
          </w:tcPr>
          <w:p w14:paraId="3173ED00"/>
        </w:tc>
        <w:tc>
          <w:tcPr>
            <w:tcW w:w="1160" w:type="dxa"/>
            <w:vAlign w:val="center"/>
          </w:tcPr>
          <w:p w14:paraId="5B578B43"/>
        </w:tc>
        <w:tc>
          <w:tcPr>
            <w:tcW w:w="1160" w:type="dxa"/>
            <w:vAlign w:val="center"/>
          </w:tcPr>
          <w:p w14:paraId="61860531"/>
        </w:tc>
        <w:tc>
          <w:tcPr>
            <w:tcW w:w="1092" w:type="dxa"/>
            <w:vAlign w:val="center"/>
          </w:tcPr>
          <w:p w14:paraId="747A5F16"/>
        </w:tc>
      </w:tr>
      <w:tr w14:paraId="68115DC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69596605">
            <w:pPr>
              <w:jc w:val="left"/>
            </w:pPr>
            <w:r>
              <w:rPr>
                <w:rFonts w:ascii="宋体" w:hAnsi="宋体" w:eastAsia="宋体" w:cs="宋体"/>
                <w:b w:val="0"/>
                <w:i w:val="0"/>
                <w:color w:val="000000"/>
                <w:sz w:val="14"/>
              </w:rPr>
              <w:t>210</w:t>
            </w:r>
          </w:p>
        </w:tc>
        <w:tc>
          <w:tcPr>
            <w:tcW w:w="2060" w:type="dxa"/>
            <w:vAlign w:val="center"/>
          </w:tcPr>
          <w:p w14:paraId="64462302">
            <w:pPr>
              <w:jc w:val="left"/>
            </w:pPr>
            <w:r>
              <w:rPr>
                <w:rFonts w:ascii="宋体" w:hAnsi="宋体" w:eastAsia="宋体" w:cs="宋体"/>
                <w:b w:val="0"/>
                <w:i w:val="0"/>
                <w:color w:val="000000"/>
                <w:sz w:val="14"/>
              </w:rPr>
              <w:t>卫生健康支出</w:t>
            </w:r>
          </w:p>
        </w:tc>
        <w:tc>
          <w:tcPr>
            <w:tcW w:w="1160" w:type="dxa"/>
            <w:vAlign w:val="center"/>
          </w:tcPr>
          <w:p w14:paraId="6FFBDC78">
            <w:pPr>
              <w:jc w:val="right"/>
            </w:pPr>
            <w:r>
              <w:rPr>
                <w:rFonts w:ascii="宋体" w:hAnsi="宋体" w:eastAsia="宋体" w:cs="宋体"/>
                <w:b w:val="0"/>
                <w:i w:val="0"/>
                <w:color w:val="000000"/>
                <w:sz w:val="14"/>
              </w:rPr>
              <w:t>74.79</w:t>
            </w:r>
          </w:p>
        </w:tc>
        <w:tc>
          <w:tcPr>
            <w:tcW w:w="1160" w:type="dxa"/>
            <w:vAlign w:val="center"/>
          </w:tcPr>
          <w:p w14:paraId="68E762D3">
            <w:pPr>
              <w:jc w:val="right"/>
            </w:pPr>
            <w:r>
              <w:rPr>
                <w:rFonts w:ascii="宋体" w:hAnsi="宋体" w:eastAsia="宋体" w:cs="宋体"/>
                <w:b w:val="0"/>
                <w:i w:val="0"/>
                <w:color w:val="000000"/>
                <w:sz w:val="14"/>
              </w:rPr>
              <w:t>74.79</w:t>
            </w:r>
          </w:p>
        </w:tc>
        <w:tc>
          <w:tcPr>
            <w:tcW w:w="1160" w:type="dxa"/>
            <w:vAlign w:val="center"/>
          </w:tcPr>
          <w:p w14:paraId="6923254F"/>
        </w:tc>
        <w:tc>
          <w:tcPr>
            <w:tcW w:w="1160" w:type="dxa"/>
            <w:vAlign w:val="center"/>
          </w:tcPr>
          <w:p w14:paraId="2AFE941B"/>
        </w:tc>
        <w:tc>
          <w:tcPr>
            <w:tcW w:w="1160" w:type="dxa"/>
            <w:vAlign w:val="center"/>
          </w:tcPr>
          <w:p w14:paraId="1DCB4A81"/>
        </w:tc>
        <w:tc>
          <w:tcPr>
            <w:tcW w:w="1160" w:type="dxa"/>
            <w:vAlign w:val="center"/>
          </w:tcPr>
          <w:p w14:paraId="5FE0A04F"/>
        </w:tc>
        <w:tc>
          <w:tcPr>
            <w:tcW w:w="1092" w:type="dxa"/>
            <w:vAlign w:val="center"/>
          </w:tcPr>
          <w:p w14:paraId="1C639958"/>
        </w:tc>
      </w:tr>
      <w:tr w14:paraId="45FF1A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3D445691">
            <w:pPr>
              <w:jc w:val="left"/>
            </w:pPr>
            <w:r>
              <w:rPr>
                <w:rFonts w:ascii="宋体" w:hAnsi="宋体" w:eastAsia="宋体" w:cs="宋体"/>
                <w:b w:val="0"/>
                <w:i w:val="0"/>
                <w:color w:val="000000"/>
                <w:sz w:val="14"/>
              </w:rPr>
              <w:t>21011</w:t>
            </w:r>
          </w:p>
        </w:tc>
        <w:tc>
          <w:tcPr>
            <w:tcW w:w="2060" w:type="dxa"/>
            <w:vAlign w:val="center"/>
          </w:tcPr>
          <w:p w14:paraId="5A9BCBF4">
            <w:pPr>
              <w:jc w:val="left"/>
            </w:pPr>
            <w:r>
              <w:rPr>
                <w:rFonts w:ascii="宋体" w:hAnsi="宋体" w:eastAsia="宋体" w:cs="宋体"/>
                <w:b w:val="0"/>
                <w:i w:val="0"/>
                <w:color w:val="000000"/>
                <w:sz w:val="14"/>
              </w:rPr>
              <w:t>行政事业单位医疗</w:t>
            </w:r>
          </w:p>
        </w:tc>
        <w:tc>
          <w:tcPr>
            <w:tcW w:w="1160" w:type="dxa"/>
            <w:vAlign w:val="center"/>
          </w:tcPr>
          <w:p w14:paraId="38567365">
            <w:pPr>
              <w:jc w:val="right"/>
            </w:pPr>
            <w:r>
              <w:rPr>
                <w:rFonts w:ascii="宋体" w:hAnsi="宋体" w:eastAsia="宋体" w:cs="宋体"/>
                <w:b w:val="0"/>
                <w:i w:val="0"/>
                <w:color w:val="000000"/>
                <w:sz w:val="14"/>
              </w:rPr>
              <w:t>74.79</w:t>
            </w:r>
          </w:p>
        </w:tc>
        <w:tc>
          <w:tcPr>
            <w:tcW w:w="1160" w:type="dxa"/>
            <w:vAlign w:val="center"/>
          </w:tcPr>
          <w:p w14:paraId="151CC251">
            <w:pPr>
              <w:jc w:val="right"/>
            </w:pPr>
            <w:r>
              <w:rPr>
                <w:rFonts w:ascii="宋体" w:hAnsi="宋体" w:eastAsia="宋体" w:cs="宋体"/>
                <w:b w:val="0"/>
                <w:i w:val="0"/>
                <w:color w:val="000000"/>
                <w:sz w:val="14"/>
              </w:rPr>
              <w:t>74.79</w:t>
            </w:r>
          </w:p>
        </w:tc>
        <w:tc>
          <w:tcPr>
            <w:tcW w:w="1160" w:type="dxa"/>
            <w:vAlign w:val="center"/>
          </w:tcPr>
          <w:p w14:paraId="4B46ED4C"/>
        </w:tc>
        <w:tc>
          <w:tcPr>
            <w:tcW w:w="1160" w:type="dxa"/>
            <w:vAlign w:val="center"/>
          </w:tcPr>
          <w:p w14:paraId="2F6C3D89"/>
        </w:tc>
        <w:tc>
          <w:tcPr>
            <w:tcW w:w="1160" w:type="dxa"/>
            <w:vAlign w:val="center"/>
          </w:tcPr>
          <w:p w14:paraId="31DDDD11"/>
        </w:tc>
        <w:tc>
          <w:tcPr>
            <w:tcW w:w="1160" w:type="dxa"/>
            <w:vAlign w:val="center"/>
          </w:tcPr>
          <w:p w14:paraId="70884987"/>
        </w:tc>
        <w:tc>
          <w:tcPr>
            <w:tcW w:w="1092" w:type="dxa"/>
            <w:vAlign w:val="center"/>
          </w:tcPr>
          <w:p w14:paraId="58D0FCB5"/>
        </w:tc>
      </w:tr>
      <w:tr w14:paraId="6850BC9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453BE315">
            <w:pPr>
              <w:jc w:val="left"/>
            </w:pPr>
            <w:r>
              <w:rPr>
                <w:rFonts w:ascii="宋体" w:hAnsi="宋体" w:eastAsia="宋体" w:cs="宋体"/>
                <w:b w:val="0"/>
                <w:i w:val="0"/>
                <w:color w:val="000000"/>
                <w:sz w:val="14"/>
              </w:rPr>
              <w:t>2101101</w:t>
            </w:r>
          </w:p>
        </w:tc>
        <w:tc>
          <w:tcPr>
            <w:tcW w:w="2060" w:type="dxa"/>
            <w:vAlign w:val="center"/>
          </w:tcPr>
          <w:p w14:paraId="38EC496E">
            <w:pPr>
              <w:jc w:val="left"/>
            </w:pPr>
            <w:r>
              <w:rPr>
                <w:rFonts w:ascii="宋体" w:hAnsi="宋体" w:eastAsia="宋体" w:cs="宋体"/>
                <w:b w:val="0"/>
                <w:i w:val="0"/>
                <w:color w:val="000000"/>
                <w:sz w:val="14"/>
              </w:rPr>
              <w:t>行政单位医疗</w:t>
            </w:r>
          </w:p>
        </w:tc>
        <w:tc>
          <w:tcPr>
            <w:tcW w:w="1160" w:type="dxa"/>
            <w:vAlign w:val="center"/>
          </w:tcPr>
          <w:p w14:paraId="580ECD99">
            <w:pPr>
              <w:jc w:val="right"/>
            </w:pPr>
            <w:r>
              <w:rPr>
                <w:rFonts w:ascii="宋体" w:hAnsi="宋体" w:eastAsia="宋体" w:cs="宋体"/>
                <w:b w:val="0"/>
                <w:i w:val="0"/>
                <w:color w:val="000000"/>
                <w:sz w:val="14"/>
              </w:rPr>
              <w:t>12.96</w:t>
            </w:r>
          </w:p>
        </w:tc>
        <w:tc>
          <w:tcPr>
            <w:tcW w:w="1160" w:type="dxa"/>
            <w:vAlign w:val="center"/>
          </w:tcPr>
          <w:p w14:paraId="7CBDF6D7">
            <w:pPr>
              <w:jc w:val="right"/>
            </w:pPr>
            <w:r>
              <w:rPr>
                <w:rFonts w:ascii="宋体" w:hAnsi="宋体" w:eastAsia="宋体" w:cs="宋体"/>
                <w:b w:val="0"/>
                <w:i w:val="0"/>
                <w:color w:val="000000"/>
                <w:sz w:val="14"/>
              </w:rPr>
              <w:t>12.96</w:t>
            </w:r>
          </w:p>
        </w:tc>
        <w:tc>
          <w:tcPr>
            <w:tcW w:w="1160" w:type="dxa"/>
            <w:vAlign w:val="center"/>
          </w:tcPr>
          <w:p w14:paraId="4C145599"/>
        </w:tc>
        <w:tc>
          <w:tcPr>
            <w:tcW w:w="1160" w:type="dxa"/>
            <w:vAlign w:val="center"/>
          </w:tcPr>
          <w:p w14:paraId="76B91238"/>
        </w:tc>
        <w:tc>
          <w:tcPr>
            <w:tcW w:w="1160" w:type="dxa"/>
            <w:vAlign w:val="center"/>
          </w:tcPr>
          <w:p w14:paraId="413F0EA5"/>
        </w:tc>
        <w:tc>
          <w:tcPr>
            <w:tcW w:w="1160" w:type="dxa"/>
            <w:vAlign w:val="center"/>
          </w:tcPr>
          <w:p w14:paraId="7C23186A"/>
        </w:tc>
        <w:tc>
          <w:tcPr>
            <w:tcW w:w="1092" w:type="dxa"/>
            <w:vAlign w:val="center"/>
          </w:tcPr>
          <w:p w14:paraId="16D03D64"/>
        </w:tc>
      </w:tr>
      <w:tr w14:paraId="1DBDDF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1E53C20B">
            <w:pPr>
              <w:jc w:val="left"/>
            </w:pPr>
            <w:r>
              <w:rPr>
                <w:rFonts w:ascii="宋体" w:hAnsi="宋体" w:eastAsia="宋体" w:cs="宋体"/>
                <w:b w:val="0"/>
                <w:i w:val="0"/>
                <w:color w:val="000000"/>
                <w:sz w:val="14"/>
              </w:rPr>
              <w:t>2101102</w:t>
            </w:r>
          </w:p>
        </w:tc>
        <w:tc>
          <w:tcPr>
            <w:tcW w:w="2060" w:type="dxa"/>
            <w:vAlign w:val="center"/>
          </w:tcPr>
          <w:p w14:paraId="5143C5F9">
            <w:pPr>
              <w:jc w:val="left"/>
            </w:pPr>
            <w:r>
              <w:rPr>
                <w:rFonts w:ascii="宋体" w:hAnsi="宋体" w:eastAsia="宋体" w:cs="宋体"/>
                <w:b w:val="0"/>
                <w:i w:val="0"/>
                <w:color w:val="000000"/>
                <w:sz w:val="14"/>
              </w:rPr>
              <w:t>事业单位医疗</w:t>
            </w:r>
          </w:p>
        </w:tc>
        <w:tc>
          <w:tcPr>
            <w:tcW w:w="1160" w:type="dxa"/>
            <w:vAlign w:val="center"/>
          </w:tcPr>
          <w:p w14:paraId="7823C389">
            <w:pPr>
              <w:jc w:val="right"/>
            </w:pPr>
            <w:r>
              <w:rPr>
                <w:rFonts w:ascii="宋体" w:hAnsi="宋体" w:eastAsia="宋体" w:cs="宋体"/>
                <w:b w:val="0"/>
                <w:i w:val="0"/>
                <w:color w:val="000000"/>
                <w:sz w:val="14"/>
              </w:rPr>
              <w:t>57.68</w:t>
            </w:r>
          </w:p>
        </w:tc>
        <w:tc>
          <w:tcPr>
            <w:tcW w:w="1160" w:type="dxa"/>
            <w:vAlign w:val="center"/>
          </w:tcPr>
          <w:p w14:paraId="1E9ACA6C">
            <w:pPr>
              <w:jc w:val="right"/>
            </w:pPr>
            <w:r>
              <w:rPr>
                <w:rFonts w:ascii="宋体" w:hAnsi="宋体" w:eastAsia="宋体" w:cs="宋体"/>
                <w:b w:val="0"/>
                <w:i w:val="0"/>
                <w:color w:val="000000"/>
                <w:sz w:val="14"/>
              </w:rPr>
              <w:t>57.68</w:t>
            </w:r>
          </w:p>
        </w:tc>
        <w:tc>
          <w:tcPr>
            <w:tcW w:w="1160" w:type="dxa"/>
            <w:vAlign w:val="center"/>
          </w:tcPr>
          <w:p w14:paraId="68873E7D"/>
        </w:tc>
        <w:tc>
          <w:tcPr>
            <w:tcW w:w="1160" w:type="dxa"/>
            <w:vAlign w:val="center"/>
          </w:tcPr>
          <w:p w14:paraId="2F68589B"/>
        </w:tc>
        <w:tc>
          <w:tcPr>
            <w:tcW w:w="1160" w:type="dxa"/>
            <w:vAlign w:val="center"/>
          </w:tcPr>
          <w:p w14:paraId="51217BFB"/>
        </w:tc>
        <w:tc>
          <w:tcPr>
            <w:tcW w:w="1160" w:type="dxa"/>
            <w:vAlign w:val="center"/>
          </w:tcPr>
          <w:p w14:paraId="5CFBDFE8"/>
        </w:tc>
        <w:tc>
          <w:tcPr>
            <w:tcW w:w="1092" w:type="dxa"/>
            <w:vAlign w:val="center"/>
          </w:tcPr>
          <w:p w14:paraId="4B72BC70"/>
        </w:tc>
      </w:tr>
      <w:tr w14:paraId="4A5C18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341D4268">
            <w:pPr>
              <w:jc w:val="left"/>
            </w:pPr>
            <w:r>
              <w:rPr>
                <w:rFonts w:ascii="宋体" w:hAnsi="宋体" w:eastAsia="宋体" w:cs="宋体"/>
                <w:b w:val="0"/>
                <w:i w:val="0"/>
                <w:color w:val="000000"/>
                <w:sz w:val="14"/>
              </w:rPr>
              <w:t>2101199</w:t>
            </w:r>
          </w:p>
        </w:tc>
        <w:tc>
          <w:tcPr>
            <w:tcW w:w="2060" w:type="dxa"/>
            <w:vAlign w:val="center"/>
          </w:tcPr>
          <w:p w14:paraId="4DA33AED">
            <w:pPr>
              <w:jc w:val="left"/>
            </w:pPr>
            <w:r>
              <w:rPr>
                <w:rFonts w:ascii="宋体" w:hAnsi="宋体" w:eastAsia="宋体" w:cs="宋体"/>
                <w:b w:val="0"/>
                <w:i w:val="0"/>
                <w:color w:val="000000"/>
                <w:sz w:val="14"/>
              </w:rPr>
              <w:t>其他行政事业单位医疗支出</w:t>
            </w:r>
          </w:p>
        </w:tc>
        <w:tc>
          <w:tcPr>
            <w:tcW w:w="1160" w:type="dxa"/>
            <w:vAlign w:val="center"/>
          </w:tcPr>
          <w:p w14:paraId="57008835">
            <w:pPr>
              <w:jc w:val="right"/>
            </w:pPr>
            <w:r>
              <w:rPr>
                <w:rFonts w:ascii="宋体" w:hAnsi="宋体" w:eastAsia="宋体" w:cs="宋体"/>
                <w:b w:val="0"/>
                <w:i w:val="0"/>
                <w:color w:val="000000"/>
                <w:sz w:val="14"/>
              </w:rPr>
              <w:t>4.15</w:t>
            </w:r>
          </w:p>
        </w:tc>
        <w:tc>
          <w:tcPr>
            <w:tcW w:w="1160" w:type="dxa"/>
            <w:vAlign w:val="center"/>
          </w:tcPr>
          <w:p w14:paraId="10206879">
            <w:pPr>
              <w:jc w:val="right"/>
            </w:pPr>
            <w:r>
              <w:rPr>
                <w:rFonts w:ascii="宋体" w:hAnsi="宋体" w:eastAsia="宋体" w:cs="宋体"/>
                <w:b w:val="0"/>
                <w:i w:val="0"/>
                <w:color w:val="000000"/>
                <w:sz w:val="14"/>
              </w:rPr>
              <w:t>4.15</w:t>
            </w:r>
          </w:p>
        </w:tc>
        <w:tc>
          <w:tcPr>
            <w:tcW w:w="1160" w:type="dxa"/>
            <w:vAlign w:val="center"/>
          </w:tcPr>
          <w:p w14:paraId="3EAAB6B3"/>
        </w:tc>
        <w:tc>
          <w:tcPr>
            <w:tcW w:w="1160" w:type="dxa"/>
            <w:vAlign w:val="center"/>
          </w:tcPr>
          <w:p w14:paraId="11FFB5E3"/>
        </w:tc>
        <w:tc>
          <w:tcPr>
            <w:tcW w:w="1160" w:type="dxa"/>
            <w:vAlign w:val="center"/>
          </w:tcPr>
          <w:p w14:paraId="406931F9"/>
        </w:tc>
        <w:tc>
          <w:tcPr>
            <w:tcW w:w="1160" w:type="dxa"/>
            <w:vAlign w:val="center"/>
          </w:tcPr>
          <w:p w14:paraId="747D2BC1"/>
        </w:tc>
        <w:tc>
          <w:tcPr>
            <w:tcW w:w="1092" w:type="dxa"/>
            <w:vAlign w:val="center"/>
          </w:tcPr>
          <w:p w14:paraId="774DA016"/>
        </w:tc>
      </w:tr>
      <w:tr w14:paraId="42F1D9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7ECEADF2">
            <w:pPr>
              <w:jc w:val="left"/>
            </w:pPr>
            <w:r>
              <w:rPr>
                <w:rFonts w:ascii="宋体" w:hAnsi="宋体" w:eastAsia="宋体" w:cs="宋体"/>
                <w:b w:val="0"/>
                <w:i w:val="0"/>
                <w:color w:val="000000"/>
                <w:sz w:val="14"/>
              </w:rPr>
              <w:t>211</w:t>
            </w:r>
          </w:p>
        </w:tc>
        <w:tc>
          <w:tcPr>
            <w:tcW w:w="2060" w:type="dxa"/>
            <w:vAlign w:val="center"/>
          </w:tcPr>
          <w:p w14:paraId="3280FE6F">
            <w:pPr>
              <w:jc w:val="left"/>
            </w:pPr>
            <w:r>
              <w:rPr>
                <w:rFonts w:ascii="宋体" w:hAnsi="宋体" w:eastAsia="宋体" w:cs="宋体"/>
                <w:b w:val="0"/>
                <w:i w:val="0"/>
                <w:color w:val="000000"/>
                <w:sz w:val="14"/>
              </w:rPr>
              <w:t>节能环保支出</w:t>
            </w:r>
          </w:p>
        </w:tc>
        <w:tc>
          <w:tcPr>
            <w:tcW w:w="1160" w:type="dxa"/>
            <w:vAlign w:val="center"/>
          </w:tcPr>
          <w:p w14:paraId="53076D56">
            <w:pPr>
              <w:jc w:val="right"/>
            </w:pPr>
            <w:r>
              <w:rPr>
                <w:rFonts w:ascii="宋体" w:hAnsi="宋体" w:eastAsia="宋体" w:cs="宋体"/>
                <w:b w:val="0"/>
                <w:i w:val="0"/>
                <w:color w:val="000000"/>
                <w:sz w:val="14"/>
              </w:rPr>
              <w:t>149.43</w:t>
            </w:r>
          </w:p>
        </w:tc>
        <w:tc>
          <w:tcPr>
            <w:tcW w:w="1160" w:type="dxa"/>
            <w:vAlign w:val="center"/>
          </w:tcPr>
          <w:p w14:paraId="39CFB2D9">
            <w:pPr>
              <w:jc w:val="right"/>
            </w:pPr>
            <w:r>
              <w:rPr>
                <w:rFonts w:ascii="宋体" w:hAnsi="宋体" w:eastAsia="宋体" w:cs="宋体"/>
                <w:b w:val="0"/>
                <w:i w:val="0"/>
                <w:color w:val="000000"/>
                <w:sz w:val="14"/>
              </w:rPr>
              <w:t>149.43</w:t>
            </w:r>
          </w:p>
        </w:tc>
        <w:tc>
          <w:tcPr>
            <w:tcW w:w="1160" w:type="dxa"/>
            <w:vAlign w:val="center"/>
          </w:tcPr>
          <w:p w14:paraId="282C04EB"/>
        </w:tc>
        <w:tc>
          <w:tcPr>
            <w:tcW w:w="1160" w:type="dxa"/>
            <w:vAlign w:val="center"/>
          </w:tcPr>
          <w:p w14:paraId="6E13977B"/>
        </w:tc>
        <w:tc>
          <w:tcPr>
            <w:tcW w:w="1160" w:type="dxa"/>
            <w:vAlign w:val="center"/>
          </w:tcPr>
          <w:p w14:paraId="25BBF19C"/>
        </w:tc>
        <w:tc>
          <w:tcPr>
            <w:tcW w:w="1160" w:type="dxa"/>
            <w:vAlign w:val="center"/>
          </w:tcPr>
          <w:p w14:paraId="034508D1"/>
        </w:tc>
        <w:tc>
          <w:tcPr>
            <w:tcW w:w="1092" w:type="dxa"/>
            <w:vAlign w:val="center"/>
          </w:tcPr>
          <w:p w14:paraId="76F52EF3"/>
        </w:tc>
      </w:tr>
      <w:tr w14:paraId="1EA270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5E2E5FEF">
            <w:pPr>
              <w:jc w:val="left"/>
            </w:pPr>
            <w:r>
              <w:rPr>
                <w:rFonts w:ascii="宋体" w:hAnsi="宋体" w:eastAsia="宋体" w:cs="宋体"/>
                <w:b w:val="0"/>
                <w:i w:val="0"/>
                <w:color w:val="000000"/>
                <w:sz w:val="14"/>
              </w:rPr>
              <w:t>21104</w:t>
            </w:r>
          </w:p>
        </w:tc>
        <w:tc>
          <w:tcPr>
            <w:tcW w:w="2060" w:type="dxa"/>
            <w:vAlign w:val="center"/>
          </w:tcPr>
          <w:p w14:paraId="079994B9">
            <w:pPr>
              <w:jc w:val="left"/>
            </w:pPr>
            <w:r>
              <w:rPr>
                <w:rFonts w:ascii="宋体" w:hAnsi="宋体" w:eastAsia="宋体" w:cs="宋体"/>
                <w:b w:val="0"/>
                <w:i w:val="0"/>
                <w:color w:val="000000"/>
                <w:sz w:val="14"/>
              </w:rPr>
              <w:t>自然生态保护</w:t>
            </w:r>
          </w:p>
        </w:tc>
        <w:tc>
          <w:tcPr>
            <w:tcW w:w="1160" w:type="dxa"/>
            <w:vAlign w:val="center"/>
          </w:tcPr>
          <w:p w14:paraId="4F7E07EA">
            <w:pPr>
              <w:jc w:val="right"/>
            </w:pPr>
            <w:r>
              <w:rPr>
                <w:rFonts w:ascii="宋体" w:hAnsi="宋体" w:eastAsia="宋体" w:cs="宋体"/>
                <w:b w:val="0"/>
                <w:i w:val="0"/>
                <w:color w:val="000000"/>
                <w:sz w:val="14"/>
              </w:rPr>
              <w:t>149.43</w:t>
            </w:r>
          </w:p>
        </w:tc>
        <w:tc>
          <w:tcPr>
            <w:tcW w:w="1160" w:type="dxa"/>
            <w:vAlign w:val="center"/>
          </w:tcPr>
          <w:p w14:paraId="2EC10EA0">
            <w:pPr>
              <w:jc w:val="right"/>
            </w:pPr>
            <w:r>
              <w:rPr>
                <w:rFonts w:ascii="宋体" w:hAnsi="宋体" w:eastAsia="宋体" w:cs="宋体"/>
                <w:b w:val="0"/>
                <w:i w:val="0"/>
                <w:color w:val="000000"/>
                <w:sz w:val="14"/>
              </w:rPr>
              <w:t>149.43</w:t>
            </w:r>
          </w:p>
        </w:tc>
        <w:tc>
          <w:tcPr>
            <w:tcW w:w="1160" w:type="dxa"/>
            <w:vAlign w:val="center"/>
          </w:tcPr>
          <w:p w14:paraId="7065500F"/>
        </w:tc>
        <w:tc>
          <w:tcPr>
            <w:tcW w:w="1160" w:type="dxa"/>
            <w:vAlign w:val="center"/>
          </w:tcPr>
          <w:p w14:paraId="4C44A026"/>
        </w:tc>
        <w:tc>
          <w:tcPr>
            <w:tcW w:w="1160" w:type="dxa"/>
            <w:vAlign w:val="center"/>
          </w:tcPr>
          <w:p w14:paraId="0B34E659"/>
        </w:tc>
        <w:tc>
          <w:tcPr>
            <w:tcW w:w="1160" w:type="dxa"/>
            <w:vAlign w:val="center"/>
          </w:tcPr>
          <w:p w14:paraId="3AB4427A"/>
        </w:tc>
        <w:tc>
          <w:tcPr>
            <w:tcW w:w="1092" w:type="dxa"/>
            <w:vAlign w:val="center"/>
          </w:tcPr>
          <w:p w14:paraId="320D7567"/>
        </w:tc>
      </w:tr>
      <w:tr w14:paraId="63A9ED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614A88EA">
            <w:pPr>
              <w:jc w:val="left"/>
            </w:pPr>
            <w:r>
              <w:rPr>
                <w:rFonts w:ascii="宋体" w:hAnsi="宋体" w:eastAsia="宋体" w:cs="宋体"/>
                <w:b w:val="0"/>
                <w:i w:val="0"/>
                <w:color w:val="000000"/>
                <w:sz w:val="14"/>
              </w:rPr>
              <w:t>2110406</w:t>
            </w:r>
          </w:p>
        </w:tc>
        <w:tc>
          <w:tcPr>
            <w:tcW w:w="2060" w:type="dxa"/>
            <w:vAlign w:val="center"/>
          </w:tcPr>
          <w:p w14:paraId="18CF03AE">
            <w:pPr>
              <w:jc w:val="left"/>
            </w:pPr>
            <w:r>
              <w:rPr>
                <w:rFonts w:ascii="宋体" w:hAnsi="宋体" w:eastAsia="宋体" w:cs="宋体"/>
                <w:b w:val="0"/>
                <w:i w:val="0"/>
                <w:color w:val="000000"/>
                <w:sz w:val="14"/>
              </w:rPr>
              <w:t>自然保护地</w:t>
            </w:r>
          </w:p>
        </w:tc>
        <w:tc>
          <w:tcPr>
            <w:tcW w:w="1160" w:type="dxa"/>
            <w:vAlign w:val="center"/>
          </w:tcPr>
          <w:p w14:paraId="5C895AC2">
            <w:pPr>
              <w:jc w:val="right"/>
            </w:pPr>
            <w:r>
              <w:rPr>
                <w:rFonts w:ascii="宋体" w:hAnsi="宋体" w:eastAsia="宋体" w:cs="宋体"/>
                <w:b w:val="0"/>
                <w:i w:val="0"/>
                <w:color w:val="000000"/>
                <w:sz w:val="14"/>
              </w:rPr>
              <w:t>149.43</w:t>
            </w:r>
          </w:p>
        </w:tc>
        <w:tc>
          <w:tcPr>
            <w:tcW w:w="1160" w:type="dxa"/>
            <w:vAlign w:val="center"/>
          </w:tcPr>
          <w:p w14:paraId="58C383DD">
            <w:pPr>
              <w:jc w:val="right"/>
            </w:pPr>
            <w:r>
              <w:rPr>
                <w:rFonts w:ascii="宋体" w:hAnsi="宋体" w:eastAsia="宋体" w:cs="宋体"/>
                <w:b w:val="0"/>
                <w:i w:val="0"/>
                <w:color w:val="000000"/>
                <w:sz w:val="14"/>
              </w:rPr>
              <w:t>149.43</w:t>
            </w:r>
          </w:p>
        </w:tc>
        <w:tc>
          <w:tcPr>
            <w:tcW w:w="1160" w:type="dxa"/>
            <w:vAlign w:val="center"/>
          </w:tcPr>
          <w:p w14:paraId="113E6BED"/>
        </w:tc>
        <w:tc>
          <w:tcPr>
            <w:tcW w:w="1160" w:type="dxa"/>
            <w:vAlign w:val="center"/>
          </w:tcPr>
          <w:p w14:paraId="6BADAA03"/>
        </w:tc>
        <w:tc>
          <w:tcPr>
            <w:tcW w:w="1160" w:type="dxa"/>
            <w:vAlign w:val="center"/>
          </w:tcPr>
          <w:p w14:paraId="00066019"/>
        </w:tc>
        <w:tc>
          <w:tcPr>
            <w:tcW w:w="1160" w:type="dxa"/>
            <w:vAlign w:val="center"/>
          </w:tcPr>
          <w:p w14:paraId="2CAA8467"/>
        </w:tc>
        <w:tc>
          <w:tcPr>
            <w:tcW w:w="1092" w:type="dxa"/>
            <w:vAlign w:val="center"/>
          </w:tcPr>
          <w:p w14:paraId="3B6866F5"/>
        </w:tc>
      </w:tr>
      <w:tr w14:paraId="0CDC17F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4FD03884">
            <w:pPr>
              <w:jc w:val="left"/>
            </w:pPr>
            <w:r>
              <w:rPr>
                <w:rFonts w:ascii="宋体" w:hAnsi="宋体" w:eastAsia="宋体" w:cs="宋体"/>
                <w:b w:val="0"/>
                <w:i w:val="0"/>
                <w:color w:val="000000"/>
                <w:sz w:val="14"/>
              </w:rPr>
              <w:t>213</w:t>
            </w:r>
          </w:p>
        </w:tc>
        <w:tc>
          <w:tcPr>
            <w:tcW w:w="2060" w:type="dxa"/>
            <w:vAlign w:val="center"/>
          </w:tcPr>
          <w:p w14:paraId="232793D9">
            <w:pPr>
              <w:jc w:val="left"/>
            </w:pPr>
            <w:r>
              <w:rPr>
                <w:rFonts w:ascii="宋体" w:hAnsi="宋体" w:eastAsia="宋体" w:cs="宋体"/>
                <w:b w:val="0"/>
                <w:i w:val="0"/>
                <w:color w:val="000000"/>
                <w:sz w:val="14"/>
              </w:rPr>
              <w:t>农林水支出</w:t>
            </w:r>
          </w:p>
        </w:tc>
        <w:tc>
          <w:tcPr>
            <w:tcW w:w="1160" w:type="dxa"/>
            <w:vAlign w:val="center"/>
          </w:tcPr>
          <w:p w14:paraId="04B9F063">
            <w:pPr>
              <w:jc w:val="right"/>
            </w:pPr>
            <w:r>
              <w:rPr>
                <w:rFonts w:ascii="宋体" w:hAnsi="宋体" w:eastAsia="宋体" w:cs="宋体"/>
                <w:b w:val="0"/>
                <w:i w:val="0"/>
                <w:color w:val="000000"/>
                <w:sz w:val="14"/>
              </w:rPr>
              <w:t>4,030.68</w:t>
            </w:r>
          </w:p>
        </w:tc>
        <w:tc>
          <w:tcPr>
            <w:tcW w:w="1160" w:type="dxa"/>
            <w:vAlign w:val="center"/>
          </w:tcPr>
          <w:p w14:paraId="1B15F349">
            <w:pPr>
              <w:jc w:val="right"/>
            </w:pPr>
            <w:r>
              <w:rPr>
                <w:rFonts w:ascii="宋体" w:hAnsi="宋体" w:eastAsia="宋体" w:cs="宋体"/>
                <w:b w:val="0"/>
                <w:i w:val="0"/>
                <w:color w:val="000000"/>
                <w:sz w:val="14"/>
              </w:rPr>
              <w:t>3,901.35</w:t>
            </w:r>
          </w:p>
        </w:tc>
        <w:tc>
          <w:tcPr>
            <w:tcW w:w="1160" w:type="dxa"/>
            <w:vAlign w:val="center"/>
          </w:tcPr>
          <w:p w14:paraId="14F78883"/>
        </w:tc>
        <w:tc>
          <w:tcPr>
            <w:tcW w:w="1160" w:type="dxa"/>
            <w:vAlign w:val="center"/>
          </w:tcPr>
          <w:p w14:paraId="2FDAFB30"/>
        </w:tc>
        <w:tc>
          <w:tcPr>
            <w:tcW w:w="1160" w:type="dxa"/>
            <w:vAlign w:val="center"/>
          </w:tcPr>
          <w:p w14:paraId="614F4FBB"/>
        </w:tc>
        <w:tc>
          <w:tcPr>
            <w:tcW w:w="1160" w:type="dxa"/>
            <w:vAlign w:val="center"/>
          </w:tcPr>
          <w:p w14:paraId="698A7279"/>
        </w:tc>
        <w:tc>
          <w:tcPr>
            <w:tcW w:w="1092" w:type="dxa"/>
            <w:vAlign w:val="center"/>
          </w:tcPr>
          <w:p w14:paraId="2F69314E">
            <w:pPr>
              <w:jc w:val="right"/>
            </w:pPr>
            <w:r>
              <w:rPr>
                <w:rFonts w:ascii="宋体" w:hAnsi="宋体" w:eastAsia="宋体" w:cs="宋体"/>
                <w:b w:val="0"/>
                <w:i w:val="0"/>
                <w:color w:val="000000"/>
                <w:sz w:val="14"/>
              </w:rPr>
              <w:t>129.32</w:t>
            </w:r>
          </w:p>
        </w:tc>
      </w:tr>
      <w:tr w14:paraId="65250C0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51C87E94">
            <w:pPr>
              <w:jc w:val="left"/>
            </w:pPr>
            <w:r>
              <w:rPr>
                <w:rFonts w:ascii="宋体" w:hAnsi="宋体" w:eastAsia="宋体" w:cs="宋体"/>
                <w:b w:val="0"/>
                <w:i w:val="0"/>
                <w:color w:val="000000"/>
                <w:sz w:val="14"/>
              </w:rPr>
              <w:t>21302</w:t>
            </w:r>
          </w:p>
        </w:tc>
        <w:tc>
          <w:tcPr>
            <w:tcW w:w="2060" w:type="dxa"/>
            <w:vAlign w:val="center"/>
          </w:tcPr>
          <w:p w14:paraId="70711E08">
            <w:pPr>
              <w:jc w:val="left"/>
            </w:pPr>
            <w:r>
              <w:rPr>
                <w:rFonts w:ascii="宋体" w:hAnsi="宋体" w:eastAsia="宋体" w:cs="宋体"/>
                <w:b w:val="0"/>
                <w:i w:val="0"/>
                <w:color w:val="000000"/>
                <w:sz w:val="14"/>
              </w:rPr>
              <w:t>林业和草原</w:t>
            </w:r>
          </w:p>
        </w:tc>
        <w:tc>
          <w:tcPr>
            <w:tcW w:w="1160" w:type="dxa"/>
            <w:vAlign w:val="center"/>
          </w:tcPr>
          <w:p w14:paraId="5958C01B">
            <w:pPr>
              <w:jc w:val="right"/>
            </w:pPr>
            <w:r>
              <w:rPr>
                <w:rFonts w:ascii="宋体" w:hAnsi="宋体" w:eastAsia="宋体" w:cs="宋体"/>
                <w:b w:val="0"/>
                <w:i w:val="0"/>
                <w:color w:val="000000"/>
                <w:sz w:val="14"/>
              </w:rPr>
              <w:t>4,030.68</w:t>
            </w:r>
          </w:p>
        </w:tc>
        <w:tc>
          <w:tcPr>
            <w:tcW w:w="1160" w:type="dxa"/>
            <w:vAlign w:val="center"/>
          </w:tcPr>
          <w:p w14:paraId="7F7938EC">
            <w:pPr>
              <w:jc w:val="right"/>
            </w:pPr>
            <w:r>
              <w:rPr>
                <w:rFonts w:ascii="宋体" w:hAnsi="宋体" w:eastAsia="宋体" w:cs="宋体"/>
                <w:b w:val="0"/>
                <w:i w:val="0"/>
                <w:color w:val="000000"/>
                <w:sz w:val="14"/>
              </w:rPr>
              <w:t>3,901.35</w:t>
            </w:r>
          </w:p>
        </w:tc>
        <w:tc>
          <w:tcPr>
            <w:tcW w:w="1160" w:type="dxa"/>
            <w:vAlign w:val="center"/>
          </w:tcPr>
          <w:p w14:paraId="4712F572"/>
        </w:tc>
        <w:tc>
          <w:tcPr>
            <w:tcW w:w="1160" w:type="dxa"/>
            <w:vAlign w:val="center"/>
          </w:tcPr>
          <w:p w14:paraId="3FFBCA41"/>
        </w:tc>
        <w:tc>
          <w:tcPr>
            <w:tcW w:w="1160" w:type="dxa"/>
            <w:vAlign w:val="center"/>
          </w:tcPr>
          <w:p w14:paraId="76C9FAE1"/>
        </w:tc>
        <w:tc>
          <w:tcPr>
            <w:tcW w:w="1160" w:type="dxa"/>
            <w:vAlign w:val="center"/>
          </w:tcPr>
          <w:p w14:paraId="5B9C1D43"/>
        </w:tc>
        <w:tc>
          <w:tcPr>
            <w:tcW w:w="1092" w:type="dxa"/>
            <w:vAlign w:val="center"/>
          </w:tcPr>
          <w:p w14:paraId="77131A3F">
            <w:pPr>
              <w:jc w:val="right"/>
            </w:pPr>
            <w:r>
              <w:rPr>
                <w:rFonts w:ascii="宋体" w:hAnsi="宋体" w:eastAsia="宋体" w:cs="宋体"/>
                <w:b w:val="0"/>
                <w:i w:val="0"/>
                <w:color w:val="000000"/>
                <w:sz w:val="14"/>
              </w:rPr>
              <w:t>129.32</w:t>
            </w:r>
          </w:p>
        </w:tc>
      </w:tr>
      <w:tr w14:paraId="576ACC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57795CFB">
            <w:pPr>
              <w:jc w:val="left"/>
            </w:pPr>
            <w:r>
              <w:rPr>
                <w:rFonts w:ascii="宋体" w:hAnsi="宋体" w:eastAsia="宋体" w:cs="宋体"/>
                <w:b w:val="0"/>
                <w:i w:val="0"/>
                <w:color w:val="000000"/>
                <w:sz w:val="14"/>
              </w:rPr>
              <w:t>2130201</w:t>
            </w:r>
          </w:p>
        </w:tc>
        <w:tc>
          <w:tcPr>
            <w:tcW w:w="2060" w:type="dxa"/>
            <w:vAlign w:val="center"/>
          </w:tcPr>
          <w:p w14:paraId="4AC1DB7E">
            <w:pPr>
              <w:jc w:val="left"/>
            </w:pPr>
            <w:r>
              <w:rPr>
                <w:rFonts w:ascii="宋体" w:hAnsi="宋体" w:eastAsia="宋体" w:cs="宋体"/>
                <w:b w:val="0"/>
                <w:i w:val="0"/>
                <w:color w:val="000000"/>
                <w:sz w:val="14"/>
              </w:rPr>
              <w:t>行政运行</w:t>
            </w:r>
          </w:p>
        </w:tc>
        <w:tc>
          <w:tcPr>
            <w:tcW w:w="1160" w:type="dxa"/>
            <w:vAlign w:val="center"/>
          </w:tcPr>
          <w:p w14:paraId="78AFA002">
            <w:pPr>
              <w:jc w:val="right"/>
            </w:pPr>
            <w:r>
              <w:rPr>
                <w:rFonts w:ascii="宋体" w:hAnsi="宋体" w:eastAsia="宋体" w:cs="宋体"/>
                <w:b w:val="0"/>
                <w:i w:val="0"/>
                <w:color w:val="000000"/>
                <w:sz w:val="14"/>
              </w:rPr>
              <w:t>337.71</w:t>
            </w:r>
          </w:p>
        </w:tc>
        <w:tc>
          <w:tcPr>
            <w:tcW w:w="1160" w:type="dxa"/>
            <w:vAlign w:val="center"/>
          </w:tcPr>
          <w:p w14:paraId="68ED7D25">
            <w:pPr>
              <w:jc w:val="right"/>
            </w:pPr>
            <w:r>
              <w:rPr>
                <w:rFonts w:ascii="宋体" w:hAnsi="宋体" w:eastAsia="宋体" w:cs="宋体"/>
                <w:b w:val="0"/>
                <w:i w:val="0"/>
                <w:color w:val="000000"/>
                <w:sz w:val="14"/>
              </w:rPr>
              <w:t>337.57</w:t>
            </w:r>
          </w:p>
        </w:tc>
        <w:tc>
          <w:tcPr>
            <w:tcW w:w="1160" w:type="dxa"/>
            <w:vAlign w:val="center"/>
          </w:tcPr>
          <w:p w14:paraId="2B69D1D4"/>
        </w:tc>
        <w:tc>
          <w:tcPr>
            <w:tcW w:w="1160" w:type="dxa"/>
            <w:vAlign w:val="center"/>
          </w:tcPr>
          <w:p w14:paraId="1ED7F456"/>
        </w:tc>
        <w:tc>
          <w:tcPr>
            <w:tcW w:w="1160" w:type="dxa"/>
            <w:vAlign w:val="center"/>
          </w:tcPr>
          <w:p w14:paraId="406B566E"/>
        </w:tc>
        <w:tc>
          <w:tcPr>
            <w:tcW w:w="1160" w:type="dxa"/>
            <w:vAlign w:val="center"/>
          </w:tcPr>
          <w:p w14:paraId="4FAEDA84"/>
        </w:tc>
        <w:tc>
          <w:tcPr>
            <w:tcW w:w="1092" w:type="dxa"/>
            <w:vAlign w:val="center"/>
          </w:tcPr>
          <w:p w14:paraId="47E7DEE6">
            <w:pPr>
              <w:jc w:val="right"/>
            </w:pPr>
            <w:r>
              <w:rPr>
                <w:rFonts w:ascii="宋体" w:hAnsi="宋体" w:eastAsia="宋体" w:cs="宋体"/>
                <w:b w:val="0"/>
                <w:i w:val="0"/>
                <w:color w:val="000000"/>
                <w:sz w:val="14"/>
              </w:rPr>
              <w:t>0.14</w:t>
            </w:r>
          </w:p>
        </w:tc>
      </w:tr>
      <w:tr w14:paraId="06C369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773066FC">
            <w:pPr>
              <w:jc w:val="left"/>
            </w:pPr>
            <w:r>
              <w:rPr>
                <w:rFonts w:ascii="宋体" w:hAnsi="宋体" w:eastAsia="宋体" w:cs="宋体"/>
                <w:b w:val="0"/>
                <w:i w:val="0"/>
                <w:color w:val="000000"/>
                <w:sz w:val="14"/>
              </w:rPr>
              <w:t>2130202</w:t>
            </w:r>
          </w:p>
        </w:tc>
        <w:tc>
          <w:tcPr>
            <w:tcW w:w="2060" w:type="dxa"/>
            <w:vAlign w:val="center"/>
          </w:tcPr>
          <w:p w14:paraId="5EA15641">
            <w:pPr>
              <w:jc w:val="left"/>
            </w:pPr>
            <w:r>
              <w:rPr>
                <w:rFonts w:ascii="宋体" w:hAnsi="宋体" w:eastAsia="宋体" w:cs="宋体"/>
                <w:b w:val="0"/>
                <w:i w:val="0"/>
                <w:color w:val="000000"/>
                <w:sz w:val="14"/>
              </w:rPr>
              <w:t>一般行政管理事务</w:t>
            </w:r>
          </w:p>
        </w:tc>
        <w:tc>
          <w:tcPr>
            <w:tcW w:w="1160" w:type="dxa"/>
            <w:vAlign w:val="center"/>
          </w:tcPr>
          <w:p w14:paraId="4FFCE395">
            <w:pPr>
              <w:jc w:val="right"/>
            </w:pPr>
            <w:r>
              <w:rPr>
                <w:rFonts w:ascii="宋体" w:hAnsi="宋体" w:eastAsia="宋体" w:cs="宋体"/>
                <w:b w:val="0"/>
                <w:i w:val="0"/>
                <w:color w:val="000000"/>
                <w:sz w:val="14"/>
              </w:rPr>
              <w:t>11.95</w:t>
            </w:r>
          </w:p>
        </w:tc>
        <w:tc>
          <w:tcPr>
            <w:tcW w:w="1160" w:type="dxa"/>
            <w:vAlign w:val="center"/>
          </w:tcPr>
          <w:p w14:paraId="43AD238F">
            <w:pPr>
              <w:jc w:val="right"/>
            </w:pPr>
            <w:r>
              <w:rPr>
                <w:rFonts w:ascii="宋体" w:hAnsi="宋体" w:eastAsia="宋体" w:cs="宋体"/>
                <w:b w:val="0"/>
                <w:i w:val="0"/>
                <w:color w:val="000000"/>
                <w:sz w:val="14"/>
              </w:rPr>
              <w:t>11.95</w:t>
            </w:r>
          </w:p>
        </w:tc>
        <w:tc>
          <w:tcPr>
            <w:tcW w:w="1160" w:type="dxa"/>
            <w:vAlign w:val="center"/>
          </w:tcPr>
          <w:p w14:paraId="76F1BD1F"/>
        </w:tc>
        <w:tc>
          <w:tcPr>
            <w:tcW w:w="1160" w:type="dxa"/>
            <w:vAlign w:val="center"/>
          </w:tcPr>
          <w:p w14:paraId="105E998E"/>
        </w:tc>
        <w:tc>
          <w:tcPr>
            <w:tcW w:w="1160" w:type="dxa"/>
            <w:vAlign w:val="center"/>
          </w:tcPr>
          <w:p w14:paraId="320A6733"/>
        </w:tc>
        <w:tc>
          <w:tcPr>
            <w:tcW w:w="1160" w:type="dxa"/>
            <w:vAlign w:val="center"/>
          </w:tcPr>
          <w:p w14:paraId="71D3761D"/>
        </w:tc>
        <w:tc>
          <w:tcPr>
            <w:tcW w:w="1092" w:type="dxa"/>
            <w:vAlign w:val="center"/>
          </w:tcPr>
          <w:p w14:paraId="7F739796"/>
        </w:tc>
      </w:tr>
      <w:tr w14:paraId="163E39F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72E7D203">
            <w:pPr>
              <w:jc w:val="left"/>
            </w:pPr>
            <w:r>
              <w:rPr>
                <w:rFonts w:ascii="宋体" w:hAnsi="宋体" w:eastAsia="宋体" w:cs="宋体"/>
                <w:b w:val="0"/>
                <w:i w:val="0"/>
                <w:color w:val="000000"/>
                <w:sz w:val="14"/>
              </w:rPr>
              <w:t>2130204</w:t>
            </w:r>
          </w:p>
        </w:tc>
        <w:tc>
          <w:tcPr>
            <w:tcW w:w="2060" w:type="dxa"/>
            <w:vAlign w:val="center"/>
          </w:tcPr>
          <w:p w14:paraId="5595632D">
            <w:pPr>
              <w:jc w:val="left"/>
            </w:pPr>
            <w:r>
              <w:rPr>
                <w:rFonts w:ascii="宋体" w:hAnsi="宋体" w:eastAsia="宋体" w:cs="宋体"/>
                <w:b w:val="0"/>
                <w:i w:val="0"/>
                <w:color w:val="000000"/>
                <w:sz w:val="14"/>
              </w:rPr>
              <w:t>事业机构</w:t>
            </w:r>
          </w:p>
        </w:tc>
        <w:tc>
          <w:tcPr>
            <w:tcW w:w="1160" w:type="dxa"/>
            <w:vAlign w:val="center"/>
          </w:tcPr>
          <w:p w14:paraId="7D67DE9A">
            <w:pPr>
              <w:jc w:val="right"/>
            </w:pPr>
            <w:r>
              <w:rPr>
                <w:rFonts w:ascii="宋体" w:hAnsi="宋体" w:eastAsia="宋体" w:cs="宋体"/>
                <w:b w:val="0"/>
                <w:i w:val="0"/>
                <w:color w:val="000000"/>
                <w:sz w:val="14"/>
              </w:rPr>
              <w:t>1,202.21</w:t>
            </w:r>
          </w:p>
        </w:tc>
        <w:tc>
          <w:tcPr>
            <w:tcW w:w="1160" w:type="dxa"/>
            <w:vAlign w:val="center"/>
          </w:tcPr>
          <w:p w14:paraId="17FCAD0A">
            <w:pPr>
              <w:jc w:val="right"/>
            </w:pPr>
            <w:r>
              <w:rPr>
                <w:rFonts w:ascii="宋体" w:hAnsi="宋体" w:eastAsia="宋体" w:cs="宋体"/>
                <w:b w:val="0"/>
                <w:i w:val="0"/>
                <w:color w:val="000000"/>
                <w:sz w:val="14"/>
              </w:rPr>
              <w:t>1,202.08</w:t>
            </w:r>
          </w:p>
        </w:tc>
        <w:tc>
          <w:tcPr>
            <w:tcW w:w="1160" w:type="dxa"/>
            <w:vAlign w:val="center"/>
          </w:tcPr>
          <w:p w14:paraId="600B4407"/>
        </w:tc>
        <w:tc>
          <w:tcPr>
            <w:tcW w:w="1160" w:type="dxa"/>
            <w:vAlign w:val="center"/>
          </w:tcPr>
          <w:p w14:paraId="488AF0FD"/>
        </w:tc>
        <w:tc>
          <w:tcPr>
            <w:tcW w:w="1160" w:type="dxa"/>
            <w:vAlign w:val="center"/>
          </w:tcPr>
          <w:p w14:paraId="688F5428"/>
        </w:tc>
        <w:tc>
          <w:tcPr>
            <w:tcW w:w="1160" w:type="dxa"/>
            <w:vAlign w:val="center"/>
          </w:tcPr>
          <w:p w14:paraId="71A807B4"/>
        </w:tc>
        <w:tc>
          <w:tcPr>
            <w:tcW w:w="1092" w:type="dxa"/>
            <w:vAlign w:val="center"/>
          </w:tcPr>
          <w:p w14:paraId="1AD4561A">
            <w:pPr>
              <w:jc w:val="right"/>
            </w:pPr>
            <w:r>
              <w:rPr>
                <w:rFonts w:ascii="宋体" w:hAnsi="宋体" w:eastAsia="宋体" w:cs="宋体"/>
                <w:b w:val="0"/>
                <w:i w:val="0"/>
                <w:color w:val="000000"/>
                <w:sz w:val="14"/>
              </w:rPr>
              <w:t>0.12</w:t>
            </w:r>
          </w:p>
        </w:tc>
      </w:tr>
      <w:tr w14:paraId="4F6834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5BA68594">
            <w:pPr>
              <w:jc w:val="left"/>
            </w:pPr>
            <w:r>
              <w:rPr>
                <w:rFonts w:ascii="宋体" w:hAnsi="宋体" w:eastAsia="宋体" w:cs="宋体"/>
                <w:b w:val="0"/>
                <w:i w:val="0"/>
                <w:color w:val="000000"/>
                <w:sz w:val="14"/>
              </w:rPr>
              <w:t>2130205</w:t>
            </w:r>
          </w:p>
        </w:tc>
        <w:tc>
          <w:tcPr>
            <w:tcW w:w="2060" w:type="dxa"/>
            <w:vAlign w:val="center"/>
          </w:tcPr>
          <w:p w14:paraId="0D52D262">
            <w:pPr>
              <w:jc w:val="left"/>
            </w:pPr>
            <w:r>
              <w:rPr>
                <w:rFonts w:ascii="宋体" w:hAnsi="宋体" w:eastAsia="宋体" w:cs="宋体"/>
                <w:b w:val="0"/>
                <w:i w:val="0"/>
                <w:color w:val="000000"/>
                <w:sz w:val="14"/>
              </w:rPr>
              <w:t>森林资源培育</w:t>
            </w:r>
          </w:p>
        </w:tc>
        <w:tc>
          <w:tcPr>
            <w:tcW w:w="1160" w:type="dxa"/>
            <w:vAlign w:val="center"/>
          </w:tcPr>
          <w:p w14:paraId="2590EFAB">
            <w:pPr>
              <w:jc w:val="right"/>
            </w:pPr>
            <w:r>
              <w:rPr>
                <w:rFonts w:ascii="宋体" w:hAnsi="宋体" w:eastAsia="宋体" w:cs="宋体"/>
                <w:b w:val="0"/>
                <w:i w:val="0"/>
                <w:color w:val="000000"/>
                <w:sz w:val="14"/>
              </w:rPr>
              <w:t>154.06</w:t>
            </w:r>
          </w:p>
        </w:tc>
        <w:tc>
          <w:tcPr>
            <w:tcW w:w="1160" w:type="dxa"/>
            <w:vAlign w:val="center"/>
          </w:tcPr>
          <w:p w14:paraId="4706DB46">
            <w:pPr>
              <w:jc w:val="right"/>
            </w:pPr>
            <w:r>
              <w:rPr>
                <w:rFonts w:ascii="宋体" w:hAnsi="宋体" w:eastAsia="宋体" w:cs="宋体"/>
                <w:b w:val="0"/>
                <w:i w:val="0"/>
                <w:color w:val="000000"/>
                <w:sz w:val="14"/>
              </w:rPr>
              <w:t>154.06</w:t>
            </w:r>
          </w:p>
        </w:tc>
        <w:tc>
          <w:tcPr>
            <w:tcW w:w="1160" w:type="dxa"/>
            <w:vAlign w:val="center"/>
          </w:tcPr>
          <w:p w14:paraId="272D3C9F"/>
        </w:tc>
        <w:tc>
          <w:tcPr>
            <w:tcW w:w="1160" w:type="dxa"/>
            <w:vAlign w:val="center"/>
          </w:tcPr>
          <w:p w14:paraId="43F2C564"/>
        </w:tc>
        <w:tc>
          <w:tcPr>
            <w:tcW w:w="1160" w:type="dxa"/>
            <w:vAlign w:val="center"/>
          </w:tcPr>
          <w:p w14:paraId="18355B2B"/>
        </w:tc>
        <w:tc>
          <w:tcPr>
            <w:tcW w:w="1160" w:type="dxa"/>
            <w:vAlign w:val="center"/>
          </w:tcPr>
          <w:p w14:paraId="12456D90"/>
        </w:tc>
        <w:tc>
          <w:tcPr>
            <w:tcW w:w="1092" w:type="dxa"/>
            <w:vAlign w:val="center"/>
          </w:tcPr>
          <w:p w14:paraId="3D7ECD50"/>
        </w:tc>
      </w:tr>
      <w:tr w14:paraId="02C402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36D6F6B1">
            <w:pPr>
              <w:jc w:val="left"/>
            </w:pPr>
            <w:r>
              <w:rPr>
                <w:rFonts w:ascii="宋体" w:hAnsi="宋体" w:eastAsia="宋体" w:cs="宋体"/>
                <w:b w:val="0"/>
                <w:i w:val="0"/>
                <w:color w:val="000000"/>
                <w:sz w:val="14"/>
              </w:rPr>
              <w:t>2130206</w:t>
            </w:r>
          </w:p>
        </w:tc>
        <w:tc>
          <w:tcPr>
            <w:tcW w:w="2060" w:type="dxa"/>
            <w:vAlign w:val="center"/>
          </w:tcPr>
          <w:p w14:paraId="5CDD3770">
            <w:pPr>
              <w:jc w:val="left"/>
            </w:pPr>
            <w:r>
              <w:rPr>
                <w:rFonts w:ascii="宋体" w:hAnsi="宋体" w:eastAsia="宋体" w:cs="宋体"/>
                <w:b w:val="0"/>
                <w:i w:val="0"/>
                <w:color w:val="000000"/>
                <w:sz w:val="14"/>
              </w:rPr>
              <w:t>技术推广与转化</w:t>
            </w:r>
          </w:p>
        </w:tc>
        <w:tc>
          <w:tcPr>
            <w:tcW w:w="1160" w:type="dxa"/>
            <w:vAlign w:val="center"/>
          </w:tcPr>
          <w:p w14:paraId="48CE3E4E">
            <w:pPr>
              <w:jc w:val="right"/>
            </w:pPr>
            <w:r>
              <w:rPr>
                <w:rFonts w:ascii="宋体" w:hAnsi="宋体" w:eastAsia="宋体" w:cs="宋体"/>
                <w:b w:val="0"/>
                <w:i w:val="0"/>
                <w:color w:val="000000"/>
                <w:sz w:val="14"/>
              </w:rPr>
              <w:t>4.96</w:t>
            </w:r>
          </w:p>
        </w:tc>
        <w:tc>
          <w:tcPr>
            <w:tcW w:w="1160" w:type="dxa"/>
            <w:vAlign w:val="center"/>
          </w:tcPr>
          <w:p w14:paraId="1E1A0DF6">
            <w:pPr>
              <w:jc w:val="right"/>
            </w:pPr>
            <w:r>
              <w:rPr>
                <w:rFonts w:ascii="宋体" w:hAnsi="宋体" w:eastAsia="宋体" w:cs="宋体"/>
                <w:b w:val="0"/>
                <w:i w:val="0"/>
                <w:color w:val="000000"/>
                <w:sz w:val="14"/>
              </w:rPr>
              <w:t>4.96</w:t>
            </w:r>
          </w:p>
        </w:tc>
        <w:tc>
          <w:tcPr>
            <w:tcW w:w="1160" w:type="dxa"/>
            <w:vAlign w:val="center"/>
          </w:tcPr>
          <w:p w14:paraId="337CA880"/>
        </w:tc>
        <w:tc>
          <w:tcPr>
            <w:tcW w:w="1160" w:type="dxa"/>
            <w:vAlign w:val="center"/>
          </w:tcPr>
          <w:p w14:paraId="7A774E95"/>
        </w:tc>
        <w:tc>
          <w:tcPr>
            <w:tcW w:w="1160" w:type="dxa"/>
            <w:vAlign w:val="center"/>
          </w:tcPr>
          <w:p w14:paraId="7EF83881"/>
        </w:tc>
        <w:tc>
          <w:tcPr>
            <w:tcW w:w="1160" w:type="dxa"/>
            <w:vAlign w:val="center"/>
          </w:tcPr>
          <w:p w14:paraId="1DD5247C"/>
        </w:tc>
        <w:tc>
          <w:tcPr>
            <w:tcW w:w="1092" w:type="dxa"/>
            <w:vAlign w:val="center"/>
          </w:tcPr>
          <w:p w14:paraId="4EAB0487"/>
        </w:tc>
      </w:tr>
      <w:tr w14:paraId="31C10E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4CC6F3BF">
            <w:pPr>
              <w:jc w:val="left"/>
            </w:pPr>
            <w:r>
              <w:rPr>
                <w:rFonts w:ascii="宋体" w:hAnsi="宋体" w:eastAsia="宋体" w:cs="宋体"/>
                <w:b w:val="0"/>
                <w:i w:val="0"/>
                <w:color w:val="000000"/>
                <w:sz w:val="14"/>
              </w:rPr>
              <w:t>2130207</w:t>
            </w:r>
          </w:p>
        </w:tc>
        <w:tc>
          <w:tcPr>
            <w:tcW w:w="2060" w:type="dxa"/>
            <w:vAlign w:val="center"/>
          </w:tcPr>
          <w:p w14:paraId="7F92AB32">
            <w:pPr>
              <w:jc w:val="left"/>
            </w:pPr>
            <w:r>
              <w:rPr>
                <w:rFonts w:ascii="宋体" w:hAnsi="宋体" w:eastAsia="宋体" w:cs="宋体"/>
                <w:b w:val="0"/>
                <w:i w:val="0"/>
                <w:color w:val="000000"/>
                <w:sz w:val="14"/>
              </w:rPr>
              <w:t>森林资源管理</w:t>
            </w:r>
          </w:p>
        </w:tc>
        <w:tc>
          <w:tcPr>
            <w:tcW w:w="1160" w:type="dxa"/>
            <w:vAlign w:val="center"/>
          </w:tcPr>
          <w:p w14:paraId="21DBD8C8">
            <w:pPr>
              <w:jc w:val="right"/>
            </w:pPr>
            <w:r>
              <w:rPr>
                <w:rFonts w:ascii="宋体" w:hAnsi="宋体" w:eastAsia="宋体" w:cs="宋体"/>
                <w:b w:val="0"/>
                <w:i w:val="0"/>
                <w:color w:val="000000"/>
                <w:sz w:val="14"/>
              </w:rPr>
              <w:t>50.69</w:t>
            </w:r>
          </w:p>
        </w:tc>
        <w:tc>
          <w:tcPr>
            <w:tcW w:w="1160" w:type="dxa"/>
            <w:vAlign w:val="center"/>
          </w:tcPr>
          <w:p w14:paraId="2F6C97A3">
            <w:pPr>
              <w:jc w:val="right"/>
            </w:pPr>
            <w:r>
              <w:rPr>
                <w:rFonts w:ascii="宋体" w:hAnsi="宋体" w:eastAsia="宋体" w:cs="宋体"/>
                <w:b w:val="0"/>
                <w:i w:val="0"/>
                <w:color w:val="000000"/>
                <w:sz w:val="14"/>
              </w:rPr>
              <w:t>50.69</w:t>
            </w:r>
          </w:p>
        </w:tc>
        <w:tc>
          <w:tcPr>
            <w:tcW w:w="1160" w:type="dxa"/>
            <w:vAlign w:val="center"/>
          </w:tcPr>
          <w:p w14:paraId="78A94DFC"/>
        </w:tc>
        <w:tc>
          <w:tcPr>
            <w:tcW w:w="1160" w:type="dxa"/>
            <w:vAlign w:val="center"/>
          </w:tcPr>
          <w:p w14:paraId="124966E6"/>
        </w:tc>
        <w:tc>
          <w:tcPr>
            <w:tcW w:w="1160" w:type="dxa"/>
            <w:vAlign w:val="center"/>
          </w:tcPr>
          <w:p w14:paraId="273FF658"/>
        </w:tc>
        <w:tc>
          <w:tcPr>
            <w:tcW w:w="1160" w:type="dxa"/>
            <w:vAlign w:val="center"/>
          </w:tcPr>
          <w:p w14:paraId="5AB26EA3"/>
        </w:tc>
        <w:tc>
          <w:tcPr>
            <w:tcW w:w="1092" w:type="dxa"/>
            <w:vAlign w:val="center"/>
          </w:tcPr>
          <w:p w14:paraId="0FCBAE26"/>
        </w:tc>
      </w:tr>
      <w:tr w14:paraId="26E9CD3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6537FEA6">
            <w:pPr>
              <w:jc w:val="left"/>
            </w:pPr>
            <w:r>
              <w:rPr>
                <w:rFonts w:ascii="宋体" w:hAnsi="宋体" w:eastAsia="宋体" w:cs="宋体"/>
                <w:b w:val="0"/>
                <w:i w:val="0"/>
                <w:color w:val="000000"/>
                <w:sz w:val="14"/>
              </w:rPr>
              <w:t>2130211</w:t>
            </w:r>
          </w:p>
        </w:tc>
        <w:tc>
          <w:tcPr>
            <w:tcW w:w="2060" w:type="dxa"/>
            <w:vAlign w:val="center"/>
          </w:tcPr>
          <w:p w14:paraId="2449607F">
            <w:pPr>
              <w:jc w:val="left"/>
            </w:pPr>
            <w:r>
              <w:rPr>
                <w:rFonts w:ascii="宋体" w:hAnsi="宋体" w:eastAsia="宋体" w:cs="宋体"/>
                <w:b w:val="0"/>
                <w:i w:val="0"/>
                <w:color w:val="000000"/>
                <w:sz w:val="14"/>
              </w:rPr>
              <w:t>动植物保护</w:t>
            </w:r>
          </w:p>
        </w:tc>
        <w:tc>
          <w:tcPr>
            <w:tcW w:w="1160" w:type="dxa"/>
            <w:vAlign w:val="center"/>
          </w:tcPr>
          <w:p w14:paraId="78499422">
            <w:pPr>
              <w:jc w:val="right"/>
            </w:pPr>
            <w:r>
              <w:rPr>
                <w:rFonts w:ascii="宋体" w:hAnsi="宋体" w:eastAsia="宋体" w:cs="宋体"/>
                <w:b w:val="0"/>
                <w:i w:val="0"/>
                <w:color w:val="000000"/>
                <w:sz w:val="14"/>
              </w:rPr>
              <w:t>246.46</w:t>
            </w:r>
          </w:p>
        </w:tc>
        <w:tc>
          <w:tcPr>
            <w:tcW w:w="1160" w:type="dxa"/>
            <w:vAlign w:val="center"/>
          </w:tcPr>
          <w:p w14:paraId="0D2303DE">
            <w:pPr>
              <w:jc w:val="right"/>
            </w:pPr>
            <w:r>
              <w:rPr>
                <w:rFonts w:ascii="宋体" w:hAnsi="宋体" w:eastAsia="宋体" w:cs="宋体"/>
                <w:b w:val="0"/>
                <w:i w:val="0"/>
                <w:color w:val="000000"/>
                <w:sz w:val="14"/>
              </w:rPr>
              <w:t>246.46</w:t>
            </w:r>
          </w:p>
        </w:tc>
        <w:tc>
          <w:tcPr>
            <w:tcW w:w="1160" w:type="dxa"/>
            <w:vAlign w:val="center"/>
          </w:tcPr>
          <w:p w14:paraId="16C3D353"/>
        </w:tc>
        <w:tc>
          <w:tcPr>
            <w:tcW w:w="1160" w:type="dxa"/>
            <w:vAlign w:val="center"/>
          </w:tcPr>
          <w:p w14:paraId="0F2630CE"/>
        </w:tc>
        <w:tc>
          <w:tcPr>
            <w:tcW w:w="1160" w:type="dxa"/>
            <w:vAlign w:val="center"/>
          </w:tcPr>
          <w:p w14:paraId="68493F3C"/>
        </w:tc>
        <w:tc>
          <w:tcPr>
            <w:tcW w:w="1160" w:type="dxa"/>
            <w:vAlign w:val="center"/>
          </w:tcPr>
          <w:p w14:paraId="5167EAD1"/>
        </w:tc>
        <w:tc>
          <w:tcPr>
            <w:tcW w:w="1092" w:type="dxa"/>
            <w:vAlign w:val="center"/>
          </w:tcPr>
          <w:p w14:paraId="1B36AF39"/>
        </w:tc>
      </w:tr>
      <w:tr w14:paraId="3AED8E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74A97B4E">
            <w:pPr>
              <w:jc w:val="left"/>
            </w:pPr>
            <w:r>
              <w:rPr>
                <w:rFonts w:ascii="宋体" w:hAnsi="宋体" w:eastAsia="宋体" w:cs="宋体"/>
                <w:b w:val="0"/>
                <w:i w:val="0"/>
                <w:color w:val="000000"/>
                <w:sz w:val="14"/>
              </w:rPr>
              <w:t>2130212</w:t>
            </w:r>
          </w:p>
        </w:tc>
        <w:tc>
          <w:tcPr>
            <w:tcW w:w="2060" w:type="dxa"/>
            <w:vAlign w:val="center"/>
          </w:tcPr>
          <w:p w14:paraId="7D38B377">
            <w:pPr>
              <w:jc w:val="left"/>
            </w:pPr>
            <w:r>
              <w:rPr>
                <w:rFonts w:ascii="宋体" w:hAnsi="宋体" w:eastAsia="宋体" w:cs="宋体"/>
                <w:b w:val="0"/>
                <w:i w:val="0"/>
                <w:color w:val="000000"/>
                <w:sz w:val="14"/>
              </w:rPr>
              <w:t>湿地保护</w:t>
            </w:r>
          </w:p>
        </w:tc>
        <w:tc>
          <w:tcPr>
            <w:tcW w:w="1160" w:type="dxa"/>
            <w:vAlign w:val="center"/>
          </w:tcPr>
          <w:p w14:paraId="0768E1D7">
            <w:pPr>
              <w:jc w:val="right"/>
            </w:pPr>
            <w:r>
              <w:rPr>
                <w:rFonts w:ascii="宋体" w:hAnsi="宋体" w:eastAsia="宋体" w:cs="宋体"/>
                <w:b w:val="0"/>
                <w:i w:val="0"/>
                <w:color w:val="000000"/>
                <w:sz w:val="14"/>
              </w:rPr>
              <w:t>1,748.40</w:t>
            </w:r>
          </w:p>
        </w:tc>
        <w:tc>
          <w:tcPr>
            <w:tcW w:w="1160" w:type="dxa"/>
            <w:vAlign w:val="center"/>
          </w:tcPr>
          <w:p w14:paraId="438A0D5B">
            <w:pPr>
              <w:jc w:val="right"/>
            </w:pPr>
            <w:r>
              <w:rPr>
                <w:rFonts w:ascii="宋体" w:hAnsi="宋体" w:eastAsia="宋体" w:cs="宋体"/>
                <w:b w:val="0"/>
                <w:i w:val="0"/>
                <w:color w:val="000000"/>
                <w:sz w:val="14"/>
              </w:rPr>
              <w:t>1,621.84</w:t>
            </w:r>
          </w:p>
        </w:tc>
        <w:tc>
          <w:tcPr>
            <w:tcW w:w="1160" w:type="dxa"/>
            <w:vAlign w:val="center"/>
          </w:tcPr>
          <w:p w14:paraId="51C38CE2"/>
        </w:tc>
        <w:tc>
          <w:tcPr>
            <w:tcW w:w="1160" w:type="dxa"/>
            <w:vAlign w:val="center"/>
          </w:tcPr>
          <w:p w14:paraId="59F1E0CC"/>
        </w:tc>
        <w:tc>
          <w:tcPr>
            <w:tcW w:w="1160" w:type="dxa"/>
            <w:vAlign w:val="center"/>
          </w:tcPr>
          <w:p w14:paraId="3075E464"/>
        </w:tc>
        <w:tc>
          <w:tcPr>
            <w:tcW w:w="1160" w:type="dxa"/>
            <w:vAlign w:val="center"/>
          </w:tcPr>
          <w:p w14:paraId="28B6454F"/>
        </w:tc>
        <w:tc>
          <w:tcPr>
            <w:tcW w:w="1092" w:type="dxa"/>
            <w:vAlign w:val="center"/>
          </w:tcPr>
          <w:p w14:paraId="46E91A4E">
            <w:pPr>
              <w:jc w:val="right"/>
            </w:pPr>
            <w:r>
              <w:rPr>
                <w:rFonts w:ascii="宋体" w:hAnsi="宋体" w:eastAsia="宋体" w:cs="宋体"/>
                <w:b w:val="0"/>
                <w:i w:val="0"/>
                <w:color w:val="000000"/>
                <w:sz w:val="14"/>
              </w:rPr>
              <w:t>126.56</w:t>
            </w:r>
          </w:p>
        </w:tc>
      </w:tr>
      <w:tr w14:paraId="30DDE23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4023EC4F">
            <w:pPr>
              <w:jc w:val="left"/>
            </w:pPr>
            <w:r>
              <w:rPr>
                <w:rFonts w:ascii="宋体" w:hAnsi="宋体" w:eastAsia="宋体" w:cs="宋体"/>
                <w:b w:val="0"/>
                <w:i w:val="0"/>
                <w:color w:val="000000"/>
                <w:sz w:val="14"/>
              </w:rPr>
              <w:t>2130234</w:t>
            </w:r>
          </w:p>
        </w:tc>
        <w:tc>
          <w:tcPr>
            <w:tcW w:w="2060" w:type="dxa"/>
            <w:vAlign w:val="center"/>
          </w:tcPr>
          <w:p w14:paraId="5D7A5157">
            <w:pPr>
              <w:jc w:val="left"/>
            </w:pPr>
            <w:r>
              <w:rPr>
                <w:rFonts w:ascii="宋体" w:hAnsi="宋体" w:eastAsia="宋体" w:cs="宋体"/>
                <w:b w:val="0"/>
                <w:i w:val="0"/>
                <w:color w:val="000000"/>
                <w:sz w:val="14"/>
              </w:rPr>
              <w:t>林业草原防灾减灾</w:t>
            </w:r>
          </w:p>
        </w:tc>
        <w:tc>
          <w:tcPr>
            <w:tcW w:w="1160" w:type="dxa"/>
            <w:vAlign w:val="center"/>
          </w:tcPr>
          <w:p w14:paraId="4477BE46">
            <w:pPr>
              <w:jc w:val="right"/>
            </w:pPr>
            <w:r>
              <w:rPr>
                <w:rFonts w:ascii="宋体" w:hAnsi="宋体" w:eastAsia="宋体" w:cs="宋体"/>
                <w:b w:val="0"/>
                <w:i w:val="0"/>
                <w:color w:val="000000"/>
                <w:sz w:val="14"/>
              </w:rPr>
              <w:t>97.14</w:t>
            </w:r>
          </w:p>
        </w:tc>
        <w:tc>
          <w:tcPr>
            <w:tcW w:w="1160" w:type="dxa"/>
            <w:vAlign w:val="center"/>
          </w:tcPr>
          <w:p w14:paraId="7914BE69">
            <w:pPr>
              <w:jc w:val="right"/>
            </w:pPr>
            <w:r>
              <w:rPr>
                <w:rFonts w:ascii="宋体" w:hAnsi="宋体" w:eastAsia="宋体" w:cs="宋体"/>
                <w:b w:val="0"/>
                <w:i w:val="0"/>
                <w:color w:val="000000"/>
                <w:sz w:val="14"/>
              </w:rPr>
              <w:t>94.64</w:t>
            </w:r>
          </w:p>
        </w:tc>
        <w:tc>
          <w:tcPr>
            <w:tcW w:w="1160" w:type="dxa"/>
            <w:vAlign w:val="center"/>
          </w:tcPr>
          <w:p w14:paraId="0B0E538F"/>
        </w:tc>
        <w:tc>
          <w:tcPr>
            <w:tcW w:w="1160" w:type="dxa"/>
            <w:vAlign w:val="center"/>
          </w:tcPr>
          <w:p w14:paraId="2F64AABE"/>
        </w:tc>
        <w:tc>
          <w:tcPr>
            <w:tcW w:w="1160" w:type="dxa"/>
            <w:vAlign w:val="center"/>
          </w:tcPr>
          <w:p w14:paraId="659EBFBB"/>
        </w:tc>
        <w:tc>
          <w:tcPr>
            <w:tcW w:w="1160" w:type="dxa"/>
            <w:vAlign w:val="center"/>
          </w:tcPr>
          <w:p w14:paraId="33E0CA77"/>
        </w:tc>
        <w:tc>
          <w:tcPr>
            <w:tcW w:w="1092" w:type="dxa"/>
            <w:vAlign w:val="center"/>
          </w:tcPr>
          <w:p w14:paraId="00B0E0C4">
            <w:pPr>
              <w:jc w:val="right"/>
            </w:pPr>
            <w:r>
              <w:rPr>
                <w:rFonts w:ascii="宋体" w:hAnsi="宋体" w:eastAsia="宋体" w:cs="宋体"/>
                <w:b w:val="0"/>
                <w:i w:val="0"/>
                <w:color w:val="000000"/>
                <w:sz w:val="14"/>
              </w:rPr>
              <w:t>2.50</w:t>
            </w:r>
          </w:p>
        </w:tc>
      </w:tr>
      <w:tr w14:paraId="3B4FD9D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40096470">
            <w:pPr>
              <w:jc w:val="left"/>
            </w:pPr>
            <w:r>
              <w:rPr>
                <w:rFonts w:ascii="宋体" w:hAnsi="宋体" w:eastAsia="宋体" w:cs="宋体"/>
                <w:b w:val="0"/>
                <w:i w:val="0"/>
                <w:color w:val="000000"/>
                <w:sz w:val="14"/>
              </w:rPr>
              <w:t>2130236</w:t>
            </w:r>
          </w:p>
        </w:tc>
        <w:tc>
          <w:tcPr>
            <w:tcW w:w="2060" w:type="dxa"/>
            <w:vAlign w:val="center"/>
          </w:tcPr>
          <w:p w14:paraId="100A2EE9">
            <w:pPr>
              <w:jc w:val="left"/>
            </w:pPr>
            <w:r>
              <w:rPr>
                <w:rFonts w:ascii="宋体" w:hAnsi="宋体" w:eastAsia="宋体" w:cs="宋体"/>
                <w:b w:val="0"/>
                <w:i w:val="0"/>
                <w:color w:val="000000"/>
                <w:sz w:val="14"/>
              </w:rPr>
              <w:t>草原管理</w:t>
            </w:r>
          </w:p>
        </w:tc>
        <w:tc>
          <w:tcPr>
            <w:tcW w:w="1160" w:type="dxa"/>
            <w:vAlign w:val="center"/>
          </w:tcPr>
          <w:p w14:paraId="1E4E1A45">
            <w:pPr>
              <w:jc w:val="right"/>
            </w:pPr>
            <w:r>
              <w:rPr>
                <w:rFonts w:ascii="宋体" w:hAnsi="宋体" w:eastAsia="宋体" w:cs="宋体"/>
                <w:b w:val="0"/>
                <w:i w:val="0"/>
                <w:color w:val="000000"/>
                <w:sz w:val="14"/>
              </w:rPr>
              <w:t>177.10</w:t>
            </w:r>
          </w:p>
        </w:tc>
        <w:tc>
          <w:tcPr>
            <w:tcW w:w="1160" w:type="dxa"/>
            <w:vAlign w:val="center"/>
          </w:tcPr>
          <w:p w14:paraId="381910F4">
            <w:pPr>
              <w:jc w:val="right"/>
            </w:pPr>
            <w:r>
              <w:rPr>
                <w:rFonts w:ascii="宋体" w:hAnsi="宋体" w:eastAsia="宋体" w:cs="宋体"/>
                <w:b w:val="0"/>
                <w:i w:val="0"/>
                <w:color w:val="000000"/>
                <w:sz w:val="14"/>
              </w:rPr>
              <w:t>177.10</w:t>
            </w:r>
          </w:p>
        </w:tc>
        <w:tc>
          <w:tcPr>
            <w:tcW w:w="1160" w:type="dxa"/>
            <w:vAlign w:val="center"/>
          </w:tcPr>
          <w:p w14:paraId="2F856B16"/>
        </w:tc>
        <w:tc>
          <w:tcPr>
            <w:tcW w:w="1160" w:type="dxa"/>
            <w:vAlign w:val="center"/>
          </w:tcPr>
          <w:p w14:paraId="0999C36C"/>
        </w:tc>
        <w:tc>
          <w:tcPr>
            <w:tcW w:w="1160" w:type="dxa"/>
            <w:vAlign w:val="center"/>
          </w:tcPr>
          <w:p w14:paraId="3CFAFCF5"/>
        </w:tc>
        <w:tc>
          <w:tcPr>
            <w:tcW w:w="1160" w:type="dxa"/>
            <w:vAlign w:val="center"/>
          </w:tcPr>
          <w:p w14:paraId="738D5394"/>
        </w:tc>
        <w:tc>
          <w:tcPr>
            <w:tcW w:w="1092" w:type="dxa"/>
            <w:vAlign w:val="center"/>
          </w:tcPr>
          <w:p w14:paraId="17E0A5F2"/>
        </w:tc>
      </w:tr>
      <w:tr w14:paraId="1E3F58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5D24B50F">
            <w:pPr>
              <w:jc w:val="left"/>
            </w:pPr>
            <w:r>
              <w:rPr>
                <w:rFonts w:ascii="宋体" w:hAnsi="宋体" w:eastAsia="宋体" w:cs="宋体"/>
                <w:b w:val="0"/>
                <w:i w:val="0"/>
                <w:color w:val="000000"/>
                <w:sz w:val="14"/>
              </w:rPr>
              <w:t>221</w:t>
            </w:r>
          </w:p>
        </w:tc>
        <w:tc>
          <w:tcPr>
            <w:tcW w:w="2060" w:type="dxa"/>
            <w:vAlign w:val="center"/>
          </w:tcPr>
          <w:p w14:paraId="34ED8733">
            <w:pPr>
              <w:jc w:val="left"/>
            </w:pPr>
            <w:r>
              <w:rPr>
                <w:rFonts w:ascii="宋体" w:hAnsi="宋体" w:eastAsia="宋体" w:cs="宋体"/>
                <w:b w:val="0"/>
                <w:i w:val="0"/>
                <w:color w:val="000000"/>
                <w:sz w:val="14"/>
              </w:rPr>
              <w:t>住房保障支出</w:t>
            </w:r>
          </w:p>
        </w:tc>
        <w:tc>
          <w:tcPr>
            <w:tcW w:w="1160" w:type="dxa"/>
            <w:vAlign w:val="center"/>
          </w:tcPr>
          <w:p w14:paraId="3457C8BF">
            <w:pPr>
              <w:jc w:val="right"/>
            </w:pPr>
            <w:r>
              <w:rPr>
                <w:rFonts w:ascii="宋体" w:hAnsi="宋体" w:eastAsia="宋体" w:cs="宋体"/>
                <w:b w:val="0"/>
                <w:i w:val="0"/>
                <w:color w:val="000000"/>
                <w:sz w:val="14"/>
              </w:rPr>
              <w:t>148.49</w:t>
            </w:r>
          </w:p>
        </w:tc>
        <w:tc>
          <w:tcPr>
            <w:tcW w:w="1160" w:type="dxa"/>
            <w:vAlign w:val="center"/>
          </w:tcPr>
          <w:p w14:paraId="69ECDA52">
            <w:pPr>
              <w:jc w:val="right"/>
            </w:pPr>
            <w:r>
              <w:rPr>
                <w:rFonts w:ascii="宋体" w:hAnsi="宋体" w:eastAsia="宋体" w:cs="宋体"/>
                <w:b w:val="0"/>
                <w:i w:val="0"/>
                <w:color w:val="000000"/>
                <w:sz w:val="14"/>
              </w:rPr>
              <w:t>148.49</w:t>
            </w:r>
          </w:p>
        </w:tc>
        <w:tc>
          <w:tcPr>
            <w:tcW w:w="1160" w:type="dxa"/>
            <w:vAlign w:val="center"/>
          </w:tcPr>
          <w:p w14:paraId="64999D96"/>
        </w:tc>
        <w:tc>
          <w:tcPr>
            <w:tcW w:w="1160" w:type="dxa"/>
            <w:vAlign w:val="center"/>
          </w:tcPr>
          <w:p w14:paraId="5C59F37E"/>
        </w:tc>
        <w:tc>
          <w:tcPr>
            <w:tcW w:w="1160" w:type="dxa"/>
            <w:vAlign w:val="center"/>
          </w:tcPr>
          <w:p w14:paraId="64AFE934"/>
        </w:tc>
        <w:tc>
          <w:tcPr>
            <w:tcW w:w="1160" w:type="dxa"/>
            <w:vAlign w:val="center"/>
          </w:tcPr>
          <w:p w14:paraId="72A5E52B"/>
        </w:tc>
        <w:tc>
          <w:tcPr>
            <w:tcW w:w="1092" w:type="dxa"/>
            <w:vAlign w:val="center"/>
          </w:tcPr>
          <w:p w14:paraId="310C0AD2"/>
        </w:tc>
      </w:tr>
      <w:tr w14:paraId="16AFCC9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05FFB420">
            <w:pPr>
              <w:jc w:val="left"/>
            </w:pPr>
            <w:r>
              <w:rPr>
                <w:rFonts w:ascii="宋体" w:hAnsi="宋体" w:eastAsia="宋体" w:cs="宋体"/>
                <w:b w:val="0"/>
                <w:i w:val="0"/>
                <w:color w:val="000000"/>
                <w:sz w:val="14"/>
              </w:rPr>
              <w:t>22102</w:t>
            </w:r>
          </w:p>
        </w:tc>
        <w:tc>
          <w:tcPr>
            <w:tcW w:w="2060" w:type="dxa"/>
            <w:vAlign w:val="center"/>
          </w:tcPr>
          <w:p w14:paraId="35335D77">
            <w:pPr>
              <w:jc w:val="left"/>
            </w:pPr>
            <w:r>
              <w:rPr>
                <w:rFonts w:ascii="宋体" w:hAnsi="宋体" w:eastAsia="宋体" w:cs="宋体"/>
                <w:b w:val="0"/>
                <w:i w:val="0"/>
                <w:color w:val="000000"/>
                <w:sz w:val="14"/>
              </w:rPr>
              <w:t>住房改革支出</w:t>
            </w:r>
          </w:p>
        </w:tc>
        <w:tc>
          <w:tcPr>
            <w:tcW w:w="1160" w:type="dxa"/>
            <w:vAlign w:val="center"/>
          </w:tcPr>
          <w:p w14:paraId="1D94F290">
            <w:pPr>
              <w:jc w:val="right"/>
            </w:pPr>
            <w:r>
              <w:rPr>
                <w:rFonts w:ascii="宋体" w:hAnsi="宋体" w:eastAsia="宋体" w:cs="宋体"/>
                <w:b w:val="0"/>
                <w:i w:val="0"/>
                <w:color w:val="000000"/>
                <w:sz w:val="14"/>
              </w:rPr>
              <w:t>148.49</w:t>
            </w:r>
          </w:p>
        </w:tc>
        <w:tc>
          <w:tcPr>
            <w:tcW w:w="1160" w:type="dxa"/>
            <w:vAlign w:val="center"/>
          </w:tcPr>
          <w:p w14:paraId="294E87C6">
            <w:pPr>
              <w:jc w:val="right"/>
            </w:pPr>
            <w:r>
              <w:rPr>
                <w:rFonts w:ascii="宋体" w:hAnsi="宋体" w:eastAsia="宋体" w:cs="宋体"/>
                <w:b w:val="0"/>
                <w:i w:val="0"/>
                <w:color w:val="000000"/>
                <w:sz w:val="14"/>
              </w:rPr>
              <w:t>148.49</w:t>
            </w:r>
          </w:p>
        </w:tc>
        <w:tc>
          <w:tcPr>
            <w:tcW w:w="1160" w:type="dxa"/>
            <w:vAlign w:val="center"/>
          </w:tcPr>
          <w:p w14:paraId="19D8B76B"/>
        </w:tc>
        <w:tc>
          <w:tcPr>
            <w:tcW w:w="1160" w:type="dxa"/>
            <w:vAlign w:val="center"/>
          </w:tcPr>
          <w:p w14:paraId="7E351D18"/>
        </w:tc>
        <w:tc>
          <w:tcPr>
            <w:tcW w:w="1160" w:type="dxa"/>
            <w:vAlign w:val="center"/>
          </w:tcPr>
          <w:p w14:paraId="20480152"/>
        </w:tc>
        <w:tc>
          <w:tcPr>
            <w:tcW w:w="1160" w:type="dxa"/>
            <w:vAlign w:val="center"/>
          </w:tcPr>
          <w:p w14:paraId="2B779105"/>
        </w:tc>
        <w:tc>
          <w:tcPr>
            <w:tcW w:w="1092" w:type="dxa"/>
            <w:vAlign w:val="center"/>
          </w:tcPr>
          <w:p w14:paraId="4FA5DB2B"/>
        </w:tc>
      </w:tr>
      <w:tr w14:paraId="6FD5E2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1F240494">
            <w:pPr>
              <w:jc w:val="left"/>
            </w:pPr>
            <w:r>
              <w:rPr>
                <w:rFonts w:ascii="宋体" w:hAnsi="宋体" w:eastAsia="宋体" w:cs="宋体"/>
                <w:b w:val="0"/>
                <w:i w:val="0"/>
                <w:color w:val="000000"/>
                <w:sz w:val="14"/>
              </w:rPr>
              <w:t>2210201</w:t>
            </w:r>
          </w:p>
        </w:tc>
        <w:tc>
          <w:tcPr>
            <w:tcW w:w="2060" w:type="dxa"/>
            <w:vAlign w:val="center"/>
          </w:tcPr>
          <w:p w14:paraId="4BFA45C9">
            <w:pPr>
              <w:jc w:val="left"/>
            </w:pPr>
            <w:r>
              <w:rPr>
                <w:rFonts w:ascii="宋体" w:hAnsi="宋体" w:eastAsia="宋体" w:cs="宋体"/>
                <w:b w:val="0"/>
                <w:i w:val="0"/>
                <w:color w:val="000000"/>
                <w:sz w:val="14"/>
              </w:rPr>
              <w:t>住房公积金</w:t>
            </w:r>
          </w:p>
        </w:tc>
        <w:tc>
          <w:tcPr>
            <w:tcW w:w="1160" w:type="dxa"/>
            <w:vAlign w:val="center"/>
          </w:tcPr>
          <w:p w14:paraId="5B5D7473">
            <w:pPr>
              <w:jc w:val="right"/>
            </w:pPr>
            <w:r>
              <w:rPr>
                <w:rFonts w:ascii="宋体" w:hAnsi="宋体" w:eastAsia="宋体" w:cs="宋体"/>
                <w:b w:val="0"/>
                <w:i w:val="0"/>
                <w:color w:val="000000"/>
                <w:sz w:val="14"/>
              </w:rPr>
              <w:t>148.49</w:t>
            </w:r>
          </w:p>
        </w:tc>
        <w:tc>
          <w:tcPr>
            <w:tcW w:w="1160" w:type="dxa"/>
            <w:vAlign w:val="center"/>
          </w:tcPr>
          <w:p w14:paraId="3F07A2F7">
            <w:pPr>
              <w:jc w:val="right"/>
            </w:pPr>
            <w:r>
              <w:rPr>
                <w:rFonts w:ascii="宋体" w:hAnsi="宋体" w:eastAsia="宋体" w:cs="宋体"/>
                <w:b w:val="0"/>
                <w:i w:val="0"/>
                <w:color w:val="000000"/>
                <w:sz w:val="14"/>
              </w:rPr>
              <w:t>148.49</w:t>
            </w:r>
          </w:p>
        </w:tc>
        <w:tc>
          <w:tcPr>
            <w:tcW w:w="1160" w:type="dxa"/>
            <w:vAlign w:val="center"/>
          </w:tcPr>
          <w:p w14:paraId="6A8E7BCC"/>
        </w:tc>
        <w:tc>
          <w:tcPr>
            <w:tcW w:w="1160" w:type="dxa"/>
            <w:vAlign w:val="center"/>
          </w:tcPr>
          <w:p w14:paraId="6831667A"/>
        </w:tc>
        <w:tc>
          <w:tcPr>
            <w:tcW w:w="1160" w:type="dxa"/>
            <w:vAlign w:val="center"/>
          </w:tcPr>
          <w:p w14:paraId="21D157E1"/>
        </w:tc>
        <w:tc>
          <w:tcPr>
            <w:tcW w:w="1160" w:type="dxa"/>
            <w:vAlign w:val="center"/>
          </w:tcPr>
          <w:p w14:paraId="113FE06E"/>
        </w:tc>
        <w:tc>
          <w:tcPr>
            <w:tcW w:w="1092" w:type="dxa"/>
            <w:vAlign w:val="center"/>
          </w:tcPr>
          <w:p w14:paraId="6C07B492"/>
        </w:tc>
      </w:tr>
      <w:tr w14:paraId="6CEC6F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2B6E5F13">
            <w:pPr>
              <w:jc w:val="left"/>
            </w:pPr>
            <w:r>
              <w:rPr>
                <w:rFonts w:ascii="宋体" w:hAnsi="宋体" w:eastAsia="宋体" w:cs="宋体"/>
                <w:b w:val="0"/>
                <w:i w:val="0"/>
                <w:color w:val="000000"/>
                <w:sz w:val="14"/>
              </w:rPr>
              <w:t>224</w:t>
            </w:r>
          </w:p>
        </w:tc>
        <w:tc>
          <w:tcPr>
            <w:tcW w:w="2060" w:type="dxa"/>
            <w:vAlign w:val="center"/>
          </w:tcPr>
          <w:p w14:paraId="3BFE9C0B">
            <w:pPr>
              <w:jc w:val="left"/>
            </w:pPr>
            <w:r>
              <w:rPr>
                <w:rFonts w:ascii="宋体" w:hAnsi="宋体" w:eastAsia="宋体" w:cs="宋体"/>
                <w:b w:val="0"/>
                <w:i w:val="0"/>
                <w:color w:val="000000"/>
                <w:sz w:val="14"/>
              </w:rPr>
              <w:t>灾害防治及应急管理支出</w:t>
            </w:r>
          </w:p>
        </w:tc>
        <w:tc>
          <w:tcPr>
            <w:tcW w:w="1160" w:type="dxa"/>
            <w:vAlign w:val="center"/>
          </w:tcPr>
          <w:p w14:paraId="7EDF098E">
            <w:pPr>
              <w:jc w:val="right"/>
            </w:pPr>
            <w:r>
              <w:rPr>
                <w:rFonts w:ascii="宋体" w:hAnsi="宋体" w:eastAsia="宋体" w:cs="宋体"/>
                <w:b w:val="0"/>
                <w:i w:val="0"/>
                <w:color w:val="000000"/>
                <w:sz w:val="14"/>
              </w:rPr>
              <w:t>8.69</w:t>
            </w:r>
          </w:p>
        </w:tc>
        <w:tc>
          <w:tcPr>
            <w:tcW w:w="1160" w:type="dxa"/>
            <w:vAlign w:val="center"/>
          </w:tcPr>
          <w:p w14:paraId="6707FB46">
            <w:pPr>
              <w:jc w:val="right"/>
            </w:pPr>
            <w:r>
              <w:rPr>
                <w:rFonts w:ascii="宋体" w:hAnsi="宋体" w:eastAsia="宋体" w:cs="宋体"/>
                <w:b w:val="0"/>
                <w:i w:val="0"/>
                <w:color w:val="000000"/>
                <w:sz w:val="14"/>
              </w:rPr>
              <w:t>8.69</w:t>
            </w:r>
          </w:p>
        </w:tc>
        <w:tc>
          <w:tcPr>
            <w:tcW w:w="1160" w:type="dxa"/>
            <w:vAlign w:val="center"/>
          </w:tcPr>
          <w:p w14:paraId="62588102"/>
        </w:tc>
        <w:tc>
          <w:tcPr>
            <w:tcW w:w="1160" w:type="dxa"/>
            <w:vAlign w:val="center"/>
          </w:tcPr>
          <w:p w14:paraId="6F00C641"/>
        </w:tc>
        <w:tc>
          <w:tcPr>
            <w:tcW w:w="1160" w:type="dxa"/>
            <w:vAlign w:val="center"/>
          </w:tcPr>
          <w:p w14:paraId="3FE88B13"/>
        </w:tc>
        <w:tc>
          <w:tcPr>
            <w:tcW w:w="1160" w:type="dxa"/>
            <w:vAlign w:val="center"/>
          </w:tcPr>
          <w:p w14:paraId="16A820F1"/>
        </w:tc>
        <w:tc>
          <w:tcPr>
            <w:tcW w:w="1092" w:type="dxa"/>
            <w:vAlign w:val="center"/>
          </w:tcPr>
          <w:p w14:paraId="40ADAA6F"/>
        </w:tc>
      </w:tr>
      <w:tr w14:paraId="4DB92CF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55B7752B">
            <w:pPr>
              <w:jc w:val="left"/>
            </w:pPr>
            <w:r>
              <w:rPr>
                <w:rFonts w:ascii="宋体" w:hAnsi="宋体" w:eastAsia="宋体" w:cs="宋体"/>
                <w:b w:val="0"/>
                <w:i w:val="0"/>
                <w:color w:val="000000"/>
                <w:sz w:val="14"/>
              </w:rPr>
              <w:t>22401</w:t>
            </w:r>
          </w:p>
        </w:tc>
        <w:tc>
          <w:tcPr>
            <w:tcW w:w="2060" w:type="dxa"/>
            <w:vAlign w:val="center"/>
          </w:tcPr>
          <w:p w14:paraId="7CCD4B95">
            <w:pPr>
              <w:jc w:val="left"/>
            </w:pPr>
            <w:r>
              <w:rPr>
                <w:rFonts w:ascii="宋体" w:hAnsi="宋体" w:eastAsia="宋体" w:cs="宋体"/>
                <w:b w:val="0"/>
                <w:i w:val="0"/>
                <w:color w:val="000000"/>
                <w:sz w:val="14"/>
              </w:rPr>
              <w:t>应急管理事务</w:t>
            </w:r>
          </w:p>
        </w:tc>
        <w:tc>
          <w:tcPr>
            <w:tcW w:w="1160" w:type="dxa"/>
            <w:vAlign w:val="center"/>
          </w:tcPr>
          <w:p w14:paraId="50BA0A7F">
            <w:pPr>
              <w:jc w:val="right"/>
            </w:pPr>
            <w:r>
              <w:rPr>
                <w:rFonts w:ascii="宋体" w:hAnsi="宋体" w:eastAsia="宋体" w:cs="宋体"/>
                <w:b w:val="0"/>
                <w:i w:val="0"/>
                <w:color w:val="000000"/>
                <w:sz w:val="14"/>
              </w:rPr>
              <w:t>5.80</w:t>
            </w:r>
          </w:p>
        </w:tc>
        <w:tc>
          <w:tcPr>
            <w:tcW w:w="1160" w:type="dxa"/>
            <w:vAlign w:val="center"/>
          </w:tcPr>
          <w:p w14:paraId="7DCA0F97">
            <w:pPr>
              <w:jc w:val="right"/>
            </w:pPr>
            <w:r>
              <w:rPr>
                <w:rFonts w:ascii="宋体" w:hAnsi="宋体" w:eastAsia="宋体" w:cs="宋体"/>
                <w:b w:val="0"/>
                <w:i w:val="0"/>
                <w:color w:val="000000"/>
                <w:sz w:val="14"/>
              </w:rPr>
              <w:t>5.80</w:t>
            </w:r>
          </w:p>
        </w:tc>
        <w:tc>
          <w:tcPr>
            <w:tcW w:w="1160" w:type="dxa"/>
            <w:vAlign w:val="center"/>
          </w:tcPr>
          <w:p w14:paraId="531A9007"/>
        </w:tc>
        <w:tc>
          <w:tcPr>
            <w:tcW w:w="1160" w:type="dxa"/>
            <w:vAlign w:val="center"/>
          </w:tcPr>
          <w:p w14:paraId="62850F47"/>
        </w:tc>
        <w:tc>
          <w:tcPr>
            <w:tcW w:w="1160" w:type="dxa"/>
            <w:vAlign w:val="center"/>
          </w:tcPr>
          <w:p w14:paraId="694C0BEF"/>
        </w:tc>
        <w:tc>
          <w:tcPr>
            <w:tcW w:w="1160" w:type="dxa"/>
            <w:vAlign w:val="center"/>
          </w:tcPr>
          <w:p w14:paraId="3C8B0B7F"/>
        </w:tc>
        <w:tc>
          <w:tcPr>
            <w:tcW w:w="1092" w:type="dxa"/>
            <w:vAlign w:val="center"/>
          </w:tcPr>
          <w:p w14:paraId="1FC5CF20"/>
        </w:tc>
      </w:tr>
      <w:tr w14:paraId="0AF03B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608367A3">
            <w:pPr>
              <w:jc w:val="left"/>
            </w:pPr>
            <w:r>
              <w:rPr>
                <w:rFonts w:ascii="宋体" w:hAnsi="宋体" w:eastAsia="宋体" w:cs="宋体"/>
                <w:b w:val="0"/>
                <w:i w:val="0"/>
                <w:color w:val="000000"/>
                <w:sz w:val="14"/>
              </w:rPr>
              <w:t>2240104</w:t>
            </w:r>
          </w:p>
        </w:tc>
        <w:tc>
          <w:tcPr>
            <w:tcW w:w="2060" w:type="dxa"/>
            <w:vAlign w:val="center"/>
          </w:tcPr>
          <w:p w14:paraId="117C2F6C">
            <w:pPr>
              <w:jc w:val="left"/>
            </w:pPr>
            <w:r>
              <w:rPr>
                <w:rFonts w:ascii="宋体" w:hAnsi="宋体" w:eastAsia="宋体" w:cs="宋体"/>
                <w:b w:val="0"/>
                <w:i w:val="0"/>
                <w:color w:val="000000"/>
                <w:sz w:val="14"/>
              </w:rPr>
              <w:t>灾害风险防治</w:t>
            </w:r>
          </w:p>
        </w:tc>
        <w:tc>
          <w:tcPr>
            <w:tcW w:w="1160" w:type="dxa"/>
            <w:vAlign w:val="center"/>
          </w:tcPr>
          <w:p w14:paraId="75B83CC9">
            <w:pPr>
              <w:jc w:val="right"/>
            </w:pPr>
            <w:r>
              <w:rPr>
                <w:rFonts w:ascii="宋体" w:hAnsi="宋体" w:eastAsia="宋体" w:cs="宋体"/>
                <w:b w:val="0"/>
                <w:i w:val="0"/>
                <w:color w:val="000000"/>
                <w:sz w:val="14"/>
              </w:rPr>
              <w:t>5.80</w:t>
            </w:r>
          </w:p>
        </w:tc>
        <w:tc>
          <w:tcPr>
            <w:tcW w:w="1160" w:type="dxa"/>
            <w:vAlign w:val="center"/>
          </w:tcPr>
          <w:p w14:paraId="4AF21048">
            <w:pPr>
              <w:jc w:val="right"/>
            </w:pPr>
            <w:r>
              <w:rPr>
                <w:rFonts w:ascii="宋体" w:hAnsi="宋体" w:eastAsia="宋体" w:cs="宋体"/>
                <w:b w:val="0"/>
                <w:i w:val="0"/>
                <w:color w:val="000000"/>
                <w:sz w:val="14"/>
              </w:rPr>
              <w:t>5.80</w:t>
            </w:r>
          </w:p>
        </w:tc>
        <w:tc>
          <w:tcPr>
            <w:tcW w:w="1160" w:type="dxa"/>
            <w:vAlign w:val="center"/>
          </w:tcPr>
          <w:p w14:paraId="44C160D6"/>
        </w:tc>
        <w:tc>
          <w:tcPr>
            <w:tcW w:w="1160" w:type="dxa"/>
            <w:vAlign w:val="center"/>
          </w:tcPr>
          <w:p w14:paraId="35D643A9"/>
        </w:tc>
        <w:tc>
          <w:tcPr>
            <w:tcW w:w="1160" w:type="dxa"/>
            <w:vAlign w:val="center"/>
          </w:tcPr>
          <w:p w14:paraId="2D807A58"/>
        </w:tc>
        <w:tc>
          <w:tcPr>
            <w:tcW w:w="1160" w:type="dxa"/>
            <w:vAlign w:val="center"/>
          </w:tcPr>
          <w:p w14:paraId="42695514"/>
        </w:tc>
        <w:tc>
          <w:tcPr>
            <w:tcW w:w="1092" w:type="dxa"/>
            <w:vAlign w:val="center"/>
          </w:tcPr>
          <w:p w14:paraId="48CE04B9"/>
        </w:tc>
      </w:tr>
      <w:tr w14:paraId="2F4F92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18C5423E">
            <w:pPr>
              <w:jc w:val="left"/>
            </w:pPr>
            <w:r>
              <w:rPr>
                <w:rFonts w:ascii="宋体" w:hAnsi="宋体" w:eastAsia="宋体" w:cs="宋体"/>
                <w:b w:val="0"/>
                <w:i w:val="0"/>
                <w:color w:val="000000"/>
                <w:sz w:val="14"/>
              </w:rPr>
              <w:t>22406</w:t>
            </w:r>
          </w:p>
        </w:tc>
        <w:tc>
          <w:tcPr>
            <w:tcW w:w="2060" w:type="dxa"/>
            <w:vAlign w:val="center"/>
          </w:tcPr>
          <w:p w14:paraId="3585EA8D">
            <w:pPr>
              <w:jc w:val="left"/>
            </w:pPr>
            <w:r>
              <w:rPr>
                <w:rFonts w:ascii="宋体" w:hAnsi="宋体" w:eastAsia="宋体" w:cs="宋体"/>
                <w:b w:val="0"/>
                <w:i w:val="0"/>
                <w:color w:val="000000"/>
                <w:sz w:val="14"/>
              </w:rPr>
              <w:t>自然灾害防治</w:t>
            </w:r>
          </w:p>
        </w:tc>
        <w:tc>
          <w:tcPr>
            <w:tcW w:w="1160" w:type="dxa"/>
            <w:vAlign w:val="center"/>
          </w:tcPr>
          <w:p w14:paraId="557D3548">
            <w:pPr>
              <w:jc w:val="right"/>
            </w:pPr>
            <w:r>
              <w:rPr>
                <w:rFonts w:ascii="宋体" w:hAnsi="宋体" w:eastAsia="宋体" w:cs="宋体"/>
                <w:b w:val="0"/>
                <w:i w:val="0"/>
                <w:color w:val="000000"/>
                <w:sz w:val="14"/>
              </w:rPr>
              <w:t>2.89</w:t>
            </w:r>
          </w:p>
        </w:tc>
        <w:tc>
          <w:tcPr>
            <w:tcW w:w="1160" w:type="dxa"/>
            <w:vAlign w:val="center"/>
          </w:tcPr>
          <w:p w14:paraId="6839848F">
            <w:pPr>
              <w:jc w:val="right"/>
            </w:pPr>
            <w:r>
              <w:rPr>
                <w:rFonts w:ascii="宋体" w:hAnsi="宋体" w:eastAsia="宋体" w:cs="宋体"/>
                <w:b w:val="0"/>
                <w:i w:val="0"/>
                <w:color w:val="000000"/>
                <w:sz w:val="14"/>
              </w:rPr>
              <w:t>2.89</w:t>
            </w:r>
          </w:p>
        </w:tc>
        <w:tc>
          <w:tcPr>
            <w:tcW w:w="1160" w:type="dxa"/>
            <w:vAlign w:val="center"/>
          </w:tcPr>
          <w:p w14:paraId="4A84E432"/>
        </w:tc>
        <w:tc>
          <w:tcPr>
            <w:tcW w:w="1160" w:type="dxa"/>
            <w:vAlign w:val="center"/>
          </w:tcPr>
          <w:p w14:paraId="7D9033A0"/>
        </w:tc>
        <w:tc>
          <w:tcPr>
            <w:tcW w:w="1160" w:type="dxa"/>
            <w:vAlign w:val="center"/>
          </w:tcPr>
          <w:p w14:paraId="3016B512"/>
        </w:tc>
        <w:tc>
          <w:tcPr>
            <w:tcW w:w="1160" w:type="dxa"/>
            <w:vAlign w:val="center"/>
          </w:tcPr>
          <w:p w14:paraId="62BA8A92"/>
        </w:tc>
        <w:tc>
          <w:tcPr>
            <w:tcW w:w="1092" w:type="dxa"/>
            <w:vAlign w:val="center"/>
          </w:tcPr>
          <w:p w14:paraId="15D2553F"/>
        </w:tc>
      </w:tr>
      <w:tr w14:paraId="16F157D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49567062">
            <w:pPr>
              <w:jc w:val="left"/>
            </w:pPr>
            <w:r>
              <w:rPr>
                <w:rFonts w:ascii="宋体" w:hAnsi="宋体" w:eastAsia="宋体" w:cs="宋体"/>
                <w:b w:val="0"/>
                <w:i w:val="0"/>
                <w:color w:val="000000"/>
                <w:sz w:val="14"/>
              </w:rPr>
              <w:t>2240699</w:t>
            </w:r>
          </w:p>
        </w:tc>
        <w:tc>
          <w:tcPr>
            <w:tcW w:w="2060" w:type="dxa"/>
            <w:vAlign w:val="center"/>
          </w:tcPr>
          <w:p w14:paraId="2DF2930F">
            <w:pPr>
              <w:jc w:val="left"/>
            </w:pPr>
            <w:r>
              <w:rPr>
                <w:rFonts w:ascii="宋体" w:hAnsi="宋体" w:eastAsia="宋体" w:cs="宋体"/>
                <w:b w:val="0"/>
                <w:i w:val="0"/>
                <w:color w:val="000000"/>
                <w:sz w:val="14"/>
              </w:rPr>
              <w:t>其他自然灾害防治支出</w:t>
            </w:r>
          </w:p>
        </w:tc>
        <w:tc>
          <w:tcPr>
            <w:tcW w:w="1160" w:type="dxa"/>
            <w:vAlign w:val="center"/>
          </w:tcPr>
          <w:p w14:paraId="0A3327B9">
            <w:pPr>
              <w:jc w:val="right"/>
            </w:pPr>
            <w:r>
              <w:rPr>
                <w:rFonts w:ascii="宋体" w:hAnsi="宋体" w:eastAsia="宋体" w:cs="宋体"/>
                <w:b w:val="0"/>
                <w:i w:val="0"/>
                <w:color w:val="000000"/>
                <w:sz w:val="14"/>
              </w:rPr>
              <w:t>2.89</w:t>
            </w:r>
          </w:p>
        </w:tc>
        <w:tc>
          <w:tcPr>
            <w:tcW w:w="1160" w:type="dxa"/>
            <w:vAlign w:val="center"/>
          </w:tcPr>
          <w:p w14:paraId="7BE7755E">
            <w:pPr>
              <w:jc w:val="right"/>
            </w:pPr>
            <w:r>
              <w:rPr>
                <w:rFonts w:ascii="宋体" w:hAnsi="宋体" w:eastAsia="宋体" w:cs="宋体"/>
                <w:b w:val="0"/>
                <w:i w:val="0"/>
                <w:color w:val="000000"/>
                <w:sz w:val="14"/>
              </w:rPr>
              <w:t>2.89</w:t>
            </w:r>
          </w:p>
        </w:tc>
        <w:tc>
          <w:tcPr>
            <w:tcW w:w="1160" w:type="dxa"/>
            <w:vAlign w:val="center"/>
          </w:tcPr>
          <w:p w14:paraId="6C5F5FF7"/>
        </w:tc>
        <w:tc>
          <w:tcPr>
            <w:tcW w:w="1160" w:type="dxa"/>
            <w:vAlign w:val="center"/>
          </w:tcPr>
          <w:p w14:paraId="1A0A87EB"/>
        </w:tc>
        <w:tc>
          <w:tcPr>
            <w:tcW w:w="1160" w:type="dxa"/>
            <w:vAlign w:val="center"/>
          </w:tcPr>
          <w:p w14:paraId="57621F38"/>
        </w:tc>
        <w:tc>
          <w:tcPr>
            <w:tcW w:w="1160" w:type="dxa"/>
            <w:vAlign w:val="center"/>
          </w:tcPr>
          <w:p w14:paraId="4171F7CC"/>
        </w:tc>
        <w:tc>
          <w:tcPr>
            <w:tcW w:w="1092" w:type="dxa"/>
            <w:vAlign w:val="center"/>
          </w:tcPr>
          <w:p w14:paraId="105025D6"/>
        </w:tc>
      </w:tr>
      <w:tr w14:paraId="29825F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7C03E3C5">
            <w:pPr>
              <w:jc w:val="left"/>
            </w:pPr>
            <w:r>
              <w:rPr>
                <w:rFonts w:ascii="宋体" w:hAnsi="宋体" w:eastAsia="宋体" w:cs="宋体"/>
                <w:b w:val="0"/>
                <w:i w:val="0"/>
                <w:color w:val="000000"/>
                <w:sz w:val="14"/>
              </w:rPr>
              <w:t>229</w:t>
            </w:r>
          </w:p>
        </w:tc>
        <w:tc>
          <w:tcPr>
            <w:tcW w:w="2060" w:type="dxa"/>
            <w:vAlign w:val="center"/>
          </w:tcPr>
          <w:p w14:paraId="013AD47B">
            <w:pPr>
              <w:jc w:val="left"/>
            </w:pPr>
            <w:r>
              <w:rPr>
                <w:rFonts w:ascii="宋体" w:hAnsi="宋体" w:eastAsia="宋体" w:cs="宋体"/>
                <w:b w:val="0"/>
                <w:i w:val="0"/>
                <w:color w:val="000000"/>
                <w:sz w:val="14"/>
              </w:rPr>
              <w:t>其他支出</w:t>
            </w:r>
          </w:p>
        </w:tc>
        <w:tc>
          <w:tcPr>
            <w:tcW w:w="1160" w:type="dxa"/>
            <w:vAlign w:val="center"/>
          </w:tcPr>
          <w:p w14:paraId="791C3B27">
            <w:pPr>
              <w:jc w:val="right"/>
            </w:pPr>
            <w:r>
              <w:rPr>
                <w:rFonts w:ascii="宋体" w:hAnsi="宋体" w:eastAsia="宋体" w:cs="宋体"/>
                <w:b w:val="0"/>
                <w:i w:val="0"/>
                <w:color w:val="000000"/>
                <w:sz w:val="14"/>
              </w:rPr>
              <w:t>2.53</w:t>
            </w:r>
          </w:p>
        </w:tc>
        <w:tc>
          <w:tcPr>
            <w:tcW w:w="1160" w:type="dxa"/>
            <w:vAlign w:val="center"/>
          </w:tcPr>
          <w:p w14:paraId="76B71A0E">
            <w:pPr>
              <w:jc w:val="right"/>
            </w:pPr>
            <w:r>
              <w:rPr>
                <w:rFonts w:ascii="宋体" w:hAnsi="宋体" w:eastAsia="宋体" w:cs="宋体"/>
                <w:b w:val="0"/>
                <w:i w:val="0"/>
                <w:color w:val="000000"/>
                <w:sz w:val="14"/>
              </w:rPr>
              <w:t>2.53</w:t>
            </w:r>
          </w:p>
        </w:tc>
        <w:tc>
          <w:tcPr>
            <w:tcW w:w="1160" w:type="dxa"/>
            <w:vAlign w:val="center"/>
          </w:tcPr>
          <w:p w14:paraId="59F01EEC"/>
        </w:tc>
        <w:tc>
          <w:tcPr>
            <w:tcW w:w="1160" w:type="dxa"/>
            <w:vAlign w:val="center"/>
          </w:tcPr>
          <w:p w14:paraId="63DA1247"/>
        </w:tc>
        <w:tc>
          <w:tcPr>
            <w:tcW w:w="1160" w:type="dxa"/>
            <w:vAlign w:val="center"/>
          </w:tcPr>
          <w:p w14:paraId="5F50FB55"/>
        </w:tc>
        <w:tc>
          <w:tcPr>
            <w:tcW w:w="1160" w:type="dxa"/>
            <w:vAlign w:val="center"/>
          </w:tcPr>
          <w:p w14:paraId="1B30879D"/>
        </w:tc>
        <w:tc>
          <w:tcPr>
            <w:tcW w:w="1092" w:type="dxa"/>
            <w:vAlign w:val="center"/>
          </w:tcPr>
          <w:p w14:paraId="1FAFBEA3"/>
        </w:tc>
      </w:tr>
      <w:tr w14:paraId="5D7364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38F43C42">
            <w:pPr>
              <w:jc w:val="left"/>
            </w:pPr>
            <w:r>
              <w:rPr>
                <w:rFonts w:ascii="宋体" w:hAnsi="宋体" w:eastAsia="宋体" w:cs="宋体"/>
                <w:b w:val="0"/>
                <w:i w:val="0"/>
                <w:color w:val="000000"/>
                <w:sz w:val="14"/>
              </w:rPr>
              <w:t>22999</w:t>
            </w:r>
          </w:p>
        </w:tc>
        <w:tc>
          <w:tcPr>
            <w:tcW w:w="2060" w:type="dxa"/>
            <w:vAlign w:val="center"/>
          </w:tcPr>
          <w:p w14:paraId="5091B6D1">
            <w:pPr>
              <w:jc w:val="left"/>
            </w:pPr>
            <w:r>
              <w:rPr>
                <w:rFonts w:ascii="宋体" w:hAnsi="宋体" w:eastAsia="宋体" w:cs="宋体"/>
                <w:b w:val="0"/>
                <w:i w:val="0"/>
                <w:color w:val="000000"/>
                <w:sz w:val="14"/>
              </w:rPr>
              <w:t>其他支出</w:t>
            </w:r>
          </w:p>
        </w:tc>
        <w:tc>
          <w:tcPr>
            <w:tcW w:w="1160" w:type="dxa"/>
            <w:vAlign w:val="center"/>
          </w:tcPr>
          <w:p w14:paraId="5E73CB30">
            <w:pPr>
              <w:jc w:val="right"/>
            </w:pPr>
            <w:r>
              <w:rPr>
                <w:rFonts w:ascii="宋体" w:hAnsi="宋体" w:eastAsia="宋体" w:cs="宋体"/>
                <w:b w:val="0"/>
                <w:i w:val="0"/>
                <w:color w:val="000000"/>
                <w:sz w:val="14"/>
              </w:rPr>
              <w:t>2.53</w:t>
            </w:r>
          </w:p>
        </w:tc>
        <w:tc>
          <w:tcPr>
            <w:tcW w:w="1160" w:type="dxa"/>
            <w:vAlign w:val="center"/>
          </w:tcPr>
          <w:p w14:paraId="5547F1DA">
            <w:pPr>
              <w:jc w:val="right"/>
            </w:pPr>
            <w:r>
              <w:rPr>
                <w:rFonts w:ascii="宋体" w:hAnsi="宋体" w:eastAsia="宋体" w:cs="宋体"/>
                <w:b w:val="0"/>
                <w:i w:val="0"/>
                <w:color w:val="000000"/>
                <w:sz w:val="14"/>
              </w:rPr>
              <w:t>2.53</w:t>
            </w:r>
          </w:p>
        </w:tc>
        <w:tc>
          <w:tcPr>
            <w:tcW w:w="1160" w:type="dxa"/>
            <w:vAlign w:val="center"/>
          </w:tcPr>
          <w:p w14:paraId="2DAAD62B"/>
        </w:tc>
        <w:tc>
          <w:tcPr>
            <w:tcW w:w="1160" w:type="dxa"/>
            <w:vAlign w:val="center"/>
          </w:tcPr>
          <w:p w14:paraId="121BB292"/>
        </w:tc>
        <w:tc>
          <w:tcPr>
            <w:tcW w:w="1160" w:type="dxa"/>
            <w:vAlign w:val="center"/>
          </w:tcPr>
          <w:p w14:paraId="76BF1050"/>
        </w:tc>
        <w:tc>
          <w:tcPr>
            <w:tcW w:w="1160" w:type="dxa"/>
            <w:vAlign w:val="center"/>
          </w:tcPr>
          <w:p w14:paraId="73A8EC5E"/>
        </w:tc>
        <w:tc>
          <w:tcPr>
            <w:tcW w:w="1092" w:type="dxa"/>
            <w:vAlign w:val="center"/>
          </w:tcPr>
          <w:p w14:paraId="556DFDB7"/>
        </w:tc>
      </w:tr>
      <w:tr w14:paraId="5EA2383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4F98149B">
            <w:pPr>
              <w:jc w:val="left"/>
            </w:pPr>
            <w:r>
              <w:rPr>
                <w:rFonts w:ascii="宋体" w:hAnsi="宋体" w:eastAsia="宋体" w:cs="宋体"/>
                <w:b w:val="0"/>
                <w:i w:val="0"/>
                <w:color w:val="000000"/>
                <w:sz w:val="14"/>
              </w:rPr>
              <w:t>2299999</w:t>
            </w:r>
          </w:p>
        </w:tc>
        <w:tc>
          <w:tcPr>
            <w:tcW w:w="2060" w:type="dxa"/>
            <w:vAlign w:val="center"/>
          </w:tcPr>
          <w:p w14:paraId="71505B8E">
            <w:pPr>
              <w:jc w:val="left"/>
            </w:pPr>
            <w:r>
              <w:rPr>
                <w:rFonts w:ascii="宋体" w:hAnsi="宋体" w:eastAsia="宋体" w:cs="宋体"/>
                <w:b w:val="0"/>
                <w:i w:val="0"/>
                <w:color w:val="000000"/>
                <w:sz w:val="14"/>
              </w:rPr>
              <w:t>其他支出</w:t>
            </w:r>
          </w:p>
        </w:tc>
        <w:tc>
          <w:tcPr>
            <w:tcW w:w="1160" w:type="dxa"/>
            <w:vAlign w:val="center"/>
          </w:tcPr>
          <w:p w14:paraId="15199256">
            <w:pPr>
              <w:jc w:val="right"/>
            </w:pPr>
            <w:r>
              <w:rPr>
                <w:rFonts w:ascii="宋体" w:hAnsi="宋体" w:eastAsia="宋体" w:cs="宋体"/>
                <w:b w:val="0"/>
                <w:i w:val="0"/>
                <w:color w:val="000000"/>
                <w:sz w:val="14"/>
              </w:rPr>
              <w:t>2.53</w:t>
            </w:r>
          </w:p>
        </w:tc>
        <w:tc>
          <w:tcPr>
            <w:tcW w:w="1160" w:type="dxa"/>
            <w:vAlign w:val="center"/>
          </w:tcPr>
          <w:p w14:paraId="62F8BCAB">
            <w:pPr>
              <w:jc w:val="right"/>
            </w:pPr>
            <w:r>
              <w:rPr>
                <w:rFonts w:ascii="宋体" w:hAnsi="宋体" w:eastAsia="宋体" w:cs="宋体"/>
                <w:b w:val="0"/>
                <w:i w:val="0"/>
                <w:color w:val="000000"/>
                <w:sz w:val="14"/>
              </w:rPr>
              <w:t>2.53</w:t>
            </w:r>
          </w:p>
        </w:tc>
        <w:tc>
          <w:tcPr>
            <w:tcW w:w="1160" w:type="dxa"/>
            <w:vAlign w:val="center"/>
          </w:tcPr>
          <w:p w14:paraId="2F94457D"/>
        </w:tc>
        <w:tc>
          <w:tcPr>
            <w:tcW w:w="1160" w:type="dxa"/>
            <w:vAlign w:val="center"/>
          </w:tcPr>
          <w:p w14:paraId="73D3922E"/>
        </w:tc>
        <w:tc>
          <w:tcPr>
            <w:tcW w:w="1160" w:type="dxa"/>
            <w:vAlign w:val="center"/>
          </w:tcPr>
          <w:p w14:paraId="0B23EA27"/>
        </w:tc>
        <w:tc>
          <w:tcPr>
            <w:tcW w:w="1160" w:type="dxa"/>
            <w:vAlign w:val="center"/>
          </w:tcPr>
          <w:p w14:paraId="745E64F8"/>
        </w:tc>
        <w:tc>
          <w:tcPr>
            <w:tcW w:w="1092" w:type="dxa"/>
            <w:vAlign w:val="center"/>
          </w:tcPr>
          <w:p w14:paraId="05761315"/>
        </w:tc>
      </w:tr>
      <w:tr w14:paraId="3850DE1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9"/>
            <w:tcBorders>
              <w:left w:val="single" w:color="FFFFFF" w:sz="4" w:space="0"/>
              <w:bottom w:val="single" w:color="FFFFFF" w:sz="4" w:space="0"/>
              <w:right w:val="single" w:color="FFFFFF" w:sz="4" w:space="0"/>
              <w:insideH w:val="single" w:sz="4" w:space="0"/>
              <w:insideV w:val="single" w:sz="4" w:space="0"/>
            </w:tcBorders>
            <w:vAlign w:val="center"/>
          </w:tcPr>
          <w:p w14:paraId="3E1F6FAF">
            <w:pPr>
              <w:jc w:val="left"/>
            </w:pPr>
            <w:r>
              <w:rPr>
                <w:rFonts w:ascii="宋体" w:hAnsi="宋体" w:eastAsia="宋体" w:cs="宋体"/>
                <w:b w:val="0"/>
                <w:i w:val="0"/>
                <w:color w:val="000000"/>
                <w:sz w:val="14"/>
              </w:rPr>
              <w:t>注：本表反映部门本年度取得的各项收入情况。</w:t>
            </w:r>
          </w:p>
        </w:tc>
      </w:tr>
      <w:tr w14:paraId="20F5AC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2D001494">
            <w:pPr>
              <w:jc w:val="left"/>
            </w:pPr>
            <w:r>
              <w:rPr>
                <w:rFonts w:ascii="宋体" w:hAnsi="宋体" w:eastAsia="宋体" w:cs="宋体"/>
                <w:b w:val="0"/>
                <w:i w:val="0"/>
                <w:color w:val="000000"/>
                <w:sz w:val="14"/>
              </w:rPr>
              <w:t xml:space="preserve">    本表金额转换成万元时，因四舍五入可能存在尾差。</w:t>
            </w:r>
          </w:p>
        </w:tc>
      </w:tr>
      <w:tr w14:paraId="32A6E05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13768A62">
            <w:pPr>
              <w:jc w:val="left"/>
            </w:pPr>
            <w:r>
              <w:rPr>
                <w:rFonts w:ascii="宋体" w:hAnsi="宋体" w:eastAsia="宋体" w:cs="宋体"/>
                <w:b w:val="0"/>
                <w:i w:val="0"/>
                <w:color w:val="000000"/>
                <w:sz w:val="14"/>
              </w:rPr>
              <w:t xml:space="preserve">    如本表为空，则我部门本年度无此类资金收支余。</w:t>
            </w:r>
          </w:p>
        </w:tc>
      </w:tr>
    </w:tbl>
    <w:p w14:paraId="08381CD7">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3968C9E9">
      <w:pPr>
        <w:spacing w:line="540" w:lineRule="exact"/>
        <w:jc w:val="center"/>
        <w:rPr>
          <w:rFonts w:ascii="黑体" w:hAnsi="宋体" w:eastAsia="黑体" w:cs="黑体"/>
          <w:sz w:val="32"/>
          <w:szCs w:val="32"/>
        </w:rPr>
      </w:pPr>
      <w:r>
        <w:rPr>
          <w:rFonts w:hint="eastAsia" w:ascii="黑体" w:hAnsi="宋体" w:eastAsia="黑体" w:cs="黑体"/>
          <w:sz w:val="32"/>
          <w:szCs w:val="32"/>
        </w:rPr>
        <w:t>支出决算表</w:t>
      </w:r>
    </w:p>
    <w:tbl>
      <w:tblPr>
        <w:tblStyle w:val="8"/>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1ECFC61C">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2CF923A0">
            <w:pPr>
              <w:jc w:val="right"/>
            </w:pPr>
            <w:r>
              <w:rPr>
                <w:rFonts w:ascii="宋体" w:hAnsi="宋体" w:eastAsia="宋体" w:cs="宋体"/>
                <w:sz w:val="20"/>
              </w:rPr>
              <w:t>公开03表</w:t>
            </w:r>
          </w:p>
        </w:tc>
      </w:tr>
      <w:tr w14:paraId="01E0ACF5">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7C681D21">
            <w:pPr>
              <w:jc w:val="left"/>
            </w:pPr>
            <w:r>
              <w:rPr>
                <w:rFonts w:ascii="宋体" w:hAnsi="宋体" w:eastAsia="宋体" w:cs="宋体"/>
                <w:sz w:val="20"/>
              </w:rPr>
              <w:t>部门：辽宁省盘锦市林业和湿地保护管理局</w:t>
            </w:r>
          </w:p>
        </w:tc>
        <w:tc>
          <w:tcPr>
            <w:tcW w:w="2000" w:type="dxa"/>
          </w:tcPr>
          <w:p w14:paraId="49E9530D">
            <w:pPr>
              <w:jc w:val="center"/>
            </w:pPr>
            <w:r>
              <w:rPr>
                <w:rFonts w:ascii="宋体" w:hAnsi="宋体" w:eastAsia="宋体" w:cs="宋体"/>
                <w:sz w:val="20"/>
              </w:rPr>
              <w:t>2023年度</w:t>
            </w:r>
          </w:p>
        </w:tc>
        <w:tc>
          <w:tcPr>
            <w:tcW w:w="4386" w:type="dxa"/>
          </w:tcPr>
          <w:p w14:paraId="48F447EC">
            <w:pPr>
              <w:jc w:val="right"/>
            </w:pPr>
            <w:r>
              <w:rPr>
                <w:rFonts w:ascii="宋体" w:hAnsi="宋体" w:eastAsia="宋体" w:cs="宋体"/>
                <w:sz w:val="20"/>
              </w:rPr>
              <w:t>金额单位：万元</w:t>
            </w:r>
          </w:p>
        </w:tc>
      </w:tr>
    </w:tbl>
    <w:p w14:paraId="10743873">
      <w:pPr>
        <w:snapToGrid w:val="0"/>
        <w:spacing w:before="0" w:after="0" w:line="0" w:lineRule="auto"/>
      </w:pPr>
      <w:r>
        <w:rPr>
          <w:sz w:val="8"/>
        </w:rPr>
        <w:t xml:space="preserve"> </w:t>
      </w:r>
    </w:p>
    <w:tbl>
      <w:tblPr>
        <w:tblStyle w:val="8"/>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720"/>
        <w:gridCol w:w="3340"/>
        <w:gridCol w:w="1120"/>
        <w:gridCol w:w="1120"/>
        <w:gridCol w:w="1120"/>
        <w:gridCol w:w="1120"/>
        <w:gridCol w:w="1120"/>
        <w:gridCol w:w="1112"/>
      </w:tblGrid>
      <w:tr w14:paraId="732E22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2"/>
            <w:vAlign w:val="center"/>
          </w:tcPr>
          <w:p w14:paraId="2C5980A1">
            <w:pPr>
              <w:jc w:val="center"/>
            </w:pPr>
            <w:r>
              <w:rPr>
                <w:rFonts w:ascii="宋体" w:hAnsi="宋体" w:eastAsia="宋体" w:cs="宋体"/>
                <w:b w:val="0"/>
                <w:i w:val="0"/>
                <w:color w:val="000000"/>
                <w:sz w:val="16"/>
              </w:rPr>
              <w:t>项目</w:t>
            </w:r>
          </w:p>
        </w:tc>
        <w:tc>
          <w:tcPr>
            <w:tcW w:w="1120" w:type="dxa"/>
            <w:vMerge w:val="restart"/>
            <w:vAlign w:val="center"/>
          </w:tcPr>
          <w:p w14:paraId="59CDCA86">
            <w:pPr>
              <w:jc w:val="center"/>
            </w:pPr>
            <w:r>
              <w:rPr>
                <w:rFonts w:ascii="宋体" w:hAnsi="宋体" w:eastAsia="宋体" w:cs="宋体"/>
                <w:b w:val="0"/>
                <w:i w:val="0"/>
                <w:color w:val="000000"/>
                <w:sz w:val="16"/>
              </w:rPr>
              <w:t>本年支出合计</w:t>
            </w:r>
          </w:p>
        </w:tc>
        <w:tc>
          <w:tcPr>
            <w:tcW w:w="1120" w:type="dxa"/>
            <w:vMerge w:val="restart"/>
            <w:vAlign w:val="center"/>
          </w:tcPr>
          <w:p w14:paraId="1F1D88B3">
            <w:pPr>
              <w:jc w:val="center"/>
            </w:pPr>
            <w:r>
              <w:rPr>
                <w:rFonts w:ascii="宋体" w:hAnsi="宋体" w:eastAsia="宋体" w:cs="宋体"/>
                <w:b w:val="0"/>
                <w:i w:val="0"/>
                <w:color w:val="000000"/>
                <w:sz w:val="16"/>
              </w:rPr>
              <w:t>基本支出</w:t>
            </w:r>
          </w:p>
        </w:tc>
        <w:tc>
          <w:tcPr>
            <w:tcW w:w="1120" w:type="dxa"/>
            <w:vMerge w:val="restart"/>
            <w:vAlign w:val="center"/>
          </w:tcPr>
          <w:p w14:paraId="4263A306">
            <w:pPr>
              <w:jc w:val="center"/>
            </w:pPr>
            <w:r>
              <w:rPr>
                <w:rFonts w:ascii="宋体" w:hAnsi="宋体" w:eastAsia="宋体" w:cs="宋体"/>
                <w:b w:val="0"/>
                <w:i w:val="0"/>
                <w:color w:val="000000"/>
                <w:sz w:val="16"/>
              </w:rPr>
              <w:t>项目支出</w:t>
            </w:r>
          </w:p>
        </w:tc>
        <w:tc>
          <w:tcPr>
            <w:tcW w:w="1120" w:type="dxa"/>
            <w:vMerge w:val="restart"/>
            <w:vAlign w:val="center"/>
          </w:tcPr>
          <w:p w14:paraId="205D1420">
            <w:pPr>
              <w:jc w:val="center"/>
            </w:pPr>
            <w:r>
              <w:rPr>
                <w:rFonts w:ascii="宋体" w:hAnsi="宋体" w:eastAsia="宋体" w:cs="宋体"/>
                <w:b w:val="0"/>
                <w:i w:val="0"/>
                <w:color w:val="000000"/>
                <w:sz w:val="16"/>
              </w:rPr>
              <w:t>上缴上级支出</w:t>
            </w:r>
          </w:p>
        </w:tc>
        <w:tc>
          <w:tcPr>
            <w:tcW w:w="1120" w:type="dxa"/>
            <w:vMerge w:val="restart"/>
            <w:vAlign w:val="center"/>
          </w:tcPr>
          <w:p w14:paraId="5BA1B77A">
            <w:pPr>
              <w:jc w:val="center"/>
            </w:pPr>
            <w:r>
              <w:rPr>
                <w:rFonts w:ascii="宋体" w:hAnsi="宋体" w:eastAsia="宋体" w:cs="宋体"/>
                <w:b w:val="0"/>
                <w:i w:val="0"/>
                <w:color w:val="000000"/>
                <w:sz w:val="16"/>
              </w:rPr>
              <w:t>经营支出</w:t>
            </w:r>
          </w:p>
        </w:tc>
        <w:tc>
          <w:tcPr>
            <w:tcW w:w="1112" w:type="dxa"/>
            <w:vMerge w:val="restart"/>
            <w:vAlign w:val="center"/>
          </w:tcPr>
          <w:p w14:paraId="12C6E082">
            <w:pPr>
              <w:jc w:val="center"/>
            </w:pPr>
            <w:r>
              <w:rPr>
                <w:rFonts w:ascii="宋体" w:hAnsi="宋体" w:eastAsia="宋体" w:cs="宋体"/>
                <w:b w:val="0"/>
                <w:i w:val="0"/>
                <w:color w:val="000000"/>
                <w:sz w:val="16"/>
              </w:rPr>
              <w:t>对附属单位补助支出</w:t>
            </w:r>
          </w:p>
        </w:tc>
      </w:tr>
      <w:tr w14:paraId="5CAAB41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restart"/>
            <w:vAlign w:val="center"/>
          </w:tcPr>
          <w:p w14:paraId="1E13ABB4">
            <w:pPr>
              <w:jc w:val="center"/>
            </w:pPr>
            <w:r>
              <w:rPr>
                <w:rFonts w:ascii="宋体" w:hAnsi="宋体" w:eastAsia="宋体" w:cs="宋体"/>
                <w:b w:val="0"/>
                <w:i w:val="0"/>
                <w:color w:val="000000"/>
                <w:sz w:val="16"/>
              </w:rPr>
              <w:t>功能分类科目编码</w:t>
            </w:r>
          </w:p>
        </w:tc>
        <w:tc>
          <w:tcPr>
            <w:tcW w:w="3340" w:type="dxa"/>
            <w:vMerge w:val="restart"/>
            <w:vAlign w:val="center"/>
          </w:tcPr>
          <w:p w14:paraId="0FFBF523">
            <w:pPr>
              <w:jc w:val="center"/>
            </w:pPr>
            <w:r>
              <w:rPr>
                <w:rFonts w:ascii="宋体" w:hAnsi="宋体" w:eastAsia="宋体" w:cs="宋体"/>
                <w:b w:val="0"/>
                <w:i w:val="0"/>
                <w:color w:val="000000"/>
                <w:sz w:val="16"/>
              </w:rPr>
              <w:t>科目名称</w:t>
            </w:r>
          </w:p>
        </w:tc>
        <w:tc>
          <w:tcPr>
            <w:tcW w:w="1120" w:type="dxa"/>
            <w:vMerge w:val="continue"/>
            <w:vAlign w:val="center"/>
          </w:tcPr>
          <w:p w14:paraId="1F7EB3F0"/>
        </w:tc>
        <w:tc>
          <w:tcPr>
            <w:tcW w:w="1120" w:type="dxa"/>
            <w:vMerge w:val="continue"/>
            <w:vAlign w:val="center"/>
          </w:tcPr>
          <w:p w14:paraId="3D80AD78"/>
        </w:tc>
        <w:tc>
          <w:tcPr>
            <w:tcW w:w="1120" w:type="dxa"/>
            <w:vMerge w:val="continue"/>
            <w:vAlign w:val="center"/>
          </w:tcPr>
          <w:p w14:paraId="3B0A08F9"/>
        </w:tc>
        <w:tc>
          <w:tcPr>
            <w:tcW w:w="1120" w:type="dxa"/>
            <w:vMerge w:val="continue"/>
            <w:vAlign w:val="center"/>
          </w:tcPr>
          <w:p w14:paraId="5C4BCC4D"/>
        </w:tc>
        <w:tc>
          <w:tcPr>
            <w:tcW w:w="1120" w:type="dxa"/>
            <w:vMerge w:val="continue"/>
            <w:vAlign w:val="center"/>
          </w:tcPr>
          <w:p w14:paraId="6D40D715"/>
        </w:tc>
        <w:tc>
          <w:tcPr>
            <w:tcW w:w="1112" w:type="dxa"/>
            <w:vMerge w:val="continue"/>
            <w:vAlign w:val="center"/>
          </w:tcPr>
          <w:p w14:paraId="2125024F"/>
        </w:tc>
      </w:tr>
      <w:tr w14:paraId="474CFCF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14:paraId="30FE7F23"/>
        </w:tc>
        <w:tc>
          <w:tcPr>
            <w:tcW w:w="3340" w:type="dxa"/>
            <w:vMerge w:val="continue"/>
            <w:vAlign w:val="center"/>
          </w:tcPr>
          <w:p w14:paraId="462C17A7"/>
        </w:tc>
        <w:tc>
          <w:tcPr>
            <w:tcW w:w="1120" w:type="dxa"/>
            <w:vMerge w:val="continue"/>
            <w:vAlign w:val="center"/>
          </w:tcPr>
          <w:p w14:paraId="616ABAC0"/>
        </w:tc>
        <w:tc>
          <w:tcPr>
            <w:tcW w:w="1120" w:type="dxa"/>
            <w:vMerge w:val="continue"/>
            <w:vAlign w:val="center"/>
          </w:tcPr>
          <w:p w14:paraId="5D334703"/>
        </w:tc>
        <w:tc>
          <w:tcPr>
            <w:tcW w:w="1120" w:type="dxa"/>
            <w:vMerge w:val="continue"/>
            <w:vAlign w:val="center"/>
          </w:tcPr>
          <w:p w14:paraId="25EAF43B"/>
        </w:tc>
        <w:tc>
          <w:tcPr>
            <w:tcW w:w="1120" w:type="dxa"/>
            <w:vMerge w:val="continue"/>
            <w:vAlign w:val="center"/>
          </w:tcPr>
          <w:p w14:paraId="04866D43"/>
        </w:tc>
        <w:tc>
          <w:tcPr>
            <w:tcW w:w="1120" w:type="dxa"/>
            <w:vMerge w:val="continue"/>
            <w:vAlign w:val="center"/>
          </w:tcPr>
          <w:p w14:paraId="4D0ADC92"/>
        </w:tc>
        <w:tc>
          <w:tcPr>
            <w:tcW w:w="1112" w:type="dxa"/>
            <w:vMerge w:val="continue"/>
            <w:vAlign w:val="center"/>
          </w:tcPr>
          <w:p w14:paraId="3BF05CA2"/>
        </w:tc>
      </w:tr>
      <w:tr w14:paraId="04C37CD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14:paraId="6B90D1A6"/>
        </w:tc>
        <w:tc>
          <w:tcPr>
            <w:tcW w:w="3340" w:type="dxa"/>
            <w:vMerge w:val="continue"/>
            <w:vAlign w:val="center"/>
          </w:tcPr>
          <w:p w14:paraId="518F7CBB"/>
        </w:tc>
        <w:tc>
          <w:tcPr>
            <w:tcW w:w="1120" w:type="dxa"/>
            <w:vMerge w:val="continue"/>
            <w:vAlign w:val="center"/>
          </w:tcPr>
          <w:p w14:paraId="1E9106E7"/>
        </w:tc>
        <w:tc>
          <w:tcPr>
            <w:tcW w:w="1120" w:type="dxa"/>
            <w:vMerge w:val="continue"/>
            <w:vAlign w:val="center"/>
          </w:tcPr>
          <w:p w14:paraId="5BE56C71"/>
        </w:tc>
        <w:tc>
          <w:tcPr>
            <w:tcW w:w="1120" w:type="dxa"/>
            <w:vMerge w:val="continue"/>
            <w:vAlign w:val="center"/>
          </w:tcPr>
          <w:p w14:paraId="107052D4"/>
        </w:tc>
        <w:tc>
          <w:tcPr>
            <w:tcW w:w="1120" w:type="dxa"/>
            <w:vMerge w:val="continue"/>
            <w:vAlign w:val="center"/>
          </w:tcPr>
          <w:p w14:paraId="600CB218"/>
        </w:tc>
        <w:tc>
          <w:tcPr>
            <w:tcW w:w="1120" w:type="dxa"/>
            <w:vMerge w:val="continue"/>
            <w:vAlign w:val="center"/>
          </w:tcPr>
          <w:p w14:paraId="4DF04794"/>
        </w:tc>
        <w:tc>
          <w:tcPr>
            <w:tcW w:w="1112" w:type="dxa"/>
            <w:vMerge w:val="continue"/>
            <w:vAlign w:val="center"/>
          </w:tcPr>
          <w:p w14:paraId="723979D4"/>
        </w:tc>
      </w:tr>
      <w:tr w14:paraId="35DD9E7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gridSpan w:val="2"/>
            <w:vAlign w:val="center"/>
          </w:tcPr>
          <w:p w14:paraId="6BCC1790">
            <w:pPr>
              <w:jc w:val="center"/>
            </w:pPr>
            <w:r>
              <w:rPr>
                <w:rFonts w:ascii="宋体" w:hAnsi="宋体" w:eastAsia="宋体" w:cs="宋体"/>
                <w:b w:val="0"/>
                <w:i w:val="0"/>
                <w:color w:val="000000"/>
                <w:sz w:val="16"/>
              </w:rPr>
              <w:t>栏次</w:t>
            </w:r>
          </w:p>
        </w:tc>
        <w:tc>
          <w:tcPr>
            <w:tcW w:w="1120" w:type="dxa"/>
            <w:vAlign w:val="center"/>
          </w:tcPr>
          <w:p w14:paraId="25B913ED">
            <w:pPr>
              <w:jc w:val="center"/>
            </w:pPr>
            <w:r>
              <w:rPr>
                <w:rFonts w:ascii="宋体" w:hAnsi="宋体" w:eastAsia="宋体" w:cs="宋体"/>
                <w:b w:val="0"/>
                <w:i w:val="0"/>
                <w:color w:val="000000"/>
                <w:sz w:val="16"/>
              </w:rPr>
              <w:t>1</w:t>
            </w:r>
          </w:p>
        </w:tc>
        <w:tc>
          <w:tcPr>
            <w:tcW w:w="1120" w:type="dxa"/>
            <w:vAlign w:val="center"/>
          </w:tcPr>
          <w:p w14:paraId="250DF9BE">
            <w:pPr>
              <w:jc w:val="center"/>
            </w:pPr>
            <w:r>
              <w:rPr>
                <w:rFonts w:ascii="宋体" w:hAnsi="宋体" w:eastAsia="宋体" w:cs="宋体"/>
                <w:b w:val="0"/>
                <w:i w:val="0"/>
                <w:color w:val="000000"/>
                <w:sz w:val="16"/>
              </w:rPr>
              <w:t>2</w:t>
            </w:r>
          </w:p>
        </w:tc>
        <w:tc>
          <w:tcPr>
            <w:tcW w:w="1120" w:type="dxa"/>
            <w:vAlign w:val="center"/>
          </w:tcPr>
          <w:p w14:paraId="0FECBDA8">
            <w:pPr>
              <w:jc w:val="center"/>
            </w:pPr>
            <w:r>
              <w:rPr>
                <w:rFonts w:ascii="宋体" w:hAnsi="宋体" w:eastAsia="宋体" w:cs="宋体"/>
                <w:b w:val="0"/>
                <w:i w:val="0"/>
                <w:color w:val="000000"/>
                <w:sz w:val="16"/>
              </w:rPr>
              <w:t>3</w:t>
            </w:r>
          </w:p>
        </w:tc>
        <w:tc>
          <w:tcPr>
            <w:tcW w:w="1120" w:type="dxa"/>
            <w:vAlign w:val="center"/>
          </w:tcPr>
          <w:p w14:paraId="1326A8EC">
            <w:pPr>
              <w:jc w:val="center"/>
            </w:pPr>
            <w:r>
              <w:rPr>
                <w:rFonts w:ascii="宋体" w:hAnsi="宋体" w:eastAsia="宋体" w:cs="宋体"/>
                <w:b w:val="0"/>
                <w:i w:val="0"/>
                <w:color w:val="000000"/>
                <w:sz w:val="16"/>
              </w:rPr>
              <w:t>4</w:t>
            </w:r>
          </w:p>
        </w:tc>
        <w:tc>
          <w:tcPr>
            <w:tcW w:w="1120" w:type="dxa"/>
            <w:vAlign w:val="center"/>
          </w:tcPr>
          <w:p w14:paraId="0C9946C8">
            <w:pPr>
              <w:jc w:val="center"/>
            </w:pPr>
            <w:r>
              <w:rPr>
                <w:rFonts w:ascii="宋体" w:hAnsi="宋体" w:eastAsia="宋体" w:cs="宋体"/>
                <w:b w:val="0"/>
                <w:i w:val="0"/>
                <w:color w:val="000000"/>
                <w:sz w:val="16"/>
              </w:rPr>
              <w:t>5</w:t>
            </w:r>
          </w:p>
        </w:tc>
        <w:tc>
          <w:tcPr>
            <w:tcW w:w="1112" w:type="dxa"/>
            <w:vAlign w:val="center"/>
          </w:tcPr>
          <w:p w14:paraId="2B2D42A5">
            <w:pPr>
              <w:jc w:val="center"/>
            </w:pPr>
            <w:r>
              <w:rPr>
                <w:rFonts w:ascii="宋体" w:hAnsi="宋体" w:eastAsia="宋体" w:cs="宋体"/>
                <w:b w:val="0"/>
                <w:i w:val="0"/>
                <w:color w:val="000000"/>
                <w:sz w:val="16"/>
              </w:rPr>
              <w:t>6</w:t>
            </w:r>
          </w:p>
        </w:tc>
      </w:tr>
      <w:tr w14:paraId="5BA232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gridSpan w:val="2"/>
            <w:vAlign w:val="center"/>
          </w:tcPr>
          <w:p w14:paraId="5D3E56D4">
            <w:pPr>
              <w:jc w:val="center"/>
            </w:pPr>
            <w:r>
              <w:rPr>
                <w:rFonts w:ascii="宋体" w:hAnsi="宋体" w:eastAsia="宋体" w:cs="宋体"/>
                <w:b w:val="0"/>
                <w:i w:val="0"/>
                <w:color w:val="000000"/>
                <w:sz w:val="16"/>
              </w:rPr>
              <w:t>合计</w:t>
            </w:r>
          </w:p>
        </w:tc>
        <w:tc>
          <w:tcPr>
            <w:tcW w:w="1120" w:type="dxa"/>
            <w:vAlign w:val="center"/>
          </w:tcPr>
          <w:p w14:paraId="293B0AE4">
            <w:pPr>
              <w:jc w:val="right"/>
            </w:pPr>
            <w:r>
              <w:rPr>
                <w:rFonts w:ascii="宋体" w:hAnsi="宋体" w:eastAsia="宋体" w:cs="宋体"/>
                <w:b/>
                <w:i w:val="0"/>
                <w:color w:val="000000"/>
                <w:sz w:val="16"/>
              </w:rPr>
              <w:t>4,726.42</w:t>
            </w:r>
          </w:p>
        </w:tc>
        <w:tc>
          <w:tcPr>
            <w:tcW w:w="1120" w:type="dxa"/>
            <w:vAlign w:val="center"/>
          </w:tcPr>
          <w:p w14:paraId="2EABF23F">
            <w:pPr>
              <w:jc w:val="right"/>
            </w:pPr>
            <w:r>
              <w:rPr>
                <w:rFonts w:ascii="宋体" w:hAnsi="宋体" w:eastAsia="宋体" w:cs="宋体"/>
                <w:b/>
                <w:i w:val="0"/>
                <w:color w:val="000000"/>
                <w:sz w:val="16"/>
              </w:rPr>
              <w:t>2,077.31</w:t>
            </w:r>
          </w:p>
        </w:tc>
        <w:tc>
          <w:tcPr>
            <w:tcW w:w="1120" w:type="dxa"/>
            <w:vAlign w:val="center"/>
          </w:tcPr>
          <w:p w14:paraId="637704D6">
            <w:pPr>
              <w:jc w:val="right"/>
            </w:pPr>
            <w:r>
              <w:rPr>
                <w:rFonts w:ascii="宋体" w:hAnsi="宋体" w:eastAsia="宋体" w:cs="宋体"/>
                <w:b/>
                <w:i w:val="0"/>
                <w:color w:val="000000"/>
                <w:sz w:val="16"/>
              </w:rPr>
              <w:t>2,649.11</w:t>
            </w:r>
          </w:p>
        </w:tc>
        <w:tc>
          <w:tcPr>
            <w:tcW w:w="1120" w:type="dxa"/>
            <w:vAlign w:val="center"/>
          </w:tcPr>
          <w:p w14:paraId="5D8AE4A0"/>
        </w:tc>
        <w:tc>
          <w:tcPr>
            <w:tcW w:w="1120" w:type="dxa"/>
            <w:vAlign w:val="center"/>
          </w:tcPr>
          <w:p w14:paraId="2A9A9152"/>
        </w:tc>
        <w:tc>
          <w:tcPr>
            <w:tcW w:w="1112" w:type="dxa"/>
            <w:vAlign w:val="center"/>
          </w:tcPr>
          <w:p w14:paraId="05622D54"/>
        </w:tc>
      </w:tr>
      <w:tr w14:paraId="77C857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400F286A">
            <w:pPr>
              <w:jc w:val="left"/>
            </w:pPr>
            <w:r>
              <w:rPr>
                <w:rFonts w:ascii="宋体" w:hAnsi="宋体" w:eastAsia="宋体" w:cs="宋体"/>
                <w:b w:val="0"/>
                <w:i w:val="0"/>
                <w:color w:val="000000"/>
                <w:sz w:val="16"/>
              </w:rPr>
              <w:t>208</w:t>
            </w:r>
          </w:p>
        </w:tc>
        <w:tc>
          <w:tcPr>
            <w:tcW w:w="3340" w:type="dxa"/>
            <w:vAlign w:val="center"/>
          </w:tcPr>
          <w:p w14:paraId="147DC995">
            <w:pPr>
              <w:jc w:val="left"/>
            </w:pPr>
            <w:r>
              <w:rPr>
                <w:rFonts w:ascii="宋体" w:hAnsi="宋体" w:eastAsia="宋体" w:cs="宋体"/>
                <w:b w:val="0"/>
                <w:i w:val="0"/>
                <w:color w:val="000000"/>
                <w:sz w:val="16"/>
              </w:rPr>
              <w:t>社会保障和就业支出</w:t>
            </w:r>
          </w:p>
        </w:tc>
        <w:tc>
          <w:tcPr>
            <w:tcW w:w="1120" w:type="dxa"/>
            <w:vAlign w:val="center"/>
          </w:tcPr>
          <w:p w14:paraId="4AFFB2E6">
            <w:pPr>
              <w:jc w:val="right"/>
            </w:pPr>
            <w:r>
              <w:rPr>
                <w:rFonts w:ascii="宋体" w:hAnsi="宋体" w:eastAsia="宋体" w:cs="宋体"/>
                <w:b w:val="0"/>
                <w:i w:val="0"/>
                <w:color w:val="000000"/>
                <w:sz w:val="16"/>
              </w:rPr>
              <w:t>314.34</w:t>
            </w:r>
          </w:p>
        </w:tc>
        <w:tc>
          <w:tcPr>
            <w:tcW w:w="1120" w:type="dxa"/>
            <w:vAlign w:val="center"/>
          </w:tcPr>
          <w:p w14:paraId="34C8BB14">
            <w:pPr>
              <w:jc w:val="right"/>
            </w:pPr>
            <w:r>
              <w:rPr>
                <w:rFonts w:ascii="宋体" w:hAnsi="宋体" w:eastAsia="宋体" w:cs="宋体"/>
                <w:b w:val="0"/>
                <w:i w:val="0"/>
                <w:color w:val="000000"/>
                <w:sz w:val="16"/>
              </w:rPr>
              <w:t>314.34</w:t>
            </w:r>
          </w:p>
        </w:tc>
        <w:tc>
          <w:tcPr>
            <w:tcW w:w="1120" w:type="dxa"/>
            <w:vAlign w:val="center"/>
          </w:tcPr>
          <w:p w14:paraId="73A8A0AB"/>
        </w:tc>
        <w:tc>
          <w:tcPr>
            <w:tcW w:w="1120" w:type="dxa"/>
            <w:vAlign w:val="center"/>
          </w:tcPr>
          <w:p w14:paraId="3EFF712A"/>
        </w:tc>
        <w:tc>
          <w:tcPr>
            <w:tcW w:w="1120" w:type="dxa"/>
            <w:vAlign w:val="center"/>
          </w:tcPr>
          <w:p w14:paraId="35465B3E"/>
        </w:tc>
        <w:tc>
          <w:tcPr>
            <w:tcW w:w="1112" w:type="dxa"/>
            <w:vAlign w:val="center"/>
          </w:tcPr>
          <w:p w14:paraId="63F31B26"/>
        </w:tc>
      </w:tr>
      <w:tr w14:paraId="0CF754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1EA8BFFF">
            <w:pPr>
              <w:jc w:val="left"/>
            </w:pPr>
            <w:r>
              <w:rPr>
                <w:rFonts w:ascii="宋体" w:hAnsi="宋体" w:eastAsia="宋体" w:cs="宋体"/>
                <w:b w:val="0"/>
                <w:i w:val="0"/>
                <w:color w:val="000000"/>
                <w:sz w:val="16"/>
              </w:rPr>
              <w:t>20805</w:t>
            </w:r>
          </w:p>
        </w:tc>
        <w:tc>
          <w:tcPr>
            <w:tcW w:w="3340" w:type="dxa"/>
            <w:vAlign w:val="center"/>
          </w:tcPr>
          <w:p w14:paraId="3CBE0C24">
            <w:pPr>
              <w:jc w:val="left"/>
            </w:pPr>
            <w:r>
              <w:rPr>
                <w:rFonts w:ascii="宋体" w:hAnsi="宋体" w:eastAsia="宋体" w:cs="宋体"/>
                <w:b w:val="0"/>
                <w:i w:val="0"/>
                <w:color w:val="000000"/>
                <w:sz w:val="16"/>
              </w:rPr>
              <w:t>行政事业单位养老支出</w:t>
            </w:r>
          </w:p>
        </w:tc>
        <w:tc>
          <w:tcPr>
            <w:tcW w:w="1120" w:type="dxa"/>
            <w:vAlign w:val="center"/>
          </w:tcPr>
          <w:p w14:paraId="1314137B">
            <w:pPr>
              <w:jc w:val="right"/>
            </w:pPr>
            <w:r>
              <w:rPr>
                <w:rFonts w:ascii="宋体" w:hAnsi="宋体" w:eastAsia="宋体" w:cs="宋体"/>
                <w:b w:val="0"/>
                <w:i w:val="0"/>
                <w:color w:val="000000"/>
                <w:sz w:val="16"/>
              </w:rPr>
              <w:t>268.96</w:t>
            </w:r>
          </w:p>
        </w:tc>
        <w:tc>
          <w:tcPr>
            <w:tcW w:w="1120" w:type="dxa"/>
            <w:vAlign w:val="center"/>
          </w:tcPr>
          <w:p w14:paraId="25AF0CA5">
            <w:pPr>
              <w:jc w:val="right"/>
            </w:pPr>
            <w:r>
              <w:rPr>
                <w:rFonts w:ascii="宋体" w:hAnsi="宋体" w:eastAsia="宋体" w:cs="宋体"/>
                <w:b w:val="0"/>
                <w:i w:val="0"/>
                <w:color w:val="000000"/>
                <w:sz w:val="16"/>
              </w:rPr>
              <w:t>268.96</w:t>
            </w:r>
          </w:p>
        </w:tc>
        <w:tc>
          <w:tcPr>
            <w:tcW w:w="1120" w:type="dxa"/>
            <w:vAlign w:val="center"/>
          </w:tcPr>
          <w:p w14:paraId="63CF4B66"/>
        </w:tc>
        <w:tc>
          <w:tcPr>
            <w:tcW w:w="1120" w:type="dxa"/>
            <w:vAlign w:val="center"/>
          </w:tcPr>
          <w:p w14:paraId="0BC0C094"/>
        </w:tc>
        <w:tc>
          <w:tcPr>
            <w:tcW w:w="1120" w:type="dxa"/>
            <w:vAlign w:val="center"/>
          </w:tcPr>
          <w:p w14:paraId="36C90217"/>
        </w:tc>
        <w:tc>
          <w:tcPr>
            <w:tcW w:w="1112" w:type="dxa"/>
            <w:vAlign w:val="center"/>
          </w:tcPr>
          <w:p w14:paraId="368C4590"/>
        </w:tc>
      </w:tr>
      <w:tr w14:paraId="108D4F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4D5789B3">
            <w:pPr>
              <w:jc w:val="left"/>
            </w:pPr>
            <w:r>
              <w:rPr>
                <w:rFonts w:ascii="宋体" w:hAnsi="宋体" w:eastAsia="宋体" w:cs="宋体"/>
                <w:b w:val="0"/>
                <w:i w:val="0"/>
                <w:color w:val="000000"/>
                <w:sz w:val="16"/>
              </w:rPr>
              <w:t>2080501</w:t>
            </w:r>
          </w:p>
        </w:tc>
        <w:tc>
          <w:tcPr>
            <w:tcW w:w="3340" w:type="dxa"/>
            <w:vAlign w:val="center"/>
          </w:tcPr>
          <w:p w14:paraId="17D72065">
            <w:pPr>
              <w:jc w:val="left"/>
            </w:pPr>
            <w:r>
              <w:rPr>
                <w:rFonts w:ascii="宋体" w:hAnsi="宋体" w:eastAsia="宋体" w:cs="宋体"/>
                <w:b w:val="0"/>
                <w:i w:val="0"/>
                <w:color w:val="000000"/>
                <w:sz w:val="16"/>
              </w:rPr>
              <w:t>行政单位离退休</w:t>
            </w:r>
          </w:p>
        </w:tc>
        <w:tc>
          <w:tcPr>
            <w:tcW w:w="1120" w:type="dxa"/>
            <w:vAlign w:val="center"/>
          </w:tcPr>
          <w:p w14:paraId="45A839C1">
            <w:pPr>
              <w:jc w:val="right"/>
            </w:pPr>
            <w:r>
              <w:rPr>
                <w:rFonts w:ascii="宋体" w:hAnsi="宋体" w:eastAsia="宋体" w:cs="宋体"/>
                <w:b w:val="0"/>
                <w:i w:val="0"/>
                <w:color w:val="000000"/>
                <w:sz w:val="16"/>
              </w:rPr>
              <w:t>1.01</w:t>
            </w:r>
          </w:p>
        </w:tc>
        <w:tc>
          <w:tcPr>
            <w:tcW w:w="1120" w:type="dxa"/>
            <w:vAlign w:val="center"/>
          </w:tcPr>
          <w:p w14:paraId="35702828">
            <w:pPr>
              <w:jc w:val="right"/>
            </w:pPr>
            <w:r>
              <w:rPr>
                <w:rFonts w:ascii="宋体" w:hAnsi="宋体" w:eastAsia="宋体" w:cs="宋体"/>
                <w:b w:val="0"/>
                <w:i w:val="0"/>
                <w:color w:val="000000"/>
                <w:sz w:val="16"/>
              </w:rPr>
              <w:t>1.01</w:t>
            </w:r>
          </w:p>
        </w:tc>
        <w:tc>
          <w:tcPr>
            <w:tcW w:w="1120" w:type="dxa"/>
            <w:vAlign w:val="center"/>
          </w:tcPr>
          <w:p w14:paraId="31B7D9CA"/>
        </w:tc>
        <w:tc>
          <w:tcPr>
            <w:tcW w:w="1120" w:type="dxa"/>
            <w:vAlign w:val="center"/>
          </w:tcPr>
          <w:p w14:paraId="4119F177"/>
        </w:tc>
        <w:tc>
          <w:tcPr>
            <w:tcW w:w="1120" w:type="dxa"/>
            <w:vAlign w:val="center"/>
          </w:tcPr>
          <w:p w14:paraId="20FD0E4D"/>
        </w:tc>
        <w:tc>
          <w:tcPr>
            <w:tcW w:w="1112" w:type="dxa"/>
            <w:vAlign w:val="center"/>
          </w:tcPr>
          <w:p w14:paraId="77EBFB45"/>
        </w:tc>
      </w:tr>
      <w:tr w14:paraId="564ED7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6AF5F41A">
            <w:pPr>
              <w:jc w:val="left"/>
            </w:pPr>
            <w:r>
              <w:rPr>
                <w:rFonts w:ascii="宋体" w:hAnsi="宋体" w:eastAsia="宋体" w:cs="宋体"/>
                <w:b w:val="0"/>
                <w:i w:val="0"/>
                <w:color w:val="000000"/>
                <w:sz w:val="16"/>
              </w:rPr>
              <w:t>2080502</w:t>
            </w:r>
          </w:p>
        </w:tc>
        <w:tc>
          <w:tcPr>
            <w:tcW w:w="3340" w:type="dxa"/>
            <w:vAlign w:val="center"/>
          </w:tcPr>
          <w:p w14:paraId="78DB84A0">
            <w:pPr>
              <w:jc w:val="left"/>
            </w:pPr>
            <w:r>
              <w:rPr>
                <w:rFonts w:ascii="宋体" w:hAnsi="宋体" w:eastAsia="宋体" w:cs="宋体"/>
                <w:b w:val="0"/>
                <w:i w:val="0"/>
                <w:color w:val="000000"/>
                <w:sz w:val="16"/>
              </w:rPr>
              <w:t>事业单位离退休</w:t>
            </w:r>
          </w:p>
        </w:tc>
        <w:tc>
          <w:tcPr>
            <w:tcW w:w="1120" w:type="dxa"/>
            <w:vAlign w:val="center"/>
          </w:tcPr>
          <w:p w14:paraId="4BCBD65D">
            <w:pPr>
              <w:jc w:val="right"/>
            </w:pPr>
            <w:r>
              <w:rPr>
                <w:rFonts w:ascii="宋体" w:hAnsi="宋体" w:eastAsia="宋体" w:cs="宋体"/>
                <w:b w:val="0"/>
                <w:i w:val="0"/>
                <w:color w:val="000000"/>
                <w:sz w:val="16"/>
              </w:rPr>
              <w:t>19.25</w:t>
            </w:r>
          </w:p>
        </w:tc>
        <w:tc>
          <w:tcPr>
            <w:tcW w:w="1120" w:type="dxa"/>
            <w:vAlign w:val="center"/>
          </w:tcPr>
          <w:p w14:paraId="5244FE37">
            <w:pPr>
              <w:jc w:val="right"/>
            </w:pPr>
            <w:r>
              <w:rPr>
                <w:rFonts w:ascii="宋体" w:hAnsi="宋体" w:eastAsia="宋体" w:cs="宋体"/>
                <w:b w:val="0"/>
                <w:i w:val="0"/>
                <w:color w:val="000000"/>
                <w:sz w:val="16"/>
              </w:rPr>
              <w:t>19.25</w:t>
            </w:r>
          </w:p>
        </w:tc>
        <w:tc>
          <w:tcPr>
            <w:tcW w:w="1120" w:type="dxa"/>
            <w:vAlign w:val="center"/>
          </w:tcPr>
          <w:p w14:paraId="1F5C6CA1"/>
        </w:tc>
        <w:tc>
          <w:tcPr>
            <w:tcW w:w="1120" w:type="dxa"/>
            <w:vAlign w:val="center"/>
          </w:tcPr>
          <w:p w14:paraId="219572A1"/>
        </w:tc>
        <w:tc>
          <w:tcPr>
            <w:tcW w:w="1120" w:type="dxa"/>
            <w:vAlign w:val="center"/>
          </w:tcPr>
          <w:p w14:paraId="014BA250"/>
        </w:tc>
        <w:tc>
          <w:tcPr>
            <w:tcW w:w="1112" w:type="dxa"/>
            <w:vAlign w:val="center"/>
          </w:tcPr>
          <w:p w14:paraId="0AA743E5"/>
        </w:tc>
      </w:tr>
      <w:tr w14:paraId="68093B1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019F0F17">
            <w:pPr>
              <w:jc w:val="left"/>
            </w:pPr>
            <w:r>
              <w:rPr>
                <w:rFonts w:ascii="宋体" w:hAnsi="宋体" w:eastAsia="宋体" w:cs="宋体"/>
                <w:b w:val="0"/>
                <w:i w:val="0"/>
                <w:color w:val="000000"/>
                <w:sz w:val="16"/>
              </w:rPr>
              <w:t>2080505</w:t>
            </w:r>
          </w:p>
        </w:tc>
        <w:tc>
          <w:tcPr>
            <w:tcW w:w="3340" w:type="dxa"/>
            <w:vAlign w:val="center"/>
          </w:tcPr>
          <w:p w14:paraId="2ECC1110">
            <w:pPr>
              <w:jc w:val="left"/>
            </w:pPr>
            <w:r>
              <w:rPr>
                <w:rFonts w:ascii="宋体" w:hAnsi="宋体" w:eastAsia="宋体" w:cs="宋体"/>
                <w:b w:val="0"/>
                <w:i w:val="0"/>
                <w:color w:val="000000"/>
                <w:sz w:val="16"/>
              </w:rPr>
              <w:t>机关事业单位基本养老保险缴费支出</w:t>
            </w:r>
          </w:p>
        </w:tc>
        <w:tc>
          <w:tcPr>
            <w:tcW w:w="1120" w:type="dxa"/>
            <w:vAlign w:val="center"/>
          </w:tcPr>
          <w:p w14:paraId="1D32DB68">
            <w:pPr>
              <w:jc w:val="right"/>
            </w:pPr>
            <w:r>
              <w:rPr>
                <w:rFonts w:ascii="宋体" w:hAnsi="宋体" w:eastAsia="宋体" w:cs="宋体"/>
                <w:b w:val="0"/>
                <w:i w:val="0"/>
                <w:color w:val="000000"/>
                <w:sz w:val="16"/>
              </w:rPr>
              <w:t>196.64</w:t>
            </w:r>
          </w:p>
        </w:tc>
        <w:tc>
          <w:tcPr>
            <w:tcW w:w="1120" w:type="dxa"/>
            <w:vAlign w:val="center"/>
          </w:tcPr>
          <w:p w14:paraId="5DD2A893">
            <w:pPr>
              <w:jc w:val="right"/>
            </w:pPr>
            <w:r>
              <w:rPr>
                <w:rFonts w:ascii="宋体" w:hAnsi="宋体" w:eastAsia="宋体" w:cs="宋体"/>
                <w:b w:val="0"/>
                <w:i w:val="0"/>
                <w:color w:val="000000"/>
                <w:sz w:val="16"/>
              </w:rPr>
              <w:t>196.64</w:t>
            </w:r>
          </w:p>
        </w:tc>
        <w:tc>
          <w:tcPr>
            <w:tcW w:w="1120" w:type="dxa"/>
            <w:vAlign w:val="center"/>
          </w:tcPr>
          <w:p w14:paraId="1D96233C"/>
        </w:tc>
        <w:tc>
          <w:tcPr>
            <w:tcW w:w="1120" w:type="dxa"/>
            <w:vAlign w:val="center"/>
          </w:tcPr>
          <w:p w14:paraId="35FA804D"/>
        </w:tc>
        <w:tc>
          <w:tcPr>
            <w:tcW w:w="1120" w:type="dxa"/>
            <w:vAlign w:val="center"/>
          </w:tcPr>
          <w:p w14:paraId="2F896C5E"/>
        </w:tc>
        <w:tc>
          <w:tcPr>
            <w:tcW w:w="1112" w:type="dxa"/>
            <w:vAlign w:val="center"/>
          </w:tcPr>
          <w:p w14:paraId="4DAF3D71"/>
        </w:tc>
      </w:tr>
      <w:tr w14:paraId="1EC7CC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287D5B2F">
            <w:pPr>
              <w:jc w:val="left"/>
            </w:pPr>
            <w:r>
              <w:rPr>
                <w:rFonts w:ascii="宋体" w:hAnsi="宋体" w:eastAsia="宋体" w:cs="宋体"/>
                <w:b w:val="0"/>
                <w:i w:val="0"/>
                <w:color w:val="000000"/>
                <w:sz w:val="16"/>
              </w:rPr>
              <w:t>2080506</w:t>
            </w:r>
          </w:p>
        </w:tc>
        <w:tc>
          <w:tcPr>
            <w:tcW w:w="3340" w:type="dxa"/>
            <w:vAlign w:val="center"/>
          </w:tcPr>
          <w:p w14:paraId="6C3E2A82">
            <w:pPr>
              <w:jc w:val="left"/>
            </w:pPr>
            <w:r>
              <w:rPr>
                <w:rFonts w:ascii="宋体" w:hAnsi="宋体" w:eastAsia="宋体" w:cs="宋体"/>
                <w:b w:val="0"/>
                <w:i w:val="0"/>
                <w:color w:val="000000"/>
                <w:sz w:val="16"/>
              </w:rPr>
              <w:t>机关事业单位职业年金缴费支出</w:t>
            </w:r>
          </w:p>
        </w:tc>
        <w:tc>
          <w:tcPr>
            <w:tcW w:w="1120" w:type="dxa"/>
            <w:vAlign w:val="center"/>
          </w:tcPr>
          <w:p w14:paraId="1E2A9AC5">
            <w:pPr>
              <w:jc w:val="right"/>
            </w:pPr>
            <w:r>
              <w:rPr>
                <w:rFonts w:ascii="宋体" w:hAnsi="宋体" w:eastAsia="宋体" w:cs="宋体"/>
                <w:b w:val="0"/>
                <w:i w:val="0"/>
                <w:color w:val="000000"/>
                <w:sz w:val="16"/>
              </w:rPr>
              <w:t>52.06</w:t>
            </w:r>
          </w:p>
        </w:tc>
        <w:tc>
          <w:tcPr>
            <w:tcW w:w="1120" w:type="dxa"/>
            <w:vAlign w:val="center"/>
          </w:tcPr>
          <w:p w14:paraId="3DBBD54F">
            <w:pPr>
              <w:jc w:val="right"/>
            </w:pPr>
            <w:r>
              <w:rPr>
                <w:rFonts w:ascii="宋体" w:hAnsi="宋体" w:eastAsia="宋体" w:cs="宋体"/>
                <w:b w:val="0"/>
                <w:i w:val="0"/>
                <w:color w:val="000000"/>
                <w:sz w:val="16"/>
              </w:rPr>
              <w:t>52.06</w:t>
            </w:r>
          </w:p>
        </w:tc>
        <w:tc>
          <w:tcPr>
            <w:tcW w:w="1120" w:type="dxa"/>
            <w:vAlign w:val="center"/>
          </w:tcPr>
          <w:p w14:paraId="10D5CB00"/>
        </w:tc>
        <w:tc>
          <w:tcPr>
            <w:tcW w:w="1120" w:type="dxa"/>
            <w:vAlign w:val="center"/>
          </w:tcPr>
          <w:p w14:paraId="332F85EB"/>
        </w:tc>
        <w:tc>
          <w:tcPr>
            <w:tcW w:w="1120" w:type="dxa"/>
            <w:vAlign w:val="center"/>
          </w:tcPr>
          <w:p w14:paraId="6355628B"/>
        </w:tc>
        <w:tc>
          <w:tcPr>
            <w:tcW w:w="1112" w:type="dxa"/>
            <w:vAlign w:val="center"/>
          </w:tcPr>
          <w:p w14:paraId="4C62F507"/>
        </w:tc>
      </w:tr>
      <w:tr w14:paraId="1940909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458C33FC">
            <w:pPr>
              <w:jc w:val="left"/>
            </w:pPr>
            <w:r>
              <w:rPr>
                <w:rFonts w:ascii="宋体" w:hAnsi="宋体" w:eastAsia="宋体" w:cs="宋体"/>
                <w:b w:val="0"/>
                <w:i w:val="0"/>
                <w:color w:val="000000"/>
                <w:sz w:val="16"/>
              </w:rPr>
              <w:t>20808</w:t>
            </w:r>
          </w:p>
        </w:tc>
        <w:tc>
          <w:tcPr>
            <w:tcW w:w="3340" w:type="dxa"/>
            <w:vAlign w:val="center"/>
          </w:tcPr>
          <w:p w14:paraId="293DC8DE">
            <w:pPr>
              <w:jc w:val="left"/>
            </w:pPr>
            <w:r>
              <w:rPr>
                <w:rFonts w:ascii="宋体" w:hAnsi="宋体" w:eastAsia="宋体" w:cs="宋体"/>
                <w:b w:val="0"/>
                <w:i w:val="0"/>
                <w:color w:val="000000"/>
                <w:sz w:val="16"/>
              </w:rPr>
              <w:t>抚恤</w:t>
            </w:r>
          </w:p>
        </w:tc>
        <w:tc>
          <w:tcPr>
            <w:tcW w:w="1120" w:type="dxa"/>
            <w:vAlign w:val="center"/>
          </w:tcPr>
          <w:p w14:paraId="55411B11">
            <w:pPr>
              <w:jc w:val="right"/>
            </w:pPr>
            <w:r>
              <w:rPr>
                <w:rFonts w:ascii="宋体" w:hAnsi="宋体" w:eastAsia="宋体" w:cs="宋体"/>
                <w:b w:val="0"/>
                <w:i w:val="0"/>
                <w:color w:val="000000"/>
                <w:sz w:val="16"/>
              </w:rPr>
              <w:t>30.39</w:t>
            </w:r>
          </w:p>
        </w:tc>
        <w:tc>
          <w:tcPr>
            <w:tcW w:w="1120" w:type="dxa"/>
            <w:vAlign w:val="center"/>
          </w:tcPr>
          <w:p w14:paraId="42C5E272">
            <w:pPr>
              <w:jc w:val="right"/>
            </w:pPr>
            <w:r>
              <w:rPr>
                <w:rFonts w:ascii="宋体" w:hAnsi="宋体" w:eastAsia="宋体" w:cs="宋体"/>
                <w:b w:val="0"/>
                <w:i w:val="0"/>
                <w:color w:val="000000"/>
                <w:sz w:val="16"/>
              </w:rPr>
              <w:t>30.39</w:t>
            </w:r>
          </w:p>
        </w:tc>
        <w:tc>
          <w:tcPr>
            <w:tcW w:w="1120" w:type="dxa"/>
            <w:vAlign w:val="center"/>
          </w:tcPr>
          <w:p w14:paraId="0EEA8FFF"/>
        </w:tc>
        <w:tc>
          <w:tcPr>
            <w:tcW w:w="1120" w:type="dxa"/>
            <w:vAlign w:val="center"/>
          </w:tcPr>
          <w:p w14:paraId="62E68558"/>
        </w:tc>
        <w:tc>
          <w:tcPr>
            <w:tcW w:w="1120" w:type="dxa"/>
            <w:vAlign w:val="center"/>
          </w:tcPr>
          <w:p w14:paraId="52507677"/>
        </w:tc>
        <w:tc>
          <w:tcPr>
            <w:tcW w:w="1112" w:type="dxa"/>
            <w:vAlign w:val="center"/>
          </w:tcPr>
          <w:p w14:paraId="48D1A940"/>
        </w:tc>
      </w:tr>
      <w:tr w14:paraId="098E07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7D8A96B6">
            <w:pPr>
              <w:jc w:val="left"/>
            </w:pPr>
            <w:r>
              <w:rPr>
                <w:rFonts w:ascii="宋体" w:hAnsi="宋体" w:eastAsia="宋体" w:cs="宋体"/>
                <w:b w:val="0"/>
                <w:i w:val="0"/>
                <w:color w:val="000000"/>
                <w:sz w:val="16"/>
              </w:rPr>
              <w:t>2080801</w:t>
            </w:r>
          </w:p>
        </w:tc>
        <w:tc>
          <w:tcPr>
            <w:tcW w:w="3340" w:type="dxa"/>
            <w:vAlign w:val="center"/>
          </w:tcPr>
          <w:p w14:paraId="4DD9D36F">
            <w:pPr>
              <w:jc w:val="left"/>
            </w:pPr>
            <w:r>
              <w:rPr>
                <w:rFonts w:ascii="宋体" w:hAnsi="宋体" w:eastAsia="宋体" w:cs="宋体"/>
                <w:b w:val="0"/>
                <w:i w:val="0"/>
                <w:color w:val="000000"/>
                <w:sz w:val="16"/>
              </w:rPr>
              <w:t>死亡抚恤</w:t>
            </w:r>
          </w:p>
        </w:tc>
        <w:tc>
          <w:tcPr>
            <w:tcW w:w="1120" w:type="dxa"/>
            <w:vAlign w:val="center"/>
          </w:tcPr>
          <w:p w14:paraId="255B8A4A">
            <w:pPr>
              <w:jc w:val="right"/>
            </w:pPr>
            <w:r>
              <w:rPr>
                <w:rFonts w:ascii="宋体" w:hAnsi="宋体" w:eastAsia="宋体" w:cs="宋体"/>
                <w:b w:val="0"/>
                <w:i w:val="0"/>
                <w:color w:val="000000"/>
                <w:sz w:val="16"/>
              </w:rPr>
              <w:t>25.18</w:t>
            </w:r>
          </w:p>
        </w:tc>
        <w:tc>
          <w:tcPr>
            <w:tcW w:w="1120" w:type="dxa"/>
            <w:vAlign w:val="center"/>
          </w:tcPr>
          <w:p w14:paraId="3F7FF4FB">
            <w:pPr>
              <w:jc w:val="right"/>
            </w:pPr>
            <w:r>
              <w:rPr>
                <w:rFonts w:ascii="宋体" w:hAnsi="宋体" w:eastAsia="宋体" w:cs="宋体"/>
                <w:b w:val="0"/>
                <w:i w:val="0"/>
                <w:color w:val="000000"/>
                <w:sz w:val="16"/>
              </w:rPr>
              <w:t>25.18</w:t>
            </w:r>
          </w:p>
        </w:tc>
        <w:tc>
          <w:tcPr>
            <w:tcW w:w="1120" w:type="dxa"/>
            <w:vAlign w:val="center"/>
          </w:tcPr>
          <w:p w14:paraId="3BE0DB2F"/>
        </w:tc>
        <w:tc>
          <w:tcPr>
            <w:tcW w:w="1120" w:type="dxa"/>
            <w:vAlign w:val="center"/>
          </w:tcPr>
          <w:p w14:paraId="171E8DAA"/>
        </w:tc>
        <w:tc>
          <w:tcPr>
            <w:tcW w:w="1120" w:type="dxa"/>
            <w:vAlign w:val="center"/>
          </w:tcPr>
          <w:p w14:paraId="3263C57B"/>
        </w:tc>
        <w:tc>
          <w:tcPr>
            <w:tcW w:w="1112" w:type="dxa"/>
            <w:vAlign w:val="center"/>
          </w:tcPr>
          <w:p w14:paraId="615169DE"/>
        </w:tc>
      </w:tr>
      <w:tr w14:paraId="62FC5E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0DA8A875">
            <w:pPr>
              <w:jc w:val="left"/>
            </w:pPr>
            <w:r>
              <w:rPr>
                <w:rFonts w:ascii="宋体" w:hAnsi="宋体" w:eastAsia="宋体" w:cs="宋体"/>
                <w:b w:val="0"/>
                <w:i w:val="0"/>
                <w:color w:val="000000"/>
                <w:sz w:val="16"/>
              </w:rPr>
              <w:t>2080802</w:t>
            </w:r>
          </w:p>
        </w:tc>
        <w:tc>
          <w:tcPr>
            <w:tcW w:w="3340" w:type="dxa"/>
            <w:vAlign w:val="center"/>
          </w:tcPr>
          <w:p w14:paraId="381984BF">
            <w:pPr>
              <w:jc w:val="left"/>
            </w:pPr>
            <w:r>
              <w:rPr>
                <w:rFonts w:ascii="宋体" w:hAnsi="宋体" w:eastAsia="宋体" w:cs="宋体"/>
                <w:b w:val="0"/>
                <w:i w:val="0"/>
                <w:color w:val="000000"/>
                <w:sz w:val="16"/>
              </w:rPr>
              <w:t>伤残抚恤</w:t>
            </w:r>
          </w:p>
        </w:tc>
        <w:tc>
          <w:tcPr>
            <w:tcW w:w="1120" w:type="dxa"/>
            <w:vAlign w:val="center"/>
          </w:tcPr>
          <w:p w14:paraId="1683474C">
            <w:pPr>
              <w:jc w:val="right"/>
            </w:pPr>
            <w:r>
              <w:rPr>
                <w:rFonts w:ascii="宋体" w:hAnsi="宋体" w:eastAsia="宋体" w:cs="宋体"/>
                <w:b w:val="0"/>
                <w:i w:val="0"/>
                <w:color w:val="000000"/>
                <w:sz w:val="16"/>
              </w:rPr>
              <w:t>5.21</w:t>
            </w:r>
          </w:p>
        </w:tc>
        <w:tc>
          <w:tcPr>
            <w:tcW w:w="1120" w:type="dxa"/>
            <w:vAlign w:val="center"/>
          </w:tcPr>
          <w:p w14:paraId="27FA64F9">
            <w:pPr>
              <w:jc w:val="right"/>
            </w:pPr>
            <w:r>
              <w:rPr>
                <w:rFonts w:ascii="宋体" w:hAnsi="宋体" w:eastAsia="宋体" w:cs="宋体"/>
                <w:b w:val="0"/>
                <w:i w:val="0"/>
                <w:color w:val="000000"/>
                <w:sz w:val="16"/>
              </w:rPr>
              <w:t>5.21</w:t>
            </w:r>
          </w:p>
        </w:tc>
        <w:tc>
          <w:tcPr>
            <w:tcW w:w="1120" w:type="dxa"/>
            <w:vAlign w:val="center"/>
          </w:tcPr>
          <w:p w14:paraId="45B8220E"/>
        </w:tc>
        <w:tc>
          <w:tcPr>
            <w:tcW w:w="1120" w:type="dxa"/>
            <w:vAlign w:val="center"/>
          </w:tcPr>
          <w:p w14:paraId="3773C33F"/>
        </w:tc>
        <w:tc>
          <w:tcPr>
            <w:tcW w:w="1120" w:type="dxa"/>
            <w:vAlign w:val="center"/>
          </w:tcPr>
          <w:p w14:paraId="1F8ED787"/>
        </w:tc>
        <w:tc>
          <w:tcPr>
            <w:tcW w:w="1112" w:type="dxa"/>
            <w:vAlign w:val="center"/>
          </w:tcPr>
          <w:p w14:paraId="335DF054"/>
        </w:tc>
      </w:tr>
      <w:tr w14:paraId="61852E7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0FFCB52A">
            <w:pPr>
              <w:jc w:val="left"/>
            </w:pPr>
            <w:r>
              <w:rPr>
                <w:rFonts w:ascii="宋体" w:hAnsi="宋体" w:eastAsia="宋体" w:cs="宋体"/>
                <w:b w:val="0"/>
                <w:i w:val="0"/>
                <w:color w:val="000000"/>
                <w:sz w:val="16"/>
              </w:rPr>
              <w:t>20811</w:t>
            </w:r>
          </w:p>
        </w:tc>
        <w:tc>
          <w:tcPr>
            <w:tcW w:w="3340" w:type="dxa"/>
            <w:vAlign w:val="center"/>
          </w:tcPr>
          <w:p w14:paraId="6C8CD2E3">
            <w:pPr>
              <w:jc w:val="left"/>
            </w:pPr>
            <w:r>
              <w:rPr>
                <w:rFonts w:ascii="宋体" w:hAnsi="宋体" w:eastAsia="宋体" w:cs="宋体"/>
                <w:b w:val="0"/>
                <w:i w:val="0"/>
                <w:color w:val="000000"/>
                <w:sz w:val="16"/>
              </w:rPr>
              <w:t>残疾人事业</w:t>
            </w:r>
          </w:p>
        </w:tc>
        <w:tc>
          <w:tcPr>
            <w:tcW w:w="1120" w:type="dxa"/>
            <w:vAlign w:val="center"/>
          </w:tcPr>
          <w:p w14:paraId="3F2667BF">
            <w:pPr>
              <w:jc w:val="right"/>
            </w:pPr>
            <w:r>
              <w:rPr>
                <w:rFonts w:ascii="宋体" w:hAnsi="宋体" w:eastAsia="宋体" w:cs="宋体"/>
                <w:b w:val="0"/>
                <w:i w:val="0"/>
                <w:color w:val="000000"/>
                <w:sz w:val="16"/>
              </w:rPr>
              <w:t>11.43</w:t>
            </w:r>
          </w:p>
        </w:tc>
        <w:tc>
          <w:tcPr>
            <w:tcW w:w="1120" w:type="dxa"/>
            <w:vAlign w:val="center"/>
          </w:tcPr>
          <w:p w14:paraId="30AFFF5A">
            <w:pPr>
              <w:jc w:val="right"/>
            </w:pPr>
            <w:r>
              <w:rPr>
                <w:rFonts w:ascii="宋体" w:hAnsi="宋体" w:eastAsia="宋体" w:cs="宋体"/>
                <w:b w:val="0"/>
                <w:i w:val="0"/>
                <w:color w:val="000000"/>
                <w:sz w:val="16"/>
              </w:rPr>
              <w:t>11.43</w:t>
            </w:r>
          </w:p>
        </w:tc>
        <w:tc>
          <w:tcPr>
            <w:tcW w:w="1120" w:type="dxa"/>
            <w:vAlign w:val="center"/>
          </w:tcPr>
          <w:p w14:paraId="228DD7C3"/>
        </w:tc>
        <w:tc>
          <w:tcPr>
            <w:tcW w:w="1120" w:type="dxa"/>
            <w:vAlign w:val="center"/>
          </w:tcPr>
          <w:p w14:paraId="7B4446C9"/>
        </w:tc>
        <w:tc>
          <w:tcPr>
            <w:tcW w:w="1120" w:type="dxa"/>
            <w:vAlign w:val="center"/>
          </w:tcPr>
          <w:p w14:paraId="0E0472A9"/>
        </w:tc>
        <w:tc>
          <w:tcPr>
            <w:tcW w:w="1112" w:type="dxa"/>
            <w:vAlign w:val="center"/>
          </w:tcPr>
          <w:p w14:paraId="43B7883D"/>
        </w:tc>
      </w:tr>
      <w:tr w14:paraId="41B4A21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74FFB118">
            <w:pPr>
              <w:jc w:val="left"/>
            </w:pPr>
            <w:r>
              <w:rPr>
                <w:rFonts w:ascii="宋体" w:hAnsi="宋体" w:eastAsia="宋体" w:cs="宋体"/>
                <w:b w:val="0"/>
                <w:i w:val="0"/>
                <w:color w:val="000000"/>
                <w:sz w:val="16"/>
              </w:rPr>
              <w:t>2081199</w:t>
            </w:r>
          </w:p>
        </w:tc>
        <w:tc>
          <w:tcPr>
            <w:tcW w:w="3340" w:type="dxa"/>
            <w:vAlign w:val="center"/>
          </w:tcPr>
          <w:p w14:paraId="54BE6E53">
            <w:pPr>
              <w:jc w:val="left"/>
            </w:pPr>
            <w:r>
              <w:rPr>
                <w:rFonts w:ascii="宋体" w:hAnsi="宋体" w:eastAsia="宋体" w:cs="宋体"/>
                <w:b w:val="0"/>
                <w:i w:val="0"/>
                <w:color w:val="000000"/>
                <w:sz w:val="16"/>
              </w:rPr>
              <w:t>其他残疾人事业支出</w:t>
            </w:r>
          </w:p>
        </w:tc>
        <w:tc>
          <w:tcPr>
            <w:tcW w:w="1120" w:type="dxa"/>
            <w:vAlign w:val="center"/>
          </w:tcPr>
          <w:p w14:paraId="27798730">
            <w:pPr>
              <w:jc w:val="right"/>
            </w:pPr>
            <w:r>
              <w:rPr>
                <w:rFonts w:ascii="宋体" w:hAnsi="宋体" w:eastAsia="宋体" w:cs="宋体"/>
                <w:b w:val="0"/>
                <w:i w:val="0"/>
                <w:color w:val="000000"/>
                <w:sz w:val="16"/>
              </w:rPr>
              <w:t>11.43</w:t>
            </w:r>
          </w:p>
        </w:tc>
        <w:tc>
          <w:tcPr>
            <w:tcW w:w="1120" w:type="dxa"/>
            <w:vAlign w:val="center"/>
          </w:tcPr>
          <w:p w14:paraId="5FE0C077">
            <w:pPr>
              <w:jc w:val="right"/>
            </w:pPr>
            <w:r>
              <w:rPr>
                <w:rFonts w:ascii="宋体" w:hAnsi="宋体" w:eastAsia="宋体" w:cs="宋体"/>
                <w:b w:val="0"/>
                <w:i w:val="0"/>
                <w:color w:val="000000"/>
                <w:sz w:val="16"/>
              </w:rPr>
              <w:t>11.43</w:t>
            </w:r>
          </w:p>
        </w:tc>
        <w:tc>
          <w:tcPr>
            <w:tcW w:w="1120" w:type="dxa"/>
            <w:vAlign w:val="center"/>
          </w:tcPr>
          <w:p w14:paraId="1623F2AA"/>
        </w:tc>
        <w:tc>
          <w:tcPr>
            <w:tcW w:w="1120" w:type="dxa"/>
            <w:vAlign w:val="center"/>
          </w:tcPr>
          <w:p w14:paraId="54D8A126"/>
        </w:tc>
        <w:tc>
          <w:tcPr>
            <w:tcW w:w="1120" w:type="dxa"/>
            <w:vAlign w:val="center"/>
          </w:tcPr>
          <w:p w14:paraId="0713F965"/>
        </w:tc>
        <w:tc>
          <w:tcPr>
            <w:tcW w:w="1112" w:type="dxa"/>
            <w:vAlign w:val="center"/>
          </w:tcPr>
          <w:p w14:paraId="0178FD71"/>
        </w:tc>
      </w:tr>
      <w:tr w14:paraId="6FA291E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6D809200">
            <w:pPr>
              <w:jc w:val="left"/>
            </w:pPr>
            <w:r>
              <w:rPr>
                <w:rFonts w:ascii="宋体" w:hAnsi="宋体" w:eastAsia="宋体" w:cs="宋体"/>
                <w:b w:val="0"/>
                <w:i w:val="0"/>
                <w:color w:val="000000"/>
                <w:sz w:val="16"/>
              </w:rPr>
              <w:t>20899</w:t>
            </w:r>
          </w:p>
        </w:tc>
        <w:tc>
          <w:tcPr>
            <w:tcW w:w="3340" w:type="dxa"/>
            <w:vAlign w:val="center"/>
          </w:tcPr>
          <w:p w14:paraId="3491107E">
            <w:pPr>
              <w:jc w:val="left"/>
            </w:pPr>
            <w:r>
              <w:rPr>
                <w:rFonts w:ascii="宋体" w:hAnsi="宋体" w:eastAsia="宋体" w:cs="宋体"/>
                <w:b w:val="0"/>
                <w:i w:val="0"/>
                <w:color w:val="000000"/>
                <w:sz w:val="16"/>
              </w:rPr>
              <w:t>其他社会保障和就业支出</w:t>
            </w:r>
          </w:p>
        </w:tc>
        <w:tc>
          <w:tcPr>
            <w:tcW w:w="1120" w:type="dxa"/>
            <w:vAlign w:val="center"/>
          </w:tcPr>
          <w:p w14:paraId="341FD3F5">
            <w:pPr>
              <w:jc w:val="right"/>
            </w:pPr>
            <w:r>
              <w:rPr>
                <w:rFonts w:ascii="宋体" w:hAnsi="宋体" w:eastAsia="宋体" w:cs="宋体"/>
                <w:b w:val="0"/>
                <w:i w:val="0"/>
                <w:color w:val="000000"/>
                <w:sz w:val="16"/>
              </w:rPr>
              <w:t>3.56</w:t>
            </w:r>
          </w:p>
        </w:tc>
        <w:tc>
          <w:tcPr>
            <w:tcW w:w="1120" w:type="dxa"/>
            <w:vAlign w:val="center"/>
          </w:tcPr>
          <w:p w14:paraId="0B057A77">
            <w:pPr>
              <w:jc w:val="right"/>
            </w:pPr>
            <w:r>
              <w:rPr>
                <w:rFonts w:ascii="宋体" w:hAnsi="宋体" w:eastAsia="宋体" w:cs="宋体"/>
                <w:b w:val="0"/>
                <w:i w:val="0"/>
                <w:color w:val="000000"/>
                <w:sz w:val="16"/>
              </w:rPr>
              <w:t>3.56</w:t>
            </w:r>
          </w:p>
        </w:tc>
        <w:tc>
          <w:tcPr>
            <w:tcW w:w="1120" w:type="dxa"/>
            <w:vAlign w:val="center"/>
          </w:tcPr>
          <w:p w14:paraId="20706A71"/>
        </w:tc>
        <w:tc>
          <w:tcPr>
            <w:tcW w:w="1120" w:type="dxa"/>
            <w:vAlign w:val="center"/>
          </w:tcPr>
          <w:p w14:paraId="168701ED"/>
        </w:tc>
        <w:tc>
          <w:tcPr>
            <w:tcW w:w="1120" w:type="dxa"/>
            <w:vAlign w:val="center"/>
          </w:tcPr>
          <w:p w14:paraId="6CC59D51"/>
        </w:tc>
        <w:tc>
          <w:tcPr>
            <w:tcW w:w="1112" w:type="dxa"/>
            <w:vAlign w:val="center"/>
          </w:tcPr>
          <w:p w14:paraId="5E508268"/>
        </w:tc>
      </w:tr>
      <w:tr w14:paraId="79C86F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06A37B1F">
            <w:pPr>
              <w:jc w:val="left"/>
            </w:pPr>
            <w:r>
              <w:rPr>
                <w:rFonts w:ascii="宋体" w:hAnsi="宋体" w:eastAsia="宋体" w:cs="宋体"/>
                <w:b w:val="0"/>
                <w:i w:val="0"/>
                <w:color w:val="000000"/>
                <w:sz w:val="16"/>
              </w:rPr>
              <w:t>2089999</w:t>
            </w:r>
          </w:p>
        </w:tc>
        <w:tc>
          <w:tcPr>
            <w:tcW w:w="3340" w:type="dxa"/>
            <w:vAlign w:val="center"/>
          </w:tcPr>
          <w:p w14:paraId="4C04F18A">
            <w:pPr>
              <w:jc w:val="left"/>
            </w:pPr>
            <w:r>
              <w:rPr>
                <w:rFonts w:ascii="宋体" w:hAnsi="宋体" w:eastAsia="宋体" w:cs="宋体"/>
                <w:b w:val="0"/>
                <w:i w:val="0"/>
                <w:color w:val="000000"/>
                <w:sz w:val="16"/>
              </w:rPr>
              <w:t>其他社会保障和就业支出</w:t>
            </w:r>
          </w:p>
        </w:tc>
        <w:tc>
          <w:tcPr>
            <w:tcW w:w="1120" w:type="dxa"/>
            <w:vAlign w:val="center"/>
          </w:tcPr>
          <w:p w14:paraId="6BDBFF34">
            <w:pPr>
              <w:jc w:val="right"/>
            </w:pPr>
            <w:r>
              <w:rPr>
                <w:rFonts w:ascii="宋体" w:hAnsi="宋体" w:eastAsia="宋体" w:cs="宋体"/>
                <w:b w:val="0"/>
                <w:i w:val="0"/>
                <w:color w:val="000000"/>
                <w:sz w:val="16"/>
              </w:rPr>
              <w:t>3.56</w:t>
            </w:r>
          </w:p>
        </w:tc>
        <w:tc>
          <w:tcPr>
            <w:tcW w:w="1120" w:type="dxa"/>
            <w:vAlign w:val="center"/>
          </w:tcPr>
          <w:p w14:paraId="031A6D79">
            <w:pPr>
              <w:jc w:val="right"/>
            </w:pPr>
            <w:r>
              <w:rPr>
                <w:rFonts w:ascii="宋体" w:hAnsi="宋体" w:eastAsia="宋体" w:cs="宋体"/>
                <w:b w:val="0"/>
                <w:i w:val="0"/>
                <w:color w:val="000000"/>
                <w:sz w:val="16"/>
              </w:rPr>
              <w:t>3.56</w:t>
            </w:r>
          </w:p>
        </w:tc>
        <w:tc>
          <w:tcPr>
            <w:tcW w:w="1120" w:type="dxa"/>
            <w:vAlign w:val="center"/>
          </w:tcPr>
          <w:p w14:paraId="424EBDAC"/>
        </w:tc>
        <w:tc>
          <w:tcPr>
            <w:tcW w:w="1120" w:type="dxa"/>
            <w:vAlign w:val="center"/>
          </w:tcPr>
          <w:p w14:paraId="0B939324"/>
        </w:tc>
        <w:tc>
          <w:tcPr>
            <w:tcW w:w="1120" w:type="dxa"/>
            <w:vAlign w:val="center"/>
          </w:tcPr>
          <w:p w14:paraId="559EF0C7"/>
        </w:tc>
        <w:tc>
          <w:tcPr>
            <w:tcW w:w="1112" w:type="dxa"/>
            <w:vAlign w:val="center"/>
          </w:tcPr>
          <w:p w14:paraId="785866F4"/>
        </w:tc>
      </w:tr>
      <w:tr w14:paraId="207031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18869505">
            <w:pPr>
              <w:jc w:val="left"/>
            </w:pPr>
            <w:r>
              <w:rPr>
                <w:rFonts w:ascii="宋体" w:hAnsi="宋体" w:eastAsia="宋体" w:cs="宋体"/>
                <w:b w:val="0"/>
                <w:i w:val="0"/>
                <w:color w:val="000000"/>
                <w:sz w:val="16"/>
              </w:rPr>
              <w:t>210</w:t>
            </w:r>
          </w:p>
        </w:tc>
        <w:tc>
          <w:tcPr>
            <w:tcW w:w="3340" w:type="dxa"/>
            <w:vAlign w:val="center"/>
          </w:tcPr>
          <w:p w14:paraId="530E19FE">
            <w:pPr>
              <w:jc w:val="left"/>
            </w:pPr>
            <w:r>
              <w:rPr>
                <w:rFonts w:ascii="宋体" w:hAnsi="宋体" w:eastAsia="宋体" w:cs="宋体"/>
                <w:b w:val="0"/>
                <w:i w:val="0"/>
                <w:color w:val="000000"/>
                <w:sz w:val="16"/>
              </w:rPr>
              <w:t>卫生健康支出</w:t>
            </w:r>
          </w:p>
        </w:tc>
        <w:tc>
          <w:tcPr>
            <w:tcW w:w="1120" w:type="dxa"/>
            <w:vAlign w:val="center"/>
          </w:tcPr>
          <w:p w14:paraId="7411794F">
            <w:pPr>
              <w:jc w:val="right"/>
            </w:pPr>
            <w:r>
              <w:rPr>
                <w:rFonts w:ascii="宋体" w:hAnsi="宋体" w:eastAsia="宋体" w:cs="宋体"/>
                <w:b w:val="0"/>
                <w:i w:val="0"/>
                <w:color w:val="000000"/>
                <w:sz w:val="16"/>
              </w:rPr>
              <w:t>74.79</w:t>
            </w:r>
          </w:p>
        </w:tc>
        <w:tc>
          <w:tcPr>
            <w:tcW w:w="1120" w:type="dxa"/>
            <w:vAlign w:val="center"/>
          </w:tcPr>
          <w:p w14:paraId="61231987">
            <w:pPr>
              <w:jc w:val="right"/>
            </w:pPr>
            <w:r>
              <w:rPr>
                <w:rFonts w:ascii="宋体" w:hAnsi="宋体" w:eastAsia="宋体" w:cs="宋体"/>
                <w:b w:val="0"/>
                <w:i w:val="0"/>
                <w:color w:val="000000"/>
                <w:sz w:val="16"/>
              </w:rPr>
              <w:t>74.79</w:t>
            </w:r>
          </w:p>
        </w:tc>
        <w:tc>
          <w:tcPr>
            <w:tcW w:w="1120" w:type="dxa"/>
            <w:vAlign w:val="center"/>
          </w:tcPr>
          <w:p w14:paraId="15206FC8"/>
        </w:tc>
        <w:tc>
          <w:tcPr>
            <w:tcW w:w="1120" w:type="dxa"/>
            <w:vAlign w:val="center"/>
          </w:tcPr>
          <w:p w14:paraId="1C2EFD2C"/>
        </w:tc>
        <w:tc>
          <w:tcPr>
            <w:tcW w:w="1120" w:type="dxa"/>
            <w:vAlign w:val="center"/>
          </w:tcPr>
          <w:p w14:paraId="1560EF13"/>
        </w:tc>
        <w:tc>
          <w:tcPr>
            <w:tcW w:w="1112" w:type="dxa"/>
            <w:vAlign w:val="center"/>
          </w:tcPr>
          <w:p w14:paraId="598C07A0"/>
        </w:tc>
      </w:tr>
      <w:tr w14:paraId="36A020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035335D6">
            <w:pPr>
              <w:jc w:val="left"/>
            </w:pPr>
            <w:r>
              <w:rPr>
                <w:rFonts w:ascii="宋体" w:hAnsi="宋体" w:eastAsia="宋体" w:cs="宋体"/>
                <w:b w:val="0"/>
                <w:i w:val="0"/>
                <w:color w:val="000000"/>
                <w:sz w:val="16"/>
              </w:rPr>
              <w:t>21011</w:t>
            </w:r>
          </w:p>
        </w:tc>
        <w:tc>
          <w:tcPr>
            <w:tcW w:w="3340" w:type="dxa"/>
            <w:vAlign w:val="center"/>
          </w:tcPr>
          <w:p w14:paraId="7F3CF495">
            <w:pPr>
              <w:jc w:val="left"/>
            </w:pPr>
            <w:r>
              <w:rPr>
                <w:rFonts w:ascii="宋体" w:hAnsi="宋体" w:eastAsia="宋体" w:cs="宋体"/>
                <w:b w:val="0"/>
                <w:i w:val="0"/>
                <w:color w:val="000000"/>
                <w:sz w:val="16"/>
              </w:rPr>
              <w:t>行政事业单位医疗</w:t>
            </w:r>
          </w:p>
        </w:tc>
        <w:tc>
          <w:tcPr>
            <w:tcW w:w="1120" w:type="dxa"/>
            <w:vAlign w:val="center"/>
          </w:tcPr>
          <w:p w14:paraId="6B8EB889">
            <w:pPr>
              <w:jc w:val="right"/>
            </w:pPr>
            <w:r>
              <w:rPr>
                <w:rFonts w:ascii="宋体" w:hAnsi="宋体" w:eastAsia="宋体" w:cs="宋体"/>
                <w:b w:val="0"/>
                <w:i w:val="0"/>
                <w:color w:val="000000"/>
                <w:sz w:val="16"/>
              </w:rPr>
              <w:t>74.79</w:t>
            </w:r>
          </w:p>
        </w:tc>
        <w:tc>
          <w:tcPr>
            <w:tcW w:w="1120" w:type="dxa"/>
            <w:vAlign w:val="center"/>
          </w:tcPr>
          <w:p w14:paraId="5BE4B139">
            <w:pPr>
              <w:jc w:val="right"/>
            </w:pPr>
            <w:r>
              <w:rPr>
                <w:rFonts w:ascii="宋体" w:hAnsi="宋体" w:eastAsia="宋体" w:cs="宋体"/>
                <w:b w:val="0"/>
                <w:i w:val="0"/>
                <w:color w:val="000000"/>
                <w:sz w:val="16"/>
              </w:rPr>
              <w:t>74.79</w:t>
            </w:r>
          </w:p>
        </w:tc>
        <w:tc>
          <w:tcPr>
            <w:tcW w:w="1120" w:type="dxa"/>
            <w:vAlign w:val="center"/>
          </w:tcPr>
          <w:p w14:paraId="3FAC0B65"/>
        </w:tc>
        <w:tc>
          <w:tcPr>
            <w:tcW w:w="1120" w:type="dxa"/>
            <w:vAlign w:val="center"/>
          </w:tcPr>
          <w:p w14:paraId="161551B8"/>
        </w:tc>
        <w:tc>
          <w:tcPr>
            <w:tcW w:w="1120" w:type="dxa"/>
            <w:vAlign w:val="center"/>
          </w:tcPr>
          <w:p w14:paraId="5107FA80"/>
        </w:tc>
        <w:tc>
          <w:tcPr>
            <w:tcW w:w="1112" w:type="dxa"/>
            <w:vAlign w:val="center"/>
          </w:tcPr>
          <w:p w14:paraId="05EB2AA3"/>
        </w:tc>
      </w:tr>
      <w:tr w14:paraId="34687EE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0D3CB6E1">
            <w:pPr>
              <w:jc w:val="left"/>
            </w:pPr>
            <w:r>
              <w:rPr>
                <w:rFonts w:ascii="宋体" w:hAnsi="宋体" w:eastAsia="宋体" w:cs="宋体"/>
                <w:b w:val="0"/>
                <w:i w:val="0"/>
                <w:color w:val="000000"/>
                <w:sz w:val="16"/>
              </w:rPr>
              <w:t>2101101</w:t>
            </w:r>
          </w:p>
        </w:tc>
        <w:tc>
          <w:tcPr>
            <w:tcW w:w="3340" w:type="dxa"/>
            <w:vAlign w:val="center"/>
          </w:tcPr>
          <w:p w14:paraId="164F0643">
            <w:pPr>
              <w:jc w:val="left"/>
            </w:pPr>
            <w:r>
              <w:rPr>
                <w:rFonts w:ascii="宋体" w:hAnsi="宋体" w:eastAsia="宋体" w:cs="宋体"/>
                <w:b w:val="0"/>
                <w:i w:val="0"/>
                <w:color w:val="000000"/>
                <w:sz w:val="16"/>
              </w:rPr>
              <w:t>行政单位医疗</w:t>
            </w:r>
          </w:p>
        </w:tc>
        <w:tc>
          <w:tcPr>
            <w:tcW w:w="1120" w:type="dxa"/>
            <w:vAlign w:val="center"/>
          </w:tcPr>
          <w:p w14:paraId="6956B0D5">
            <w:pPr>
              <w:jc w:val="right"/>
            </w:pPr>
            <w:r>
              <w:rPr>
                <w:rFonts w:ascii="宋体" w:hAnsi="宋体" w:eastAsia="宋体" w:cs="宋体"/>
                <w:b w:val="0"/>
                <w:i w:val="0"/>
                <w:color w:val="000000"/>
                <w:sz w:val="16"/>
              </w:rPr>
              <w:t>12.96</w:t>
            </w:r>
          </w:p>
        </w:tc>
        <w:tc>
          <w:tcPr>
            <w:tcW w:w="1120" w:type="dxa"/>
            <w:vAlign w:val="center"/>
          </w:tcPr>
          <w:p w14:paraId="159F12AD">
            <w:pPr>
              <w:jc w:val="right"/>
            </w:pPr>
            <w:r>
              <w:rPr>
                <w:rFonts w:ascii="宋体" w:hAnsi="宋体" w:eastAsia="宋体" w:cs="宋体"/>
                <w:b w:val="0"/>
                <w:i w:val="0"/>
                <w:color w:val="000000"/>
                <w:sz w:val="16"/>
              </w:rPr>
              <w:t>12.96</w:t>
            </w:r>
          </w:p>
        </w:tc>
        <w:tc>
          <w:tcPr>
            <w:tcW w:w="1120" w:type="dxa"/>
            <w:vAlign w:val="center"/>
          </w:tcPr>
          <w:p w14:paraId="053627F3"/>
        </w:tc>
        <w:tc>
          <w:tcPr>
            <w:tcW w:w="1120" w:type="dxa"/>
            <w:vAlign w:val="center"/>
          </w:tcPr>
          <w:p w14:paraId="4521D927"/>
        </w:tc>
        <w:tc>
          <w:tcPr>
            <w:tcW w:w="1120" w:type="dxa"/>
            <w:vAlign w:val="center"/>
          </w:tcPr>
          <w:p w14:paraId="5B215092"/>
        </w:tc>
        <w:tc>
          <w:tcPr>
            <w:tcW w:w="1112" w:type="dxa"/>
            <w:vAlign w:val="center"/>
          </w:tcPr>
          <w:p w14:paraId="6761124B"/>
        </w:tc>
      </w:tr>
      <w:tr w14:paraId="2619C74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0C917F63">
            <w:pPr>
              <w:jc w:val="left"/>
            </w:pPr>
            <w:r>
              <w:rPr>
                <w:rFonts w:ascii="宋体" w:hAnsi="宋体" w:eastAsia="宋体" w:cs="宋体"/>
                <w:b w:val="0"/>
                <w:i w:val="0"/>
                <w:color w:val="000000"/>
                <w:sz w:val="16"/>
              </w:rPr>
              <w:t>2101102</w:t>
            </w:r>
          </w:p>
        </w:tc>
        <w:tc>
          <w:tcPr>
            <w:tcW w:w="3340" w:type="dxa"/>
            <w:vAlign w:val="center"/>
          </w:tcPr>
          <w:p w14:paraId="2D4E1F1F">
            <w:pPr>
              <w:jc w:val="left"/>
            </w:pPr>
            <w:r>
              <w:rPr>
                <w:rFonts w:ascii="宋体" w:hAnsi="宋体" w:eastAsia="宋体" w:cs="宋体"/>
                <w:b w:val="0"/>
                <w:i w:val="0"/>
                <w:color w:val="000000"/>
                <w:sz w:val="16"/>
              </w:rPr>
              <w:t>事业单位医疗</w:t>
            </w:r>
          </w:p>
        </w:tc>
        <w:tc>
          <w:tcPr>
            <w:tcW w:w="1120" w:type="dxa"/>
            <w:vAlign w:val="center"/>
          </w:tcPr>
          <w:p w14:paraId="7C46CBF7">
            <w:pPr>
              <w:jc w:val="right"/>
            </w:pPr>
            <w:r>
              <w:rPr>
                <w:rFonts w:ascii="宋体" w:hAnsi="宋体" w:eastAsia="宋体" w:cs="宋体"/>
                <w:b w:val="0"/>
                <w:i w:val="0"/>
                <w:color w:val="000000"/>
                <w:sz w:val="16"/>
              </w:rPr>
              <w:t>57.68</w:t>
            </w:r>
          </w:p>
        </w:tc>
        <w:tc>
          <w:tcPr>
            <w:tcW w:w="1120" w:type="dxa"/>
            <w:vAlign w:val="center"/>
          </w:tcPr>
          <w:p w14:paraId="6F889F6A">
            <w:pPr>
              <w:jc w:val="right"/>
            </w:pPr>
            <w:r>
              <w:rPr>
                <w:rFonts w:ascii="宋体" w:hAnsi="宋体" w:eastAsia="宋体" w:cs="宋体"/>
                <w:b w:val="0"/>
                <w:i w:val="0"/>
                <w:color w:val="000000"/>
                <w:sz w:val="16"/>
              </w:rPr>
              <w:t>57.68</w:t>
            </w:r>
          </w:p>
        </w:tc>
        <w:tc>
          <w:tcPr>
            <w:tcW w:w="1120" w:type="dxa"/>
            <w:vAlign w:val="center"/>
          </w:tcPr>
          <w:p w14:paraId="076C0073"/>
        </w:tc>
        <w:tc>
          <w:tcPr>
            <w:tcW w:w="1120" w:type="dxa"/>
            <w:vAlign w:val="center"/>
          </w:tcPr>
          <w:p w14:paraId="473D3F17"/>
        </w:tc>
        <w:tc>
          <w:tcPr>
            <w:tcW w:w="1120" w:type="dxa"/>
            <w:vAlign w:val="center"/>
          </w:tcPr>
          <w:p w14:paraId="295B88EF"/>
        </w:tc>
        <w:tc>
          <w:tcPr>
            <w:tcW w:w="1112" w:type="dxa"/>
            <w:vAlign w:val="center"/>
          </w:tcPr>
          <w:p w14:paraId="3F0E7F14"/>
        </w:tc>
      </w:tr>
      <w:tr w14:paraId="113546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303E3177">
            <w:pPr>
              <w:jc w:val="left"/>
            </w:pPr>
            <w:r>
              <w:rPr>
                <w:rFonts w:ascii="宋体" w:hAnsi="宋体" w:eastAsia="宋体" w:cs="宋体"/>
                <w:b w:val="0"/>
                <w:i w:val="0"/>
                <w:color w:val="000000"/>
                <w:sz w:val="16"/>
              </w:rPr>
              <w:t>2101199</w:t>
            </w:r>
          </w:p>
        </w:tc>
        <w:tc>
          <w:tcPr>
            <w:tcW w:w="3340" w:type="dxa"/>
            <w:vAlign w:val="center"/>
          </w:tcPr>
          <w:p w14:paraId="78516F5F">
            <w:pPr>
              <w:jc w:val="left"/>
            </w:pPr>
            <w:r>
              <w:rPr>
                <w:rFonts w:ascii="宋体" w:hAnsi="宋体" w:eastAsia="宋体" w:cs="宋体"/>
                <w:b w:val="0"/>
                <w:i w:val="0"/>
                <w:color w:val="000000"/>
                <w:sz w:val="16"/>
              </w:rPr>
              <w:t>其他行政事业单位医疗支出</w:t>
            </w:r>
          </w:p>
        </w:tc>
        <w:tc>
          <w:tcPr>
            <w:tcW w:w="1120" w:type="dxa"/>
            <w:vAlign w:val="center"/>
          </w:tcPr>
          <w:p w14:paraId="2176D992">
            <w:pPr>
              <w:jc w:val="right"/>
            </w:pPr>
            <w:r>
              <w:rPr>
                <w:rFonts w:ascii="宋体" w:hAnsi="宋体" w:eastAsia="宋体" w:cs="宋体"/>
                <w:b w:val="0"/>
                <w:i w:val="0"/>
                <w:color w:val="000000"/>
                <w:sz w:val="16"/>
              </w:rPr>
              <w:t>4.15</w:t>
            </w:r>
          </w:p>
        </w:tc>
        <w:tc>
          <w:tcPr>
            <w:tcW w:w="1120" w:type="dxa"/>
            <w:vAlign w:val="center"/>
          </w:tcPr>
          <w:p w14:paraId="3B1DDC2D">
            <w:pPr>
              <w:jc w:val="right"/>
            </w:pPr>
            <w:r>
              <w:rPr>
                <w:rFonts w:ascii="宋体" w:hAnsi="宋体" w:eastAsia="宋体" w:cs="宋体"/>
                <w:b w:val="0"/>
                <w:i w:val="0"/>
                <w:color w:val="000000"/>
                <w:sz w:val="16"/>
              </w:rPr>
              <w:t>4.15</w:t>
            </w:r>
          </w:p>
        </w:tc>
        <w:tc>
          <w:tcPr>
            <w:tcW w:w="1120" w:type="dxa"/>
            <w:vAlign w:val="center"/>
          </w:tcPr>
          <w:p w14:paraId="17595E82"/>
        </w:tc>
        <w:tc>
          <w:tcPr>
            <w:tcW w:w="1120" w:type="dxa"/>
            <w:vAlign w:val="center"/>
          </w:tcPr>
          <w:p w14:paraId="00E0D42C"/>
        </w:tc>
        <w:tc>
          <w:tcPr>
            <w:tcW w:w="1120" w:type="dxa"/>
            <w:vAlign w:val="center"/>
          </w:tcPr>
          <w:p w14:paraId="1167FD40"/>
        </w:tc>
        <w:tc>
          <w:tcPr>
            <w:tcW w:w="1112" w:type="dxa"/>
            <w:vAlign w:val="center"/>
          </w:tcPr>
          <w:p w14:paraId="1373A0FB"/>
        </w:tc>
      </w:tr>
      <w:tr w14:paraId="28E61A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7E9C3E67">
            <w:pPr>
              <w:jc w:val="left"/>
            </w:pPr>
            <w:r>
              <w:rPr>
                <w:rFonts w:ascii="宋体" w:hAnsi="宋体" w:eastAsia="宋体" w:cs="宋体"/>
                <w:b w:val="0"/>
                <w:i w:val="0"/>
                <w:color w:val="000000"/>
                <w:sz w:val="16"/>
              </w:rPr>
              <w:t>211</w:t>
            </w:r>
          </w:p>
        </w:tc>
        <w:tc>
          <w:tcPr>
            <w:tcW w:w="3340" w:type="dxa"/>
            <w:vAlign w:val="center"/>
          </w:tcPr>
          <w:p w14:paraId="74B4A1EE">
            <w:pPr>
              <w:jc w:val="left"/>
            </w:pPr>
            <w:r>
              <w:rPr>
                <w:rFonts w:ascii="宋体" w:hAnsi="宋体" w:eastAsia="宋体" w:cs="宋体"/>
                <w:b w:val="0"/>
                <w:i w:val="0"/>
                <w:color w:val="000000"/>
                <w:sz w:val="16"/>
              </w:rPr>
              <w:t>节能环保支出</w:t>
            </w:r>
          </w:p>
        </w:tc>
        <w:tc>
          <w:tcPr>
            <w:tcW w:w="1120" w:type="dxa"/>
            <w:vAlign w:val="center"/>
          </w:tcPr>
          <w:p w14:paraId="4D803A7C">
            <w:pPr>
              <w:jc w:val="right"/>
            </w:pPr>
            <w:r>
              <w:rPr>
                <w:rFonts w:ascii="宋体" w:hAnsi="宋体" w:eastAsia="宋体" w:cs="宋体"/>
                <w:b w:val="0"/>
                <w:i w:val="0"/>
                <w:color w:val="000000"/>
                <w:sz w:val="16"/>
              </w:rPr>
              <w:t>149.43</w:t>
            </w:r>
          </w:p>
        </w:tc>
        <w:tc>
          <w:tcPr>
            <w:tcW w:w="1120" w:type="dxa"/>
            <w:vAlign w:val="center"/>
          </w:tcPr>
          <w:p w14:paraId="6BB21B3C"/>
        </w:tc>
        <w:tc>
          <w:tcPr>
            <w:tcW w:w="1120" w:type="dxa"/>
            <w:vAlign w:val="center"/>
          </w:tcPr>
          <w:p w14:paraId="4C1F7257">
            <w:pPr>
              <w:jc w:val="right"/>
            </w:pPr>
            <w:r>
              <w:rPr>
                <w:rFonts w:ascii="宋体" w:hAnsi="宋体" w:eastAsia="宋体" w:cs="宋体"/>
                <w:b w:val="0"/>
                <w:i w:val="0"/>
                <w:color w:val="000000"/>
                <w:sz w:val="16"/>
              </w:rPr>
              <w:t>149.43</w:t>
            </w:r>
          </w:p>
        </w:tc>
        <w:tc>
          <w:tcPr>
            <w:tcW w:w="1120" w:type="dxa"/>
            <w:vAlign w:val="center"/>
          </w:tcPr>
          <w:p w14:paraId="25A628EF"/>
        </w:tc>
        <w:tc>
          <w:tcPr>
            <w:tcW w:w="1120" w:type="dxa"/>
            <w:vAlign w:val="center"/>
          </w:tcPr>
          <w:p w14:paraId="446A67E2"/>
        </w:tc>
        <w:tc>
          <w:tcPr>
            <w:tcW w:w="1112" w:type="dxa"/>
            <w:vAlign w:val="center"/>
          </w:tcPr>
          <w:p w14:paraId="3B1A41ED"/>
        </w:tc>
      </w:tr>
      <w:tr w14:paraId="6605674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467DE0C2">
            <w:pPr>
              <w:jc w:val="left"/>
            </w:pPr>
            <w:r>
              <w:rPr>
                <w:rFonts w:ascii="宋体" w:hAnsi="宋体" w:eastAsia="宋体" w:cs="宋体"/>
                <w:b w:val="0"/>
                <w:i w:val="0"/>
                <w:color w:val="000000"/>
                <w:sz w:val="16"/>
              </w:rPr>
              <w:t>21104</w:t>
            </w:r>
          </w:p>
        </w:tc>
        <w:tc>
          <w:tcPr>
            <w:tcW w:w="3340" w:type="dxa"/>
            <w:vAlign w:val="center"/>
          </w:tcPr>
          <w:p w14:paraId="0EBE8416">
            <w:pPr>
              <w:jc w:val="left"/>
            </w:pPr>
            <w:r>
              <w:rPr>
                <w:rFonts w:ascii="宋体" w:hAnsi="宋体" w:eastAsia="宋体" w:cs="宋体"/>
                <w:b w:val="0"/>
                <w:i w:val="0"/>
                <w:color w:val="000000"/>
                <w:sz w:val="16"/>
              </w:rPr>
              <w:t>自然生态保护</w:t>
            </w:r>
          </w:p>
        </w:tc>
        <w:tc>
          <w:tcPr>
            <w:tcW w:w="1120" w:type="dxa"/>
            <w:vAlign w:val="center"/>
          </w:tcPr>
          <w:p w14:paraId="79433929">
            <w:pPr>
              <w:jc w:val="right"/>
            </w:pPr>
            <w:r>
              <w:rPr>
                <w:rFonts w:ascii="宋体" w:hAnsi="宋体" w:eastAsia="宋体" w:cs="宋体"/>
                <w:b w:val="0"/>
                <w:i w:val="0"/>
                <w:color w:val="000000"/>
                <w:sz w:val="16"/>
              </w:rPr>
              <w:t>149.43</w:t>
            </w:r>
          </w:p>
        </w:tc>
        <w:tc>
          <w:tcPr>
            <w:tcW w:w="1120" w:type="dxa"/>
            <w:vAlign w:val="center"/>
          </w:tcPr>
          <w:p w14:paraId="21F28BDD"/>
        </w:tc>
        <w:tc>
          <w:tcPr>
            <w:tcW w:w="1120" w:type="dxa"/>
            <w:vAlign w:val="center"/>
          </w:tcPr>
          <w:p w14:paraId="006E01AC">
            <w:pPr>
              <w:jc w:val="right"/>
            </w:pPr>
            <w:r>
              <w:rPr>
                <w:rFonts w:ascii="宋体" w:hAnsi="宋体" w:eastAsia="宋体" w:cs="宋体"/>
                <w:b w:val="0"/>
                <w:i w:val="0"/>
                <w:color w:val="000000"/>
                <w:sz w:val="16"/>
              </w:rPr>
              <w:t>149.43</w:t>
            </w:r>
          </w:p>
        </w:tc>
        <w:tc>
          <w:tcPr>
            <w:tcW w:w="1120" w:type="dxa"/>
            <w:vAlign w:val="center"/>
          </w:tcPr>
          <w:p w14:paraId="3FF5AD08"/>
        </w:tc>
        <w:tc>
          <w:tcPr>
            <w:tcW w:w="1120" w:type="dxa"/>
            <w:vAlign w:val="center"/>
          </w:tcPr>
          <w:p w14:paraId="671BDA2F"/>
        </w:tc>
        <w:tc>
          <w:tcPr>
            <w:tcW w:w="1112" w:type="dxa"/>
            <w:vAlign w:val="center"/>
          </w:tcPr>
          <w:p w14:paraId="6618C719"/>
        </w:tc>
      </w:tr>
      <w:tr w14:paraId="5D6951C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52D7585F">
            <w:pPr>
              <w:jc w:val="left"/>
            </w:pPr>
            <w:r>
              <w:rPr>
                <w:rFonts w:ascii="宋体" w:hAnsi="宋体" w:eastAsia="宋体" w:cs="宋体"/>
                <w:b w:val="0"/>
                <w:i w:val="0"/>
                <w:color w:val="000000"/>
                <w:sz w:val="16"/>
              </w:rPr>
              <w:t>2110406</w:t>
            </w:r>
          </w:p>
        </w:tc>
        <w:tc>
          <w:tcPr>
            <w:tcW w:w="3340" w:type="dxa"/>
            <w:vAlign w:val="center"/>
          </w:tcPr>
          <w:p w14:paraId="62A80952">
            <w:pPr>
              <w:jc w:val="left"/>
            </w:pPr>
            <w:r>
              <w:rPr>
                <w:rFonts w:ascii="宋体" w:hAnsi="宋体" w:eastAsia="宋体" w:cs="宋体"/>
                <w:b w:val="0"/>
                <w:i w:val="0"/>
                <w:color w:val="000000"/>
                <w:sz w:val="16"/>
              </w:rPr>
              <w:t>自然保护地</w:t>
            </w:r>
          </w:p>
        </w:tc>
        <w:tc>
          <w:tcPr>
            <w:tcW w:w="1120" w:type="dxa"/>
            <w:vAlign w:val="center"/>
          </w:tcPr>
          <w:p w14:paraId="74D2AEFF">
            <w:pPr>
              <w:jc w:val="right"/>
            </w:pPr>
            <w:r>
              <w:rPr>
                <w:rFonts w:ascii="宋体" w:hAnsi="宋体" w:eastAsia="宋体" w:cs="宋体"/>
                <w:b w:val="0"/>
                <w:i w:val="0"/>
                <w:color w:val="000000"/>
                <w:sz w:val="16"/>
              </w:rPr>
              <w:t>149.43</w:t>
            </w:r>
          </w:p>
        </w:tc>
        <w:tc>
          <w:tcPr>
            <w:tcW w:w="1120" w:type="dxa"/>
            <w:vAlign w:val="center"/>
          </w:tcPr>
          <w:p w14:paraId="161A21E2"/>
        </w:tc>
        <w:tc>
          <w:tcPr>
            <w:tcW w:w="1120" w:type="dxa"/>
            <w:vAlign w:val="center"/>
          </w:tcPr>
          <w:p w14:paraId="514F96A5">
            <w:pPr>
              <w:jc w:val="right"/>
            </w:pPr>
            <w:r>
              <w:rPr>
                <w:rFonts w:ascii="宋体" w:hAnsi="宋体" w:eastAsia="宋体" w:cs="宋体"/>
                <w:b w:val="0"/>
                <w:i w:val="0"/>
                <w:color w:val="000000"/>
                <w:sz w:val="16"/>
              </w:rPr>
              <w:t>149.43</w:t>
            </w:r>
          </w:p>
        </w:tc>
        <w:tc>
          <w:tcPr>
            <w:tcW w:w="1120" w:type="dxa"/>
            <w:vAlign w:val="center"/>
          </w:tcPr>
          <w:p w14:paraId="0E75B32A"/>
        </w:tc>
        <w:tc>
          <w:tcPr>
            <w:tcW w:w="1120" w:type="dxa"/>
            <w:vAlign w:val="center"/>
          </w:tcPr>
          <w:p w14:paraId="012CEE37"/>
        </w:tc>
        <w:tc>
          <w:tcPr>
            <w:tcW w:w="1112" w:type="dxa"/>
            <w:vAlign w:val="center"/>
          </w:tcPr>
          <w:p w14:paraId="3A2C4E39"/>
        </w:tc>
      </w:tr>
      <w:tr w14:paraId="4BCF3B6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69C8E0D8">
            <w:pPr>
              <w:jc w:val="left"/>
            </w:pPr>
            <w:r>
              <w:rPr>
                <w:rFonts w:ascii="宋体" w:hAnsi="宋体" w:eastAsia="宋体" w:cs="宋体"/>
                <w:b w:val="0"/>
                <w:i w:val="0"/>
                <w:color w:val="000000"/>
                <w:sz w:val="16"/>
              </w:rPr>
              <w:t>213</w:t>
            </w:r>
          </w:p>
        </w:tc>
        <w:tc>
          <w:tcPr>
            <w:tcW w:w="3340" w:type="dxa"/>
            <w:vAlign w:val="center"/>
          </w:tcPr>
          <w:p w14:paraId="52A82D40">
            <w:pPr>
              <w:jc w:val="left"/>
            </w:pPr>
            <w:r>
              <w:rPr>
                <w:rFonts w:ascii="宋体" w:hAnsi="宋体" w:eastAsia="宋体" w:cs="宋体"/>
                <w:b w:val="0"/>
                <w:i w:val="0"/>
                <w:color w:val="000000"/>
                <w:sz w:val="16"/>
              </w:rPr>
              <w:t>农林水支出</w:t>
            </w:r>
          </w:p>
        </w:tc>
        <w:tc>
          <w:tcPr>
            <w:tcW w:w="1120" w:type="dxa"/>
            <w:vAlign w:val="center"/>
          </w:tcPr>
          <w:p w14:paraId="3E326ED5">
            <w:pPr>
              <w:jc w:val="right"/>
            </w:pPr>
            <w:r>
              <w:rPr>
                <w:rFonts w:ascii="宋体" w:hAnsi="宋体" w:eastAsia="宋体" w:cs="宋体"/>
                <w:b w:val="0"/>
                <w:i w:val="0"/>
                <w:color w:val="000000"/>
                <w:sz w:val="16"/>
              </w:rPr>
              <w:t>4,028.13</w:t>
            </w:r>
          </w:p>
        </w:tc>
        <w:tc>
          <w:tcPr>
            <w:tcW w:w="1120" w:type="dxa"/>
            <w:vAlign w:val="center"/>
          </w:tcPr>
          <w:p w14:paraId="13EEB49F">
            <w:pPr>
              <w:jc w:val="right"/>
            </w:pPr>
            <w:r>
              <w:rPr>
                <w:rFonts w:ascii="宋体" w:hAnsi="宋体" w:eastAsia="宋体" w:cs="宋体"/>
                <w:b w:val="0"/>
                <w:i w:val="0"/>
                <w:color w:val="000000"/>
                <w:sz w:val="16"/>
              </w:rPr>
              <w:t>1,539.68</w:t>
            </w:r>
          </w:p>
        </w:tc>
        <w:tc>
          <w:tcPr>
            <w:tcW w:w="1120" w:type="dxa"/>
            <w:vAlign w:val="center"/>
          </w:tcPr>
          <w:p w14:paraId="04344CBC">
            <w:pPr>
              <w:jc w:val="right"/>
            </w:pPr>
            <w:r>
              <w:rPr>
                <w:rFonts w:ascii="宋体" w:hAnsi="宋体" w:eastAsia="宋体" w:cs="宋体"/>
                <w:b w:val="0"/>
                <w:i w:val="0"/>
                <w:color w:val="000000"/>
                <w:sz w:val="16"/>
              </w:rPr>
              <w:t>2,488.45</w:t>
            </w:r>
          </w:p>
        </w:tc>
        <w:tc>
          <w:tcPr>
            <w:tcW w:w="1120" w:type="dxa"/>
            <w:vAlign w:val="center"/>
          </w:tcPr>
          <w:p w14:paraId="5863CA75"/>
        </w:tc>
        <w:tc>
          <w:tcPr>
            <w:tcW w:w="1120" w:type="dxa"/>
            <w:vAlign w:val="center"/>
          </w:tcPr>
          <w:p w14:paraId="04592773"/>
        </w:tc>
        <w:tc>
          <w:tcPr>
            <w:tcW w:w="1112" w:type="dxa"/>
            <w:vAlign w:val="center"/>
          </w:tcPr>
          <w:p w14:paraId="294F8E6B"/>
        </w:tc>
      </w:tr>
      <w:tr w14:paraId="4AE8D41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0724C857">
            <w:pPr>
              <w:jc w:val="left"/>
            </w:pPr>
            <w:r>
              <w:rPr>
                <w:rFonts w:ascii="宋体" w:hAnsi="宋体" w:eastAsia="宋体" w:cs="宋体"/>
                <w:b w:val="0"/>
                <w:i w:val="0"/>
                <w:color w:val="000000"/>
                <w:sz w:val="16"/>
              </w:rPr>
              <w:t>21302</w:t>
            </w:r>
          </w:p>
        </w:tc>
        <w:tc>
          <w:tcPr>
            <w:tcW w:w="3340" w:type="dxa"/>
            <w:vAlign w:val="center"/>
          </w:tcPr>
          <w:p w14:paraId="766660E7">
            <w:pPr>
              <w:jc w:val="left"/>
            </w:pPr>
            <w:r>
              <w:rPr>
                <w:rFonts w:ascii="宋体" w:hAnsi="宋体" w:eastAsia="宋体" w:cs="宋体"/>
                <w:b w:val="0"/>
                <w:i w:val="0"/>
                <w:color w:val="000000"/>
                <w:sz w:val="16"/>
              </w:rPr>
              <w:t>林业和草原</w:t>
            </w:r>
          </w:p>
        </w:tc>
        <w:tc>
          <w:tcPr>
            <w:tcW w:w="1120" w:type="dxa"/>
            <w:vAlign w:val="center"/>
          </w:tcPr>
          <w:p w14:paraId="317017A0">
            <w:pPr>
              <w:jc w:val="right"/>
            </w:pPr>
            <w:r>
              <w:rPr>
                <w:rFonts w:ascii="宋体" w:hAnsi="宋体" w:eastAsia="宋体" w:cs="宋体"/>
                <w:b w:val="0"/>
                <w:i w:val="0"/>
                <w:color w:val="000000"/>
                <w:sz w:val="16"/>
              </w:rPr>
              <w:t>4,028.13</w:t>
            </w:r>
          </w:p>
        </w:tc>
        <w:tc>
          <w:tcPr>
            <w:tcW w:w="1120" w:type="dxa"/>
            <w:vAlign w:val="center"/>
          </w:tcPr>
          <w:p w14:paraId="5AE37379">
            <w:pPr>
              <w:jc w:val="right"/>
            </w:pPr>
            <w:r>
              <w:rPr>
                <w:rFonts w:ascii="宋体" w:hAnsi="宋体" w:eastAsia="宋体" w:cs="宋体"/>
                <w:b w:val="0"/>
                <w:i w:val="0"/>
                <w:color w:val="000000"/>
                <w:sz w:val="16"/>
              </w:rPr>
              <w:t>1,539.68</w:t>
            </w:r>
          </w:p>
        </w:tc>
        <w:tc>
          <w:tcPr>
            <w:tcW w:w="1120" w:type="dxa"/>
            <w:vAlign w:val="center"/>
          </w:tcPr>
          <w:p w14:paraId="41B207E8">
            <w:pPr>
              <w:jc w:val="right"/>
            </w:pPr>
            <w:r>
              <w:rPr>
                <w:rFonts w:ascii="宋体" w:hAnsi="宋体" w:eastAsia="宋体" w:cs="宋体"/>
                <w:b w:val="0"/>
                <w:i w:val="0"/>
                <w:color w:val="000000"/>
                <w:sz w:val="16"/>
              </w:rPr>
              <w:t>2,488.45</w:t>
            </w:r>
          </w:p>
        </w:tc>
        <w:tc>
          <w:tcPr>
            <w:tcW w:w="1120" w:type="dxa"/>
            <w:vAlign w:val="center"/>
          </w:tcPr>
          <w:p w14:paraId="1C6E50D0"/>
        </w:tc>
        <w:tc>
          <w:tcPr>
            <w:tcW w:w="1120" w:type="dxa"/>
            <w:vAlign w:val="center"/>
          </w:tcPr>
          <w:p w14:paraId="7DF6A946"/>
        </w:tc>
        <w:tc>
          <w:tcPr>
            <w:tcW w:w="1112" w:type="dxa"/>
            <w:vAlign w:val="center"/>
          </w:tcPr>
          <w:p w14:paraId="3773A9DA"/>
        </w:tc>
      </w:tr>
      <w:tr w14:paraId="542847F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40E3AE50">
            <w:pPr>
              <w:jc w:val="left"/>
            </w:pPr>
            <w:r>
              <w:rPr>
                <w:rFonts w:ascii="宋体" w:hAnsi="宋体" w:eastAsia="宋体" w:cs="宋体"/>
                <w:b w:val="0"/>
                <w:i w:val="0"/>
                <w:color w:val="000000"/>
                <w:sz w:val="16"/>
              </w:rPr>
              <w:t>2130201</w:t>
            </w:r>
          </w:p>
        </w:tc>
        <w:tc>
          <w:tcPr>
            <w:tcW w:w="3340" w:type="dxa"/>
            <w:vAlign w:val="center"/>
          </w:tcPr>
          <w:p w14:paraId="585ACD09">
            <w:pPr>
              <w:jc w:val="left"/>
            </w:pPr>
            <w:r>
              <w:rPr>
                <w:rFonts w:ascii="宋体" w:hAnsi="宋体" w:eastAsia="宋体" w:cs="宋体"/>
                <w:b w:val="0"/>
                <w:i w:val="0"/>
                <w:color w:val="000000"/>
                <w:sz w:val="16"/>
              </w:rPr>
              <w:t>行政运行</w:t>
            </w:r>
          </w:p>
        </w:tc>
        <w:tc>
          <w:tcPr>
            <w:tcW w:w="1120" w:type="dxa"/>
            <w:vAlign w:val="center"/>
          </w:tcPr>
          <w:p w14:paraId="47901868">
            <w:pPr>
              <w:jc w:val="right"/>
            </w:pPr>
            <w:r>
              <w:rPr>
                <w:rFonts w:ascii="宋体" w:hAnsi="宋体" w:eastAsia="宋体" w:cs="宋体"/>
                <w:b w:val="0"/>
                <w:i w:val="0"/>
                <w:color w:val="000000"/>
                <w:sz w:val="16"/>
              </w:rPr>
              <w:t>337.59</w:t>
            </w:r>
          </w:p>
        </w:tc>
        <w:tc>
          <w:tcPr>
            <w:tcW w:w="1120" w:type="dxa"/>
            <w:vAlign w:val="center"/>
          </w:tcPr>
          <w:p w14:paraId="0AA5C7DE">
            <w:pPr>
              <w:jc w:val="right"/>
            </w:pPr>
            <w:r>
              <w:rPr>
                <w:rFonts w:ascii="宋体" w:hAnsi="宋体" w:eastAsia="宋体" w:cs="宋体"/>
                <w:b w:val="0"/>
                <w:i w:val="0"/>
                <w:color w:val="000000"/>
                <w:sz w:val="16"/>
              </w:rPr>
              <w:t>337.59</w:t>
            </w:r>
          </w:p>
        </w:tc>
        <w:tc>
          <w:tcPr>
            <w:tcW w:w="1120" w:type="dxa"/>
            <w:vAlign w:val="center"/>
          </w:tcPr>
          <w:p w14:paraId="21AEAE69"/>
        </w:tc>
        <w:tc>
          <w:tcPr>
            <w:tcW w:w="1120" w:type="dxa"/>
            <w:vAlign w:val="center"/>
          </w:tcPr>
          <w:p w14:paraId="468C086C"/>
        </w:tc>
        <w:tc>
          <w:tcPr>
            <w:tcW w:w="1120" w:type="dxa"/>
            <w:vAlign w:val="center"/>
          </w:tcPr>
          <w:p w14:paraId="16DB40C9"/>
        </w:tc>
        <w:tc>
          <w:tcPr>
            <w:tcW w:w="1112" w:type="dxa"/>
            <w:vAlign w:val="center"/>
          </w:tcPr>
          <w:p w14:paraId="08177630"/>
        </w:tc>
      </w:tr>
      <w:tr w14:paraId="2CA5B8E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2222FCED">
            <w:pPr>
              <w:jc w:val="left"/>
            </w:pPr>
            <w:r>
              <w:rPr>
                <w:rFonts w:ascii="宋体" w:hAnsi="宋体" w:eastAsia="宋体" w:cs="宋体"/>
                <w:b w:val="0"/>
                <w:i w:val="0"/>
                <w:color w:val="000000"/>
                <w:sz w:val="16"/>
              </w:rPr>
              <w:t>2130202</w:t>
            </w:r>
          </w:p>
        </w:tc>
        <w:tc>
          <w:tcPr>
            <w:tcW w:w="3340" w:type="dxa"/>
            <w:vAlign w:val="center"/>
          </w:tcPr>
          <w:p w14:paraId="280C9715">
            <w:pPr>
              <w:jc w:val="left"/>
            </w:pPr>
            <w:r>
              <w:rPr>
                <w:rFonts w:ascii="宋体" w:hAnsi="宋体" w:eastAsia="宋体" w:cs="宋体"/>
                <w:b w:val="0"/>
                <w:i w:val="0"/>
                <w:color w:val="000000"/>
                <w:sz w:val="16"/>
              </w:rPr>
              <w:t>一般行政管理事务</w:t>
            </w:r>
          </w:p>
        </w:tc>
        <w:tc>
          <w:tcPr>
            <w:tcW w:w="1120" w:type="dxa"/>
            <w:vAlign w:val="center"/>
          </w:tcPr>
          <w:p w14:paraId="09AD106E">
            <w:pPr>
              <w:jc w:val="right"/>
            </w:pPr>
            <w:r>
              <w:rPr>
                <w:rFonts w:ascii="宋体" w:hAnsi="宋体" w:eastAsia="宋体" w:cs="宋体"/>
                <w:b w:val="0"/>
                <w:i w:val="0"/>
                <w:color w:val="000000"/>
                <w:sz w:val="16"/>
              </w:rPr>
              <w:t>11.95</w:t>
            </w:r>
          </w:p>
        </w:tc>
        <w:tc>
          <w:tcPr>
            <w:tcW w:w="1120" w:type="dxa"/>
            <w:vAlign w:val="center"/>
          </w:tcPr>
          <w:p w14:paraId="434F054D"/>
        </w:tc>
        <w:tc>
          <w:tcPr>
            <w:tcW w:w="1120" w:type="dxa"/>
            <w:vAlign w:val="center"/>
          </w:tcPr>
          <w:p w14:paraId="1B061703">
            <w:pPr>
              <w:jc w:val="right"/>
            </w:pPr>
            <w:r>
              <w:rPr>
                <w:rFonts w:ascii="宋体" w:hAnsi="宋体" w:eastAsia="宋体" w:cs="宋体"/>
                <w:b w:val="0"/>
                <w:i w:val="0"/>
                <w:color w:val="000000"/>
                <w:sz w:val="16"/>
              </w:rPr>
              <w:t>11.95</w:t>
            </w:r>
          </w:p>
        </w:tc>
        <w:tc>
          <w:tcPr>
            <w:tcW w:w="1120" w:type="dxa"/>
            <w:vAlign w:val="center"/>
          </w:tcPr>
          <w:p w14:paraId="10CC368D"/>
        </w:tc>
        <w:tc>
          <w:tcPr>
            <w:tcW w:w="1120" w:type="dxa"/>
            <w:vAlign w:val="center"/>
          </w:tcPr>
          <w:p w14:paraId="738AA48C"/>
        </w:tc>
        <w:tc>
          <w:tcPr>
            <w:tcW w:w="1112" w:type="dxa"/>
            <w:vAlign w:val="center"/>
          </w:tcPr>
          <w:p w14:paraId="06D4186B"/>
        </w:tc>
      </w:tr>
      <w:tr w14:paraId="78DA623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09612624">
            <w:pPr>
              <w:jc w:val="left"/>
            </w:pPr>
            <w:r>
              <w:rPr>
                <w:rFonts w:ascii="宋体" w:hAnsi="宋体" w:eastAsia="宋体" w:cs="宋体"/>
                <w:b w:val="0"/>
                <w:i w:val="0"/>
                <w:color w:val="000000"/>
                <w:sz w:val="16"/>
              </w:rPr>
              <w:t>2130204</w:t>
            </w:r>
          </w:p>
        </w:tc>
        <w:tc>
          <w:tcPr>
            <w:tcW w:w="3340" w:type="dxa"/>
            <w:vAlign w:val="center"/>
          </w:tcPr>
          <w:p w14:paraId="16B9C247">
            <w:pPr>
              <w:jc w:val="left"/>
            </w:pPr>
            <w:r>
              <w:rPr>
                <w:rFonts w:ascii="宋体" w:hAnsi="宋体" w:eastAsia="宋体" w:cs="宋体"/>
                <w:b w:val="0"/>
                <w:i w:val="0"/>
                <w:color w:val="000000"/>
                <w:sz w:val="16"/>
              </w:rPr>
              <w:t>事业机构</w:t>
            </w:r>
          </w:p>
        </w:tc>
        <w:tc>
          <w:tcPr>
            <w:tcW w:w="1120" w:type="dxa"/>
            <w:vAlign w:val="center"/>
          </w:tcPr>
          <w:p w14:paraId="0D9D557A">
            <w:pPr>
              <w:jc w:val="right"/>
            </w:pPr>
            <w:r>
              <w:rPr>
                <w:rFonts w:ascii="宋体" w:hAnsi="宋体" w:eastAsia="宋体" w:cs="宋体"/>
                <w:b w:val="0"/>
                <w:i w:val="0"/>
                <w:color w:val="000000"/>
                <w:sz w:val="16"/>
              </w:rPr>
              <w:t>1,202.09</w:t>
            </w:r>
          </w:p>
        </w:tc>
        <w:tc>
          <w:tcPr>
            <w:tcW w:w="1120" w:type="dxa"/>
            <w:vAlign w:val="center"/>
          </w:tcPr>
          <w:p w14:paraId="09170A62">
            <w:pPr>
              <w:jc w:val="right"/>
            </w:pPr>
            <w:r>
              <w:rPr>
                <w:rFonts w:ascii="宋体" w:hAnsi="宋体" w:eastAsia="宋体" w:cs="宋体"/>
                <w:b w:val="0"/>
                <w:i w:val="0"/>
                <w:color w:val="000000"/>
                <w:sz w:val="16"/>
              </w:rPr>
              <w:t>1,202.09</w:t>
            </w:r>
          </w:p>
        </w:tc>
        <w:tc>
          <w:tcPr>
            <w:tcW w:w="1120" w:type="dxa"/>
            <w:vAlign w:val="center"/>
          </w:tcPr>
          <w:p w14:paraId="709EAA93"/>
        </w:tc>
        <w:tc>
          <w:tcPr>
            <w:tcW w:w="1120" w:type="dxa"/>
            <w:vAlign w:val="center"/>
          </w:tcPr>
          <w:p w14:paraId="408A81F7"/>
        </w:tc>
        <w:tc>
          <w:tcPr>
            <w:tcW w:w="1120" w:type="dxa"/>
            <w:vAlign w:val="center"/>
          </w:tcPr>
          <w:p w14:paraId="728641C9"/>
        </w:tc>
        <w:tc>
          <w:tcPr>
            <w:tcW w:w="1112" w:type="dxa"/>
            <w:vAlign w:val="center"/>
          </w:tcPr>
          <w:p w14:paraId="28004562"/>
        </w:tc>
      </w:tr>
      <w:tr w14:paraId="27F93CC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1810C47D">
            <w:pPr>
              <w:jc w:val="left"/>
            </w:pPr>
            <w:r>
              <w:rPr>
                <w:rFonts w:ascii="宋体" w:hAnsi="宋体" w:eastAsia="宋体" w:cs="宋体"/>
                <w:b w:val="0"/>
                <w:i w:val="0"/>
                <w:color w:val="000000"/>
                <w:sz w:val="16"/>
              </w:rPr>
              <w:t>2130205</w:t>
            </w:r>
          </w:p>
        </w:tc>
        <w:tc>
          <w:tcPr>
            <w:tcW w:w="3340" w:type="dxa"/>
            <w:vAlign w:val="center"/>
          </w:tcPr>
          <w:p w14:paraId="745C3A2B">
            <w:pPr>
              <w:jc w:val="left"/>
            </w:pPr>
            <w:r>
              <w:rPr>
                <w:rFonts w:ascii="宋体" w:hAnsi="宋体" w:eastAsia="宋体" w:cs="宋体"/>
                <w:b w:val="0"/>
                <w:i w:val="0"/>
                <w:color w:val="000000"/>
                <w:sz w:val="16"/>
              </w:rPr>
              <w:t>森林资源培育</w:t>
            </w:r>
          </w:p>
        </w:tc>
        <w:tc>
          <w:tcPr>
            <w:tcW w:w="1120" w:type="dxa"/>
            <w:vAlign w:val="center"/>
          </w:tcPr>
          <w:p w14:paraId="42CBC5A6">
            <w:pPr>
              <w:jc w:val="right"/>
            </w:pPr>
            <w:r>
              <w:rPr>
                <w:rFonts w:ascii="宋体" w:hAnsi="宋体" w:eastAsia="宋体" w:cs="宋体"/>
                <w:b w:val="0"/>
                <w:i w:val="0"/>
                <w:color w:val="000000"/>
                <w:sz w:val="16"/>
              </w:rPr>
              <w:t>154.06</w:t>
            </w:r>
          </w:p>
        </w:tc>
        <w:tc>
          <w:tcPr>
            <w:tcW w:w="1120" w:type="dxa"/>
            <w:vAlign w:val="center"/>
          </w:tcPr>
          <w:p w14:paraId="0826E751"/>
        </w:tc>
        <w:tc>
          <w:tcPr>
            <w:tcW w:w="1120" w:type="dxa"/>
            <w:vAlign w:val="center"/>
          </w:tcPr>
          <w:p w14:paraId="16BEEEB8">
            <w:pPr>
              <w:jc w:val="right"/>
            </w:pPr>
            <w:r>
              <w:rPr>
                <w:rFonts w:ascii="宋体" w:hAnsi="宋体" w:eastAsia="宋体" w:cs="宋体"/>
                <w:b w:val="0"/>
                <w:i w:val="0"/>
                <w:color w:val="000000"/>
                <w:sz w:val="16"/>
              </w:rPr>
              <w:t>154.06</w:t>
            </w:r>
          </w:p>
        </w:tc>
        <w:tc>
          <w:tcPr>
            <w:tcW w:w="1120" w:type="dxa"/>
            <w:vAlign w:val="center"/>
          </w:tcPr>
          <w:p w14:paraId="611675CC"/>
        </w:tc>
        <w:tc>
          <w:tcPr>
            <w:tcW w:w="1120" w:type="dxa"/>
            <w:vAlign w:val="center"/>
          </w:tcPr>
          <w:p w14:paraId="1148D845"/>
        </w:tc>
        <w:tc>
          <w:tcPr>
            <w:tcW w:w="1112" w:type="dxa"/>
            <w:vAlign w:val="center"/>
          </w:tcPr>
          <w:p w14:paraId="7E6BEF79"/>
        </w:tc>
      </w:tr>
      <w:tr w14:paraId="46A554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0234F929">
            <w:pPr>
              <w:jc w:val="left"/>
            </w:pPr>
            <w:r>
              <w:rPr>
                <w:rFonts w:ascii="宋体" w:hAnsi="宋体" w:eastAsia="宋体" w:cs="宋体"/>
                <w:b w:val="0"/>
                <w:i w:val="0"/>
                <w:color w:val="000000"/>
                <w:sz w:val="16"/>
              </w:rPr>
              <w:t>2130206</w:t>
            </w:r>
          </w:p>
        </w:tc>
        <w:tc>
          <w:tcPr>
            <w:tcW w:w="3340" w:type="dxa"/>
            <w:vAlign w:val="center"/>
          </w:tcPr>
          <w:p w14:paraId="179863E6">
            <w:pPr>
              <w:jc w:val="left"/>
            </w:pPr>
            <w:r>
              <w:rPr>
                <w:rFonts w:ascii="宋体" w:hAnsi="宋体" w:eastAsia="宋体" w:cs="宋体"/>
                <w:b w:val="0"/>
                <w:i w:val="0"/>
                <w:color w:val="000000"/>
                <w:sz w:val="16"/>
              </w:rPr>
              <w:t>技术推广与转化</w:t>
            </w:r>
          </w:p>
        </w:tc>
        <w:tc>
          <w:tcPr>
            <w:tcW w:w="1120" w:type="dxa"/>
            <w:vAlign w:val="center"/>
          </w:tcPr>
          <w:p w14:paraId="46F4967D">
            <w:pPr>
              <w:jc w:val="right"/>
            </w:pPr>
            <w:r>
              <w:rPr>
                <w:rFonts w:ascii="宋体" w:hAnsi="宋体" w:eastAsia="宋体" w:cs="宋体"/>
                <w:b w:val="0"/>
                <w:i w:val="0"/>
                <w:color w:val="000000"/>
                <w:sz w:val="16"/>
              </w:rPr>
              <w:t>4.96</w:t>
            </w:r>
          </w:p>
        </w:tc>
        <w:tc>
          <w:tcPr>
            <w:tcW w:w="1120" w:type="dxa"/>
            <w:vAlign w:val="center"/>
          </w:tcPr>
          <w:p w14:paraId="71974B66"/>
        </w:tc>
        <w:tc>
          <w:tcPr>
            <w:tcW w:w="1120" w:type="dxa"/>
            <w:vAlign w:val="center"/>
          </w:tcPr>
          <w:p w14:paraId="4B7F704A">
            <w:pPr>
              <w:jc w:val="right"/>
            </w:pPr>
            <w:r>
              <w:rPr>
                <w:rFonts w:ascii="宋体" w:hAnsi="宋体" w:eastAsia="宋体" w:cs="宋体"/>
                <w:b w:val="0"/>
                <w:i w:val="0"/>
                <w:color w:val="000000"/>
                <w:sz w:val="16"/>
              </w:rPr>
              <w:t>4.96</w:t>
            </w:r>
          </w:p>
        </w:tc>
        <w:tc>
          <w:tcPr>
            <w:tcW w:w="1120" w:type="dxa"/>
            <w:vAlign w:val="center"/>
          </w:tcPr>
          <w:p w14:paraId="26D0ED1F"/>
        </w:tc>
        <w:tc>
          <w:tcPr>
            <w:tcW w:w="1120" w:type="dxa"/>
            <w:vAlign w:val="center"/>
          </w:tcPr>
          <w:p w14:paraId="044AB928"/>
        </w:tc>
        <w:tc>
          <w:tcPr>
            <w:tcW w:w="1112" w:type="dxa"/>
            <w:vAlign w:val="center"/>
          </w:tcPr>
          <w:p w14:paraId="06B6E31C"/>
        </w:tc>
      </w:tr>
      <w:tr w14:paraId="673A395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7D0C4645">
            <w:pPr>
              <w:jc w:val="left"/>
            </w:pPr>
            <w:r>
              <w:rPr>
                <w:rFonts w:ascii="宋体" w:hAnsi="宋体" w:eastAsia="宋体" w:cs="宋体"/>
                <w:b w:val="0"/>
                <w:i w:val="0"/>
                <w:color w:val="000000"/>
                <w:sz w:val="16"/>
              </w:rPr>
              <w:t>2130207</w:t>
            </w:r>
          </w:p>
        </w:tc>
        <w:tc>
          <w:tcPr>
            <w:tcW w:w="3340" w:type="dxa"/>
            <w:vAlign w:val="center"/>
          </w:tcPr>
          <w:p w14:paraId="5A5F2689">
            <w:pPr>
              <w:jc w:val="left"/>
            </w:pPr>
            <w:r>
              <w:rPr>
                <w:rFonts w:ascii="宋体" w:hAnsi="宋体" w:eastAsia="宋体" w:cs="宋体"/>
                <w:b w:val="0"/>
                <w:i w:val="0"/>
                <w:color w:val="000000"/>
                <w:sz w:val="16"/>
              </w:rPr>
              <w:t>森林资源管理</w:t>
            </w:r>
          </w:p>
        </w:tc>
        <w:tc>
          <w:tcPr>
            <w:tcW w:w="1120" w:type="dxa"/>
            <w:vAlign w:val="center"/>
          </w:tcPr>
          <w:p w14:paraId="5ACF53D2">
            <w:pPr>
              <w:jc w:val="right"/>
            </w:pPr>
            <w:r>
              <w:rPr>
                <w:rFonts w:ascii="宋体" w:hAnsi="宋体" w:eastAsia="宋体" w:cs="宋体"/>
                <w:b w:val="0"/>
                <w:i w:val="0"/>
                <w:color w:val="000000"/>
                <w:sz w:val="16"/>
              </w:rPr>
              <w:t>50.69</w:t>
            </w:r>
          </w:p>
        </w:tc>
        <w:tc>
          <w:tcPr>
            <w:tcW w:w="1120" w:type="dxa"/>
            <w:vAlign w:val="center"/>
          </w:tcPr>
          <w:p w14:paraId="6174A971"/>
        </w:tc>
        <w:tc>
          <w:tcPr>
            <w:tcW w:w="1120" w:type="dxa"/>
            <w:vAlign w:val="center"/>
          </w:tcPr>
          <w:p w14:paraId="7A9F9473">
            <w:pPr>
              <w:jc w:val="right"/>
            </w:pPr>
            <w:r>
              <w:rPr>
                <w:rFonts w:ascii="宋体" w:hAnsi="宋体" w:eastAsia="宋体" w:cs="宋体"/>
                <w:b w:val="0"/>
                <w:i w:val="0"/>
                <w:color w:val="000000"/>
                <w:sz w:val="16"/>
              </w:rPr>
              <w:t>50.69</w:t>
            </w:r>
          </w:p>
        </w:tc>
        <w:tc>
          <w:tcPr>
            <w:tcW w:w="1120" w:type="dxa"/>
            <w:vAlign w:val="center"/>
          </w:tcPr>
          <w:p w14:paraId="0CA7D46D"/>
        </w:tc>
        <w:tc>
          <w:tcPr>
            <w:tcW w:w="1120" w:type="dxa"/>
            <w:vAlign w:val="center"/>
          </w:tcPr>
          <w:p w14:paraId="68C7EBAA"/>
        </w:tc>
        <w:tc>
          <w:tcPr>
            <w:tcW w:w="1112" w:type="dxa"/>
            <w:vAlign w:val="center"/>
          </w:tcPr>
          <w:p w14:paraId="750CEC7C"/>
        </w:tc>
      </w:tr>
      <w:tr w14:paraId="7FEC6D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2241F500">
            <w:pPr>
              <w:jc w:val="left"/>
            </w:pPr>
            <w:r>
              <w:rPr>
                <w:rFonts w:ascii="宋体" w:hAnsi="宋体" w:eastAsia="宋体" w:cs="宋体"/>
                <w:b w:val="0"/>
                <w:i w:val="0"/>
                <w:color w:val="000000"/>
                <w:sz w:val="16"/>
              </w:rPr>
              <w:t>2130211</w:t>
            </w:r>
          </w:p>
        </w:tc>
        <w:tc>
          <w:tcPr>
            <w:tcW w:w="3340" w:type="dxa"/>
            <w:vAlign w:val="center"/>
          </w:tcPr>
          <w:p w14:paraId="23A0633C">
            <w:pPr>
              <w:jc w:val="left"/>
            </w:pPr>
            <w:r>
              <w:rPr>
                <w:rFonts w:ascii="宋体" w:hAnsi="宋体" w:eastAsia="宋体" w:cs="宋体"/>
                <w:b w:val="0"/>
                <w:i w:val="0"/>
                <w:color w:val="000000"/>
                <w:sz w:val="16"/>
              </w:rPr>
              <w:t>动植物保护</w:t>
            </w:r>
          </w:p>
        </w:tc>
        <w:tc>
          <w:tcPr>
            <w:tcW w:w="1120" w:type="dxa"/>
            <w:vAlign w:val="center"/>
          </w:tcPr>
          <w:p w14:paraId="1B5FC514">
            <w:pPr>
              <w:jc w:val="right"/>
            </w:pPr>
            <w:r>
              <w:rPr>
                <w:rFonts w:ascii="宋体" w:hAnsi="宋体" w:eastAsia="宋体" w:cs="宋体"/>
                <w:b w:val="0"/>
                <w:i w:val="0"/>
                <w:color w:val="000000"/>
                <w:sz w:val="16"/>
              </w:rPr>
              <w:t>246.46</w:t>
            </w:r>
          </w:p>
        </w:tc>
        <w:tc>
          <w:tcPr>
            <w:tcW w:w="1120" w:type="dxa"/>
            <w:vAlign w:val="center"/>
          </w:tcPr>
          <w:p w14:paraId="76943051"/>
        </w:tc>
        <w:tc>
          <w:tcPr>
            <w:tcW w:w="1120" w:type="dxa"/>
            <w:vAlign w:val="center"/>
          </w:tcPr>
          <w:p w14:paraId="60061DD3">
            <w:pPr>
              <w:jc w:val="right"/>
            </w:pPr>
            <w:r>
              <w:rPr>
                <w:rFonts w:ascii="宋体" w:hAnsi="宋体" w:eastAsia="宋体" w:cs="宋体"/>
                <w:b w:val="0"/>
                <w:i w:val="0"/>
                <w:color w:val="000000"/>
                <w:sz w:val="16"/>
              </w:rPr>
              <w:t>246.46</w:t>
            </w:r>
          </w:p>
        </w:tc>
        <w:tc>
          <w:tcPr>
            <w:tcW w:w="1120" w:type="dxa"/>
            <w:vAlign w:val="center"/>
          </w:tcPr>
          <w:p w14:paraId="01ED4595"/>
        </w:tc>
        <w:tc>
          <w:tcPr>
            <w:tcW w:w="1120" w:type="dxa"/>
            <w:vAlign w:val="center"/>
          </w:tcPr>
          <w:p w14:paraId="6EE691BA"/>
        </w:tc>
        <w:tc>
          <w:tcPr>
            <w:tcW w:w="1112" w:type="dxa"/>
            <w:vAlign w:val="center"/>
          </w:tcPr>
          <w:p w14:paraId="60DEAC6B"/>
        </w:tc>
      </w:tr>
      <w:tr w14:paraId="65A249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62B26FC8">
            <w:pPr>
              <w:jc w:val="left"/>
            </w:pPr>
            <w:r>
              <w:rPr>
                <w:rFonts w:ascii="宋体" w:hAnsi="宋体" w:eastAsia="宋体" w:cs="宋体"/>
                <w:b w:val="0"/>
                <w:i w:val="0"/>
                <w:color w:val="000000"/>
                <w:sz w:val="16"/>
              </w:rPr>
              <w:t>2130212</w:t>
            </w:r>
          </w:p>
        </w:tc>
        <w:tc>
          <w:tcPr>
            <w:tcW w:w="3340" w:type="dxa"/>
            <w:vAlign w:val="center"/>
          </w:tcPr>
          <w:p w14:paraId="0171C83B">
            <w:pPr>
              <w:jc w:val="left"/>
            </w:pPr>
            <w:r>
              <w:rPr>
                <w:rFonts w:ascii="宋体" w:hAnsi="宋体" w:eastAsia="宋体" w:cs="宋体"/>
                <w:b w:val="0"/>
                <w:i w:val="0"/>
                <w:color w:val="000000"/>
                <w:sz w:val="16"/>
              </w:rPr>
              <w:t>湿地保护</w:t>
            </w:r>
          </w:p>
        </w:tc>
        <w:tc>
          <w:tcPr>
            <w:tcW w:w="1120" w:type="dxa"/>
            <w:vAlign w:val="center"/>
          </w:tcPr>
          <w:p w14:paraId="071D4BFD">
            <w:pPr>
              <w:jc w:val="right"/>
            </w:pPr>
            <w:r>
              <w:rPr>
                <w:rFonts w:ascii="宋体" w:hAnsi="宋体" w:eastAsia="宋体" w:cs="宋体"/>
                <w:b w:val="0"/>
                <w:i w:val="0"/>
                <w:color w:val="000000"/>
                <w:sz w:val="16"/>
              </w:rPr>
              <w:t>1,744.59</w:t>
            </w:r>
          </w:p>
        </w:tc>
        <w:tc>
          <w:tcPr>
            <w:tcW w:w="1120" w:type="dxa"/>
            <w:vAlign w:val="center"/>
          </w:tcPr>
          <w:p w14:paraId="7F66C98D"/>
        </w:tc>
        <w:tc>
          <w:tcPr>
            <w:tcW w:w="1120" w:type="dxa"/>
            <w:vAlign w:val="center"/>
          </w:tcPr>
          <w:p w14:paraId="5AF694FE">
            <w:pPr>
              <w:jc w:val="right"/>
            </w:pPr>
            <w:r>
              <w:rPr>
                <w:rFonts w:ascii="宋体" w:hAnsi="宋体" w:eastAsia="宋体" w:cs="宋体"/>
                <w:b w:val="0"/>
                <w:i w:val="0"/>
                <w:color w:val="000000"/>
                <w:sz w:val="16"/>
              </w:rPr>
              <w:t>1,744.59</w:t>
            </w:r>
          </w:p>
        </w:tc>
        <w:tc>
          <w:tcPr>
            <w:tcW w:w="1120" w:type="dxa"/>
            <w:vAlign w:val="center"/>
          </w:tcPr>
          <w:p w14:paraId="71E1BEEF"/>
        </w:tc>
        <w:tc>
          <w:tcPr>
            <w:tcW w:w="1120" w:type="dxa"/>
            <w:vAlign w:val="center"/>
          </w:tcPr>
          <w:p w14:paraId="3F1446BF"/>
        </w:tc>
        <w:tc>
          <w:tcPr>
            <w:tcW w:w="1112" w:type="dxa"/>
            <w:vAlign w:val="center"/>
          </w:tcPr>
          <w:p w14:paraId="4FBD29E6"/>
        </w:tc>
      </w:tr>
      <w:tr w14:paraId="391E1E4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4BDBE2B5">
            <w:pPr>
              <w:jc w:val="left"/>
            </w:pPr>
            <w:r>
              <w:rPr>
                <w:rFonts w:ascii="宋体" w:hAnsi="宋体" w:eastAsia="宋体" w:cs="宋体"/>
                <w:b w:val="0"/>
                <w:i w:val="0"/>
                <w:color w:val="000000"/>
                <w:sz w:val="16"/>
              </w:rPr>
              <w:t>2130234</w:t>
            </w:r>
          </w:p>
        </w:tc>
        <w:tc>
          <w:tcPr>
            <w:tcW w:w="3340" w:type="dxa"/>
            <w:vAlign w:val="center"/>
          </w:tcPr>
          <w:p w14:paraId="37D7A5A2">
            <w:pPr>
              <w:jc w:val="left"/>
            </w:pPr>
            <w:r>
              <w:rPr>
                <w:rFonts w:ascii="宋体" w:hAnsi="宋体" w:eastAsia="宋体" w:cs="宋体"/>
                <w:b w:val="0"/>
                <w:i w:val="0"/>
                <w:color w:val="000000"/>
                <w:sz w:val="16"/>
              </w:rPr>
              <w:t>林业草原防灾减灾</w:t>
            </w:r>
          </w:p>
        </w:tc>
        <w:tc>
          <w:tcPr>
            <w:tcW w:w="1120" w:type="dxa"/>
            <w:vAlign w:val="center"/>
          </w:tcPr>
          <w:p w14:paraId="09BE4B15">
            <w:pPr>
              <w:jc w:val="right"/>
            </w:pPr>
            <w:r>
              <w:rPr>
                <w:rFonts w:ascii="宋体" w:hAnsi="宋体" w:eastAsia="宋体" w:cs="宋体"/>
                <w:b w:val="0"/>
                <w:i w:val="0"/>
                <w:color w:val="000000"/>
                <w:sz w:val="16"/>
              </w:rPr>
              <w:t>98.64</w:t>
            </w:r>
          </w:p>
        </w:tc>
        <w:tc>
          <w:tcPr>
            <w:tcW w:w="1120" w:type="dxa"/>
            <w:vAlign w:val="center"/>
          </w:tcPr>
          <w:p w14:paraId="56318A37"/>
        </w:tc>
        <w:tc>
          <w:tcPr>
            <w:tcW w:w="1120" w:type="dxa"/>
            <w:vAlign w:val="center"/>
          </w:tcPr>
          <w:p w14:paraId="1AE1D224">
            <w:pPr>
              <w:jc w:val="right"/>
            </w:pPr>
            <w:r>
              <w:rPr>
                <w:rFonts w:ascii="宋体" w:hAnsi="宋体" w:eastAsia="宋体" w:cs="宋体"/>
                <w:b w:val="0"/>
                <w:i w:val="0"/>
                <w:color w:val="000000"/>
                <w:sz w:val="16"/>
              </w:rPr>
              <w:t>98.64</w:t>
            </w:r>
          </w:p>
        </w:tc>
        <w:tc>
          <w:tcPr>
            <w:tcW w:w="1120" w:type="dxa"/>
            <w:vAlign w:val="center"/>
          </w:tcPr>
          <w:p w14:paraId="0414CF5C"/>
        </w:tc>
        <w:tc>
          <w:tcPr>
            <w:tcW w:w="1120" w:type="dxa"/>
            <w:vAlign w:val="center"/>
          </w:tcPr>
          <w:p w14:paraId="1CDE2ED4"/>
        </w:tc>
        <w:tc>
          <w:tcPr>
            <w:tcW w:w="1112" w:type="dxa"/>
            <w:vAlign w:val="center"/>
          </w:tcPr>
          <w:p w14:paraId="41DD22BA"/>
        </w:tc>
      </w:tr>
      <w:tr w14:paraId="2CFEEF0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0C0610D7">
            <w:pPr>
              <w:jc w:val="left"/>
            </w:pPr>
            <w:r>
              <w:rPr>
                <w:rFonts w:ascii="宋体" w:hAnsi="宋体" w:eastAsia="宋体" w:cs="宋体"/>
                <w:b w:val="0"/>
                <w:i w:val="0"/>
                <w:color w:val="000000"/>
                <w:sz w:val="16"/>
              </w:rPr>
              <w:t>2130236</w:t>
            </w:r>
          </w:p>
        </w:tc>
        <w:tc>
          <w:tcPr>
            <w:tcW w:w="3340" w:type="dxa"/>
            <w:vAlign w:val="center"/>
          </w:tcPr>
          <w:p w14:paraId="4D6F450F">
            <w:pPr>
              <w:jc w:val="left"/>
            </w:pPr>
            <w:r>
              <w:rPr>
                <w:rFonts w:ascii="宋体" w:hAnsi="宋体" w:eastAsia="宋体" w:cs="宋体"/>
                <w:b w:val="0"/>
                <w:i w:val="0"/>
                <w:color w:val="000000"/>
                <w:sz w:val="16"/>
              </w:rPr>
              <w:t>草原管理</w:t>
            </w:r>
          </w:p>
        </w:tc>
        <w:tc>
          <w:tcPr>
            <w:tcW w:w="1120" w:type="dxa"/>
            <w:vAlign w:val="center"/>
          </w:tcPr>
          <w:p w14:paraId="0E02E3CA">
            <w:pPr>
              <w:jc w:val="right"/>
            </w:pPr>
            <w:r>
              <w:rPr>
                <w:rFonts w:ascii="宋体" w:hAnsi="宋体" w:eastAsia="宋体" w:cs="宋体"/>
                <w:b w:val="0"/>
                <w:i w:val="0"/>
                <w:color w:val="000000"/>
                <w:sz w:val="16"/>
              </w:rPr>
              <w:t>177.10</w:t>
            </w:r>
          </w:p>
        </w:tc>
        <w:tc>
          <w:tcPr>
            <w:tcW w:w="1120" w:type="dxa"/>
            <w:vAlign w:val="center"/>
          </w:tcPr>
          <w:p w14:paraId="25410002"/>
        </w:tc>
        <w:tc>
          <w:tcPr>
            <w:tcW w:w="1120" w:type="dxa"/>
            <w:vAlign w:val="center"/>
          </w:tcPr>
          <w:p w14:paraId="783BD368">
            <w:pPr>
              <w:jc w:val="right"/>
            </w:pPr>
            <w:r>
              <w:rPr>
                <w:rFonts w:ascii="宋体" w:hAnsi="宋体" w:eastAsia="宋体" w:cs="宋体"/>
                <w:b w:val="0"/>
                <w:i w:val="0"/>
                <w:color w:val="000000"/>
                <w:sz w:val="16"/>
              </w:rPr>
              <w:t>177.10</w:t>
            </w:r>
          </w:p>
        </w:tc>
        <w:tc>
          <w:tcPr>
            <w:tcW w:w="1120" w:type="dxa"/>
            <w:vAlign w:val="center"/>
          </w:tcPr>
          <w:p w14:paraId="1052FFE2"/>
        </w:tc>
        <w:tc>
          <w:tcPr>
            <w:tcW w:w="1120" w:type="dxa"/>
            <w:vAlign w:val="center"/>
          </w:tcPr>
          <w:p w14:paraId="39F46872"/>
        </w:tc>
        <w:tc>
          <w:tcPr>
            <w:tcW w:w="1112" w:type="dxa"/>
            <w:vAlign w:val="center"/>
          </w:tcPr>
          <w:p w14:paraId="1890A7E6"/>
        </w:tc>
      </w:tr>
      <w:tr w14:paraId="301075D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694497D5">
            <w:pPr>
              <w:jc w:val="left"/>
            </w:pPr>
            <w:r>
              <w:rPr>
                <w:rFonts w:ascii="宋体" w:hAnsi="宋体" w:eastAsia="宋体" w:cs="宋体"/>
                <w:b w:val="0"/>
                <w:i w:val="0"/>
                <w:color w:val="000000"/>
                <w:sz w:val="16"/>
              </w:rPr>
              <w:t>221</w:t>
            </w:r>
          </w:p>
        </w:tc>
        <w:tc>
          <w:tcPr>
            <w:tcW w:w="3340" w:type="dxa"/>
            <w:vAlign w:val="center"/>
          </w:tcPr>
          <w:p w14:paraId="0E3054A6">
            <w:pPr>
              <w:jc w:val="left"/>
            </w:pPr>
            <w:r>
              <w:rPr>
                <w:rFonts w:ascii="宋体" w:hAnsi="宋体" w:eastAsia="宋体" w:cs="宋体"/>
                <w:b w:val="0"/>
                <w:i w:val="0"/>
                <w:color w:val="000000"/>
                <w:sz w:val="16"/>
              </w:rPr>
              <w:t>住房保障支出</w:t>
            </w:r>
          </w:p>
        </w:tc>
        <w:tc>
          <w:tcPr>
            <w:tcW w:w="1120" w:type="dxa"/>
            <w:vAlign w:val="center"/>
          </w:tcPr>
          <w:p w14:paraId="61DAC514">
            <w:pPr>
              <w:jc w:val="right"/>
            </w:pPr>
            <w:r>
              <w:rPr>
                <w:rFonts w:ascii="宋体" w:hAnsi="宋体" w:eastAsia="宋体" w:cs="宋体"/>
                <w:b w:val="0"/>
                <w:i w:val="0"/>
                <w:color w:val="000000"/>
                <w:sz w:val="16"/>
              </w:rPr>
              <w:t>148.49</w:t>
            </w:r>
          </w:p>
        </w:tc>
        <w:tc>
          <w:tcPr>
            <w:tcW w:w="1120" w:type="dxa"/>
            <w:vAlign w:val="center"/>
          </w:tcPr>
          <w:p w14:paraId="3135564F">
            <w:pPr>
              <w:jc w:val="right"/>
            </w:pPr>
            <w:r>
              <w:rPr>
                <w:rFonts w:ascii="宋体" w:hAnsi="宋体" w:eastAsia="宋体" w:cs="宋体"/>
                <w:b w:val="0"/>
                <w:i w:val="0"/>
                <w:color w:val="000000"/>
                <w:sz w:val="16"/>
              </w:rPr>
              <w:t>148.49</w:t>
            </w:r>
          </w:p>
        </w:tc>
        <w:tc>
          <w:tcPr>
            <w:tcW w:w="1120" w:type="dxa"/>
            <w:vAlign w:val="center"/>
          </w:tcPr>
          <w:p w14:paraId="395330AE"/>
        </w:tc>
        <w:tc>
          <w:tcPr>
            <w:tcW w:w="1120" w:type="dxa"/>
            <w:vAlign w:val="center"/>
          </w:tcPr>
          <w:p w14:paraId="5C61F739"/>
        </w:tc>
        <w:tc>
          <w:tcPr>
            <w:tcW w:w="1120" w:type="dxa"/>
            <w:vAlign w:val="center"/>
          </w:tcPr>
          <w:p w14:paraId="18E2986B"/>
        </w:tc>
        <w:tc>
          <w:tcPr>
            <w:tcW w:w="1112" w:type="dxa"/>
            <w:vAlign w:val="center"/>
          </w:tcPr>
          <w:p w14:paraId="4C0EABB9"/>
        </w:tc>
      </w:tr>
      <w:tr w14:paraId="397538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26011D47">
            <w:pPr>
              <w:jc w:val="left"/>
            </w:pPr>
            <w:r>
              <w:rPr>
                <w:rFonts w:ascii="宋体" w:hAnsi="宋体" w:eastAsia="宋体" w:cs="宋体"/>
                <w:b w:val="0"/>
                <w:i w:val="0"/>
                <w:color w:val="000000"/>
                <w:sz w:val="16"/>
              </w:rPr>
              <w:t>22102</w:t>
            </w:r>
          </w:p>
        </w:tc>
        <w:tc>
          <w:tcPr>
            <w:tcW w:w="3340" w:type="dxa"/>
            <w:vAlign w:val="center"/>
          </w:tcPr>
          <w:p w14:paraId="0BDB123B">
            <w:pPr>
              <w:jc w:val="left"/>
            </w:pPr>
            <w:r>
              <w:rPr>
                <w:rFonts w:ascii="宋体" w:hAnsi="宋体" w:eastAsia="宋体" w:cs="宋体"/>
                <w:b w:val="0"/>
                <w:i w:val="0"/>
                <w:color w:val="000000"/>
                <w:sz w:val="16"/>
              </w:rPr>
              <w:t>住房改革支出</w:t>
            </w:r>
          </w:p>
        </w:tc>
        <w:tc>
          <w:tcPr>
            <w:tcW w:w="1120" w:type="dxa"/>
            <w:vAlign w:val="center"/>
          </w:tcPr>
          <w:p w14:paraId="5626220E">
            <w:pPr>
              <w:jc w:val="right"/>
            </w:pPr>
            <w:r>
              <w:rPr>
                <w:rFonts w:ascii="宋体" w:hAnsi="宋体" w:eastAsia="宋体" w:cs="宋体"/>
                <w:b w:val="0"/>
                <w:i w:val="0"/>
                <w:color w:val="000000"/>
                <w:sz w:val="16"/>
              </w:rPr>
              <w:t>148.49</w:t>
            </w:r>
          </w:p>
        </w:tc>
        <w:tc>
          <w:tcPr>
            <w:tcW w:w="1120" w:type="dxa"/>
            <w:vAlign w:val="center"/>
          </w:tcPr>
          <w:p w14:paraId="14F41643">
            <w:pPr>
              <w:jc w:val="right"/>
            </w:pPr>
            <w:r>
              <w:rPr>
                <w:rFonts w:ascii="宋体" w:hAnsi="宋体" w:eastAsia="宋体" w:cs="宋体"/>
                <w:b w:val="0"/>
                <w:i w:val="0"/>
                <w:color w:val="000000"/>
                <w:sz w:val="16"/>
              </w:rPr>
              <w:t>148.49</w:t>
            </w:r>
          </w:p>
        </w:tc>
        <w:tc>
          <w:tcPr>
            <w:tcW w:w="1120" w:type="dxa"/>
            <w:vAlign w:val="center"/>
          </w:tcPr>
          <w:p w14:paraId="1E855EE8"/>
        </w:tc>
        <w:tc>
          <w:tcPr>
            <w:tcW w:w="1120" w:type="dxa"/>
            <w:vAlign w:val="center"/>
          </w:tcPr>
          <w:p w14:paraId="71AF275E"/>
        </w:tc>
        <w:tc>
          <w:tcPr>
            <w:tcW w:w="1120" w:type="dxa"/>
            <w:vAlign w:val="center"/>
          </w:tcPr>
          <w:p w14:paraId="6C9D14F1"/>
        </w:tc>
        <w:tc>
          <w:tcPr>
            <w:tcW w:w="1112" w:type="dxa"/>
            <w:vAlign w:val="center"/>
          </w:tcPr>
          <w:p w14:paraId="2FD45CB1"/>
        </w:tc>
      </w:tr>
      <w:tr w14:paraId="65FE15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212AF18C">
            <w:pPr>
              <w:jc w:val="left"/>
            </w:pPr>
            <w:r>
              <w:rPr>
                <w:rFonts w:ascii="宋体" w:hAnsi="宋体" w:eastAsia="宋体" w:cs="宋体"/>
                <w:b w:val="0"/>
                <w:i w:val="0"/>
                <w:color w:val="000000"/>
                <w:sz w:val="16"/>
              </w:rPr>
              <w:t>2210201</w:t>
            </w:r>
          </w:p>
        </w:tc>
        <w:tc>
          <w:tcPr>
            <w:tcW w:w="3340" w:type="dxa"/>
            <w:vAlign w:val="center"/>
          </w:tcPr>
          <w:p w14:paraId="3CD4E183">
            <w:pPr>
              <w:jc w:val="left"/>
            </w:pPr>
            <w:r>
              <w:rPr>
                <w:rFonts w:ascii="宋体" w:hAnsi="宋体" w:eastAsia="宋体" w:cs="宋体"/>
                <w:b w:val="0"/>
                <w:i w:val="0"/>
                <w:color w:val="000000"/>
                <w:sz w:val="16"/>
              </w:rPr>
              <w:t>住房公积金</w:t>
            </w:r>
          </w:p>
        </w:tc>
        <w:tc>
          <w:tcPr>
            <w:tcW w:w="1120" w:type="dxa"/>
            <w:vAlign w:val="center"/>
          </w:tcPr>
          <w:p w14:paraId="2C13BAF5">
            <w:pPr>
              <w:jc w:val="right"/>
            </w:pPr>
            <w:r>
              <w:rPr>
                <w:rFonts w:ascii="宋体" w:hAnsi="宋体" w:eastAsia="宋体" w:cs="宋体"/>
                <w:b w:val="0"/>
                <w:i w:val="0"/>
                <w:color w:val="000000"/>
                <w:sz w:val="16"/>
              </w:rPr>
              <w:t>148.49</w:t>
            </w:r>
          </w:p>
        </w:tc>
        <w:tc>
          <w:tcPr>
            <w:tcW w:w="1120" w:type="dxa"/>
            <w:vAlign w:val="center"/>
          </w:tcPr>
          <w:p w14:paraId="68ACEBDE">
            <w:pPr>
              <w:jc w:val="right"/>
            </w:pPr>
            <w:r>
              <w:rPr>
                <w:rFonts w:ascii="宋体" w:hAnsi="宋体" w:eastAsia="宋体" w:cs="宋体"/>
                <w:b w:val="0"/>
                <w:i w:val="0"/>
                <w:color w:val="000000"/>
                <w:sz w:val="16"/>
              </w:rPr>
              <w:t>148.49</w:t>
            </w:r>
          </w:p>
        </w:tc>
        <w:tc>
          <w:tcPr>
            <w:tcW w:w="1120" w:type="dxa"/>
            <w:vAlign w:val="center"/>
          </w:tcPr>
          <w:p w14:paraId="5CF45F1B"/>
        </w:tc>
        <w:tc>
          <w:tcPr>
            <w:tcW w:w="1120" w:type="dxa"/>
            <w:vAlign w:val="center"/>
          </w:tcPr>
          <w:p w14:paraId="6A779060"/>
        </w:tc>
        <w:tc>
          <w:tcPr>
            <w:tcW w:w="1120" w:type="dxa"/>
            <w:vAlign w:val="center"/>
          </w:tcPr>
          <w:p w14:paraId="73A019C7"/>
        </w:tc>
        <w:tc>
          <w:tcPr>
            <w:tcW w:w="1112" w:type="dxa"/>
            <w:vAlign w:val="center"/>
          </w:tcPr>
          <w:p w14:paraId="7AE88597"/>
        </w:tc>
      </w:tr>
      <w:tr w14:paraId="591284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06D31273">
            <w:pPr>
              <w:jc w:val="left"/>
            </w:pPr>
            <w:r>
              <w:rPr>
                <w:rFonts w:ascii="宋体" w:hAnsi="宋体" w:eastAsia="宋体" w:cs="宋体"/>
                <w:b w:val="0"/>
                <w:i w:val="0"/>
                <w:color w:val="000000"/>
                <w:sz w:val="16"/>
              </w:rPr>
              <w:t>224</w:t>
            </w:r>
          </w:p>
        </w:tc>
        <w:tc>
          <w:tcPr>
            <w:tcW w:w="3340" w:type="dxa"/>
            <w:vAlign w:val="center"/>
          </w:tcPr>
          <w:p w14:paraId="6535ADBD">
            <w:pPr>
              <w:jc w:val="left"/>
            </w:pPr>
            <w:r>
              <w:rPr>
                <w:rFonts w:ascii="宋体" w:hAnsi="宋体" w:eastAsia="宋体" w:cs="宋体"/>
                <w:b w:val="0"/>
                <w:i w:val="0"/>
                <w:color w:val="000000"/>
                <w:sz w:val="16"/>
              </w:rPr>
              <w:t>灾害防治及应急管理支出</w:t>
            </w:r>
          </w:p>
        </w:tc>
        <w:tc>
          <w:tcPr>
            <w:tcW w:w="1120" w:type="dxa"/>
            <w:vAlign w:val="center"/>
          </w:tcPr>
          <w:p w14:paraId="1754F32A">
            <w:pPr>
              <w:jc w:val="right"/>
            </w:pPr>
            <w:r>
              <w:rPr>
                <w:rFonts w:ascii="宋体" w:hAnsi="宋体" w:eastAsia="宋体" w:cs="宋体"/>
                <w:b w:val="0"/>
                <w:i w:val="0"/>
                <w:color w:val="000000"/>
                <w:sz w:val="16"/>
              </w:rPr>
              <w:t>8.69</w:t>
            </w:r>
          </w:p>
        </w:tc>
        <w:tc>
          <w:tcPr>
            <w:tcW w:w="1120" w:type="dxa"/>
            <w:vAlign w:val="center"/>
          </w:tcPr>
          <w:p w14:paraId="48BB2986"/>
        </w:tc>
        <w:tc>
          <w:tcPr>
            <w:tcW w:w="1120" w:type="dxa"/>
            <w:vAlign w:val="center"/>
          </w:tcPr>
          <w:p w14:paraId="7E5E8D5A">
            <w:pPr>
              <w:jc w:val="right"/>
            </w:pPr>
            <w:r>
              <w:rPr>
                <w:rFonts w:ascii="宋体" w:hAnsi="宋体" w:eastAsia="宋体" w:cs="宋体"/>
                <w:b w:val="0"/>
                <w:i w:val="0"/>
                <w:color w:val="000000"/>
                <w:sz w:val="16"/>
              </w:rPr>
              <w:t>8.69</w:t>
            </w:r>
          </w:p>
        </w:tc>
        <w:tc>
          <w:tcPr>
            <w:tcW w:w="1120" w:type="dxa"/>
            <w:vAlign w:val="center"/>
          </w:tcPr>
          <w:p w14:paraId="2870B9BF"/>
        </w:tc>
        <w:tc>
          <w:tcPr>
            <w:tcW w:w="1120" w:type="dxa"/>
            <w:vAlign w:val="center"/>
          </w:tcPr>
          <w:p w14:paraId="1D2ABBF6"/>
        </w:tc>
        <w:tc>
          <w:tcPr>
            <w:tcW w:w="1112" w:type="dxa"/>
            <w:vAlign w:val="center"/>
          </w:tcPr>
          <w:p w14:paraId="43EB049F"/>
        </w:tc>
      </w:tr>
      <w:tr w14:paraId="68AF444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36931ABC">
            <w:pPr>
              <w:jc w:val="left"/>
            </w:pPr>
            <w:r>
              <w:rPr>
                <w:rFonts w:ascii="宋体" w:hAnsi="宋体" w:eastAsia="宋体" w:cs="宋体"/>
                <w:b w:val="0"/>
                <w:i w:val="0"/>
                <w:color w:val="000000"/>
                <w:sz w:val="16"/>
              </w:rPr>
              <w:t>22401</w:t>
            </w:r>
          </w:p>
        </w:tc>
        <w:tc>
          <w:tcPr>
            <w:tcW w:w="3340" w:type="dxa"/>
            <w:vAlign w:val="center"/>
          </w:tcPr>
          <w:p w14:paraId="27F738E7">
            <w:pPr>
              <w:jc w:val="left"/>
            </w:pPr>
            <w:r>
              <w:rPr>
                <w:rFonts w:ascii="宋体" w:hAnsi="宋体" w:eastAsia="宋体" w:cs="宋体"/>
                <w:b w:val="0"/>
                <w:i w:val="0"/>
                <w:color w:val="000000"/>
                <w:sz w:val="16"/>
              </w:rPr>
              <w:t>应急管理事务</w:t>
            </w:r>
          </w:p>
        </w:tc>
        <w:tc>
          <w:tcPr>
            <w:tcW w:w="1120" w:type="dxa"/>
            <w:vAlign w:val="center"/>
          </w:tcPr>
          <w:p w14:paraId="3810EF8C">
            <w:pPr>
              <w:jc w:val="right"/>
            </w:pPr>
            <w:r>
              <w:rPr>
                <w:rFonts w:ascii="宋体" w:hAnsi="宋体" w:eastAsia="宋体" w:cs="宋体"/>
                <w:b w:val="0"/>
                <w:i w:val="0"/>
                <w:color w:val="000000"/>
                <w:sz w:val="16"/>
              </w:rPr>
              <w:t>5.80</w:t>
            </w:r>
          </w:p>
        </w:tc>
        <w:tc>
          <w:tcPr>
            <w:tcW w:w="1120" w:type="dxa"/>
            <w:vAlign w:val="center"/>
          </w:tcPr>
          <w:p w14:paraId="495FE70C"/>
        </w:tc>
        <w:tc>
          <w:tcPr>
            <w:tcW w:w="1120" w:type="dxa"/>
            <w:vAlign w:val="center"/>
          </w:tcPr>
          <w:p w14:paraId="48F9C199">
            <w:pPr>
              <w:jc w:val="right"/>
            </w:pPr>
            <w:r>
              <w:rPr>
                <w:rFonts w:ascii="宋体" w:hAnsi="宋体" w:eastAsia="宋体" w:cs="宋体"/>
                <w:b w:val="0"/>
                <w:i w:val="0"/>
                <w:color w:val="000000"/>
                <w:sz w:val="16"/>
              </w:rPr>
              <w:t>5.80</w:t>
            </w:r>
          </w:p>
        </w:tc>
        <w:tc>
          <w:tcPr>
            <w:tcW w:w="1120" w:type="dxa"/>
            <w:vAlign w:val="center"/>
          </w:tcPr>
          <w:p w14:paraId="37FD5490"/>
        </w:tc>
        <w:tc>
          <w:tcPr>
            <w:tcW w:w="1120" w:type="dxa"/>
            <w:vAlign w:val="center"/>
          </w:tcPr>
          <w:p w14:paraId="3F0DB320"/>
        </w:tc>
        <w:tc>
          <w:tcPr>
            <w:tcW w:w="1112" w:type="dxa"/>
            <w:vAlign w:val="center"/>
          </w:tcPr>
          <w:p w14:paraId="6148C899"/>
        </w:tc>
      </w:tr>
      <w:tr w14:paraId="5F3A80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178ED8FC">
            <w:pPr>
              <w:jc w:val="left"/>
            </w:pPr>
            <w:r>
              <w:rPr>
                <w:rFonts w:ascii="宋体" w:hAnsi="宋体" w:eastAsia="宋体" w:cs="宋体"/>
                <w:b w:val="0"/>
                <w:i w:val="0"/>
                <w:color w:val="000000"/>
                <w:sz w:val="16"/>
              </w:rPr>
              <w:t>2240104</w:t>
            </w:r>
          </w:p>
        </w:tc>
        <w:tc>
          <w:tcPr>
            <w:tcW w:w="3340" w:type="dxa"/>
            <w:vAlign w:val="center"/>
          </w:tcPr>
          <w:p w14:paraId="6431E2C9">
            <w:pPr>
              <w:jc w:val="left"/>
            </w:pPr>
            <w:r>
              <w:rPr>
                <w:rFonts w:ascii="宋体" w:hAnsi="宋体" w:eastAsia="宋体" w:cs="宋体"/>
                <w:b w:val="0"/>
                <w:i w:val="0"/>
                <w:color w:val="000000"/>
                <w:sz w:val="16"/>
              </w:rPr>
              <w:t>灾害风险防治</w:t>
            </w:r>
          </w:p>
        </w:tc>
        <w:tc>
          <w:tcPr>
            <w:tcW w:w="1120" w:type="dxa"/>
            <w:vAlign w:val="center"/>
          </w:tcPr>
          <w:p w14:paraId="5775E6A3">
            <w:pPr>
              <w:jc w:val="right"/>
            </w:pPr>
            <w:r>
              <w:rPr>
                <w:rFonts w:ascii="宋体" w:hAnsi="宋体" w:eastAsia="宋体" w:cs="宋体"/>
                <w:b w:val="0"/>
                <w:i w:val="0"/>
                <w:color w:val="000000"/>
                <w:sz w:val="16"/>
              </w:rPr>
              <w:t>5.80</w:t>
            </w:r>
          </w:p>
        </w:tc>
        <w:tc>
          <w:tcPr>
            <w:tcW w:w="1120" w:type="dxa"/>
            <w:vAlign w:val="center"/>
          </w:tcPr>
          <w:p w14:paraId="490A80B1"/>
        </w:tc>
        <w:tc>
          <w:tcPr>
            <w:tcW w:w="1120" w:type="dxa"/>
            <w:vAlign w:val="center"/>
          </w:tcPr>
          <w:p w14:paraId="3986DE8F">
            <w:pPr>
              <w:jc w:val="right"/>
            </w:pPr>
            <w:r>
              <w:rPr>
                <w:rFonts w:ascii="宋体" w:hAnsi="宋体" w:eastAsia="宋体" w:cs="宋体"/>
                <w:b w:val="0"/>
                <w:i w:val="0"/>
                <w:color w:val="000000"/>
                <w:sz w:val="16"/>
              </w:rPr>
              <w:t>5.80</w:t>
            </w:r>
          </w:p>
        </w:tc>
        <w:tc>
          <w:tcPr>
            <w:tcW w:w="1120" w:type="dxa"/>
            <w:vAlign w:val="center"/>
          </w:tcPr>
          <w:p w14:paraId="5F8504C2"/>
        </w:tc>
        <w:tc>
          <w:tcPr>
            <w:tcW w:w="1120" w:type="dxa"/>
            <w:vAlign w:val="center"/>
          </w:tcPr>
          <w:p w14:paraId="4746C39F"/>
        </w:tc>
        <w:tc>
          <w:tcPr>
            <w:tcW w:w="1112" w:type="dxa"/>
            <w:vAlign w:val="center"/>
          </w:tcPr>
          <w:p w14:paraId="02A1F6A7"/>
        </w:tc>
      </w:tr>
      <w:tr w14:paraId="1239B0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4FD2C44D">
            <w:pPr>
              <w:jc w:val="left"/>
            </w:pPr>
            <w:r>
              <w:rPr>
                <w:rFonts w:ascii="宋体" w:hAnsi="宋体" w:eastAsia="宋体" w:cs="宋体"/>
                <w:b w:val="0"/>
                <w:i w:val="0"/>
                <w:color w:val="000000"/>
                <w:sz w:val="16"/>
              </w:rPr>
              <w:t>22406</w:t>
            </w:r>
          </w:p>
        </w:tc>
        <w:tc>
          <w:tcPr>
            <w:tcW w:w="3340" w:type="dxa"/>
            <w:vAlign w:val="center"/>
          </w:tcPr>
          <w:p w14:paraId="28E15E9D">
            <w:pPr>
              <w:jc w:val="left"/>
            </w:pPr>
            <w:r>
              <w:rPr>
                <w:rFonts w:ascii="宋体" w:hAnsi="宋体" w:eastAsia="宋体" w:cs="宋体"/>
                <w:b w:val="0"/>
                <w:i w:val="0"/>
                <w:color w:val="000000"/>
                <w:sz w:val="16"/>
              </w:rPr>
              <w:t>自然灾害防治</w:t>
            </w:r>
          </w:p>
        </w:tc>
        <w:tc>
          <w:tcPr>
            <w:tcW w:w="1120" w:type="dxa"/>
            <w:vAlign w:val="center"/>
          </w:tcPr>
          <w:p w14:paraId="73D601DC">
            <w:pPr>
              <w:jc w:val="right"/>
            </w:pPr>
            <w:r>
              <w:rPr>
                <w:rFonts w:ascii="宋体" w:hAnsi="宋体" w:eastAsia="宋体" w:cs="宋体"/>
                <w:b w:val="0"/>
                <w:i w:val="0"/>
                <w:color w:val="000000"/>
                <w:sz w:val="16"/>
              </w:rPr>
              <w:t>2.89</w:t>
            </w:r>
          </w:p>
        </w:tc>
        <w:tc>
          <w:tcPr>
            <w:tcW w:w="1120" w:type="dxa"/>
            <w:vAlign w:val="center"/>
          </w:tcPr>
          <w:p w14:paraId="7257AEA3"/>
        </w:tc>
        <w:tc>
          <w:tcPr>
            <w:tcW w:w="1120" w:type="dxa"/>
            <w:vAlign w:val="center"/>
          </w:tcPr>
          <w:p w14:paraId="45B0EE82">
            <w:pPr>
              <w:jc w:val="right"/>
            </w:pPr>
            <w:r>
              <w:rPr>
                <w:rFonts w:ascii="宋体" w:hAnsi="宋体" w:eastAsia="宋体" w:cs="宋体"/>
                <w:b w:val="0"/>
                <w:i w:val="0"/>
                <w:color w:val="000000"/>
                <w:sz w:val="16"/>
              </w:rPr>
              <w:t>2.89</w:t>
            </w:r>
          </w:p>
        </w:tc>
        <w:tc>
          <w:tcPr>
            <w:tcW w:w="1120" w:type="dxa"/>
            <w:vAlign w:val="center"/>
          </w:tcPr>
          <w:p w14:paraId="1C84BE3E"/>
        </w:tc>
        <w:tc>
          <w:tcPr>
            <w:tcW w:w="1120" w:type="dxa"/>
            <w:vAlign w:val="center"/>
          </w:tcPr>
          <w:p w14:paraId="250A1F40"/>
        </w:tc>
        <w:tc>
          <w:tcPr>
            <w:tcW w:w="1112" w:type="dxa"/>
            <w:vAlign w:val="center"/>
          </w:tcPr>
          <w:p w14:paraId="0901B87B"/>
        </w:tc>
      </w:tr>
      <w:tr w14:paraId="090F00F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3EA80B2F">
            <w:pPr>
              <w:jc w:val="left"/>
            </w:pPr>
            <w:r>
              <w:rPr>
                <w:rFonts w:ascii="宋体" w:hAnsi="宋体" w:eastAsia="宋体" w:cs="宋体"/>
                <w:b w:val="0"/>
                <w:i w:val="0"/>
                <w:color w:val="000000"/>
                <w:sz w:val="16"/>
              </w:rPr>
              <w:t>2240699</w:t>
            </w:r>
          </w:p>
        </w:tc>
        <w:tc>
          <w:tcPr>
            <w:tcW w:w="3340" w:type="dxa"/>
            <w:vAlign w:val="center"/>
          </w:tcPr>
          <w:p w14:paraId="211705C1">
            <w:pPr>
              <w:jc w:val="left"/>
            </w:pPr>
            <w:r>
              <w:rPr>
                <w:rFonts w:ascii="宋体" w:hAnsi="宋体" w:eastAsia="宋体" w:cs="宋体"/>
                <w:b w:val="0"/>
                <w:i w:val="0"/>
                <w:color w:val="000000"/>
                <w:sz w:val="16"/>
              </w:rPr>
              <w:t>其他自然灾害防治支出</w:t>
            </w:r>
          </w:p>
        </w:tc>
        <w:tc>
          <w:tcPr>
            <w:tcW w:w="1120" w:type="dxa"/>
            <w:vAlign w:val="center"/>
          </w:tcPr>
          <w:p w14:paraId="46EB6B3E">
            <w:pPr>
              <w:jc w:val="right"/>
            </w:pPr>
            <w:r>
              <w:rPr>
                <w:rFonts w:ascii="宋体" w:hAnsi="宋体" w:eastAsia="宋体" w:cs="宋体"/>
                <w:b w:val="0"/>
                <w:i w:val="0"/>
                <w:color w:val="000000"/>
                <w:sz w:val="16"/>
              </w:rPr>
              <w:t>2.89</w:t>
            </w:r>
          </w:p>
        </w:tc>
        <w:tc>
          <w:tcPr>
            <w:tcW w:w="1120" w:type="dxa"/>
            <w:vAlign w:val="center"/>
          </w:tcPr>
          <w:p w14:paraId="708172B0"/>
        </w:tc>
        <w:tc>
          <w:tcPr>
            <w:tcW w:w="1120" w:type="dxa"/>
            <w:vAlign w:val="center"/>
          </w:tcPr>
          <w:p w14:paraId="0423D92F">
            <w:pPr>
              <w:jc w:val="right"/>
            </w:pPr>
            <w:r>
              <w:rPr>
                <w:rFonts w:ascii="宋体" w:hAnsi="宋体" w:eastAsia="宋体" w:cs="宋体"/>
                <w:b w:val="0"/>
                <w:i w:val="0"/>
                <w:color w:val="000000"/>
                <w:sz w:val="16"/>
              </w:rPr>
              <w:t>2.89</w:t>
            </w:r>
          </w:p>
        </w:tc>
        <w:tc>
          <w:tcPr>
            <w:tcW w:w="1120" w:type="dxa"/>
            <w:vAlign w:val="center"/>
          </w:tcPr>
          <w:p w14:paraId="642D6A25"/>
        </w:tc>
        <w:tc>
          <w:tcPr>
            <w:tcW w:w="1120" w:type="dxa"/>
            <w:vAlign w:val="center"/>
          </w:tcPr>
          <w:p w14:paraId="2995C56A"/>
        </w:tc>
        <w:tc>
          <w:tcPr>
            <w:tcW w:w="1112" w:type="dxa"/>
            <w:vAlign w:val="center"/>
          </w:tcPr>
          <w:p w14:paraId="77EBD27F"/>
        </w:tc>
      </w:tr>
      <w:tr w14:paraId="3E4B91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6D08A2E7">
            <w:pPr>
              <w:jc w:val="left"/>
            </w:pPr>
            <w:r>
              <w:rPr>
                <w:rFonts w:ascii="宋体" w:hAnsi="宋体" w:eastAsia="宋体" w:cs="宋体"/>
                <w:b w:val="0"/>
                <w:i w:val="0"/>
                <w:color w:val="000000"/>
                <w:sz w:val="16"/>
              </w:rPr>
              <w:t>229</w:t>
            </w:r>
          </w:p>
        </w:tc>
        <w:tc>
          <w:tcPr>
            <w:tcW w:w="3340" w:type="dxa"/>
            <w:vAlign w:val="center"/>
          </w:tcPr>
          <w:p w14:paraId="499A49DE">
            <w:pPr>
              <w:jc w:val="left"/>
            </w:pPr>
            <w:r>
              <w:rPr>
                <w:rFonts w:ascii="宋体" w:hAnsi="宋体" w:eastAsia="宋体" w:cs="宋体"/>
                <w:b w:val="0"/>
                <w:i w:val="0"/>
                <w:color w:val="000000"/>
                <w:sz w:val="16"/>
              </w:rPr>
              <w:t>其他支出</w:t>
            </w:r>
          </w:p>
        </w:tc>
        <w:tc>
          <w:tcPr>
            <w:tcW w:w="1120" w:type="dxa"/>
            <w:vAlign w:val="center"/>
          </w:tcPr>
          <w:p w14:paraId="0B5AA0CB">
            <w:pPr>
              <w:jc w:val="right"/>
            </w:pPr>
            <w:r>
              <w:rPr>
                <w:rFonts w:ascii="宋体" w:hAnsi="宋体" w:eastAsia="宋体" w:cs="宋体"/>
                <w:b w:val="0"/>
                <w:i w:val="0"/>
                <w:color w:val="000000"/>
                <w:sz w:val="16"/>
              </w:rPr>
              <w:t>2.53</w:t>
            </w:r>
          </w:p>
        </w:tc>
        <w:tc>
          <w:tcPr>
            <w:tcW w:w="1120" w:type="dxa"/>
            <w:vAlign w:val="center"/>
          </w:tcPr>
          <w:p w14:paraId="17B7B580"/>
        </w:tc>
        <w:tc>
          <w:tcPr>
            <w:tcW w:w="1120" w:type="dxa"/>
            <w:vAlign w:val="center"/>
          </w:tcPr>
          <w:p w14:paraId="58F30E39">
            <w:pPr>
              <w:jc w:val="right"/>
            </w:pPr>
            <w:r>
              <w:rPr>
                <w:rFonts w:ascii="宋体" w:hAnsi="宋体" w:eastAsia="宋体" w:cs="宋体"/>
                <w:b w:val="0"/>
                <w:i w:val="0"/>
                <w:color w:val="000000"/>
                <w:sz w:val="16"/>
              </w:rPr>
              <w:t>2.53</w:t>
            </w:r>
          </w:p>
        </w:tc>
        <w:tc>
          <w:tcPr>
            <w:tcW w:w="1120" w:type="dxa"/>
            <w:vAlign w:val="center"/>
          </w:tcPr>
          <w:p w14:paraId="11953E1F"/>
        </w:tc>
        <w:tc>
          <w:tcPr>
            <w:tcW w:w="1120" w:type="dxa"/>
            <w:vAlign w:val="center"/>
          </w:tcPr>
          <w:p w14:paraId="2FBF35C9"/>
        </w:tc>
        <w:tc>
          <w:tcPr>
            <w:tcW w:w="1112" w:type="dxa"/>
            <w:vAlign w:val="center"/>
          </w:tcPr>
          <w:p w14:paraId="11F9FCA6"/>
        </w:tc>
      </w:tr>
      <w:tr w14:paraId="00E685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4639CB0D">
            <w:pPr>
              <w:jc w:val="left"/>
            </w:pPr>
            <w:r>
              <w:rPr>
                <w:rFonts w:ascii="宋体" w:hAnsi="宋体" w:eastAsia="宋体" w:cs="宋体"/>
                <w:b w:val="0"/>
                <w:i w:val="0"/>
                <w:color w:val="000000"/>
                <w:sz w:val="16"/>
              </w:rPr>
              <w:t>22999</w:t>
            </w:r>
          </w:p>
        </w:tc>
        <w:tc>
          <w:tcPr>
            <w:tcW w:w="3340" w:type="dxa"/>
            <w:vAlign w:val="center"/>
          </w:tcPr>
          <w:p w14:paraId="1C8F15D6">
            <w:pPr>
              <w:jc w:val="left"/>
            </w:pPr>
            <w:r>
              <w:rPr>
                <w:rFonts w:ascii="宋体" w:hAnsi="宋体" w:eastAsia="宋体" w:cs="宋体"/>
                <w:b w:val="0"/>
                <w:i w:val="0"/>
                <w:color w:val="000000"/>
                <w:sz w:val="16"/>
              </w:rPr>
              <w:t>其他支出</w:t>
            </w:r>
          </w:p>
        </w:tc>
        <w:tc>
          <w:tcPr>
            <w:tcW w:w="1120" w:type="dxa"/>
            <w:vAlign w:val="center"/>
          </w:tcPr>
          <w:p w14:paraId="1166CA5F">
            <w:pPr>
              <w:jc w:val="right"/>
            </w:pPr>
            <w:r>
              <w:rPr>
                <w:rFonts w:ascii="宋体" w:hAnsi="宋体" w:eastAsia="宋体" w:cs="宋体"/>
                <w:b w:val="0"/>
                <w:i w:val="0"/>
                <w:color w:val="000000"/>
                <w:sz w:val="16"/>
              </w:rPr>
              <w:t>2.53</w:t>
            </w:r>
          </w:p>
        </w:tc>
        <w:tc>
          <w:tcPr>
            <w:tcW w:w="1120" w:type="dxa"/>
            <w:vAlign w:val="center"/>
          </w:tcPr>
          <w:p w14:paraId="72A395A4"/>
        </w:tc>
        <w:tc>
          <w:tcPr>
            <w:tcW w:w="1120" w:type="dxa"/>
            <w:vAlign w:val="center"/>
          </w:tcPr>
          <w:p w14:paraId="6A80A59B">
            <w:pPr>
              <w:jc w:val="right"/>
            </w:pPr>
            <w:r>
              <w:rPr>
                <w:rFonts w:ascii="宋体" w:hAnsi="宋体" w:eastAsia="宋体" w:cs="宋体"/>
                <w:b w:val="0"/>
                <w:i w:val="0"/>
                <w:color w:val="000000"/>
                <w:sz w:val="16"/>
              </w:rPr>
              <w:t>2.53</w:t>
            </w:r>
          </w:p>
        </w:tc>
        <w:tc>
          <w:tcPr>
            <w:tcW w:w="1120" w:type="dxa"/>
            <w:vAlign w:val="center"/>
          </w:tcPr>
          <w:p w14:paraId="7D1A4B21"/>
        </w:tc>
        <w:tc>
          <w:tcPr>
            <w:tcW w:w="1120" w:type="dxa"/>
            <w:vAlign w:val="center"/>
          </w:tcPr>
          <w:p w14:paraId="5428BB81"/>
        </w:tc>
        <w:tc>
          <w:tcPr>
            <w:tcW w:w="1112" w:type="dxa"/>
            <w:vAlign w:val="center"/>
          </w:tcPr>
          <w:p w14:paraId="6F50BD01"/>
        </w:tc>
      </w:tr>
      <w:tr w14:paraId="176B86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7AB3EAA9">
            <w:pPr>
              <w:jc w:val="left"/>
            </w:pPr>
            <w:r>
              <w:rPr>
                <w:rFonts w:ascii="宋体" w:hAnsi="宋体" w:eastAsia="宋体" w:cs="宋体"/>
                <w:b w:val="0"/>
                <w:i w:val="0"/>
                <w:color w:val="000000"/>
                <w:sz w:val="16"/>
              </w:rPr>
              <w:t>2299999</w:t>
            </w:r>
          </w:p>
        </w:tc>
        <w:tc>
          <w:tcPr>
            <w:tcW w:w="3340" w:type="dxa"/>
            <w:vAlign w:val="center"/>
          </w:tcPr>
          <w:p w14:paraId="1655A182">
            <w:pPr>
              <w:jc w:val="left"/>
            </w:pPr>
            <w:r>
              <w:rPr>
                <w:rFonts w:ascii="宋体" w:hAnsi="宋体" w:eastAsia="宋体" w:cs="宋体"/>
                <w:b w:val="0"/>
                <w:i w:val="0"/>
                <w:color w:val="000000"/>
                <w:sz w:val="16"/>
              </w:rPr>
              <w:t>其他支出</w:t>
            </w:r>
          </w:p>
        </w:tc>
        <w:tc>
          <w:tcPr>
            <w:tcW w:w="1120" w:type="dxa"/>
            <w:vAlign w:val="center"/>
          </w:tcPr>
          <w:p w14:paraId="0374B073">
            <w:pPr>
              <w:jc w:val="right"/>
            </w:pPr>
            <w:r>
              <w:rPr>
                <w:rFonts w:ascii="宋体" w:hAnsi="宋体" w:eastAsia="宋体" w:cs="宋体"/>
                <w:b w:val="0"/>
                <w:i w:val="0"/>
                <w:color w:val="000000"/>
                <w:sz w:val="16"/>
              </w:rPr>
              <w:t>2.53</w:t>
            </w:r>
          </w:p>
        </w:tc>
        <w:tc>
          <w:tcPr>
            <w:tcW w:w="1120" w:type="dxa"/>
            <w:vAlign w:val="center"/>
          </w:tcPr>
          <w:p w14:paraId="204536B4"/>
        </w:tc>
        <w:tc>
          <w:tcPr>
            <w:tcW w:w="1120" w:type="dxa"/>
            <w:vAlign w:val="center"/>
          </w:tcPr>
          <w:p w14:paraId="30C66491">
            <w:pPr>
              <w:jc w:val="right"/>
            </w:pPr>
            <w:r>
              <w:rPr>
                <w:rFonts w:ascii="宋体" w:hAnsi="宋体" w:eastAsia="宋体" w:cs="宋体"/>
                <w:b w:val="0"/>
                <w:i w:val="0"/>
                <w:color w:val="000000"/>
                <w:sz w:val="16"/>
              </w:rPr>
              <w:t>2.53</w:t>
            </w:r>
          </w:p>
        </w:tc>
        <w:tc>
          <w:tcPr>
            <w:tcW w:w="1120" w:type="dxa"/>
            <w:vAlign w:val="center"/>
          </w:tcPr>
          <w:p w14:paraId="66931F0D"/>
        </w:tc>
        <w:tc>
          <w:tcPr>
            <w:tcW w:w="1120" w:type="dxa"/>
            <w:vAlign w:val="center"/>
          </w:tcPr>
          <w:p w14:paraId="05A6885D"/>
        </w:tc>
        <w:tc>
          <w:tcPr>
            <w:tcW w:w="1112" w:type="dxa"/>
            <w:vAlign w:val="center"/>
          </w:tcPr>
          <w:p w14:paraId="6438743E"/>
        </w:tc>
      </w:tr>
      <w:tr w14:paraId="23E738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left w:val="single" w:color="FFFFFF" w:sz="4" w:space="0"/>
              <w:bottom w:val="single" w:color="FFFFFF" w:sz="4" w:space="0"/>
              <w:right w:val="single" w:color="FFFFFF" w:sz="4" w:space="0"/>
              <w:insideH w:val="single" w:sz="4" w:space="0"/>
              <w:insideV w:val="single" w:sz="4" w:space="0"/>
            </w:tcBorders>
            <w:vAlign w:val="center"/>
          </w:tcPr>
          <w:p w14:paraId="7080DE56">
            <w:pPr>
              <w:jc w:val="left"/>
            </w:pPr>
            <w:r>
              <w:rPr>
                <w:rFonts w:ascii="宋体" w:hAnsi="宋体" w:eastAsia="宋体" w:cs="宋体"/>
                <w:b w:val="0"/>
                <w:i w:val="0"/>
                <w:color w:val="000000"/>
                <w:sz w:val="16"/>
              </w:rPr>
              <w:t>注：本表反映部门本年度各项支出情况。</w:t>
            </w:r>
          </w:p>
        </w:tc>
      </w:tr>
      <w:tr w14:paraId="15B8778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72DABE3B">
            <w:pPr>
              <w:jc w:val="left"/>
            </w:pPr>
            <w:r>
              <w:rPr>
                <w:rFonts w:ascii="宋体" w:hAnsi="宋体" w:eastAsia="宋体" w:cs="宋体"/>
                <w:b w:val="0"/>
                <w:i w:val="0"/>
                <w:color w:val="000000"/>
                <w:sz w:val="16"/>
              </w:rPr>
              <w:t xml:space="preserve">    本表金额转换成万元时，因四舍五入可能存在尾差。</w:t>
            </w:r>
          </w:p>
        </w:tc>
      </w:tr>
      <w:tr w14:paraId="2BB62C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29CFF9BB">
            <w:pPr>
              <w:jc w:val="left"/>
            </w:pPr>
            <w:r>
              <w:rPr>
                <w:rFonts w:ascii="宋体" w:hAnsi="宋体" w:eastAsia="宋体" w:cs="宋体"/>
                <w:b w:val="0"/>
                <w:i w:val="0"/>
                <w:color w:val="000000"/>
                <w:sz w:val="16"/>
              </w:rPr>
              <w:t xml:space="preserve">    如本表为空，则我部门本年度无此类资金收支余。</w:t>
            </w:r>
          </w:p>
        </w:tc>
      </w:tr>
    </w:tbl>
    <w:p w14:paraId="660FFCD9">
      <w:pPr>
        <w:snapToGrid w:val="0"/>
        <w:spacing w:before="0" w:after="0" w:line="0" w:lineRule="auto"/>
      </w:pPr>
      <w:r>
        <w:rPr>
          <w:sz w:val="8"/>
        </w:rPr>
        <w:t xml:space="preserve"> </w:t>
      </w:r>
    </w:p>
    <w:p w14:paraId="06ECA265">
      <w:pPr>
        <w:spacing w:line="540" w:lineRule="exact"/>
        <w:jc w:val="left"/>
        <w:rPr>
          <w:rFonts w:ascii="黑体" w:hAnsi="宋体" w:eastAsia="黑体" w:cs="黑体"/>
          <w:sz w:val="32"/>
          <w:szCs w:val="32"/>
        </w:rPr>
        <w:sectPr>
          <w:pgSz w:w="11906" w:h="16838"/>
          <w:pgMar w:top="567" w:right="567" w:bottom="567" w:left="567" w:header="851" w:footer="992" w:gutter="0"/>
          <w:cols w:space="720" w:num="1"/>
          <w:docGrid w:type="lines" w:linePitch="312" w:charSpace="0"/>
        </w:sectPr>
      </w:pPr>
    </w:p>
    <w:p w14:paraId="0A4E3575">
      <w:pPr>
        <w:spacing w:line="540" w:lineRule="exact"/>
        <w:jc w:val="center"/>
        <w:rPr>
          <w:rFonts w:ascii="黑体" w:hAnsi="宋体" w:eastAsia="黑体" w:cs="黑体"/>
          <w:sz w:val="32"/>
          <w:szCs w:val="32"/>
        </w:rPr>
      </w:pPr>
      <w:r>
        <w:rPr>
          <w:rFonts w:hint="eastAsia" w:ascii="黑体" w:hAnsi="宋体" w:eastAsia="黑体" w:cs="黑体"/>
          <w:sz w:val="32"/>
          <w:szCs w:val="32"/>
        </w:rPr>
        <w:t>财政拨款收入支出决算总表</w:t>
      </w:r>
    </w:p>
    <w:tbl>
      <w:tblPr>
        <w:tblStyle w:val="8"/>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1A9FBEE6">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4A0C567A">
            <w:pPr>
              <w:jc w:val="right"/>
            </w:pPr>
            <w:r>
              <w:rPr>
                <w:rFonts w:ascii="宋体" w:hAnsi="宋体" w:eastAsia="宋体" w:cs="宋体"/>
                <w:sz w:val="20"/>
              </w:rPr>
              <w:t>公开04表</w:t>
            </w:r>
          </w:p>
        </w:tc>
      </w:tr>
      <w:tr w14:paraId="45A9F27D">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59996005">
            <w:pPr>
              <w:jc w:val="left"/>
            </w:pPr>
            <w:r>
              <w:rPr>
                <w:rFonts w:ascii="宋体" w:hAnsi="宋体" w:eastAsia="宋体" w:cs="宋体"/>
                <w:sz w:val="20"/>
              </w:rPr>
              <w:t>部门：辽宁省盘锦市林业和湿地保护管理局</w:t>
            </w:r>
          </w:p>
        </w:tc>
        <w:tc>
          <w:tcPr>
            <w:tcW w:w="2000" w:type="dxa"/>
          </w:tcPr>
          <w:p w14:paraId="3F9A0163">
            <w:pPr>
              <w:jc w:val="center"/>
            </w:pPr>
            <w:r>
              <w:rPr>
                <w:rFonts w:ascii="宋体" w:hAnsi="宋体" w:eastAsia="宋体" w:cs="宋体"/>
                <w:sz w:val="20"/>
              </w:rPr>
              <w:t>2023年度</w:t>
            </w:r>
          </w:p>
        </w:tc>
        <w:tc>
          <w:tcPr>
            <w:tcW w:w="4386" w:type="dxa"/>
          </w:tcPr>
          <w:p w14:paraId="039F5B30">
            <w:pPr>
              <w:jc w:val="right"/>
            </w:pPr>
            <w:r>
              <w:rPr>
                <w:rFonts w:ascii="宋体" w:hAnsi="宋体" w:eastAsia="宋体" w:cs="宋体"/>
                <w:sz w:val="20"/>
              </w:rPr>
              <w:t>金额单位：万元</w:t>
            </w:r>
          </w:p>
        </w:tc>
      </w:tr>
    </w:tbl>
    <w:p w14:paraId="6B213B9F">
      <w:pPr>
        <w:snapToGrid w:val="0"/>
        <w:spacing w:before="0" w:after="0" w:line="0" w:lineRule="auto"/>
      </w:pPr>
      <w:r>
        <w:rPr>
          <w:sz w:val="8"/>
        </w:rPr>
        <w:t xml:space="preserve"> </w:t>
      </w:r>
    </w:p>
    <w:tbl>
      <w:tblPr>
        <w:tblStyle w:val="8"/>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2120"/>
        <w:gridCol w:w="380"/>
        <w:gridCol w:w="1100"/>
        <w:gridCol w:w="2380"/>
        <w:gridCol w:w="380"/>
        <w:gridCol w:w="1100"/>
        <w:gridCol w:w="1100"/>
        <w:gridCol w:w="1100"/>
        <w:gridCol w:w="1112"/>
      </w:tblGrid>
      <w:tr w14:paraId="4669CF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gridSpan w:val="3"/>
            <w:vAlign w:val="center"/>
          </w:tcPr>
          <w:p w14:paraId="735A5AC6">
            <w:pPr>
              <w:jc w:val="center"/>
            </w:pPr>
            <w:r>
              <w:rPr>
                <w:rFonts w:ascii="宋体" w:hAnsi="宋体" w:eastAsia="宋体" w:cs="宋体"/>
                <w:b w:val="0"/>
                <w:i w:val="0"/>
                <w:color w:val="000000"/>
                <w:sz w:val="14"/>
              </w:rPr>
              <w:t>收     入</w:t>
            </w:r>
          </w:p>
        </w:tc>
        <w:tc>
          <w:tcPr>
            <w:tcW w:w="2380" w:type="dxa"/>
            <w:gridSpan w:val="6"/>
            <w:vAlign w:val="center"/>
          </w:tcPr>
          <w:p w14:paraId="5085311E">
            <w:pPr>
              <w:jc w:val="center"/>
            </w:pPr>
            <w:r>
              <w:rPr>
                <w:rFonts w:ascii="宋体" w:hAnsi="宋体" w:eastAsia="宋体" w:cs="宋体"/>
                <w:b w:val="0"/>
                <w:i w:val="0"/>
                <w:color w:val="000000"/>
                <w:sz w:val="14"/>
              </w:rPr>
              <w:t>支     出</w:t>
            </w:r>
          </w:p>
        </w:tc>
      </w:tr>
      <w:tr w14:paraId="235F6B5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vMerge w:val="restart"/>
            <w:vAlign w:val="center"/>
          </w:tcPr>
          <w:p w14:paraId="1789D0C4">
            <w:pPr>
              <w:jc w:val="center"/>
            </w:pPr>
            <w:r>
              <w:rPr>
                <w:rFonts w:ascii="宋体" w:hAnsi="宋体" w:eastAsia="宋体" w:cs="宋体"/>
                <w:b w:val="0"/>
                <w:i w:val="0"/>
                <w:color w:val="000000"/>
                <w:sz w:val="14"/>
              </w:rPr>
              <w:t>项目</w:t>
            </w:r>
          </w:p>
        </w:tc>
        <w:tc>
          <w:tcPr>
            <w:tcW w:w="380" w:type="dxa"/>
            <w:vMerge w:val="restart"/>
            <w:vAlign w:val="center"/>
          </w:tcPr>
          <w:p w14:paraId="31322885">
            <w:pPr>
              <w:jc w:val="center"/>
            </w:pPr>
            <w:r>
              <w:rPr>
                <w:rFonts w:ascii="宋体" w:hAnsi="宋体" w:eastAsia="宋体" w:cs="宋体"/>
                <w:b w:val="0"/>
                <w:i w:val="0"/>
                <w:color w:val="000000"/>
                <w:sz w:val="14"/>
              </w:rPr>
              <w:t>行次</w:t>
            </w:r>
          </w:p>
        </w:tc>
        <w:tc>
          <w:tcPr>
            <w:tcW w:w="1100" w:type="dxa"/>
            <w:vMerge w:val="restart"/>
            <w:vAlign w:val="center"/>
          </w:tcPr>
          <w:p w14:paraId="2C9CFC5E">
            <w:pPr>
              <w:jc w:val="center"/>
            </w:pPr>
            <w:r>
              <w:rPr>
                <w:rFonts w:ascii="宋体" w:hAnsi="宋体" w:eastAsia="宋体" w:cs="宋体"/>
                <w:b w:val="0"/>
                <w:i w:val="0"/>
                <w:color w:val="000000"/>
                <w:sz w:val="14"/>
              </w:rPr>
              <w:t>金额</w:t>
            </w:r>
          </w:p>
        </w:tc>
        <w:tc>
          <w:tcPr>
            <w:tcW w:w="2380" w:type="dxa"/>
            <w:vMerge w:val="restart"/>
            <w:vAlign w:val="center"/>
          </w:tcPr>
          <w:p w14:paraId="04080C50">
            <w:pPr>
              <w:jc w:val="center"/>
            </w:pPr>
            <w:r>
              <w:rPr>
                <w:rFonts w:ascii="宋体" w:hAnsi="宋体" w:eastAsia="宋体" w:cs="宋体"/>
                <w:b w:val="0"/>
                <w:i w:val="0"/>
                <w:color w:val="000000"/>
                <w:sz w:val="14"/>
              </w:rPr>
              <w:t>项目</w:t>
            </w:r>
          </w:p>
        </w:tc>
        <w:tc>
          <w:tcPr>
            <w:tcW w:w="380" w:type="dxa"/>
            <w:vMerge w:val="restart"/>
            <w:vAlign w:val="center"/>
          </w:tcPr>
          <w:p w14:paraId="4955C3CB">
            <w:pPr>
              <w:jc w:val="center"/>
            </w:pPr>
            <w:r>
              <w:rPr>
                <w:rFonts w:ascii="宋体" w:hAnsi="宋体" w:eastAsia="宋体" w:cs="宋体"/>
                <w:b w:val="0"/>
                <w:i w:val="0"/>
                <w:color w:val="000000"/>
                <w:sz w:val="14"/>
              </w:rPr>
              <w:t>行次</w:t>
            </w:r>
          </w:p>
        </w:tc>
        <w:tc>
          <w:tcPr>
            <w:tcW w:w="1100" w:type="dxa"/>
            <w:vMerge w:val="restart"/>
            <w:vAlign w:val="center"/>
          </w:tcPr>
          <w:p w14:paraId="198692E2">
            <w:pPr>
              <w:jc w:val="center"/>
            </w:pPr>
            <w:r>
              <w:rPr>
                <w:rFonts w:ascii="宋体" w:hAnsi="宋体" w:eastAsia="宋体" w:cs="宋体"/>
                <w:b w:val="0"/>
                <w:i w:val="0"/>
                <w:color w:val="000000"/>
                <w:sz w:val="14"/>
              </w:rPr>
              <w:t>合计</w:t>
            </w:r>
          </w:p>
        </w:tc>
        <w:tc>
          <w:tcPr>
            <w:tcW w:w="1100" w:type="dxa"/>
            <w:vMerge w:val="restart"/>
            <w:vAlign w:val="center"/>
          </w:tcPr>
          <w:p w14:paraId="2582EEC7">
            <w:pPr>
              <w:jc w:val="center"/>
            </w:pPr>
            <w:r>
              <w:rPr>
                <w:rFonts w:ascii="宋体" w:hAnsi="宋体" w:eastAsia="宋体" w:cs="宋体"/>
                <w:b w:val="0"/>
                <w:i w:val="0"/>
                <w:color w:val="000000"/>
                <w:sz w:val="14"/>
              </w:rPr>
              <w:t>一般公共预算财政拨款</w:t>
            </w:r>
          </w:p>
        </w:tc>
        <w:tc>
          <w:tcPr>
            <w:tcW w:w="1100" w:type="dxa"/>
            <w:vMerge w:val="restart"/>
            <w:vAlign w:val="center"/>
          </w:tcPr>
          <w:p w14:paraId="00E5C7FF">
            <w:pPr>
              <w:jc w:val="center"/>
            </w:pPr>
            <w:r>
              <w:rPr>
                <w:rFonts w:ascii="宋体" w:hAnsi="宋体" w:eastAsia="宋体" w:cs="宋体"/>
                <w:b w:val="0"/>
                <w:i w:val="0"/>
                <w:color w:val="000000"/>
                <w:sz w:val="14"/>
              </w:rPr>
              <w:t>政府性基金预算财政拨款</w:t>
            </w:r>
          </w:p>
        </w:tc>
        <w:tc>
          <w:tcPr>
            <w:tcW w:w="1112" w:type="dxa"/>
            <w:vMerge w:val="restart"/>
            <w:vAlign w:val="center"/>
          </w:tcPr>
          <w:p w14:paraId="08A5284D">
            <w:pPr>
              <w:jc w:val="center"/>
            </w:pPr>
            <w:r>
              <w:rPr>
                <w:rFonts w:ascii="宋体" w:hAnsi="宋体" w:eastAsia="宋体" w:cs="宋体"/>
                <w:b w:val="0"/>
                <w:i w:val="0"/>
                <w:color w:val="000000"/>
                <w:sz w:val="14"/>
              </w:rPr>
              <w:t>国有资本经营预算财政拨款</w:t>
            </w:r>
          </w:p>
        </w:tc>
      </w:tr>
      <w:tr w14:paraId="683D277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vMerge w:val="continue"/>
            <w:vAlign w:val="center"/>
          </w:tcPr>
          <w:p w14:paraId="79CEFC52"/>
        </w:tc>
        <w:tc>
          <w:tcPr>
            <w:tcW w:w="380" w:type="dxa"/>
            <w:vMerge w:val="continue"/>
            <w:vAlign w:val="center"/>
          </w:tcPr>
          <w:p w14:paraId="72C0BA92"/>
        </w:tc>
        <w:tc>
          <w:tcPr>
            <w:tcW w:w="1100" w:type="dxa"/>
            <w:vMerge w:val="continue"/>
            <w:vAlign w:val="center"/>
          </w:tcPr>
          <w:p w14:paraId="35202A6D"/>
        </w:tc>
        <w:tc>
          <w:tcPr>
            <w:tcW w:w="2380" w:type="dxa"/>
            <w:vMerge w:val="continue"/>
            <w:vAlign w:val="center"/>
          </w:tcPr>
          <w:p w14:paraId="324EE441"/>
        </w:tc>
        <w:tc>
          <w:tcPr>
            <w:tcW w:w="380" w:type="dxa"/>
            <w:vMerge w:val="continue"/>
            <w:vAlign w:val="center"/>
          </w:tcPr>
          <w:p w14:paraId="32287337"/>
        </w:tc>
        <w:tc>
          <w:tcPr>
            <w:tcW w:w="1100" w:type="dxa"/>
            <w:vMerge w:val="continue"/>
            <w:vAlign w:val="center"/>
          </w:tcPr>
          <w:p w14:paraId="0028EB3E"/>
        </w:tc>
        <w:tc>
          <w:tcPr>
            <w:tcW w:w="1100" w:type="dxa"/>
            <w:vMerge w:val="continue"/>
            <w:vAlign w:val="center"/>
          </w:tcPr>
          <w:p w14:paraId="4A4DF71F"/>
        </w:tc>
        <w:tc>
          <w:tcPr>
            <w:tcW w:w="1100" w:type="dxa"/>
            <w:vMerge w:val="continue"/>
            <w:vAlign w:val="center"/>
          </w:tcPr>
          <w:p w14:paraId="0B3CCC3C"/>
        </w:tc>
        <w:tc>
          <w:tcPr>
            <w:tcW w:w="1112" w:type="dxa"/>
            <w:vMerge w:val="continue"/>
            <w:vAlign w:val="center"/>
          </w:tcPr>
          <w:p w14:paraId="4EBD086C"/>
        </w:tc>
      </w:tr>
      <w:tr w14:paraId="6F7703D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vAlign w:val="center"/>
          </w:tcPr>
          <w:p w14:paraId="55709242">
            <w:pPr>
              <w:jc w:val="center"/>
            </w:pPr>
            <w:r>
              <w:rPr>
                <w:rFonts w:ascii="宋体" w:hAnsi="宋体" w:eastAsia="宋体" w:cs="宋体"/>
                <w:b w:val="0"/>
                <w:i w:val="0"/>
                <w:color w:val="000000"/>
                <w:sz w:val="14"/>
              </w:rPr>
              <w:t>栏次</w:t>
            </w:r>
          </w:p>
        </w:tc>
        <w:tc>
          <w:tcPr>
            <w:tcW w:w="380" w:type="dxa"/>
            <w:vAlign w:val="center"/>
          </w:tcPr>
          <w:p w14:paraId="41430927"/>
        </w:tc>
        <w:tc>
          <w:tcPr>
            <w:tcW w:w="1100" w:type="dxa"/>
            <w:vAlign w:val="center"/>
          </w:tcPr>
          <w:p w14:paraId="7B01E8AE">
            <w:pPr>
              <w:jc w:val="center"/>
            </w:pPr>
            <w:r>
              <w:rPr>
                <w:rFonts w:ascii="宋体" w:hAnsi="宋体" w:eastAsia="宋体" w:cs="宋体"/>
                <w:b w:val="0"/>
                <w:i w:val="0"/>
                <w:color w:val="000000"/>
                <w:sz w:val="14"/>
              </w:rPr>
              <w:t>1</w:t>
            </w:r>
          </w:p>
        </w:tc>
        <w:tc>
          <w:tcPr>
            <w:tcW w:w="2380" w:type="dxa"/>
            <w:vAlign w:val="center"/>
          </w:tcPr>
          <w:p w14:paraId="04387E40">
            <w:pPr>
              <w:jc w:val="center"/>
            </w:pPr>
            <w:r>
              <w:rPr>
                <w:rFonts w:ascii="宋体" w:hAnsi="宋体" w:eastAsia="宋体" w:cs="宋体"/>
                <w:b w:val="0"/>
                <w:i w:val="0"/>
                <w:color w:val="000000"/>
                <w:sz w:val="14"/>
              </w:rPr>
              <w:t>栏次</w:t>
            </w:r>
          </w:p>
        </w:tc>
        <w:tc>
          <w:tcPr>
            <w:tcW w:w="380" w:type="dxa"/>
            <w:vAlign w:val="center"/>
          </w:tcPr>
          <w:p w14:paraId="480E3C3E"/>
        </w:tc>
        <w:tc>
          <w:tcPr>
            <w:tcW w:w="1100" w:type="dxa"/>
            <w:vAlign w:val="center"/>
          </w:tcPr>
          <w:p w14:paraId="191EF473">
            <w:pPr>
              <w:jc w:val="center"/>
            </w:pPr>
            <w:r>
              <w:rPr>
                <w:rFonts w:ascii="宋体" w:hAnsi="宋体" w:eastAsia="宋体" w:cs="宋体"/>
                <w:b w:val="0"/>
                <w:i w:val="0"/>
                <w:color w:val="000000"/>
                <w:sz w:val="14"/>
              </w:rPr>
              <w:t>2</w:t>
            </w:r>
          </w:p>
        </w:tc>
        <w:tc>
          <w:tcPr>
            <w:tcW w:w="1100" w:type="dxa"/>
            <w:vAlign w:val="center"/>
          </w:tcPr>
          <w:p w14:paraId="26715B12">
            <w:pPr>
              <w:jc w:val="center"/>
            </w:pPr>
            <w:r>
              <w:rPr>
                <w:rFonts w:ascii="宋体" w:hAnsi="宋体" w:eastAsia="宋体" w:cs="宋体"/>
                <w:b w:val="0"/>
                <w:i w:val="0"/>
                <w:color w:val="000000"/>
                <w:sz w:val="14"/>
              </w:rPr>
              <w:t>3</w:t>
            </w:r>
          </w:p>
        </w:tc>
        <w:tc>
          <w:tcPr>
            <w:tcW w:w="1100" w:type="dxa"/>
            <w:vAlign w:val="center"/>
          </w:tcPr>
          <w:p w14:paraId="58291249">
            <w:pPr>
              <w:jc w:val="center"/>
            </w:pPr>
            <w:r>
              <w:rPr>
                <w:rFonts w:ascii="宋体" w:hAnsi="宋体" w:eastAsia="宋体" w:cs="宋体"/>
                <w:b w:val="0"/>
                <w:i w:val="0"/>
                <w:color w:val="000000"/>
                <w:sz w:val="14"/>
              </w:rPr>
              <w:t>4</w:t>
            </w:r>
          </w:p>
        </w:tc>
        <w:tc>
          <w:tcPr>
            <w:tcW w:w="1112" w:type="dxa"/>
            <w:vAlign w:val="center"/>
          </w:tcPr>
          <w:p w14:paraId="522AD5D1">
            <w:pPr>
              <w:jc w:val="center"/>
            </w:pPr>
            <w:r>
              <w:rPr>
                <w:rFonts w:ascii="宋体" w:hAnsi="宋体" w:eastAsia="宋体" w:cs="宋体"/>
                <w:b w:val="0"/>
                <w:i w:val="0"/>
                <w:color w:val="000000"/>
                <w:sz w:val="14"/>
              </w:rPr>
              <w:t>5</w:t>
            </w:r>
          </w:p>
        </w:tc>
      </w:tr>
      <w:tr w14:paraId="32FC704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45DDF17D">
            <w:pPr>
              <w:jc w:val="left"/>
            </w:pPr>
            <w:r>
              <w:rPr>
                <w:rFonts w:ascii="宋体" w:hAnsi="宋体" w:eastAsia="宋体" w:cs="宋体"/>
                <w:b w:val="0"/>
                <w:i w:val="0"/>
                <w:color w:val="000000"/>
                <w:sz w:val="14"/>
              </w:rPr>
              <w:t>一、一般公共预算财政拨款</w:t>
            </w:r>
          </w:p>
        </w:tc>
        <w:tc>
          <w:tcPr>
            <w:tcW w:w="380" w:type="dxa"/>
            <w:vAlign w:val="center"/>
          </w:tcPr>
          <w:p w14:paraId="257A4645">
            <w:pPr>
              <w:jc w:val="center"/>
            </w:pPr>
            <w:r>
              <w:rPr>
                <w:rFonts w:ascii="宋体" w:hAnsi="宋体" w:eastAsia="宋体" w:cs="宋体"/>
                <w:b w:val="0"/>
                <w:i w:val="0"/>
                <w:color w:val="000000"/>
                <w:sz w:val="14"/>
              </w:rPr>
              <w:t>1</w:t>
            </w:r>
          </w:p>
        </w:tc>
        <w:tc>
          <w:tcPr>
            <w:tcW w:w="1100" w:type="dxa"/>
            <w:vAlign w:val="center"/>
          </w:tcPr>
          <w:p w14:paraId="72A8CED8">
            <w:pPr>
              <w:jc w:val="right"/>
            </w:pPr>
            <w:r>
              <w:rPr>
                <w:rFonts w:ascii="宋体" w:hAnsi="宋体" w:eastAsia="宋体" w:cs="宋体"/>
                <w:b w:val="0"/>
                <w:i w:val="0"/>
                <w:color w:val="000000"/>
                <w:sz w:val="14"/>
              </w:rPr>
              <w:t>4,599.65</w:t>
            </w:r>
          </w:p>
        </w:tc>
        <w:tc>
          <w:tcPr>
            <w:tcW w:w="2380" w:type="dxa"/>
            <w:vAlign w:val="center"/>
          </w:tcPr>
          <w:p w14:paraId="713901BA">
            <w:pPr>
              <w:jc w:val="left"/>
            </w:pPr>
            <w:r>
              <w:rPr>
                <w:rFonts w:ascii="宋体" w:hAnsi="宋体" w:eastAsia="宋体" w:cs="宋体"/>
                <w:b w:val="0"/>
                <w:i w:val="0"/>
                <w:color w:val="000000"/>
                <w:sz w:val="14"/>
              </w:rPr>
              <w:t>一、一般公共服务支出</w:t>
            </w:r>
          </w:p>
        </w:tc>
        <w:tc>
          <w:tcPr>
            <w:tcW w:w="380" w:type="dxa"/>
            <w:vAlign w:val="center"/>
          </w:tcPr>
          <w:p w14:paraId="10BCFD82">
            <w:pPr>
              <w:jc w:val="center"/>
            </w:pPr>
            <w:r>
              <w:rPr>
                <w:rFonts w:ascii="宋体" w:hAnsi="宋体" w:eastAsia="宋体" w:cs="宋体"/>
                <w:b w:val="0"/>
                <w:i w:val="0"/>
                <w:color w:val="000000"/>
                <w:sz w:val="14"/>
              </w:rPr>
              <w:t>33</w:t>
            </w:r>
          </w:p>
        </w:tc>
        <w:tc>
          <w:tcPr>
            <w:tcW w:w="1100" w:type="dxa"/>
            <w:vAlign w:val="center"/>
          </w:tcPr>
          <w:p w14:paraId="22FE45A8"/>
        </w:tc>
        <w:tc>
          <w:tcPr>
            <w:tcW w:w="1100" w:type="dxa"/>
            <w:vAlign w:val="center"/>
          </w:tcPr>
          <w:p w14:paraId="36A5654F"/>
        </w:tc>
        <w:tc>
          <w:tcPr>
            <w:tcW w:w="1100" w:type="dxa"/>
            <w:vAlign w:val="center"/>
          </w:tcPr>
          <w:p w14:paraId="36BAD7E9"/>
        </w:tc>
        <w:tc>
          <w:tcPr>
            <w:tcW w:w="1112" w:type="dxa"/>
            <w:vAlign w:val="center"/>
          </w:tcPr>
          <w:p w14:paraId="4B80EEE7"/>
        </w:tc>
      </w:tr>
      <w:tr w14:paraId="3EF145A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25ED649">
            <w:pPr>
              <w:jc w:val="left"/>
            </w:pPr>
            <w:r>
              <w:rPr>
                <w:rFonts w:ascii="宋体" w:hAnsi="宋体" w:eastAsia="宋体" w:cs="宋体"/>
                <w:b w:val="0"/>
                <w:i w:val="0"/>
                <w:color w:val="000000"/>
                <w:sz w:val="14"/>
              </w:rPr>
              <w:t>二、政府性基金预算财政拨款</w:t>
            </w:r>
          </w:p>
        </w:tc>
        <w:tc>
          <w:tcPr>
            <w:tcW w:w="380" w:type="dxa"/>
            <w:vAlign w:val="center"/>
          </w:tcPr>
          <w:p w14:paraId="52C4C8D1">
            <w:pPr>
              <w:jc w:val="center"/>
            </w:pPr>
            <w:r>
              <w:rPr>
                <w:rFonts w:ascii="宋体" w:hAnsi="宋体" w:eastAsia="宋体" w:cs="宋体"/>
                <w:b w:val="0"/>
                <w:i w:val="0"/>
                <w:color w:val="000000"/>
                <w:sz w:val="14"/>
              </w:rPr>
              <w:t>2</w:t>
            </w:r>
          </w:p>
        </w:tc>
        <w:tc>
          <w:tcPr>
            <w:tcW w:w="1100" w:type="dxa"/>
            <w:vAlign w:val="center"/>
          </w:tcPr>
          <w:p w14:paraId="62D59474"/>
        </w:tc>
        <w:tc>
          <w:tcPr>
            <w:tcW w:w="2380" w:type="dxa"/>
            <w:vAlign w:val="center"/>
          </w:tcPr>
          <w:p w14:paraId="75F2C833">
            <w:pPr>
              <w:jc w:val="left"/>
            </w:pPr>
            <w:r>
              <w:rPr>
                <w:rFonts w:ascii="宋体" w:hAnsi="宋体" w:eastAsia="宋体" w:cs="宋体"/>
                <w:b w:val="0"/>
                <w:i w:val="0"/>
                <w:color w:val="000000"/>
                <w:sz w:val="14"/>
              </w:rPr>
              <w:t>二、外交支出</w:t>
            </w:r>
          </w:p>
        </w:tc>
        <w:tc>
          <w:tcPr>
            <w:tcW w:w="380" w:type="dxa"/>
            <w:vAlign w:val="center"/>
          </w:tcPr>
          <w:p w14:paraId="4F9DA76C">
            <w:pPr>
              <w:jc w:val="center"/>
            </w:pPr>
            <w:r>
              <w:rPr>
                <w:rFonts w:ascii="宋体" w:hAnsi="宋体" w:eastAsia="宋体" w:cs="宋体"/>
                <w:b w:val="0"/>
                <w:i w:val="0"/>
                <w:color w:val="000000"/>
                <w:sz w:val="14"/>
              </w:rPr>
              <w:t>34</w:t>
            </w:r>
          </w:p>
        </w:tc>
        <w:tc>
          <w:tcPr>
            <w:tcW w:w="1100" w:type="dxa"/>
            <w:vAlign w:val="center"/>
          </w:tcPr>
          <w:p w14:paraId="4FB0A02B"/>
        </w:tc>
        <w:tc>
          <w:tcPr>
            <w:tcW w:w="1100" w:type="dxa"/>
            <w:vAlign w:val="center"/>
          </w:tcPr>
          <w:p w14:paraId="18B51600"/>
        </w:tc>
        <w:tc>
          <w:tcPr>
            <w:tcW w:w="1100" w:type="dxa"/>
            <w:vAlign w:val="center"/>
          </w:tcPr>
          <w:p w14:paraId="403B7743"/>
        </w:tc>
        <w:tc>
          <w:tcPr>
            <w:tcW w:w="1112" w:type="dxa"/>
            <w:vAlign w:val="center"/>
          </w:tcPr>
          <w:p w14:paraId="4BE94F7F"/>
        </w:tc>
      </w:tr>
      <w:tr w14:paraId="2819FF5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315910AE">
            <w:pPr>
              <w:jc w:val="left"/>
            </w:pPr>
            <w:r>
              <w:rPr>
                <w:rFonts w:ascii="宋体" w:hAnsi="宋体" w:eastAsia="宋体" w:cs="宋体"/>
                <w:b w:val="0"/>
                <w:i w:val="0"/>
                <w:color w:val="000000"/>
                <w:sz w:val="14"/>
              </w:rPr>
              <w:t>三、国有资本经营财政拨款</w:t>
            </w:r>
          </w:p>
        </w:tc>
        <w:tc>
          <w:tcPr>
            <w:tcW w:w="380" w:type="dxa"/>
            <w:vAlign w:val="center"/>
          </w:tcPr>
          <w:p w14:paraId="00D6BF2F">
            <w:pPr>
              <w:jc w:val="center"/>
            </w:pPr>
            <w:r>
              <w:rPr>
                <w:rFonts w:ascii="宋体" w:hAnsi="宋体" w:eastAsia="宋体" w:cs="宋体"/>
                <w:b w:val="0"/>
                <w:i w:val="0"/>
                <w:color w:val="000000"/>
                <w:sz w:val="14"/>
              </w:rPr>
              <w:t>3</w:t>
            </w:r>
          </w:p>
        </w:tc>
        <w:tc>
          <w:tcPr>
            <w:tcW w:w="1100" w:type="dxa"/>
            <w:vAlign w:val="center"/>
          </w:tcPr>
          <w:p w14:paraId="14870F93"/>
        </w:tc>
        <w:tc>
          <w:tcPr>
            <w:tcW w:w="2380" w:type="dxa"/>
            <w:vAlign w:val="center"/>
          </w:tcPr>
          <w:p w14:paraId="3EDEC8E9">
            <w:pPr>
              <w:jc w:val="left"/>
            </w:pPr>
            <w:r>
              <w:rPr>
                <w:rFonts w:ascii="宋体" w:hAnsi="宋体" w:eastAsia="宋体" w:cs="宋体"/>
                <w:b w:val="0"/>
                <w:i w:val="0"/>
                <w:color w:val="000000"/>
                <w:sz w:val="14"/>
              </w:rPr>
              <w:t>三、国防支出</w:t>
            </w:r>
          </w:p>
        </w:tc>
        <w:tc>
          <w:tcPr>
            <w:tcW w:w="380" w:type="dxa"/>
            <w:vAlign w:val="center"/>
          </w:tcPr>
          <w:p w14:paraId="123163D4">
            <w:pPr>
              <w:jc w:val="center"/>
            </w:pPr>
            <w:r>
              <w:rPr>
                <w:rFonts w:ascii="宋体" w:hAnsi="宋体" w:eastAsia="宋体" w:cs="宋体"/>
                <w:b w:val="0"/>
                <w:i w:val="0"/>
                <w:color w:val="000000"/>
                <w:sz w:val="14"/>
              </w:rPr>
              <w:t>35</w:t>
            </w:r>
          </w:p>
        </w:tc>
        <w:tc>
          <w:tcPr>
            <w:tcW w:w="1100" w:type="dxa"/>
            <w:vAlign w:val="center"/>
          </w:tcPr>
          <w:p w14:paraId="72579F5B"/>
        </w:tc>
        <w:tc>
          <w:tcPr>
            <w:tcW w:w="1100" w:type="dxa"/>
            <w:vAlign w:val="center"/>
          </w:tcPr>
          <w:p w14:paraId="44901864"/>
        </w:tc>
        <w:tc>
          <w:tcPr>
            <w:tcW w:w="1100" w:type="dxa"/>
            <w:vAlign w:val="center"/>
          </w:tcPr>
          <w:p w14:paraId="418A035B"/>
        </w:tc>
        <w:tc>
          <w:tcPr>
            <w:tcW w:w="1112" w:type="dxa"/>
            <w:vAlign w:val="center"/>
          </w:tcPr>
          <w:p w14:paraId="3F494C48"/>
        </w:tc>
      </w:tr>
      <w:tr w14:paraId="3FBA41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4D9CA724"/>
        </w:tc>
        <w:tc>
          <w:tcPr>
            <w:tcW w:w="380" w:type="dxa"/>
            <w:vAlign w:val="center"/>
          </w:tcPr>
          <w:p w14:paraId="73FDFEB2">
            <w:pPr>
              <w:jc w:val="center"/>
            </w:pPr>
            <w:r>
              <w:rPr>
                <w:rFonts w:ascii="宋体" w:hAnsi="宋体" w:eastAsia="宋体" w:cs="宋体"/>
                <w:b w:val="0"/>
                <w:i w:val="0"/>
                <w:color w:val="000000"/>
                <w:sz w:val="14"/>
              </w:rPr>
              <w:t>4</w:t>
            </w:r>
          </w:p>
        </w:tc>
        <w:tc>
          <w:tcPr>
            <w:tcW w:w="1100" w:type="dxa"/>
            <w:vAlign w:val="center"/>
          </w:tcPr>
          <w:p w14:paraId="1D65F8E1"/>
        </w:tc>
        <w:tc>
          <w:tcPr>
            <w:tcW w:w="2380" w:type="dxa"/>
            <w:vAlign w:val="center"/>
          </w:tcPr>
          <w:p w14:paraId="1732327E">
            <w:pPr>
              <w:jc w:val="left"/>
            </w:pPr>
            <w:r>
              <w:rPr>
                <w:rFonts w:ascii="宋体" w:hAnsi="宋体" w:eastAsia="宋体" w:cs="宋体"/>
                <w:b w:val="0"/>
                <w:i w:val="0"/>
                <w:color w:val="000000"/>
                <w:sz w:val="14"/>
              </w:rPr>
              <w:t>四、公共安全支出</w:t>
            </w:r>
          </w:p>
        </w:tc>
        <w:tc>
          <w:tcPr>
            <w:tcW w:w="380" w:type="dxa"/>
            <w:vAlign w:val="center"/>
          </w:tcPr>
          <w:p w14:paraId="6ACBD646">
            <w:pPr>
              <w:jc w:val="center"/>
            </w:pPr>
            <w:r>
              <w:rPr>
                <w:rFonts w:ascii="宋体" w:hAnsi="宋体" w:eastAsia="宋体" w:cs="宋体"/>
                <w:b w:val="0"/>
                <w:i w:val="0"/>
                <w:color w:val="000000"/>
                <w:sz w:val="14"/>
              </w:rPr>
              <w:t>36</w:t>
            </w:r>
          </w:p>
        </w:tc>
        <w:tc>
          <w:tcPr>
            <w:tcW w:w="1100" w:type="dxa"/>
            <w:vAlign w:val="center"/>
          </w:tcPr>
          <w:p w14:paraId="4BF14763"/>
        </w:tc>
        <w:tc>
          <w:tcPr>
            <w:tcW w:w="1100" w:type="dxa"/>
            <w:vAlign w:val="center"/>
          </w:tcPr>
          <w:p w14:paraId="60A238FE"/>
        </w:tc>
        <w:tc>
          <w:tcPr>
            <w:tcW w:w="1100" w:type="dxa"/>
            <w:vAlign w:val="center"/>
          </w:tcPr>
          <w:p w14:paraId="7DEEFD48"/>
        </w:tc>
        <w:tc>
          <w:tcPr>
            <w:tcW w:w="1112" w:type="dxa"/>
            <w:vAlign w:val="center"/>
          </w:tcPr>
          <w:p w14:paraId="75E5A4F1"/>
        </w:tc>
      </w:tr>
      <w:tr w14:paraId="6C1FAD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605B8A58"/>
        </w:tc>
        <w:tc>
          <w:tcPr>
            <w:tcW w:w="380" w:type="dxa"/>
            <w:vAlign w:val="center"/>
          </w:tcPr>
          <w:p w14:paraId="0B3E83C0">
            <w:pPr>
              <w:jc w:val="center"/>
            </w:pPr>
            <w:r>
              <w:rPr>
                <w:rFonts w:ascii="宋体" w:hAnsi="宋体" w:eastAsia="宋体" w:cs="宋体"/>
                <w:b w:val="0"/>
                <w:i w:val="0"/>
                <w:color w:val="000000"/>
                <w:sz w:val="14"/>
              </w:rPr>
              <w:t>5</w:t>
            </w:r>
          </w:p>
        </w:tc>
        <w:tc>
          <w:tcPr>
            <w:tcW w:w="1100" w:type="dxa"/>
            <w:vAlign w:val="center"/>
          </w:tcPr>
          <w:p w14:paraId="0101A7E4"/>
        </w:tc>
        <w:tc>
          <w:tcPr>
            <w:tcW w:w="2380" w:type="dxa"/>
            <w:vAlign w:val="center"/>
          </w:tcPr>
          <w:p w14:paraId="12903B1F">
            <w:pPr>
              <w:jc w:val="left"/>
            </w:pPr>
            <w:r>
              <w:rPr>
                <w:rFonts w:ascii="宋体" w:hAnsi="宋体" w:eastAsia="宋体" w:cs="宋体"/>
                <w:b w:val="0"/>
                <w:i w:val="0"/>
                <w:color w:val="000000"/>
                <w:sz w:val="14"/>
              </w:rPr>
              <w:t>五、教育支出</w:t>
            </w:r>
          </w:p>
        </w:tc>
        <w:tc>
          <w:tcPr>
            <w:tcW w:w="380" w:type="dxa"/>
            <w:vAlign w:val="center"/>
          </w:tcPr>
          <w:p w14:paraId="51C59BE7">
            <w:pPr>
              <w:jc w:val="center"/>
            </w:pPr>
            <w:r>
              <w:rPr>
                <w:rFonts w:ascii="宋体" w:hAnsi="宋体" w:eastAsia="宋体" w:cs="宋体"/>
                <w:b w:val="0"/>
                <w:i w:val="0"/>
                <w:color w:val="000000"/>
                <w:sz w:val="14"/>
              </w:rPr>
              <w:t>37</w:t>
            </w:r>
          </w:p>
        </w:tc>
        <w:tc>
          <w:tcPr>
            <w:tcW w:w="1100" w:type="dxa"/>
            <w:vAlign w:val="center"/>
          </w:tcPr>
          <w:p w14:paraId="7200656E"/>
        </w:tc>
        <w:tc>
          <w:tcPr>
            <w:tcW w:w="1100" w:type="dxa"/>
            <w:vAlign w:val="center"/>
          </w:tcPr>
          <w:p w14:paraId="7A6E43FA"/>
        </w:tc>
        <w:tc>
          <w:tcPr>
            <w:tcW w:w="1100" w:type="dxa"/>
            <w:vAlign w:val="center"/>
          </w:tcPr>
          <w:p w14:paraId="7FFCF7E2"/>
        </w:tc>
        <w:tc>
          <w:tcPr>
            <w:tcW w:w="1112" w:type="dxa"/>
            <w:vAlign w:val="center"/>
          </w:tcPr>
          <w:p w14:paraId="62AC6FFC"/>
        </w:tc>
      </w:tr>
      <w:tr w14:paraId="4C8F82C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06C16A9"/>
        </w:tc>
        <w:tc>
          <w:tcPr>
            <w:tcW w:w="380" w:type="dxa"/>
            <w:vAlign w:val="center"/>
          </w:tcPr>
          <w:p w14:paraId="7C88840B">
            <w:pPr>
              <w:jc w:val="center"/>
            </w:pPr>
            <w:r>
              <w:rPr>
                <w:rFonts w:ascii="宋体" w:hAnsi="宋体" w:eastAsia="宋体" w:cs="宋体"/>
                <w:b w:val="0"/>
                <w:i w:val="0"/>
                <w:color w:val="000000"/>
                <w:sz w:val="14"/>
              </w:rPr>
              <w:t>6</w:t>
            </w:r>
          </w:p>
        </w:tc>
        <w:tc>
          <w:tcPr>
            <w:tcW w:w="1100" w:type="dxa"/>
            <w:vAlign w:val="center"/>
          </w:tcPr>
          <w:p w14:paraId="1F157F2F"/>
        </w:tc>
        <w:tc>
          <w:tcPr>
            <w:tcW w:w="2380" w:type="dxa"/>
            <w:vAlign w:val="center"/>
          </w:tcPr>
          <w:p w14:paraId="342D4F00">
            <w:pPr>
              <w:jc w:val="left"/>
            </w:pPr>
            <w:r>
              <w:rPr>
                <w:rFonts w:ascii="宋体" w:hAnsi="宋体" w:eastAsia="宋体" w:cs="宋体"/>
                <w:b w:val="0"/>
                <w:i w:val="0"/>
                <w:color w:val="000000"/>
                <w:sz w:val="14"/>
              </w:rPr>
              <w:t>六、科学技术支出</w:t>
            </w:r>
          </w:p>
        </w:tc>
        <w:tc>
          <w:tcPr>
            <w:tcW w:w="380" w:type="dxa"/>
            <w:vAlign w:val="center"/>
          </w:tcPr>
          <w:p w14:paraId="7E9AAFE6">
            <w:pPr>
              <w:jc w:val="center"/>
            </w:pPr>
            <w:r>
              <w:rPr>
                <w:rFonts w:ascii="宋体" w:hAnsi="宋体" w:eastAsia="宋体" w:cs="宋体"/>
                <w:b w:val="0"/>
                <w:i w:val="0"/>
                <w:color w:val="000000"/>
                <w:sz w:val="14"/>
              </w:rPr>
              <w:t>38</w:t>
            </w:r>
          </w:p>
        </w:tc>
        <w:tc>
          <w:tcPr>
            <w:tcW w:w="1100" w:type="dxa"/>
            <w:vAlign w:val="center"/>
          </w:tcPr>
          <w:p w14:paraId="71A0EB01"/>
        </w:tc>
        <w:tc>
          <w:tcPr>
            <w:tcW w:w="1100" w:type="dxa"/>
            <w:vAlign w:val="center"/>
          </w:tcPr>
          <w:p w14:paraId="463714C2"/>
        </w:tc>
        <w:tc>
          <w:tcPr>
            <w:tcW w:w="1100" w:type="dxa"/>
            <w:vAlign w:val="center"/>
          </w:tcPr>
          <w:p w14:paraId="7AE22736"/>
        </w:tc>
        <w:tc>
          <w:tcPr>
            <w:tcW w:w="1112" w:type="dxa"/>
            <w:vAlign w:val="center"/>
          </w:tcPr>
          <w:p w14:paraId="2BACFCE9"/>
        </w:tc>
      </w:tr>
      <w:tr w14:paraId="2DD314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406556DA"/>
        </w:tc>
        <w:tc>
          <w:tcPr>
            <w:tcW w:w="380" w:type="dxa"/>
            <w:vAlign w:val="center"/>
          </w:tcPr>
          <w:p w14:paraId="4F5D5C97">
            <w:pPr>
              <w:jc w:val="center"/>
            </w:pPr>
            <w:r>
              <w:rPr>
                <w:rFonts w:ascii="宋体" w:hAnsi="宋体" w:eastAsia="宋体" w:cs="宋体"/>
                <w:b w:val="0"/>
                <w:i w:val="0"/>
                <w:color w:val="000000"/>
                <w:sz w:val="14"/>
              </w:rPr>
              <w:t>7</w:t>
            </w:r>
          </w:p>
        </w:tc>
        <w:tc>
          <w:tcPr>
            <w:tcW w:w="1100" w:type="dxa"/>
            <w:vAlign w:val="center"/>
          </w:tcPr>
          <w:p w14:paraId="770289D7"/>
        </w:tc>
        <w:tc>
          <w:tcPr>
            <w:tcW w:w="2380" w:type="dxa"/>
            <w:vAlign w:val="center"/>
          </w:tcPr>
          <w:p w14:paraId="2FE3436B">
            <w:pPr>
              <w:jc w:val="left"/>
            </w:pPr>
            <w:r>
              <w:rPr>
                <w:rFonts w:ascii="宋体" w:hAnsi="宋体" w:eastAsia="宋体" w:cs="宋体"/>
                <w:b w:val="0"/>
                <w:i w:val="0"/>
                <w:color w:val="000000"/>
                <w:sz w:val="14"/>
              </w:rPr>
              <w:t>七、文化旅游体育与传媒支出</w:t>
            </w:r>
          </w:p>
        </w:tc>
        <w:tc>
          <w:tcPr>
            <w:tcW w:w="380" w:type="dxa"/>
            <w:vAlign w:val="center"/>
          </w:tcPr>
          <w:p w14:paraId="485F4598">
            <w:pPr>
              <w:jc w:val="center"/>
            </w:pPr>
            <w:r>
              <w:rPr>
                <w:rFonts w:ascii="宋体" w:hAnsi="宋体" w:eastAsia="宋体" w:cs="宋体"/>
                <w:b w:val="0"/>
                <w:i w:val="0"/>
                <w:color w:val="000000"/>
                <w:sz w:val="14"/>
              </w:rPr>
              <w:t>39</w:t>
            </w:r>
          </w:p>
        </w:tc>
        <w:tc>
          <w:tcPr>
            <w:tcW w:w="1100" w:type="dxa"/>
            <w:vAlign w:val="center"/>
          </w:tcPr>
          <w:p w14:paraId="26010A5A"/>
        </w:tc>
        <w:tc>
          <w:tcPr>
            <w:tcW w:w="1100" w:type="dxa"/>
            <w:vAlign w:val="center"/>
          </w:tcPr>
          <w:p w14:paraId="1CDF5CEC"/>
        </w:tc>
        <w:tc>
          <w:tcPr>
            <w:tcW w:w="1100" w:type="dxa"/>
            <w:vAlign w:val="center"/>
          </w:tcPr>
          <w:p w14:paraId="6294F2B9"/>
        </w:tc>
        <w:tc>
          <w:tcPr>
            <w:tcW w:w="1112" w:type="dxa"/>
            <w:vAlign w:val="center"/>
          </w:tcPr>
          <w:p w14:paraId="3538F89B"/>
        </w:tc>
      </w:tr>
      <w:tr w14:paraId="7890C8D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D5E72D2"/>
        </w:tc>
        <w:tc>
          <w:tcPr>
            <w:tcW w:w="380" w:type="dxa"/>
            <w:vAlign w:val="center"/>
          </w:tcPr>
          <w:p w14:paraId="75EB427C">
            <w:pPr>
              <w:jc w:val="center"/>
            </w:pPr>
            <w:r>
              <w:rPr>
                <w:rFonts w:ascii="宋体" w:hAnsi="宋体" w:eastAsia="宋体" w:cs="宋体"/>
                <w:b w:val="0"/>
                <w:i w:val="0"/>
                <w:color w:val="000000"/>
                <w:sz w:val="14"/>
              </w:rPr>
              <w:t>8</w:t>
            </w:r>
          </w:p>
        </w:tc>
        <w:tc>
          <w:tcPr>
            <w:tcW w:w="1100" w:type="dxa"/>
            <w:vAlign w:val="center"/>
          </w:tcPr>
          <w:p w14:paraId="2025700A"/>
        </w:tc>
        <w:tc>
          <w:tcPr>
            <w:tcW w:w="2380" w:type="dxa"/>
            <w:vAlign w:val="center"/>
          </w:tcPr>
          <w:p w14:paraId="128B6970">
            <w:pPr>
              <w:jc w:val="left"/>
            </w:pPr>
            <w:r>
              <w:rPr>
                <w:rFonts w:ascii="宋体" w:hAnsi="宋体" w:eastAsia="宋体" w:cs="宋体"/>
                <w:b w:val="0"/>
                <w:i w:val="0"/>
                <w:color w:val="000000"/>
                <w:sz w:val="14"/>
              </w:rPr>
              <w:t>八、社会保障和就业支出</w:t>
            </w:r>
          </w:p>
        </w:tc>
        <w:tc>
          <w:tcPr>
            <w:tcW w:w="380" w:type="dxa"/>
            <w:vAlign w:val="center"/>
          </w:tcPr>
          <w:p w14:paraId="02A489D6">
            <w:pPr>
              <w:jc w:val="center"/>
            </w:pPr>
            <w:r>
              <w:rPr>
                <w:rFonts w:ascii="宋体" w:hAnsi="宋体" w:eastAsia="宋体" w:cs="宋体"/>
                <w:b w:val="0"/>
                <w:i w:val="0"/>
                <w:color w:val="000000"/>
                <w:sz w:val="14"/>
              </w:rPr>
              <w:t>40</w:t>
            </w:r>
          </w:p>
        </w:tc>
        <w:tc>
          <w:tcPr>
            <w:tcW w:w="1100" w:type="dxa"/>
            <w:vAlign w:val="center"/>
          </w:tcPr>
          <w:p w14:paraId="3BEFCFFF">
            <w:pPr>
              <w:jc w:val="right"/>
            </w:pPr>
            <w:r>
              <w:rPr>
                <w:rFonts w:ascii="宋体" w:hAnsi="宋体" w:eastAsia="宋体" w:cs="宋体"/>
                <w:b w:val="0"/>
                <w:i w:val="0"/>
                <w:color w:val="000000"/>
                <w:sz w:val="14"/>
              </w:rPr>
              <w:t>314.35</w:t>
            </w:r>
          </w:p>
        </w:tc>
        <w:tc>
          <w:tcPr>
            <w:tcW w:w="1100" w:type="dxa"/>
            <w:vAlign w:val="center"/>
          </w:tcPr>
          <w:p w14:paraId="0C60F88A">
            <w:pPr>
              <w:jc w:val="right"/>
            </w:pPr>
            <w:r>
              <w:rPr>
                <w:rFonts w:ascii="宋体" w:hAnsi="宋体" w:eastAsia="宋体" w:cs="宋体"/>
                <w:b w:val="0"/>
                <w:i w:val="0"/>
                <w:color w:val="000000"/>
                <w:sz w:val="14"/>
              </w:rPr>
              <w:t>314.35</w:t>
            </w:r>
          </w:p>
        </w:tc>
        <w:tc>
          <w:tcPr>
            <w:tcW w:w="1100" w:type="dxa"/>
            <w:vAlign w:val="center"/>
          </w:tcPr>
          <w:p w14:paraId="1DC6D92C"/>
        </w:tc>
        <w:tc>
          <w:tcPr>
            <w:tcW w:w="1112" w:type="dxa"/>
            <w:vAlign w:val="center"/>
          </w:tcPr>
          <w:p w14:paraId="60EE3916"/>
        </w:tc>
      </w:tr>
      <w:tr w14:paraId="32A2AE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F5938A9"/>
        </w:tc>
        <w:tc>
          <w:tcPr>
            <w:tcW w:w="380" w:type="dxa"/>
            <w:vAlign w:val="center"/>
          </w:tcPr>
          <w:p w14:paraId="3AF4183B">
            <w:pPr>
              <w:jc w:val="center"/>
            </w:pPr>
            <w:r>
              <w:rPr>
                <w:rFonts w:ascii="宋体" w:hAnsi="宋体" w:eastAsia="宋体" w:cs="宋体"/>
                <w:b w:val="0"/>
                <w:i w:val="0"/>
                <w:color w:val="000000"/>
                <w:sz w:val="14"/>
              </w:rPr>
              <w:t>9</w:t>
            </w:r>
          </w:p>
        </w:tc>
        <w:tc>
          <w:tcPr>
            <w:tcW w:w="1100" w:type="dxa"/>
            <w:vAlign w:val="center"/>
          </w:tcPr>
          <w:p w14:paraId="761B722F"/>
        </w:tc>
        <w:tc>
          <w:tcPr>
            <w:tcW w:w="2380" w:type="dxa"/>
            <w:vAlign w:val="center"/>
          </w:tcPr>
          <w:p w14:paraId="3150C002">
            <w:pPr>
              <w:jc w:val="left"/>
            </w:pPr>
            <w:r>
              <w:rPr>
                <w:rFonts w:ascii="宋体" w:hAnsi="宋体" w:eastAsia="宋体" w:cs="宋体"/>
                <w:b w:val="0"/>
                <w:i w:val="0"/>
                <w:color w:val="000000"/>
                <w:sz w:val="14"/>
              </w:rPr>
              <w:t>九、卫生健康支出</w:t>
            </w:r>
          </w:p>
        </w:tc>
        <w:tc>
          <w:tcPr>
            <w:tcW w:w="380" w:type="dxa"/>
            <w:vAlign w:val="center"/>
          </w:tcPr>
          <w:p w14:paraId="006CCA58">
            <w:pPr>
              <w:jc w:val="center"/>
            </w:pPr>
            <w:r>
              <w:rPr>
                <w:rFonts w:ascii="宋体" w:hAnsi="宋体" w:eastAsia="宋体" w:cs="宋体"/>
                <w:b w:val="0"/>
                <w:i w:val="0"/>
                <w:color w:val="000000"/>
                <w:sz w:val="14"/>
              </w:rPr>
              <w:t>41</w:t>
            </w:r>
          </w:p>
        </w:tc>
        <w:tc>
          <w:tcPr>
            <w:tcW w:w="1100" w:type="dxa"/>
            <w:vAlign w:val="center"/>
          </w:tcPr>
          <w:p w14:paraId="782D41C8">
            <w:pPr>
              <w:jc w:val="right"/>
            </w:pPr>
            <w:r>
              <w:rPr>
                <w:rFonts w:ascii="宋体" w:hAnsi="宋体" w:eastAsia="宋体" w:cs="宋体"/>
                <w:b w:val="0"/>
                <w:i w:val="0"/>
                <w:color w:val="000000"/>
                <w:sz w:val="14"/>
              </w:rPr>
              <w:t>74.79</w:t>
            </w:r>
          </w:p>
        </w:tc>
        <w:tc>
          <w:tcPr>
            <w:tcW w:w="1100" w:type="dxa"/>
            <w:vAlign w:val="center"/>
          </w:tcPr>
          <w:p w14:paraId="6AE45E64">
            <w:pPr>
              <w:jc w:val="right"/>
            </w:pPr>
            <w:r>
              <w:rPr>
                <w:rFonts w:ascii="宋体" w:hAnsi="宋体" w:eastAsia="宋体" w:cs="宋体"/>
                <w:b w:val="0"/>
                <w:i w:val="0"/>
                <w:color w:val="000000"/>
                <w:sz w:val="14"/>
              </w:rPr>
              <w:t>74.79</w:t>
            </w:r>
          </w:p>
        </w:tc>
        <w:tc>
          <w:tcPr>
            <w:tcW w:w="1100" w:type="dxa"/>
            <w:vAlign w:val="center"/>
          </w:tcPr>
          <w:p w14:paraId="3BFDA1CE"/>
        </w:tc>
        <w:tc>
          <w:tcPr>
            <w:tcW w:w="1112" w:type="dxa"/>
            <w:vAlign w:val="center"/>
          </w:tcPr>
          <w:p w14:paraId="56BAE7A9"/>
        </w:tc>
      </w:tr>
      <w:tr w14:paraId="5ED747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318CAA6B"/>
        </w:tc>
        <w:tc>
          <w:tcPr>
            <w:tcW w:w="380" w:type="dxa"/>
            <w:vAlign w:val="center"/>
          </w:tcPr>
          <w:p w14:paraId="34C910AD">
            <w:pPr>
              <w:jc w:val="center"/>
            </w:pPr>
            <w:r>
              <w:rPr>
                <w:rFonts w:ascii="宋体" w:hAnsi="宋体" w:eastAsia="宋体" w:cs="宋体"/>
                <w:b w:val="0"/>
                <w:i w:val="0"/>
                <w:color w:val="000000"/>
                <w:sz w:val="14"/>
              </w:rPr>
              <w:t>10</w:t>
            </w:r>
          </w:p>
        </w:tc>
        <w:tc>
          <w:tcPr>
            <w:tcW w:w="1100" w:type="dxa"/>
            <w:vAlign w:val="center"/>
          </w:tcPr>
          <w:p w14:paraId="56C63DD1"/>
        </w:tc>
        <w:tc>
          <w:tcPr>
            <w:tcW w:w="2380" w:type="dxa"/>
            <w:vAlign w:val="center"/>
          </w:tcPr>
          <w:p w14:paraId="3912665D">
            <w:pPr>
              <w:jc w:val="left"/>
            </w:pPr>
            <w:r>
              <w:rPr>
                <w:rFonts w:ascii="宋体" w:hAnsi="宋体" w:eastAsia="宋体" w:cs="宋体"/>
                <w:b w:val="0"/>
                <w:i w:val="0"/>
                <w:color w:val="000000"/>
                <w:sz w:val="14"/>
              </w:rPr>
              <w:t>十、节能环保支出</w:t>
            </w:r>
          </w:p>
        </w:tc>
        <w:tc>
          <w:tcPr>
            <w:tcW w:w="380" w:type="dxa"/>
            <w:vAlign w:val="center"/>
          </w:tcPr>
          <w:p w14:paraId="04EBADD6">
            <w:pPr>
              <w:jc w:val="center"/>
            </w:pPr>
            <w:r>
              <w:rPr>
                <w:rFonts w:ascii="宋体" w:hAnsi="宋体" w:eastAsia="宋体" w:cs="宋体"/>
                <w:b w:val="0"/>
                <w:i w:val="0"/>
                <w:color w:val="000000"/>
                <w:sz w:val="14"/>
              </w:rPr>
              <w:t>42</w:t>
            </w:r>
          </w:p>
        </w:tc>
        <w:tc>
          <w:tcPr>
            <w:tcW w:w="1100" w:type="dxa"/>
            <w:vAlign w:val="center"/>
          </w:tcPr>
          <w:p w14:paraId="49484BDF">
            <w:pPr>
              <w:jc w:val="right"/>
            </w:pPr>
            <w:r>
              <w:rPr>
                <w:rFonts w:ascii="宋体" w:hAnsi="宋体" w:eastAsia="宋体" w:cs="宋体"/>
                <w:b w:val="0"/>
                <w:i w:val="0"/>
                <w:color w:val="000000"/>
                <w:sz w:val="14"/>
              </w:rPr>
              <w:t>149.43</w:t>
            </w:r>
          </w:p>
        </w:tc>
        <w:tc>
          <w:tcPr>
            <w:tcW w:w="1100" w:type="dxa"/>
            <w:vAlign w:val="center"/>
          </w:tcPr>
          <w:p w14:paraId="71785D73">
            <w:pPr>
              <w:jc w:val="right"/>
            </w:pPr>
            <w:r>
              <w:rPr>
                <w:rFonts w:ascii="宋体" w:hAnsi="宋体" w:eastAsia="宋体" w:cs="宋体"/>
                <w:b w:val="0"/>
                <w:i w:val="0"/>
                <w:color w:val="000000"/>
                <w:sz w:val="14"/>
              </w:rPr>
              <w:t>149.43</w:t>
            </w:r>
          </w:p>
        </w:tc>
        <w:tc>
          <w:tcPr>
            <w:tcW w:w="1100" w:type="dxa"/>
            <w:vAlign w:val="center"/>
          </w:tcPr>
          <w:p w14:paraId="3E2FC6A7"/>
        </w:tc>
        <w:tc>
          <w:tcPr>
            <w:tcW w:w="1112" w:type="dxa"/>
            <w:vAlign w:val="center"/>
          </w:tcPr>
          <w:p w14:paraId="22CFD462"/>
        </w:tc>
      </w:tr>
      <w:tr w14:paraId="7D4B38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D99DA84"/>
        </w:tc>
        <w:tc>
          <w:tcPr>
            <w:tcW w:w="380" w:type="dxa"/>
            <w:vAlign w:val="center"/>
          </w:tcPr>
          <w:p w14:paraId="64C10C07">
            <w:pPr>
              <w:jc w:val="center"/>
            </w:pPr>
            <w:r>
              <w:rPr>
                <w:rFonts w:ascii="宋体" w:hAnsi="宋体" w:eastAsia="宋体" w:cs="宋体"/>
                <w:b w:val="0"/>
                <w:i w:val="0"/>
                <w:color w:val="000000"/>
                <w:sz w:val="14"/>
              </w:rPr>
              <w:t>11</w:t>
            </w:r>
          </w:p>
        </w:tc>
        <w:tc>
          <w:tcPr>
            <w:tcW w:w="1100" w:type="dxa"/>
            <w:vAlign w:val="center"/>
          </w:tcPr>
          <w:p w14:paraId="6F2633A0"/>
        </w:tc>
        <w:tc>
          <w:tcPr>
            <w:tcW w:w="2380" w:type="dxa"/>
            <w:vAlign w:val="center"/>
          </w:tcPr>
          <w:p w14:paraId="2111FD41">
            <w:pPr>
              <w:jc w:val="left"/>
            </w:pPr>
            <w:r>
              <w:rPr>
                <w:rFonts w:ascii="宋体" w:hAnsi="宋体" w:eastAsia="宋体" w:cs="宋体"/>
                <w:b w:val="0"/>
                <w:i w:val="0"/>
                <w:color w:val="000000"/>
                <w:sz w:val="14"/>
              </w:rPr>
              <w:t>十一、城乡社区支出</w:t>
            </w:r>
          </w:p>
        </w:tc>
        <w:tc>
          <w:tcPr>
            <w:tcW w:w="380" w:type="dxa"/>
            <w:vAlign w:val="center"/>
          </w:tcPr>
          <w:p w14:paraId="7D1FB444">
            <w:pPr>
              <w:jc w:val="center"/>
            </w:pPr>
            <w:r>
              <w:rPr>
                <w:rFonts w:ascii="宋体" w:hAnsi="宋体" w:eastAsia="宋体" w:cs="宋体"/>
                <w:b w:val="0"/>
                <w:i w:val="0"/>
                <w:color w:val="000000"/>
                <w:sz w:val="14"/>
              </w:rPr>
              <w:t>43</w:t>
            </w:r>
          </w:p>
        </w:tc>
        <w:tc>
          <w:tcPr>
            <w:tcW w:w="1100" w:type="dxa"/>
            <w:vAlign w:val="center"/>
          </w:tcPr>
          <w:p w14:paraId="09A3A1FD"/>
        </w:tc>
        <w:tc>
          <w:tcPr>
            <w:tcW w:w="1100" w:type="dxa"/>
            <w:vAlign w:val="center"/>
          </w:tcPr>
          <w:p w14:paraId="579E2656"/>
        </w:tc>
        <w:tc>
          <w:tcPr>
            <w:tcW w:w="1100" w:type="dxa"/>
            <w:vAlign w:val="center"/>
          </w:tcPr>
          <w:p w14:paraId="0BBF81DC"/>
        </w:tc>
        <w:tc>
          <w:tcPr>
            <w:tcW w:w="1112" w:type="dxa"/>
            <w:vAlign w:val="center"/>
          </w:tcPr>
          <w:p w14:paraId="025B896B"/>
        </w:tc>
      </w:tr>
      <w:tr w14:paraId="1AF84C4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1ACFA9E"/>
        </w:tc>
        <w:tc>
          <w:tcPr>
            <w:tcW w:w="380" w:type="dxa"/>
            <w:vAlign w:val="center"/>
          </w:tcPr>
          <w:p w14:paraId="21DE3BB5">
            <w:pPr>
              <w:jc w:val="center"/>
            </w:pPr>
            <w:r>
              <w:rPr>
                <w:rFonts w:ascii="宋体" w:hAnsi="宋体" w:eastAsia="宋体" w:cs="宋体"/>
                <w:b w:val="0"/>
                <w:i w:val="0"/>
                <w:color w:val="000000"/>
                <w:sz w:val="14"/>
              </w:rPr>
              <w:t>12</w:t>
            </w:r>
          </w:p>
        </w:tc>
        <w:tc>
          <w:tcPr>
            <w:tcW w:w="1100" w:type="dxa"/>
            <w:vAlign w:val="center"/>
          </w:tcPr>
          <w:p w14:paraId="30D8FB49"/>
        </w:tc>
        <w:tc>
          <w:tcPr>
            <w:tcW w:w="2380" w:type="dxa"/>
            <w:vAlign w:val="center"/>
          </w:tcPr>
          <w:p w14:paraId="26020F4D">
            <w:pPr>
              <w:jc w:val="left"/>
            </w:pPr>
            <w:r>
              <w:rPr>
                <w:rFonts w:ascii="宋体" w:hAnsi="宋体" w:eastAsia="宋体" w:cs="宋体"/>
                <w:b w:val="0"/>
                <w:i w:val="0"/>
                <w:color w:val="000000"/>
                <w:sz w:val="14"/>
              </w:rPr>
              <w:t>十二、农林水支出</w:t>
            </w:r>
          </w:p>
        </w:tc>
        <w:tc>
          <w:tcPr>
            <w:tcW w:w="380" w:type="dxa"/>
            <w:vAlign w:val="center"/>
          </w:tcPr>
          <w:p w14:paraId="593BF273">
            <w:pPr>
              <w:jc w:val="center"/>
            </w:pPr>
            <w:r>
              <w:rPr>
                <w:rFonts w:ascii="宋体" w:hAnsi="宋体" w:eastAsia="宋体" w:cs="宋体"/>
                <w:b w:val="0"/>
                <w:i w:val="0"/>
                <w:color w:val="000000"/>
                <w:sz w:val="14"/>
              </w:rPr>
              <w:t>44</w:t>
            </w:r>
          </w:p>
        </w:tc>
        <w:tc>
          <w:tcPr>
            <w:tcW w:w="1100" w:type="dxa"/>
            <w:vAlign w:val="center"/>
          </w:tcPr>
          <w:p w14:paraId="17617A60">
            <w:pPr>
              <w:jc w:val="right"/>
            </w:pPr>
            <w:r>
              <w:rPr>
                <w:rFonts w:ascii="宋体" w:hAnsi="宋体" w:eastAsia="宋体" w:cs="宋体"/>
                <w:b w:val="0"/>
                <w:i w:val="0"/>
                <w:color w:val="000000"/>
                <w:sz w:val="14"/>
              </w:rPr>
              <w:t>3,901.36</w:t>
            </w:r>
          </w:p>
        </w:tc>
        <w:tc>
          <w:tcPr>
            <w:tcW w:w="1100" w:type="dxa"/>
            <w:vAlign w:val="center"/>
          </w:tcPr>
          <w:p w14:paraId="4C5DBC49">
            <w:pPr>
              <w:jc w:val="right"/>
            </w:pPr>
            <w:r>
              <w:rPr>
                <w:rFonts w:ascii="宋体" w:hAnsi="宋体" w:eastAsia="宋体" w:cs="宋体"/>
                <w:b w:val="0"/>
                <w:i w:val="0"/>
                <w:color w:val="000000"/>
                <w:sz w:val="14"/>
              </w:rPr>
              <w:t>3,901.36</w:t>
            </w:r>
          </w:p>
        </w:tc>
        <w:tc>
          <w:tcPr>
            <w:tcW w:w="1100" w:type="dxa"/>
            <w:vAlign w:val="center"/>
          </w:tcPr>
          <w:p w14:paraId="3FF7F56F"/>
        </w:tc>
        <w:tc>
          <w:tcPr>
            <w:tcW w:w="1112" w:type="dxa"/>
            <w:vAlign w:val="center"/>
          </w:tcPr>
          <w:p w14:paraId="0D2E872B"/>
        </w:tc>
      </w:tr>
      <w:tr w14:paraId="6730E1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3B55A352"/>
        </w:tc>
        <w:tc>
          <w:tcPr>
            <w:tcW w:w="380" w:type="dxa"/>
            <w:vAlign w:val="center"/>
          </w:tcPr>
          <w:p w14:paraId="1B8DB6BA">
            <w:pPr>
              <w:jc w:val="center"/>
            </w:pPr>
            <w:r>
              <w:rPr>
                <w:rFonts w:ascii="宋体" w:hAnsi="宋体" w:eastAsia="宋体" w:cs="宋体"/>
                <w:b w:val="0"/>
                <w:i w:val="0"/>
                <w:color w:val="000000"/>
                <w:sz w:val="14"/>
              </w:rPr>
              <w:t>13</w:t>
            </w:r>
          </w:p>
        </w:tc>
        <w:tc>
          <w:tcPr>
            <w:tcW w:w="1100" w:type="dxa"/>
            <w:vAlign w:val="center"/>
          </w:tcPr>
          <w:p w14:paraId="667AE3D1"/>
        </w:tc>
        <w:tc>
          <w:tcPr>
            <w:tcW w:w="2380" w:type="dxa"/>
            <w:vAlign w:val="center"/>
          </w:tcPr>
          <w:p w14:paraId="16582D2B">
            <w:pPr>
              <w:jc w:val="left"/>
            </w:pPr>
            <w:r>
              <w:rPr>
                <w:rFonts w:ascii="宋体" w:hAnsi="宋体" w:eastAsia="宋体" w:cs="宋体"/>
                <w:b w:val="0"/>
                <w:i w:val="0"/>
                <w:color w:val="000000"/>
                <w:sz w:val="14"/>
              </w:rPr>
              <w:t>十三、交通运输支出</w:t>
            </w:r>
          </w:p>
        </w:tc>
        <w:tc>
          <w:tcPr>
            <w:tcW w:w="380" w:type="dxa"/>
            <w:vAlign w:val="center"/>
          </w:tcPr>
          <w:p w14:paraId="5ADC0E18">
            <w:pPr>
              <w:jc w:val="center"/>
            </w:pPr>
            <w:r>
              <w:rPr>
                <w:rFonts w:ascii="宋体" w:hAnsi="宋体" w:eastAsia="宋体" w:cs="宋体"/>
                <w:b w:val="0"/>
                <w:i w:val="0"/>
                <w:color w:val="000000"/>
                <w:sz w:val="14"/>
              </w:rPr>
              <w:t>45</w:t>
            </w:r>
          </w:p>
        </w:tc>
        <w:tc>
          <w:tcPr>
            <w:tcW w:w="1100" w:type="dxa"/>
            <w:vAlign w:val="center"/>
          </w:tcPr>
          <w:p w14:paraId="25043E25"/>
        </w:tc>
        <w:tc>
          <w:tcPr>
            <w:tcW w:w="1100" w:type="dxa"/>
            <w:vAlign w:val="center"/>
          </w:tcPr>
          <w:p w14:paraId="0F37FB43"/>
        </w:tc>
        <w:tc>
          <w:tcPr>
            <w:tcW w:w="1100" w:type="dxa"/>
            <w:vAlign w:val="center"/>
          </w:tcPr>
          <w:p w14:paraId="7934DC12"/>
        </w:tc>
        <w:tc>
          <w:tcPr>
            <w:tcW w:w="1112" w:type="dxa"/>
            <w:vAlign w:val="center"/>
          </w:tcPr>
          <w:p w14:paraId="13E7439F"/>
        </w:tc>
      </w:tr>
      <w:tr w14:paraId="6F5318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929025E"/>
        </w:tc>
        <w:tc>
          <w:tcPr>
            <w:tcW w:w="380" w:type="dxa"/>
            <w:vAlign w:val="center"/>
          </w:tcPr>
          <w:p w14:paraId="4950654E">
            <w:pPr>
              <w:jc w:val="center"/>
            </w:pPr>
            <w:r>
              <w:rPr>
                <w:rFonts w:ascii="宋体" w:hAnsi="宋体" w:eastAsia="宋体" w:cs="宋体"/>
                <w:b w:val="0"/>
                <w:i w:val="0"/>
                <w:color w:val="000000"/>
                <w:sz w:val="14"/>
              </w:rPr>
              <w:t>14</w:t>
            </w:r>
          </w:p>
        </w:tc>
        <w:tc>
          <w:tcPr>
            <w:tcW w:w="1100" w:type="dxa"/>
            <w:vAlign w:val="center"/>
          </w:tcPr>
          <w:p w14:paraId="7512B9BC"/>
        </w:tc>
        <w:tc>
          <w:tcPr>
            <w:tcW w:w="2380" w:type="dxa"/>
            <w:vAlign w:val="center"/>
          </w:tcPr>
          <w:p w14:paraId="4D5F4CC6">
            <w:pPr>
              <w:jc w:val="left"/>
            </w:pPr>
            <w:r>
              <w:rPr>
                <w:rFonts w:ascii="宋体" w:hAnsi="宋体" w:eastAsia="宋体" w:cs="宋体"/>
                <w:b w:val="0"/>
                <w:i w:val="0"/>
                <w:color w:val="000000"/>
                <w:sz w:val="14"/>
              </w:rPr>
              <w:t>十四、资源勘探工业信息等支出</w:t>
            </w:r>
          </w:p>
        </w:tc>
        <w:tc>
          <w:tcPr>
            <w:tcW w:w="380" w:type="dxa"/>
            <w:vAlign w:val="center"/>
          </w:tcPr>
          <w:p w14:paraId="01445659">
            <w:pPr>
              <w:jc w:val="center"/>
            </w:pPr>
            <w:r>
              <w:rPr>
                <w:rFonts w:ascii="宋体" w:hAnsi="宋体" w:eastAsia="宋体" w:cs="宋体"/>
                <w:b w:val="0"/>
                <w:i w:val="0"/>
                <w:color w:val="000000"/>
                <w:sz w:val="14"/>
              </w:rPr>
              <w:t>46</w:t>
            </w:r>
          </w:p>
        </w:tc>
        <w:tc>
          <w:tcPr>
            <w:tcW w:w="1100" w:type="dxa"/>
            <w:vAlign w:val="center"/>
          </w:tcPr>
          <w:p w14:paraId="545D02C9"/>
        </w:tc>
        <w:tc>
          <w:tcPr>
            <w:tcW w:w="1100" w:type="dxa"/>
            <w:vAlign w:val="center"/>
          </w:tcPr>
          <w:p w14:paraId="4EF1F87F"/>
        </w:tc>
        <w:tc>
          <w:tcPr>
            <w:tcW w:w="1100" w:type="dxa"/>
            <w:vAlign w:val="center"/>
          </w:tcPr>
          <w:p w14:paraId="04608528"/>
        </w:tc>
        <w:tc>
          <w:tcPr>
            <w:tcW w:w="1112" w:type="dxa"/>
            <w:vAlign w:val="center"/>
          </w:tcPr>
          <w:p w14:paraId="7A139387"/>
        </w:tc>
      </w:tr>
      <w:tr w14:paraId="5B4BF0C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5513B33B"/>
        </w:tc>
        <w:tc>
          <w:tcPr>
            <w:tcW w:w="380" w:type="dxa"/>
            <w:vAlign w:val="center"/>
          </w:tcPr>
          <w:p w14:paraId="54CF2831">
            <w:pPr>
              <w:jc w:val="center"/>
            </w:pPr>
            <w:r>
              <w:rPr>
                <w:rFonts w:ascii="宋体" w:hAnsi="宋体" w:eastAsia="宋体" w:cs="宋体"/>
                <w:b w:val="0"/>
                <w:i w:val="0"/>
                <w:color w:val="000000"/>
                <w:sz w:val="14"/>
              </w:rPr>
              <w:t>15</w:t>
            </w:r>
          </w:p>
        </w:tc>
        <w:tc>
          <w:tcPr>
            <w:tcW w:w="1100" w:type="dxa"/>
            <w:vAlign w:val="center"/>
          </w:tcPr>
          <w:p w14:paraId="1377A13E"/>
        </w:tc>
        <w:tc>
          <w:tcPr>
            <w:tcW w:w="2380" w:type="dxa"/>
            <w:vAlign w:val="center"/>
          </w:tcPr>
          <w:p w14:paraId="67ECC4FD">
            <w:pPr>
              <w:jc w:val="left"/>
            </w:pPr>
            <w:r>
              <w:rPr>
                <w:rFonts w:ascii="宋体" w:hAnsi="宋体" w:eastAsia="宋体" w:cs="宋体"/>
                <w:b w:val="0"/>
                <w:i w:val="0"/>
                <w:color w:val="000000"/>
                <w:sz w:val="14"/>
              </w:rPr>
              <w:t>十五、商业服务业等支出</w:t>
            </w:r>
          </w:p>
        </w:tc>
        <w:tc>
          <w:tcPr>
            <w:tcW w:w="380" w:type="dxa"/>
            <w:vAlign w:val="center"/>
          </w:tcPr>
          <w:p w14:paraId="531CAF51">
            <w:pPr>
              <w:jc w:val="center"/>
            </w:pPr>
            <w:r>
              <w:rPr>
                <w:rFonts w:ascii="宋体" w:hAnsi="宋体" w:eastAsia="宋体" w:cs="宋体"/>
                <w:b w:val="0"/>
                <w:i w:val="0"/>
                <w:color w:val="000000"/>
                <w:sz w:val="14"/>
              </w:rPr>
              <w:t>47</w:t>
            </w:r>
          </w:p>
        </w:tc>
        <w:tc>
          <w:tcPr>
            <w:tcW w:w="1100" w:type="dxa"/>
            <w:vAlign w:val="center"/>
          </w:tcPr>
          <w:p w14:paraId="7E55EFEA"/>
        </w:tc>
        <w:tc>
          <w:tcPr>
            <w:tcW w:w="1100" w:type="dxa"/>
            <w:vAlign w:val="center"/>
          </w:tcPr>
          <w:p w14:paraId="69013FE7"/>
        </w:tc>
        <w:tc>
          <w:tcPr>
            <w:tcW w:w="1100" w:type="dxa"/>
            <w:vAlign w:val="center"/>
          </w:tcPr>
          <w:p w14:paraId="1032C510"/>
        </w:tc>
        <w:tc>
          <w:tcPr>
            <w:tcW w:w="1112" w:type="dxa"/>
            <w:vAlign w:val="center"/>
          </w:tcPr>
          <w:p w14:paraId="3C357686"/>
        </w:tc>
      </w:tr>
      <w:tr w14:paraId="4D2EE94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31BF6D14"/>
        </w:tc>
        <w:tc>
          <w:tcPr>
            <w:tcW w:w="380" w:type="dxa"/>
            <w:vAlign w:val="center"/>
          </w:tcPr>
          <w:p w14:paraId="2A066AEE">
            <w:pPr>
              <w:jc w:val="center"/>
            </w:pPr>
            <w:r>
              <w:rPr>
                <w:rFonts w:ascii="宋体" w:hAnsi="宋体" w:eastAsia="宋体" w:cs="宋体"/>
                <w:b w:val="0"/>
                <w:i w:val="0"/>
                <w:color w:val="000000"/>
                <w:sz w:val="14"/>
              </w:rPr>
              <w:t>16</w:t>
            </w:r>
          </w:p>
        </w:tc>
        <w:tc>
          <w:tcPr>
            <w:tcW w:w="1100" w:type="dxa"/>
            <w:vAlign w:val="center"/>
          </w:tcPr>
          <w:p w14:paraId="64504D29"/>
        </w:tc>
        <w:tc>
          <w:tcPr>
            <w:tcW w:w="2380" w:type="dxa"/>
            <w:vAlign w:val="center"/>
          </w:tcPr>
          <w:p w14:paraId="2E211E45">
            <w:pPr>
              <w:jc w:val="left"/>
            </w:pPr>
            <w:r>
              <w:rPr>
                <w:rFonts w:ascii="宋体" w:hAnsi="宋体" w:eastAsia="宋体" w:cs="宋体"/>
                <w:b w:val="0"/>
                <w:i w:val="0"/>
                <w:color w:val="000000"/>
                <w:sz w:val="14"/>
              </w:rPr>
              <w:t>十六、金融支出</w:t>
            </w:r>
          </w:p>
        </w:tc>
        <w:tc>
          <w:tcPr>
            <w:tcW w:w="380" w:type="dxa"/>
            <w:vAlign w:val="center"/>
          </w:tcPr>
          <w:p w14:paraId="6C3C3A16">
            <w:pPr>
              <w:jc w:val="center"/>
            </w:pPr>
            <w:r>
              <w:rPr>
                <w:rFonts w:ascii="宋体" w:hAnsi="宋体" w:eastAsia="宋体" w:cs="宋体"/>
                <w:b w:val="0"/>
                <w:i w:val="0"/>
                <w:color w:val="000000"/>
                <w:sz w:val="14"/>
              </w:rPr>
              <w:t>48</w:t>
            </w:r>
          </w:p>
        </w:tc>
        <w:tc>
          <w:tcPr>
            <w:tcW w:w="1100" w:type="dxa"/>
            <w:vAlign w:val="center"/>
          </w:tcPr>
          <w:p w14:paraId="103CDCEA"/>
        </w:tc>
        <w:tc>
          <w:tcPr>
            <w:tcW w:w="1100" w:type="dxa"/>
            <w:vAlign w:val="center"/>
          </w:tcPr>
          <w:p w14:paraId="7C049920"/>
        </w:tc>
        <w:tc>
          <w:tcPr>
            <w:tcW w:w="1100" w:type="dxa"/>
            <w:vAlign w:val="center"/>
          </w:tcPr>
          <w:p w14:paraId="3B262D32"/>
        </w:tc>
        <w:tc>
          <w:tcPr>
            <w:tcW w:w="1112" w:type="dxa"/>
            <w:vAlign w:val="center"/>
          </w:tcPr>
          <w:p w14:paraId="4A196F9A"/>
        </w:tc>
      </w:tr>
      <w:tr w14:paraId="448BD7D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60C15C80"/>
        </w:tc>
        <w:tc>
          <w:tcPr>
            <w:tcW w:w="380" w:type="dxa"/>
            <w:vAlign w:val="center"/>
          </w:tcPr>
          <w:p w14:paraId="5888A9DA">
            <w:pPr>
              <w:jc w:val="center"/>
            </w:pPr>
            <w:r>
              <w:rPr>
                <w:rFonts w:ascii="宋体" w:hAnsi="宋体" w:eastAsia="宋体" w:cs="宋体"/>
                <w:b w:val="0"/>
                <w:i w:val="0"/>
                <w:color w:val="000000"/>
                <w:sz w:val="14"/>
              </w:rPr>
              <w:t>17</w:t>
            </w:r>
          </w:p>
        </w:tc>
        <w:tc>
          <w:tcPr>
            <w:tcW w:w="1100" w:type="dxa"/>
            <w:vAlign w:val="center"/>
          </w:tcPr>
          <w:p w14:paraId="5D98D281"/>
        </w:tc>
        <w:tc>
          <w:tcPr>
            <w:tcW w:w="2380" w:type="dxa"/>
            <w:vAlign w:val="center"/>
          </w:tcPr>
          <w:p w14:paraId="729B3E8C">
            <w:pPr>
              <w:jc w:val="left"/>
            </w:pPr>
            <w:r>
              <w:rPr>
                <w:rFonts w:ascii="宋体" w:hAnsi="宋体" w:eastAsia="宋体" w:cs="宋体"/>
                <w:b w:val="0"/>
                <w:i w:val="0"/>
                <w:color w:val="000000"/>
                <w:sz w:val="14"/>
              </w:rPr>
              <w:t>十七、援助其他地区支出</w:t>
            </w:r>
          </w:p>
        </w:tc>
        <w:tc>
          <w:tcPr>
            <w:tcW w:w="380" w:type="dxa"/>
            <w:vAlign w:val="center"/>
          </w:tcPr>
          <w:p w14:paraId="1EE2F7A3">
            <w:pPr>
              <w:jc w:val="center"/>
            </w:pPr>
            <w:r>
              <w:rPr>
                <w:rFonts w:ascii="宋体" w:hAnsi="宋体" w:eastAsia="宋体" w:cs="宋体"/>
                <w:b w:val="0"/>
                <w:i w:val="0"/>
                <w:color w:val="000000"/>
                <w:sz w:val="14"/>
              </w:rPr>
              <w:t>49</w:t>
            </w:r>
          </w:p>
        </w:tc>
        <w:tc>
          <w:tcPr>
            <w:tcW w:w="1100" w:type="dxa"/>
            <w:vAlign w:val="center"/>
          </w:tcPr>
          <w:p w14:paraId="74783AC2"/>
        </w:tc>
        <w:tc>
          <w:tcPr>
            <w:tcW w:w="1100" w:type="dxa"/>
            <w:vAlign w:val="center"/>
          </w:tcPr>
          <w:p w14:paraId="3E367E44"/>
        </w:tc>
        <w:tc>
          <w:tcPr>
            <w:tcW w:w="1100" w:type="dxa"/>
            <w:vAlign w:val="center"/>
          </w:tcPr>
          <w:p w14:paraId="4C2F1BEE"/>
        </w:tc>
        <w:tc>
          <w:tcPr>
            <w:tcW w:w="1112" w:type="dxa"/>
            <w:vAlign w:val="center"/>
          </w:tcPr>
          <w:p w14:paraId="27892827"/>
        </w:tc>
      </w:tr>
      <w:tr w14:paraId="1ED6C1B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92EABF2"/>
        </w:tc>
        <w:tc>
          <w:tcPr>
            <w:tcW w:w="380" w:type="dxa"/>
            <w:vAlign w:val="center"/>
          </w:tcPr>
          <w:p w14:paraId="631B7427">
            <w:pPr>
              <w:jc w:val="center"/>
            </w:pPr>
            <w:r>
              <w:rPr>
                <w:rFonts w:ascii="宋体" w:hAnsi="宋体" w:eastAsia="宋体" w:cs="宋体"/>
                <w:b w:val="0"/>
                <w:i w:val="0"/>
                <w:color w:val="000000"/>
                <w:sz w:val="14"/>
              </w:rPr>
              <w:t>18</w:t>
            </w:r>
          </w:p>
        </w:tc>
        <w:tc>
          <w:tcPr>
            <w:tcW w:w="1100" w:type="dxa"/>
            <w:vAlign w:val="center"/>
          </w:tcPr>
          <w:p w14:paraId="21FD2818"/>
        </w:tc>
        <w:tc>
          <w:tcPr>
            <w:tcW w:w="2380" w:type="dxa"/>
            <w:vAlign w:val="center"/>
          </w:tcPr>
          <w:p w14:paraId="2A8CF4C8">
            <w:pPr>
              <w:jc w:val="left"/>
            </w:pPr>
            <w:r>
              <w:rPr>
                <w:rFonts w:ascii="宋体" w:hAnsi="宋体" w:eastAsia="宋体" w:cs="宋体"/>
                <w:b w:val="0"/>
                <w:i w:val="0"/>
                <w:color w:val="000000"/>
                <w:sz w:val="14"/>
              </w:rPr>
              <w:t>十八、自然资源海洋气象等支出</w:t>
            </w:r>
          </w:p>
        </w:tc>
        <w:tc>
          <w:tcPr>
            <w:tcW w:w="380" w:type="dxa"/>
            <w:vAlign w:val="center"/>
          </w:tcPr>
          <w:p w14:paraId="26E50FF7">
            <w:pPr>
              <w:jc w:val="center"/>
            </w:pPr>
            <w:r>
              <w:rPr>
                <w:rFonts w:ascii="宋体" w:hAnsi="宋体" w:eastAsia="宋体" w:cs="宋体"/>
                <w:b w:val="0"/>
                <w:i w:val="0"/>
                <w:color w:val="000000"/>
                <w:sz w:val="14"/>
              </w:rPr>
              <w:t>50</w:t>
            </w:r>
          </w:p>
        </w:tc>
        <w:tc>
          <w:tcPr>
            <w:tcW w:w="1100" w:type="dxa"/>
            <w:vAlign w:val="center"/>
          </w:tcPr>
          <w:p w14:paraId="5EE128A1"/>
        </w:tc>
        <w:tc>
          <w:tcPr>
            <w:tcW w:w="1100" w:type="dxa"/>
            <w:vAlign w:val="center"/>
          </w:tcPr>
          <w:p w14:paraId="023C0F7E"/>
        </w:tc>
        <w:tc>
          <w:tcPr>
            <w:tcW w:w="1100" w:type="dxa"/>
            <w:vAlign w:val="center"/>
          </w:tcPr>
          <w:p w14:paraId="19FADEAF"/>
        </w:tc>
        <w:tc>
          <w:tcPr>
            <w:tcW w:w="1112" w:type="dxa"/>
            <w:vAlign w:val="center"/>
          </w:tcPr>
          <w:p w14:paraId="741E13B5"/>
        </w:tc>
      </w:tr>
      <w:tr w14:paraId="797B7F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3F18635B"/>
        </w:tc>
        <w:tc>
          <w:tcPr>
            <w:tcW w:w="380" w:type="dxa"/>
            <w:vAlign w:val="center"/>
          </w:tcPr>
          <w:p w14:paraId="657221CE">
            <w:pPr>
              <w:jc w:val="center"/>
            </w:pPr>
            <w:r>
              <w:rPr>
                <w:rFonts w:ascii="宋体" w:hAnsi="宋体" w:eastAsia="宋体" w:cs="宋体"/>
                <w:b w:val="0"/>
                <w:i w:val="0"/>
                <w:color w:val="000000"/>
                <w:sz w:val="14"/>
              </w:rPr>
              <w:t>19</w:t>
            </w:r>
          </w:p>
        </w:tc>
        <w:tc>
          <w:tcPr>
            <w:tcW w:w="1100" w:type="dxa"/>
            <w:vAlign w:val="center"/>
          </w:tcPr>
          <w:p w14:paraId="30D05D7D"/>
        </w:tc>
        <w:tc>
          <w:tcPr>
            <w:tcW w:w="2380" w:type="dxa"/>
            <w:vAlign w:val="center"/>
          </w:tcPr>
          <w:p w14:paraId="2D403314">
            <w:pPr>
              <w:jc w:val="left"/>
            </w:pPr>
            <w:r>
              <w:rPr>
                <w:rFonts w:ascii="宋体" w:hAnsi="宋体" w:eastAsia="宋体" w:cs="宋体"/>
                <w:b w:val="0"/>
                <w:i w:val="0"/>
                <w:color w:val="000000"/>
                <w:sz w:val="14"/>
              </w:rPr>
              <w:t>十九、住房保障支出</w:t>
            </w:r>
          </w:p>
        </w:tc>
        <w:tc>
          <w:tcPr>
            <w:tcW w:w="380" w:type="dxa"/>
            <w:vAlign w:val="center"/>
          </w:tcPr>
          <w:p w14:paraId="50178C2F">
            <w:pPr>
              <w:jc w:val="center"/>
            </w:pPr>
            <w:r>
              <w:rPr>
                <w:rFonts w:ascii="宋体" w:hAnsi="宋体" w:eastAsia="宋体" w:cs="宋体"/>
                <w:b w:val="0"/>
                <w:i w:val="0"/>
                <w:color w:val="000000"/>
                <w:sz w:val="14"/>
              </w:rPr>
              <w:t>51</w:t>
            </w:r>
          </w:p>
        </w:tc>
        <w:tc>
          <w:tcPr>
            <w:tcW w:w="1100" w:type="dxa"/>
            <w:vAlign w:val="center"/>
          </w:tcPr>
          <w:p w14:paraId="6550794D">
            <w:pPr>
              <w:jc w:val="right"/>
            </w:pPr>
            <w:r>
              <w:rPr>
                <w:rFonts w:ascii="宋体" w:hAnsi="宋体" w:eastAsia="宋体" w:cs="宋体"/>
                <w:b w:val="0"/>
                <w:i w:val="0"/>
                <w:color w:val="000000"/>
                <w:sz w:val="14"/>
              </w:rPr>
              <w:t>148.49</w:t>
            </w:r>
          </w:p>
        </w:tc>
        <w:tc>
          <w:tcPr>
            <w:tcW w:w="1100" w:type="dxa"/>
            <w:vAlign w:val="center"/>
          </w:tcPr>
          <w:p w14:paraId="4A5225A1">
            <w:pPr>
              <w:jc w:val="right"/>
            </w:pPr>
            <w:r>
              <w:rPr>
                <w:rFonts w:ascii="宋体" w:hAnsi="宋体" w:eastAsia="宋体" w:cs="宋体"/>
                <w:b w:val="0"/>
                <w:i w:val="0"/>
                <w:color w:val="000000"/>
                <w:sz w:val="14"/>
              </w:rPr>
              <w:t>148.49</w:t>
            </w:r>
          </w:p>
        </w:tc>
        <w:tc>
          <w:tcPr>
            <w:tcW w:w="1100" w:type="dxa"/>
            <w:vAlign w:val="center"/>
          </w:tcPr>
          <w:p w14:paraId="5E0B421E"/>
        </w:tc>
        <w:tc>
          <w:tcPr>
            <w:tcW w:w="1112" w:type="dxa"/>
            <w:vAlign w:val="center"/>
          </w:tcPr>
          <w:p w14:paraId="6C1FDAF1"/>
        </w:tc>
      </w:tr>
      <w:tr w14:paraId="4DB936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377DC4D3"/>
        </w:tc>
        <w:tc>
          <w:tcPr>
            <w:tcW w:w="380" w:type="dxa"/>
            <w:vAlign w:val="center"/>
          </w:tcPr>
          <w:p w14:paraId="7B8840B5">
            <w:pPr>
              <w:jc w:val="center"/>
            </w:pPr>
            <w:r>
              <w:rPr>
                <w:rFonts w:ascii="宋体" w:hAnsi="宋体" w:eastAsia="宋体" w:cs="宋体"/>
                <w:b w:val="0"/>
                <w:i w:val="0"/>
                <w:color w:val="000000"/>
                <w:sz w:val="14"/>
              </w:rPr>
              <w:t>20</w:t>
            </w:r>
          </w:p>
        </w:tc>
        <w:tc>
          <w:tcPr>
            <w:tcW w:w="1100" w:type="dxa"/>
            <w:vAlign w:val="center"/>
          </w:tcPr>
          <w:p w14:paraId="399F7825"/>
        </w:tc>
        <w:tc>
          <w:tcPr>
            <w:tcW w:w="2380" w:type="dxa"/>
            <w:vAlign w:val="center"/>
          </w:tcPr>
          <w:p w14:paraId="257E4CC2">
            <w:pPr>
              <w:jc w:val="left"/>
            </w:pPr>
            <w:r>
              <w:rPr>
                <w:rFonts w:ascii="宋体" w:hAnsi="宋体" w:eastAsia="宋体" w:cs="宋体"/>
                <w:b w:val="0"/>
                <w:i w:val="0"/>
                <w:color w:val="000000"/>
                <w:sz w:val="14"/>
              </w:rPr>
              <w:t>二十、粮油物资储备支出</w:t>
            </w:r>
          </w:p>
        </w:tc>
        <w:tc>
          <w:tcPr>
            <w:tcW w:w="380" w:type="dxa"/>
            <w:vAlign w:val="center"/>
          </w:tcPr>
          <w:p w14:paraId="34C4D2C7">
            <w:pPr>
              <w:jc w:val="center"/>
            </w:pPr>
            <w:r>
              <w:rPr>
                <w:rFonts w:ascii="宋体" w:hAnsi="宋体" w:eastAsia="宋体" w:cs="宋体"/>
                <w:b w:val="0"/>
                <w:i w:val="0"/>
                <w:color w:val="000000"/>
                <w:sz w:val="14"/>
              </w:rPr>
              <w:t>52</w:t>
            </w:r>
          </w:p>
        </w:tc>
        <w:tc>
          <w:tcPr>
            <w:tcW w:w="1100" w:type="dxa"/>
            <w:vAlign w:val="center"/>
          </w:tcPr>
          <w:p w14:paraId="39AC2DB3"/>
        </w:tc>
        <w:tc>
          <w:tcPr>
            <w:tcW w:w="1100" w:type="dxa"/>
            <w:vAlign w:val="center"/>
          </w:tcPr>
          <w:p w14:paraId="756886AF"/>
        </w:tc>
        <w:tc>
          <w:tcPr>
            <w:tcW w:w="1100" w:type="dxa"/>
            <w:vAlign w:val="center"/>
          </w:tcPr>
          <w:p w14:paraId="559E0D09"/>
        </w:tc>
        <w:tc>
          <w:tcPr>
            <w:tcW w:w="1112" w:type="dxa"/>
            <w:vAlign w:val="center"/>
          </w:tcPr>
          <w:p w14:paraId="560851F6"/>
        </w:tc>
      </w:tr>
      <w:tr w14:paraId="28CE0E1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D6BCC5C"/>
        </w:tc>
        <w:tc>
          <w:tcPr>
            <w:tcW w:w="380" w:type="dxa"/>
            <w:vAlign w:val="center"/>
          </w:tcPr>
          <w:p w14:paraId="7AAEF9B2">
            <w:pPr>
              <w:jc w:val="center"/>
            </w:pPr>
            <w:r>
              <w:rPr>
                <w:rFonts w:ascii="宋体" w:hAnsi="宋体" w:eastAsia="宋体" w:cs="宋体"/>
                <w:b w:val="0"/>
                <w:i w:val="0"/>
                <w:color w:val="000000"/>
                <w:sz w:val="14"/>
              </w:rPr>
              <w:t>21</w:t>
            </w:r>
          </w:p>
        </w:tc>
        <w:tc>
          <w:tcPr>
            <w:tcW w:w="1100" w:type="dxa"/>
            <w:vAlign w:val="center"/>
          </w:tcPr>
          <w:p w14:paraId="2E8A1BC0"/>
        </w:tc>
        <w:tc>
          <w:tcPr>
            <w:tcW w:w="2380" w:type="dxa"/>
            <w:vAlign w:val="center"/>
          </w:tcPr>
          <w:p w14:paraId="36E18749">
            <w:pPr>
              <w:jc w:val="left"/>
            </w:pPr>
            <w:r>
              <w:rPr>
                <w:rFonts w:ascii="宋体" w:hAnsi="宋体" w:eastAsia="宋体" w:cs="宋体"/>
                <w:b w:val="0"/>
                <w:i w:val="0"/>
                <w:color w:val="000000"/>
                <w:sz w:val="14"/>
              </w:rPr>
              <w:t>二十一、国有资本经营预算支出</w:t>
            </w:r>
          </w:p>
        </w:tc>
        <w:tc>
          <w:tcPr>
            <w:tcW w:w="380" w:type="dxa"/>
            <w:vAlign w:val="center"/>
          </w:tcPr>
          <w:p w14:paraId="5B957711">
            <w:pPr>
              <w:jc w:val="center"/>
            </w:pPr>
            <w:r>
              <w:rPr>
                <w:rFonts w:ascii="宋体" w:hAnsi="宋体" w:eastAsia="宋体" w:cs="宋体"/>
                <w:b w:val="0"/>
                <w:i w:val="0"/>
                <w:color w:val="000000"/>
                <w:sz w:val="14"/>
              </w:rPr>
              <w:t>53</w:t>
            </w:r>
          </w:p>
        </w:tc>
        <w:tc>
          <w:tcPr>
            <w:tcW w:w="1100" w:type="dxa"/>
            <w:vAlign w:val="center"/>
          </w:tcPr>
          <w:p w14:paraId="2ACDECB9"/>
        </w:tc>
        <w:tc>
          <w:tcPr>
            <w:tcW w:w="1100" w:type="dxa"/>
            <w:vAlign w:val="center"/>
          </w:tcPr>
          <w:p w14:paraId="1B34E25B"/>
        </w:tc>
        <w:tc>
          <w:tcPr>
            <w:tcW w:w="1100" w:type="dxa"/>
            <w:vAlign w:val="center"/>
          </w:tcPr>
          <w:p w14:paraId="0DED16F8"/>
        </w:tc>
        <w:tc>
          <w:tcPr>
            <w:tcW w:w="1112" w:type="dxa"/>
            <w:vAlign w:val="center"/>
          </w:tcPr>
          <w:p w14:paraId="289063D6"/>
        </w:tc>
      </w:tr>
      <w:tr w14:paraId="348C37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4A0F4C8"/>
        </w:tc>
        <w:tc>
          <w:tcPr>
            <w:tcW w:w="380" w:type="dxa"/>
            <w:vAlign w:val="center"/>
          </w:tcPr>
          <w:p w14:paraId="0A3653DC">
            <w:pPr>
              <w:jc w:val="center"/>
            </w:pPr>
            <w:r>
              <w:rPr>
                <w:rFonts w:ascii="宋体" w:hAnsi="宋体" w:eastAsia="宋体" w:cs="宋体"/>
                <w:b w:val="0"/>
                <w:i w:val="0"/>
                <w:color w:val="000000"/>
                <w:sz w:val="14"/>
              </w:rPr>
              <w:t>22</w:t>
            </w:r>
          </w:p>
        </w:tc>
        <w:tc>
          <w:tcPr>
            <w:tcW w:w="1100" w:type="dxa"/>
            <w:vAlign w:val="center"/>
          </w:tcPr>
          <w:p w14:paraId="00109FC0"/>
        </w:tc>
        <w:tc>
          <w:tcPr>
            <w:tcW w:w="2380" w:type="dxa"/>
            <w:vAlign w:val="center"/>
          </w:tcPr>
          <w:p w14:paraId="19B54210">
            <w:pPr>
              <w:jc w:val="left"/>
            </w:pPr>
            <w:r>
              <w:rPr>
                <w:rFonts w:ascii="宋体" w:hAnsi="宋体" w:eastAsia="宋体" w:cs="宋体"/>
                <w:b w:val="0"/>
                <w:i w:val="0"/>
                <w:color w:val="000000"/>
                <w:sz w:val="14"/>
              </w:rPr>
              <w:t>二十二、灾害防治及应急管理支出</w:t>
            </w:r>
          </w:p>
        </w:tc>
        <w:tc>
          <w:tcPr>
            <w:tcW w:w="380" w:type="dxa"/>
            <w:vAlign w:val="center"/>
          </w:tcPr>
          <w:p w14:paraId="01E67DE9">
            <w:pPr>
              <w:jc w:val="center"/>
            </w:pPr>
            <w:r>
              <w:rPr>
                <w:rFonts w:ascii="宋体" w:hAnsi="宋体" w:eastAsia="宋体" w:cs="宋体"/>
                <w:b w:val="0"/>
                <w:i w:val="0"/>
                <w:color w:val="000000"/>
                <w:sz w:val="14"/>
              </w:rPr>
              <w:t>54</w:t>
            </w:r>
          </w:p>
        </w:tc>
        <w:tc>
          <w:tcPr>
            <w:tcW w:w="1100" w:type="dxa"/>
            <w:vAlign w:val="center"/>
          </w:tcPr>
          <w:p w14:paraId="1072EE7B">
            <w:pPr>
              <w:jc w:val="right"/>
            </w:pPr>
            <w:r>
              <w:rPr>
                <w:rFonts w:ascii="宋体" w:hAnsi="宋体" w:eastAsia="宋体" w:cs="宋体"/>
                <w:b w:val="0"/>
                <w:i w:val="0"/>
                <w:color w:val="000000"/>
                <w:sz w:val="14"/>
              </w:rPr>
              <w:t>8.69</w:t>
            </w:r>
          </w:p>
        </w:tc>
        <w:tc>
          <w:tcPr>
            <w:tcW w:w="1100" w:type="dxa"/>
            <w:vAlign w:val="center"/>
          </w:tcPr>
          <w:p w14:paraId="339E9FC2">
            <w:pPr>
              <w:jc w:val="right"/>
            </w:pPr>
            <w:r>
              <w:rPr>
                <w:rFonts w:ascii="宋体" w:hAnsi="宋体" w:eastAsia="宋体" w:cs="宋体"/>
                <w:b w:val="0"/>
                <w:i w:val="0"/>
                <w:color w:val="000000"/>
                <w:sz w:val="14"/>
              </w:rPr>
              <w:t>8.69</w:t>
            </w:r>
          </w:p>
        </w:tc>
        <w:tc>
          <w:tcPr>
            <w:tcW w:w="1100" w:type="dxa"/>
            <w:vAlign w:val="center"/>
          </w:tcPr>
          <w:p w14:paraId="15720638"/>
        </w:tc>
        <w:tc>
          <w:tcPr>
            <w:tcW w:w="1112" w:type="dxa"/>
            <w:vAlign w:val="center"/>
          </w:tcPr>
          <w:p w14:paraId="68BC4CC1"/>
        </w:tc>
      </w:tr>
      <w:tr w14:paraId="428E4D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605EEEB3"/>
        </w:tc>
        <w:tc>
          <w:tcPr>
            <w:tcW w:w="380" w:type="dxa"/>
            <w:vAlign w:val="center"/>
          </w:tcPr>
          <w:p w14:paraId="28D66C33">
            <w:pPr>
              <w:jc w:val="center"/>
            </w:pPr>
            <w:r>
              <w:rPr>
                <w:rFonts w:ascii="宋体" w:hAnsi="宋体" w:eastAsia="宋体" w:cs="宋体"/>
                <w:b w:val="0"/>
                <w:i w:val="0"/>
                <w:color w:val="000000"/>
                <w:sz w:val="14"/>
              </w:rPr>
              <w:t>23</w:t>
            </w:r>
          </w:p>
        </w:tc>
        <w:tc>
          <w:tcPr>
            <w:tcW w:w="1100" w:type="dxa"/>
            <w:vAlign w:val="center"/>
          </w:tcPr>
          <w:p w14:paraId="4EC756D1"/>
        </w:tc>
        <w:tc>
          <w:tcPr>
            <w:tcW w:w="2380" w:type="dxa"/>
            <w:vAlign w:val="center"/>
          </w:tcPr>
          <w:p w14:paraId="28064D8D">
            <w:pPr>
              <w:jc w:val="left"/>
            </w:pPr>
            <w:r>
              <w:rPr>
                <w:rFonts w:ascii="宋体" w:hAnsi="宋体" w:eastAsia="宋体" w:cs="宋体"/>
                <w:b w:val="0"/>
                <w:i w:val="0"/>
                <w:color w:val="000000"/>
                <w:sz w:val="14"/>
              </w:rPr>
              <w:t>二十三、其他支出</w:t>
            </w:r>
          </w:p>
        </w:tc>
        <w:tc>
          <w:tcPr>
            <w:tcW w:w="380" w:type="dxa"/>
            <w:vAlign w:val="center"/>
          </w:tcPr>
          <w:p w14:paraId="02D594C7">
            <w:pPr>
              <w:jc w:val="center"/>
            </w:pPr>
            <w:r>
              <w:rPr>
                <w:rFonts w:ascii="宋体" w:hAnsi="宋体" w:eastAsia="宋体" w:cs="宋体"/>
                <w:b w:val="0"/>
                <w:i w:val="0"/>
                <w:color w:val="000000"/>
                <w:sz w:val="14"/>
              </w:rPr>
              <w:t>55</w:t>
            </w:r>
          </w:p>
        </w:tc>
        <w:tc>
          <w:tcPr>
            <w:tcW w:w="1100" w:type="dxa"/>
            <w:vAlign w:val="center"/>
          </w:tcPr>
          <w:p w14:paraId="663312C2">
            <w:pPr>
              <w:jc w:val="right"/>
            </w:pPr>
            <w:r>
              <w:rPr>
                <w:rFonts w:ascii="宋体" w:hAnsi="宋体" w:eastAsia="宋体" w:cs="宋体"/>
                <w:b w:val="0"/>
                <w:i w:val="0"/>
                <w:color w:val="000000"/>
                <w:sz w:val="14"/>
              </w:rPr>
              <w:t>2.53</w:t>
            </w:r>
          </w:p>
        </w:tc>
        <w:tc>
          <w:tcPr>
            <w:tcW w:w="1100" w:type="dxa"/>
            <w:vAlign w:val="center"/>
          </w:tcPr>
          <w:p w14:paraId="0CE50EDF">
            <w:pPr>
              <w:jc w:val="right"/>
            </w:pPr>
            <w:r>
              <w:rPr>
                <w:rFonts w:ascii="宋体" w:hAnsi="宋体" w:eastAsia="宋体" w:cs="宋体"/>
                <w:b w:val="0"/>
                <w:i w:val="0"/>
                <w:color w:val="000000"/>
                <w:sz w:val="14"/>
              </w:rPr>
              <w:t>2.53</w:t>
            </w:r>
          </w:p>
        </w:tc>
        <w:tc>
          <w:tcPr>
            <w:tcW w:w="1100" w:type="dxa"/>
            <w:vAlign w:val="center"/>
          </w:tcPr>
          <w:p w14:paraId="47D61759"/>
        </w:tc>
        <w:tc>
          <w:tcPr>
            <w:tcW w:w="1112" w:type="dxa"/>
            <w:vAlign w:val="center"/>
          </w:tcPr>
          <w:p w14:paraId="34C311FC"/>
        </w:tc>
      </w:tr>
      <w:tr w14:paraId="5C7D3B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67EB3AFB"/>
        </w:tc>
        <w:tc>
          <w:tcPr>
            <w:tcW w:w="380" w:type="dxa"/>
            <w:vAlign w:val="center"/>
          </w:tcPr>
          <w:p w14:paraId="5F8805F3">
            <w:pPr>
              <w:jc w:val="center"/>
            </w:pPr>
            <w:r>
              <w:rPr>
                <w:rFonts w:ascii="宋体" w:hAnsi="宋体" w:eastAsia="宋体" w:cs="宋体"/>
                <w:b w:val="0"/>
                <w:i w:val="0"/>
                <w:color w:val="000000"/>
                <w:sz w:val="14"/>
              </w:rPr>
              <w:t>24</w:t>
            </w:r>
          </w:p>
        </w:tc>
        <w:tc>
          <w:tcPr>
            <w:tcW w:w="1100" w:type="dxa"/>
            <w:vAlign w:val="center"/>
          </w:tcPr>
          <w:p w14:paraId="41B7557A"/>
        </w:tc>
        <w:tc>
          <w:tcPr>
            <w:tcW w:w="2380" w:type="dxa"/>
            <w:vAlign w:val="center"/>
          </w:tcPr>
          <w:p w14:paraId="00633EDA">
            <w:pPr>
              <w:jc w:val="left"/>
            </w:pPr>
            <w:r>
              <w:rPr>
                <w:rFonts w:ascii="宋体" w:hAnsi="宋体" w:eastAsia="宋体" w:cs="宋体"/>
                <w:b w:val="0"/>
                <w:i w:val="0"/>
                <w:color w:val="000000"/>
                <w:sz w:val="14"/>
              </w:rPr>
              <w:t>二十四、债务还本支出</w:t>
            </w:r>
          </w:p>
        </w:tc>
        <w:tc>
          <w:tcPr>
            <w:tcW w:w="380" w:type="dxa"/>
            <w:vAlign w:val="center"/>
          </w:tcPr>
          <w:p w14:paraId="3E7CC53A">
            <w:pPr>
              <w:jc w:val="center"/>
            </w:pPr>
            <w:r>
              <w:rPr>
                <w:rFonts w:ascii="宋体" w:hAnsi="宋体" w:eastAsia="宋体" w:cs="宋体"/>
                <w:b w:val="0"/>
                <w:i w:val="0"/>
                <w:color w:val="000000"/>
                <w:sz w:val="14"/>
              </w:rPr>
              <w:t>56</w:t>
            </w:r>
          </w:p>
        </w:tc>
        <w:tc>
          <w:tcPr>
            <w:tcW w:w="1100" w:type="dxa"/>
            <w:vAlign w:val="center"/>
          </w:tcPr>
          <w:p w14:paraId="3DFE0CEE"/>
        </w:tc>
        <w:tc>
          <w:tcPr>
            <w:tcW w:w="1100" w:type="dxa"/>
            <w:vAlign w:val="center"/>
          </w:tcPr>
          <w:p w14:paraId="123FB48C"/>
        </w:tc>
        <w:tc>
          <w:tcPr>
            <w:tcW w:w="1100" w:type="dxa"/>
            <w:vAlign w:val="center"/>
          </w:tcPr>
          <w:p w14:paraId="7FE09FCF"/>
        </w:tc>
        <w:tc>
          <w:tcPr>
            <w:tcW w:w="1112" w:type="dxa"/>
            <w:vAlign w:val="center"/>
          </w:tcPr>
          <w:p w14:paraId="6D4A2B45"/>
        </w:tc>
      </w:tr>
      <w:tr w14:paraId="73F251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8A9DF47"/>
        </w:tc>
        <w:tc>
          <w:tcPr>
            <w:tcW w:w="380" w:type="dxa"/>
            <w:vAlign w:val="center"/>
          </w:tcPr>
          <w:p w14:paraId="581DC728">
            <w:pPr>
              <w:jc w:val="center"/>
            </w:pPr>
            <w:r>
              <w:rPr>
                <w:rFonts w:ascii="宋体" w:hAnsi="宋体" w:eastAsia="宋体" w:cs="宋体"/>
                <w:b w:val="0"/>
                <w:i w:val="0"/>
                <w:color w:val="000000"/>
                <w:sz w:val="14"/>
              </w:rPr>
              <w:t>25</w:t>
            </w:r>
          </w:p>
        </w:tc>
        <w:tc>
          <w:tcPr>
            <w:tcW w:w="1100" w:type="dxa"/>
            <w:vAlign w:val="center"/>
          </w:tcPr>
          <w:p w14:paraId="2350F40D"/>
        </w:tc>
        <w:tc>
          <w:tcPr>
            <w:tcW w:w="2380" w:type="dxa"/>
            <w:vAlign w:val="center"/>
          </w:tcPr>
          <w:p w14:paraId="7A8C9A07">
            <w:pPr>
              <w:jc w:val="left"/>
            </w:pPr>
            <w:r>
              <w:rPr>
                <w:rFonts w:ascii="宋体" w:hAnsi="宋体" w:eastAsia="宋体" w:cs="宋体"/>
                <w:b w:val="0"/>
                <w:i w:val="0"/>
                <w:color w:val="000000"/>
                <w:sz w:val="14"/>
              </w:rPr>
              <w:t>二十五、债务付息支出</w:t>
            </w:r>
          </w:p>
        </w:tc>
        <w:tc>
          <w:tcPr>
            <w:tcW w:w="380" w:type="dxa"/>
            <w:vAlign w:val="center"/>
          </w:tcPr>
          <w:p w14:paraId="71831604">
            <w:pPr>
              <w:jc w:val="center"/>
            </w:pPr>
            <w:r>
              <w:rPr>
                <w:rFonts w:ascii="宋体" w:hAnsi="宋体" w:eastAsia="宋体" w:cs="宋体"/>
                <w:b w:val="0"/>
                <w:i w:val="0"/>
                <w:color w:val="000000"/>
                <w:sz w:val="14"/>
              </w:rPr>
              <w:t>57</w:t>
            </w:r>
          </w:p>
        </w:tc>
        <w:tc>
          <w:tcPr>
            <w:tcW w:w="1100" w:type="dxa"/>
            <w:vAlign w:val="center"/>
          </w:tcPr>
          <w:p w14:paraId="70AF31C6"/>
        </w:tc>
        <w:tc>
          <w:tcPr>
            <w:tcW w:w="1100" w:type="dxa"/>
            <w:vAlign w:val="center"/>
          </w:tcPr>
          <w:p w14:paraId="13667235"/>
        </w:tc>
        <w:tc>
          <w:tcPr>
            <w:tcW w:w="1100" w:type="dxa"/>
            <w:vAlign w:val="center"/>
          </w:tcPr>
          <w:p w14:paraId="5444CD1E"/>
        </w:tc>
        <w:tc>
          <w:tcPr>
            <w:tcW w:w="1112" w:type="dxa"/>
            <w:vAlign w:val="center"/>
          </w:tcPr>
          <w:p w14:paraId="7B7E955A"/>
        </w:tc>
      </w:tr>
      <w:tr w14:paraId="2936D25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3061D0CD"/>
        </w:tc>
        <w:tc>
          <w:tcPr>
            <w:tcW w:w="380" w:type="dxa"/>
            <w:vAlign w:val="center"/>
          </w:tcPr>
          <w:p w14:paraId="74006FDA">
            <w:pPr>
              <w:jc w:val="center"/>
            </w:pPr>
            <w:r>
              <w:rPr>
                <w:rFonts w:ascii="宋体" w:hAnsi="宋体" w:eastAsia="宋体" w:cs="宋体"/>
                <w:b w:val="0"/>
                <w:i w:val="0"/>
                <w:color w:val="000000"/>
                <w:sz w:val="14"/>
              </w:rPr>
              <w:t>26</w:t>
            </w:r>
          </w:p>
        </w:tc>
        <w:tc>
          <w:tcPr>
            <w:tcW w:w="1100" w:type="dxa"/>
            <w:vAlign w:val="center"/>
          </w:tcPr>
          <w:p w14:paraId="0F13C642"/>
        </w:tc>
        <w:tc>
          <w:tcPr>
            <w:tcW w:w="2380" w:type="dxa"/>
            <w:vAlign w:val="center"/>
          </w:tcPr>
          <w:p w14:paraId="41327914">
            <w:pPr>
              <w:jc w:val="left"/>
            </w:pPr>
            <w:r>
              <w:rPr>
                <w:rFonts w:ascii="宋体" w:hAnsi="宋体" w:eastAsia="宋体" w:cs="宋体"/>
                <w:b w:val="0"/>
                <w:i w:val="0"/>
                <w:color w:val="000000"/>
                <w:sz w:val="14"/>
              </w:rPr>
              <w:t>二十六、抗疫特别国债安排的支出</w:t>
            </w:r>
          </w:p>
        </w:tc>
        <w:tc>
          <w:tcPr>
            <w:tcW w:w="380" w:type="dxa"/>
            <w:vAlign w:val="center"/>
          </w:tcPr>
          <w:p w14:paraId="4BEBF082">
            <w:pPr>
              <w:jc w:val="center"/>
            </w:pPr>
            <w:r>
              <w:rPr>
                <w:rFonts w:ascii="宋体" w:hAnsi="宋体" w:eastAsia="宋体" w:cs="宋体"/>
                <w:b w:val="0"/>
                <w:i w:val="0"/>
                <w:color w:val="000000"/>
                <w:sz w:val="14"/>
              </w:rPr>
              <w:t>58</w:t>
            </w:r>
          </w:p>
        </w:tc>
        <w:tc>
          <w:tcPr>
            <w:tcW w:w="1100" w:type="dxa"/>
            <w:vAlign w:val="center"/>
          </w:tcPr>
          <w:p w14:paraId="601C62B1"/>
        </w:tc>
        <w:tc>
          <w:tcPr>
            <w:tcW w:w="1100" w:type="dxa"/>
            <w:vAlign w:val="center"/>
          </w:tcPr>
          <w:p w14:paraId="0746C579"/>
        </w:tc>
        <w:tc>
          <w:tcPr>
            <w:tcW w:w="1100" w:type="dxa"/>
            <w:vAlign w:val="center"/>
          </w:tcPr>
          <w:p w14:paraId="09A69348"/>
        </w:tc>
        <w:tc>
          <w:tcPr>
            <w:tcW w:w="1112" w:type="dxa"/>
            <w:vAlign w:val="center"/>
          </w:tcPr>
          <w:p w14:paraId="7F9C0351"/>
        </w:tc>
      </w:tr>
      <w:tr w14:paraId="67DAAD3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33054D7D">
            <w:pPr>
              <w:jc w:val="center"/>
            </w:pPr>
            <w:r>
              <w:rPr>
                <w:rFonts w:ascii="宋体" w:hAnsi="宋体" w:eastAsia="宋体" w:cs="宋体"/>
                <w:b w:val="0"/>
                <w:i w:val="0"/>
                <w:color w:val="000000"/>
                <w:sz w:val="14"/>
              </w:rPr>
              <w:t>本年收入合计</w:t>
            </w:r>
          </w:p>
        </w:tc>
        <w:tc>
          <w:tcPr>
            <w:tcW w:w="380" w:type="dxa"/>
            <w:vAlign w:val="center"/>
          </w:tcPr>
          <w:p w14:paraId="3C42CDDB">
            <w:pPr>
              <w:jc w:val="center"/>
            </w:pPr>
            <w:r>
              <w:rPr>
                <w:rFonts w:ascii="宋体" w:hAnsi="宋体" w:eastAsia="宋体" w:cs="宋体"/>
                <w:b w:val="0"/>
                <w:i w:val="0"/>
                <w:color w:val="000000"/>
                <w:sz w:val="14"/>
              </w:rPr>
              <w:t>27</w:t>
            </w:r>
          </w:p>
        </w:tc>
        <w:tc>
          <w:tcPr>
            <w:tcW w:w="1100" w:type="dxa"/>
            <w:vAlign w:val="center"/>
          </w:tcPr>
          <w:p w14:paraId="14BB33DA">
            <w:pPr>
              <w:jc w:val="right"/>
            </w:pPr>
            <w:r>
              <w:rPr>
                <w:rFonts w:ascii="宋体" w:hAnsi="宋体" w:eastAsia="宋体" w:cs="宋体"/>
                <w:b w:val="0"/>
                <w:i w:val="0"/>
                <w:color w:val="000000"/>
                <w:sz w:val="14"/>
              </w:rPr>
              <w:t>4,599.65</w:t>
            </w:r>
          </w:p>
        </w:tc>
        <w:tc>
          <w:tcPr>
            <w:tcW w:w="2380" w:type="dxa"/>
            <w:vAlign w:val="center"/>
          </w:tcPr>
          <w:p w14:paraId="4A6BF022">
            <w:pPr>
              <w:jc w:val="center"/>
            </w:pPr>
            <w:r>
              <w:rPr>
                <w:rFonts w:ascii="宋体" w:hAnsi="宋体" w:eastAsia="宋体" w:cs="宋体"/>
                <w:b w:val="0"/>
                <w:i w:val="0"/>
                <w:color w:val="000000"/>
                <w:sz w:val="14"/>
              </w:rPr>
              <w:t>本年支出合计</w:t>
            </w:r>
          </w:p>
        </w:tc>
        <w:tc>
          <w:tcPr>
            <w:tcW w:w="380" w:type="dxa"/>
            <w:vAlign w:val="center"/>
          </w:tcPr>
          <w:p w14:paraId="0EBE7223">
            <w:pPr>
              <w:jc w:val="center"/>
            </w:pPr>
            <w:r>
              <w:rPr>
                <w:rFonts w:ascii="宋体" w:hAnsi="宋体" w:eastAsia="宋体" w:cs="宋体"/>
                <w:b w:val="0"/>
                <w:i w:val="0"/>
                <w:color w:val="000000"/>
                <w:sz w:val="14"/>
              </w:rPr>
              <w:t>59</w:t>
            </w:r>
          </w:p>
        </w:tc>
        <w:tc>
          <w:tcPr>
            <w:tcW w:w="1100" w:type="dxa"/>
            <w:vAlign w:val="center"/>
          </w:tcPr>
          <w:p w14:paraId="4432F43F">
            <w:pPr>
              <w:jc w:val="right"/>
            </w:pPr>
            <w:r>
              <w:rPr>
                <w:rFonts w:ascii="宋体" w:hAnsi="宋体" w:eastAsia="宋体" w:cs="宋体"/>
                <w:b w:val="0"/>
                <w:i w:val="0"/>
                <w:color w:val="000000"/>
                <w:sz w:val="14"/>
              </w:rPr>
              <w:t>4,599.65</w:t>
            </w:r>
          </w:p>
        </w:tc>
        <w:tc>
          <w:tcPr>
            <w:tcW w:w="1100" w:type="dxa"/>
            <w:vAlign w:val="center"/>
          </w:tcPr>
          <w:p w14:paraId="235FCC03">
            <w:pPr>
              <w:jc w:val="right"/>
            </w:pPr>
            <w:r>
              <w:rPr>
                <w:rFonts w:ascii="宋体" w:hAnsi="宋体" w:eastAsia="宋体" w:cs="宋体"/>
                <w:b w:val="0"/>
                <w:i w:val="0"/>
                <w:color w:val="000000"/>
                <w:sz w:val="14"/>
              </w:rPr>
              <w:t>4,599.65</w:t>
            </w:r>
          </w:p>
        </w:tc>
        <w:tc>
          <w:tcPr>
            <w:tcW w:w="1100" w:type="dxa"/>
            <w:vAlign w:val="center"/>
          </w:tcPr>
          <w:p w14:paraId="1B86152E"/>
        </w:tc>
        <w:tc>
          <w:tcPr>
            <w:tcW w:w="1112" w:type="dxa"/>
            <w:vAlign w:val="center"/>
          </w:tcPr>
          <w:p w14:paraId="024EFCFC"/>
        </w:tc>
      </w:tr>
      <w:tr w14:paraId="033B23B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53870EB">
            <w:pPr>
              <w:jc w:val="left"/>
            </w:pPr>
            <w:r>
              <w:rPr>
                <w:rFonts w:ascii="宋体" w:hAnsi="宋体" w:eastAsia="宋体" w:cs="宋体"/>
                <w:b w:val="0"/>
                <w:i w:val="0"/>
                <w:color w:val="000000"/>
                <w:sz w:val="14"/>
              </w:rPr>
              <w:t>年初财政拨款结转和结余</w:t>
            </w:r>
          </w:p>
        </w:tc>
        <w:tc>
          <w:tcPr>
            <w:tcW w:w="380" w:type="dxa"/>
            <w:vAlign w:val="center"/>
          </w:tcPr>
          <w:p w14:paraId="4628B9ED">
            <w:pPr>
              <w:jc w:val="center"/>
            </w:pPr>
            <w:r>
              <w:rPr>
                <w:rFonts w:ascii="宋体" w:hAnsi="宋体" w:eastAsia="宋体" w:cs="宋体"/>
                <w:b w:val="0"/>
                <w:i w:val="0"/>
                <w:color w:val="000000"/>
                <w:sz w:val="14"/>
              </w:rPr>
              <w:t>28</w:t>
            </w:r>
          </w:p>
        </w:tc>
        <w:tc>
          <w:tcPr>
            <w:tcW w:w="1100" w:type="dxa"/>
            <w:vAlign w:val="center"/>
          </w:tcPr>
          <w:p w14:paraId="7D5B6E03">
            <w:pPr>
              <w:jc w:val="right"/>
            </w:pPr>
            <w:r>
              <w:rPr>
                <w:rFonts w:ascii="宋体" w:hAnsi="宋体" w:eastAsia="宋体" w:cs="宋体"/>
                <w:b w:val="0"/>
                <w:i w:val="0"/>
                <w:color w:val="000000"/>
                <w:sz w:val="14"/>
              </w:rPr>
              <w:t>190.80</w:t>
            </w:r>
          </w:p>
        </w:tc>
        <w:tc>
          <w:tcPr>
            <w:tcW w:w="2380" w:type="dxa"/>
            <w:vAlign w:val="center"/>
          </w:tcPr>
          <w:p w14:paraId="474834F4">
            <w:pPr>
              <w:jc w:val="left"/>
            </w:pPr>
            <w:r>
              <w:rPr>
                <w:rFonts w:ascii="宋体" w:hAnsi="宋体" w:eastAsia="宋体" w:cs="宋体"/>
                <w:b w:val="0"/>
                <w:i w:val="0"/>
                <w:color w:val="000000"/>
                <w:sz w:val="14"/>
              </w:rPr>
              <w:t>年末财政拨款结转和结余</w:t>
            </w:r>
          </w:p>
        </w:tc>
        <w:tc>
          <w:tcPr>
            <w:tcW w:w="380" w:type="dxa"/>
            <w:vAlign w:val="center"/>
          </w:tcPr>
          <w:p w14:paraId="340134FE">
            <w:pPr>
              <w:jc w:val="center"/>
            </w:pPr>
            <w:r>
              <w:rPr>
                <w:rFonts w:ascii="宋体" w:hAnsi="宋体" w:eastAsia="宋体" w:cs="宋体"/>
                <w:b w:val="0"/>
                <w:i w:val="0"/>
                <w:color w:val="000000"/>
                <w:sz w:val="14"/>
              </w:rPr>
              <w:t>60</w:t>
            </w:r>
          </w:p>
        </w:tc>
        <w:tc>
          <w:tcPr>
            <w:tcW w:w="1100" w:type="dxa"/>
            <w:vAlign w:val="center"/>
          </w:tcPr>
          <w:p w14:paraId="16F86094">
            <w:pPr>
              <w:jc w:val="right"/>
            </w:pPr>
            <w:r>
              <w:rPr>
                <w:rFonts w:ascii="宋体" w:hAnsi="宋体" w:eastAsia="宋体" w:cs="宋体"/>
                <w:b w:val="0"/>
                <w:i w:val="0"/>
                <w:color w:val="000000"/>
                <w:sz w:val="14"/>
              </w:rPr>
              <w:t>190.80</w:t>
            </w:r>
          </w:p>
        </w:tc>
        <w:tc>
          <w:tcPr>
            <w:tcW w:w="1100" w:type="dxa"/>
            <w:vAlign w:val="center"/>
          </w:tcPr>
          <w:p w14:paraId="61DE575F">
            <w:pPr>
              <w:jc w:val="right"/>
            </w:pPr>
            <w:r>
              <w:rPr>
                <w:rFonts w:ascii="宋体" w:hAnsi="宋体" w:eastAsia="宋体" w:cs="宋体"/>
                <w:b w:val="0"/>
                <w:i w:val="0"/>
                <w:color w:val="000000"/>
                <w:sz w:val="14"/>
              </w:rPr>
              <w:t>190.80</w:t>
            </w:r>
          </w:p>
        </w:tc>
        <w:tc>
          <w:tcPr>
            <w:tcW w:w="1100" w:type="dxa"/>
            <w:vAlign w:val="center"/>
          </w:tcPr>
          <w:p w14:paraId="141F4E62"/>
        </w:tc>
        <w:tc>
          <w:tcPr>
            <w:tcW w:w="1112" w:type="dxa"/>
            <w:vAlign w:val="center"/>
          </w:tcPr>
          <w:p w14:paraId="1BB07312"/>
        </w:tc>
      </w:tr>
      <w:tr w14:paraId="2F479C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4AFD9D8C">
            <w:pPr>
              <w:jc w:val="left"/>
            </w:pPr>
            <w:r>
              <w:rPr>
                <w:rFonts w:ascii="宋体" w:hAnsi="宋体" w:eastAsia="宋体" w:cs="宋体"/>
                <w:b w:val="0"/>
                <w:i w:val="0"/>
                <w:color w:val="000000"/>
                <w:sz w:val="14"/>
              </w:rPr>
              <w:t xml:space="preserve">  一般公共预算财政拨款</w:t>
            </w:r>
          </w:p>
        </w:tc>
        <w:tc>
          <w:tcPr>
            <w:tcW w:w="380" w:type="dxa"/>
            <w:vAlign w:val="center"/>
          </w:tcPr>
          <w:p w14:paraId="1018ED04">
            <w:pPr>
              <w:jc w:val="center"/>
            </w:pPr>
            <w:r>
              <w:rPr>
                <w:rFonts w:ascii="宋体" w:hAnsi="宋体" w:eastAsia="宋体" w:cs="宋体"/>
                <w:b w:val="0"/>
                <w:i w:val="0"/>
                <w:color w:val="000000"/>
                <w:sz w:val="14"/>
              </w:rPr>
              <w:t>29</w:t>
            </w:r>
          </w:p>
        </w:tc>
        <w:tc>
          <w:tcPr>
            <w:tcW w:w="1100" w:type="dxa"/>
            <w:vAlign w:val="center"/>
          </w:tcPr>
          <w:p w14:paraId="73185FC8">
            <w:pPr>
              <w:jc w:val="right"/>
            </w:pPr>
            <w:r>
              <w:rPr>
                <w:rFonts w:ascii="宋体" w:hAnsi="宋体" w:eastAsia="宋体" w:cs="宋体"/>
                <w:b w:val="0"/>
                <w:i w:val="0"/>
                <w:color w:val="000000"/>
                <w:sz w:val="14"/>
              </w:rPr>
              <w:t>190.80</w:t>
            </w:r>
          </w:p>
        </w:tc>
        <w:tc>
          <w:tcPr>
            <w:tcW w:w="2380" w:type="dxa"/>
            <w:vAlign w:val="center"/>
          </w:tcPr>
          <w:p w14:paraId="13E791D7"/>
        </w:tc>
        <w:tc>
          <w:tcPr>
            <w:tcW w:w="380" w:type="dxa"/>
            <w:vAlign w:val="center"/>
          </w:tcPr>
          <w:p w14:paraId="629C67BF">
            <w:pPr>
              <w:jc w:val="center"/>
            </w:pPr>
            <w:r>
              <w:rPr>
                <w:rFonts w:ascii="宋体" w:hAnsi="宋体" w:eastAsia="宋体" w:cs="宋体"/>
                <w:b w:val="0"/>
                <w:i w:val="0"/>
                <w:color w:val="000000"/>
                <w:sz w:val="14"/>
              </w:rPr>
              <w:t>61</w:t>
            </w:r>
          </w:p>
        </w:tc>
        <w:tc>
          <w:tcPr>
            <w:tcW w:w="1100" w:type="dxa"/>
            <w:vAlign w:val="center"/>
          </w:tcPr>
          <w:p w14:paraId="7A5BC41B"/>
        </w:tc>
        <w:tc>
          <w:tcPr>
            <w:tcW w:w="1100" w:type="dxa"/>
            <w:vAlign w:val="center"/>
          </w:tcPr>
          <w:p w14:paraId="0DF973A4"/>
        </w:tc>
        <w:tc>
          <w:tcPr>
            <w:tcW w:w="1100" w:type="dxa"/>
            <w:vAlign w:val="center"/>
          </w:tcPr>
          <w:p w14:paraId="6C66BD1E"/>
        </w:tc>
        <w:tc>
          <w:tcPr>
            <w:tcW w:w="1112" w:type="dxa"/>
            <w:vAlign w:val="center"/>
          </w:tcPr>
          <w:p w14:paraId="7A15DF69"/>
        </w:tc>
      </w:tr>
      <w:tr w14:paraId="5F464D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4B6246E5">
            <w:pPr>
              <w:jc w:val="left"/>
            </w:pPr>
            <w:r>
              <w:rPr>
                <w:rFonts w:ascii="宋体" w:hAnsi="宋体" w:eastAsia="宋体" w:cs="宋体"/>
                <w:b w:val="0"/>
                <w:i w:val="0"/>
                <w:color w:val="000000"/>
                <w:sz w:val="14"/>
              </w:rPr>
              <w:t xml:space="preserve">  政府性基金预算财政拨款</w:t>
            </w:r>
          </w:p>
        </w:tc>
        <w:tc>
          <w:tcPr>
            <w:tcW w:w="380" w:type="dxa"/>
            <w:vAlign w:val="center"/>
          </w:tcPr>
          <w:p w14:paraId="71466428">
            <w:pPr>
              <w:jc w:val="center"/>
            </w:pPr>
            <w:r>
              <w:rPr>
                <w:rFonts w:ascii="宋体" w:hAnsi="宋体" w:eastAsia="宋体" w:cs="宋体"/>
                <w:b w:val="0"/>
                <w:i w:val="0"/>
                <w:color w:val="000000"/>
                <w:sz w:val="14"/>
              </w:rPr>
              <w:t>30</w:t>
            </w:r>
          </w:p>
        </w:tc>
        <w:tc>
          <w:tcPr>
            <w:tcW w:w="1100" w:type="dxa"/>
            <w:vAlign w:val="center"/>
          </w:tcPr>
          <w:p w14:paraId="19B103BD"/>
        </w:tc>
        <w:tc>
          <w:tcPr>
            <w:tcW w:w="2380" w:type="dxa"/>
            <w:vAlign w:val="center"/>
          </w:tcPr>
          <w:p w14:paraId="1BBE50D5"/>
        </w:tc>
        <w:tc>
          <w:tcPr>
            <w:tcW w:w="380" w:type="dxa"/>
            <w:vAlign w:val="center"/>
          </w:tcPr>
          <w:p w14:paraId="5D435B6E">
            <w:pPr>
              <w:jc w:val="center"/>
            </w:pPr>
            <w:r>
              <w:rPr>
                <w:rFonts w:ascii="宋体" w:hAnsi="宋体" w:eastAsia="宋体" w:cs="宋体"/>
                <w:b w:val="0"/>
                <w:i w:val="0"/>
                <w:color w:val="000000"/>
                <w:sz w:val="14"/>
              </w:rPr>
              <w:t>62</w:t>
            </w:r>
          </w:p>
        </w:tc>
        <w:tc>
          <w:tcPr>
            <w:tcW w:w="1100" w:type="dxa"/>
            <w:vAlign w:val="center"/>
          </w:tcPr>
          <w:p w14:paraId="50CEF6E3"/>
        </w:tc>
        <w:tc>
          <w:tcPr>
            <w:tcW w:w="1100" w:type="dxa"/>
            <w:vAlign w:val="center"/>
          </w:tcPr>
          <w:p w14:paraId="58921E7D"/>
        </w:tc>
        <w:tc>
          <w:tcPr>
            <w:tcW w:w="1100" w:type="dxa"/>
            <w:vAlign w:val="center"/>
          </w:tcPr>
          <w:p w14:paraId="5BB15A2E"/>
        </w:tc>
        <w:tc>
          <w:tcPr>
            <w:tcW w:w="1112" w:type="dxa"/>
            <w:vAlign w:val="center"/>
          </w:tcPr>
          <w:p w14:paraId="4B723741"/>
        </w:tc>
      </w:tr>
      <w:tr w14:paraId="0644D22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9826B10">
            <w:pPr>
              <w:jc w:val="left"/>
            </w:pPr>
            <w:r>
              <w:rPr>
                <w:rFonts w:ascii="宋体" w:hAnsi="宋体" w:eastAsia="宋体" w:cs="宋体"/>
                <w:b w:val="0"/>
                <w:i w:val="0"/>
                <w:color w:val="000000"/>
                <w:sz w:val="14"/>
              </w:rPr>
              <w:t xml:space="preserve">  国有资本经营预算财政拨款</w:t>
            </w:r>
          </w:p>
        </w:tc>
        <w:tc>
          <w:tcPr>
            <w:tcW w:w="380" w:type="dxa"/>
            <w:vAlign w:val="center"/>
          </w:tcPr>
          <w:p w14:paraId="45CC2537">
            <w:pPr>
              <w:jc w:val="center"/>
            </w:pPr>
            <w:r>
              <w:rPr>
                <w:rFonts w:ascii="宋体" w:hAnsi="宋体" w:eastAsia="宋体" w:cs="宋体"/>
                <w:b w:val="0"/>
                <w:i w:val="0"/>
                <w:color w:val="000000"/>
                <w:sz w:val="14"/>
              </w:rPr>
              <w:t>31</w:t>
            </w:r>
          </w:p>
        </w:tc>
        <w:tc>
          <w:tcPr>
            <w:tcW w:w="1100" w:type="dxa"/>
            <w:vAlign w:val="center"/>
          </w:tcPr>
          <w:p w14:paraId="560A5359"/>
        </w:tc>
        <w:tc>
          <w:tcPr>
            <w:tcW w:w="2380" w:type="dxa"/>
            <w:vAlign w:val="center"/>
          </w:tcPr>
          <w:p w14:paraId="2DD507A4"/>
        </w:tc>
        <w:tc>
          <w:tcPr>
            <w:tcW w:w="380" w:type="dxa"/>
            <w:vAlign w:val="center"/>
          </w:tcPr>
          <w:p w14:paraId="1C962182">
            <w:pPr>
              <w:jc w:val="center"/>
            </w:pPr>
            <w:r>
              <w:rPr>
                <w:rFonts w:ascii="宋体" w:hAnsi="宋体" w:eastAsia="宋体" w:cs="宋体"/>
                <w:b w:val="0"/>
                <w:i w:val="0"/>
                <w:color w:val="000000"/>
                <w:sz w:val="14"/>
              </w:rPr>
              <w:t>63</w:t>
            </w:r>
          </w:p>
        </w:tc>
        <w:tc>
          <w:tcPr>
            <w:tcW w:w="1100" w:type="dxa"/>
            <w:vAlign w:val="center"/>
          </w:tcPr>
          <w:p w14:paraId="1843C377"/>
        </w:tc>
        <w:tc>
          <w:tcPr>
            <w:tcW w:w="1100" w:type="dxa"/>
            <w:vAlign w:val="center"/>
          </w:tcPr>
          <w:p w14:paraId="2894C410"/>
        </w:tc>
        <w:tc>
          <w:tcPr>
            <w:tcW w:w="1100" w:type="dxa"/>
            <w:vAlign w:val="center"/>
          </w:tcPr>
          <w:p w14:paraId="0401C190"/>
        </w:tc>
        <w:tc>
          <w:tcPr>
            <w:tcW w:w="1112" w:type="dxa"/>
            <w:vAlign w:val="center"/>
          </w:tcPr>
          <w:p w14:paraId="4AE11BE7"/>
        </w:tc>
      </w:tr>
      <w:tr w14:paraId="1589F0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0EC2DC5">
            <w:pPr>
              <w:jc w:val="center"/>
            </w:pPr>
            <w:r>
              <w:rPr>
                <w:rFonts w:ascii="宋体" w:hAnsi="宋体" w:eastAsia="宋体" w:cs="宋体"/>
                <w:b w:val="0"/>
                <w:i w:val="0"/>
                <w:color w:val="000000"/>
                <w:sz w:val="14"/>
              </w:rPr>
              <w:t>总计</w:t>
            </w:r>
          </w:p>
        </w:tc>
        <w:tc>
          <w:tcPr>
            <w:tcW w:w="380" w:type="dxa"/>
            <w:vAlign w:val="center"/>
          </w:tcPr>
          <w:p w14:paraId="3B9A3046">
            <w:pPr>
              <w:jc w:val="center"/>
            </w:pPr>
            <w:r>
              <w:rPr>
                <w:rFonts w:ascii="宋体" w:hAnsi="宋体" w:eastAsia="宋体" w:cs="宋体"/>
                <w:b w:val="0"/>
                <w:i w:val="0"/>
                <w:color w:val="000000"/>
                <w:sz w:val="14"/>
              </w:rPr>
              <w:t>32</w:t>
            </w:r>
          </w:p>
        </w:tc>
        <w:tc>
          <w:tcPr>
            <w:tcW w:w="1100" w:type="dxa"/>
            <w:vAlign w:val="center"/>
          </w:tcPr>
          <w:p w14:paraId="259F00FA">
            <w:pPr>
              <w:jc w:val="right"/>
            </w:pPr>
            <w:r>
              <w:rPr>
                <w:rFonts w:ascii="宋体" w:hAnsi="宋体" w:eastAsia="宋体" w:cs="宋体"/>
                <w:b w:val="0"/>
                <w:i w:val="0"/>
                <w:color w:val="000000"/>
                <w:sz w:val="14"/>
              </w:rPr>
              <w:t>4,790.44</w:t>
            </w:r>
          </w:p>
        </w:tc>
        <w:tc>
          <w:tcPr>
            <w:tcW w:w="2380" w:type="dxa"/>
            <w:vAlign w:val="center"/>
          </w:tcPr>
          <w:p w14:paraId="2CA2C385">
            <w:pPr>
              <w:jc w:val="center"/>
            </w:pPr>
            <w:r>
              <w:rPr>
                <w:rFonts w:ascii="宋体" w:hAnsi="宋体" w:eastAsia="宋体" w:cs="宋体"/>
                <w:b w:val="0"/>
                <w:i w:val="0"/>
                <w:color w:val="000000"/>
                <w:sz w:val="14"/>
              </w:rPr>
              <w:t>总计</w:t>
            </w:r>
          </w:p>
        </w:tc>
        <w:tc>
          <w:tcPr>
            <w:tcW w:w="380" w:type="dxa"/>
            <w:vAlign w:val="center"/>
          </w:tcPr>
          <w:p w14:paraId="04E9AB89">
            <w:pPr>
              <w:jc w:val="center"/>
            </w:pPr>
            <w:r>
              <w:rPr>
                <w:rFonts w:ascii="宋体" w:hAnsi="宋体" w:eastAsia="宋体" w:cs="宋体"/>
                <w:b w:val="0"/>
                <w:i w:val="0"/>
                <w:color w:val="000000"/>
                <w:sz w:val="14"/>
              </w:rPr>
              <w:t>64</w:t>
            </w:r>
          </w:p>
        </w:tc>
        <w:tc>
          <w:tcPr>
            <w:tcW w:w="1100" w:type="dxa"/>
            <w:vAlign w:val="center"/>
          </w:tcPr>
          <w:p w14:paraId="5F7D4AD8">
            <w:pPr>
              <w:jc w:val="right"/>
            </w:pPr>
            <w:r>
              <w:rPr>
                <w:rFonts w:ascii="宋体" w:hAnsi="宋体" w:eastAsia="宋体" w:cs="宋体"/>
                <w:b w:val="0"/>
                <w:i w:val="0"/>
                <w:color w:val="000000"/>
                <w:sz w:val="14"/>
              </w:rPr>
              <w:t>4,790.44</w:t>
            </w:r>
          </w:p>
        </w:tc>
        <w:tc>
          <w:tcPr>
            <w:tcW w:w="1100" w:type="dxa"/>
            <w:vAlign w:val="center"/>
          </w:tcPr>
          <w:p w14:paraId="70EFB339">
            <w:pPr>
              <w:jc w:val="right"/>
            </w:pPr>
            <w:r>
              <w:rPr>
                <w:rFonts w:ascii="宋体" w:hAnsi="宋体" w:eastAsia="宋体" w:cs="宋体"/>
                <w:b w:val="0"/>
                <w:i w:val="0"/>
                <w:color w:val="000000"/>
                <w:sz w:val="14"/>
              </w:rPr>
              <w:t>4,790.44</w:t>
            </w:r>
          </w:p>
        </w:tc>
        <w:tc>
          <w:tcPr>
            <w:tcW w:w="1100" w:type="dxa"/>
            <w:vAlign w:val="center"/>
          </w:tcPr>
          <w:p w14:paraId="0DE9990A"/>
        </w:tc>
        <w:tc>
          <w:tcPr>
            <w:tcW w:w="1112" w:type="dxa"/>
            <w:vAlign w:val="center"/>
          </w:tcPr>
          <w:p w14:paraId="6EB12FDA"/>
        </w:tc>
      </w:tr>
      <w:tr w14:paraId="66E37E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3" w:hRule="exact"/>
          <w:jc w:val="center"/>
        </w:trPr>
        <w:tc>
          <w:tcPr>
            <w:tcW w:w="2120" w:type="dxa"/>
            <w:gridSpan w:val="8"/>
            <w:tcBorders>
              <w:left w:val="single" w:color="FFFFFF" w:sz="4" w:space="0"/>
              <w:bottom w:val="single" w:color="FFFFFF" w:sz="4" w:space="0"/>
              <w:right w:val="single" w:color="FFFFFF" w:sz="4" w:space="0"/>
              <w:insideH w:val="single" w:sz="4" w:space="0"/>
              <w:insideV w:val="single" w:sz="4" w:space="0"/>
            </w:tcBorders>
            <w:vAlign w:val="center"/>
          </w:tcPr>
          <w:p w14:paraId="5A0C590A">
            <w:pPr>
              <w:jc w:val="left"/>
            </w:pPr>
            <w:r>
              <w:rPr>
                <w:rFonts w:ascii="宋体" w:hAnsi="宋体" w:eastAsia="宋体" w:cs="宋体"/>
                <w:b w:val="0"/>
                <w:i w:val="0"/>
                <w:color w:val="000000"/>
                <w:sz w:val="14"/>
              </w:rPr>
              <w:t>注：本表反映部门本年度一般公共预算财政拨款、政府性基金预算财政拨款和国有资本经营预算财政拨款的总收支和年末结转结余情况。</w:t>
            </w:r>
          </w:p>
        </w:tc>
        <w:tc>
          <w:tcPr>
            <w:tcW w:w="1112" w:type="dxa"/>
            <w:tcBorders>
              <w:left w:val="single" w:color="FFFFFF" w:sz="4" w:space="0"/>
              <w:bottom w:val="single" w:color="FFFFFF" w:sz="4" w:space="0"/>
              <w:right w:val="single" w:color="FFFFFF" w:sz="4" w:space="0"/>
              <w:insideH w:val="single" w:sz="4" w:space="0"/>
              <w:insideV w:val="single" w:sz="4" w:space="0"/>
            </w:tcBorders>
            <w:vAlign w:val="center"/>
          </w:tcPr>
          <w:p w14:paraId="7F9A7312"/>
        </w:tc>
      </w:tr>
      <w:tr w14:paraId="43FC6BB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3" w:hRule="exact"/>
          <w:jc w:val="center"/>
        </w:trPr>
        <w:tc>
          <w:tcPr>
            <w:tcW w:w="212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790C6005">
            <w:pPr>
              <w:jc w:val="left"/>
            </w:pPr>
            <w:r>
              <w:rPr>
                <w:rFonts w:ascii="宋体" w:hAnsi="宋体" w:eastAsia="宋体" w:cs="宋体"/>
                <w:b w:val="0"/>
                <w:i w:val="0"/>
                <w:color w:val="000000"/>
                <w:sz w:val="14"/>
              </w:rPr>
              <w:t xml:space="preserve">    本表金额转换成万元时，因四舍五入可能存在尾差。</w:t>
            </w:r>
          </w:p>
        </w:tc>
        <w:tc>
          <w:tcPr>
            <w:tcW w:w="1112" w:type="dxa"/>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345CA012"/>
        </w:tc>
      </w:tr>
      <w:tr w14:paraId="6F8947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3" w:hRule="exact"/>
          <w:jc w:val="center"/>
        </w:trPr>
        <w:tc>
          <w:tcPr>
            <w:tcW w:w="212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4C555A06">
            <w:pPr>
              <w:jc w:val="left"/>
            </w:pPr>
            <w:r>
              <w:rPr>
                <w:rFonts w:ascii="宋体" w:hAnsi="宋体" w:eastAsia="宋体" w:cs="宋体"/>
                <w:b w:val="0"/>
                <w:i w:val="0"/>
                <w:color w:val="000000"/>
                <w:sz w:val="14"/>
              </w:rPr>
              <w:t xml:space="preserve">    如本表为空，则我部门本年度无此类资金收支余。</w:t>
            </w:r>
          </w:p>
        </w:tc>
        <w:tc>
          <w:tcPr>
            <w:tcW w:w="1112" w:type="dxa"/>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528ABFA8"/>
        </w:tc>
      </w:tr>
    </w:tbl>
    <w:p w14:paraId="7B747951">
      <w:pPr>
        <w:snapToGrid w:val="0"/>
        <w:spacing w:before="0" w:after="0" w:line="0" w:lineRule="auto"/>
        <w:sectPr>
          <w:pgSz w:w="11906" w:h="16838"/>
          <w:pgMar w:top="567" w:right="567" w:bottom="0" w:left="567" w:header="851" w:footer="992" w:gutter="0"/>
          <w:cols w:space="720" w:num="1"/>
          <w:docGrid w:type="lines" w:linePitch="312" w:charSpace="0"/>
        </w:sectPr>
      </w:pPr>
      <w:r>
        <w:rPr>
          <w:sz w:val="8"/>
        </w:rPr>
        <w:t xml:space="preserve"> </w:t>
      </w:r>
    </w:p>
    <w:p w14:paraId="7B4A02C1">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一般公共预算财政拨款支出决算表</w:t>
      </w:r>
    </w:p>
    <w:tbl>
      <w:tblPr>
        <w:tblStyle w:val="8"/>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6839F37C">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1A4509F7">
            <w:pPr>
              <w:jc w:val="right"/>
            </w:pPr>
            <w:r>
              <w:rPr>
                <w:rFonts w:ascii="宋体" w:hAnsi="宋体" w:eastAsia="宋体" w:cs="宋体"/>
                <w:sz w:val="20"/>
              </w:rPr>
              <w:t>公开05表</w:t>
            </w:r>
          </w:p>
        </w:tc>
      </w:tr>
      <w:tr w14:paraId="6D87A871">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5D36A184">
            <w:pPr>
              <w:jc w:val="left"/>
            </w:pPr>
            <w:r>
              <w:rPr>
                <w:rFonts w:ascii="宋体" w:hAnsi="宋体" w:eastAsia="宋体" w:cs="宋体"/>
                <w:sz w:val="20"/>
              </w:rPr>
              <w:t>部门：辽宁省盘锦市林业和湿地保护管理局</w:t>
            </w:r>
          </w:p>
        </w:tc>
        <w:tc>
          <w:tcPr>
            <w:tcW w:w="2000" w:type="dxa"/>
          </w:tcPr>
          <w:p w14:paraId="4A42D529">
            <w:pPr>
              <w:jc w:val="center"/>
            </w:pPr>
            <w:r>
              <w:rPr>
                <w:rFonts w:ascii="宋体" w:hAnsi="宋体" w:eastAsia="宋体" w:cs="宋体"/>
                <w:sz w:val="20"/>
              </w:rPr>
              <w:t>2023年度</w:t>
            </w:r>
          </w:p>
        </w:tc>
        <w:tc>
          <w:tcPr>
            <w:tcW w:w="4386" w:type="dxa"/>
          </w:tcPr>
          <w:p w14:paraId="0611B3B8">
            <w:pPr>
              <w:jc w:val="right"/>
            </w:pPr>
            <w:r>
              <w:rPr>
                <w:rFonts w:ascii="宋体" w:hAnsi="宋体" w:eastAsia="宋体" w:cs="宋体"/>
                <w:sz w:val="20"/>
              </w:rPr>
              <w:t>金额单位：万元</w:t>
            </w:r>
          </w:p>
        </w:tc>
      </w:tr>
    </w:tbl>
    <w:p w14:paraId="7F3B6CD7">
      <w:pPr>
        <w:snapToGrid w:val="0"/>
        <w:spacing w:before="0" w:after="0" w:line="0" w:lineRule="auto"/>
      </w:pPr>
      <w:r>
        <w:rPr>
          <w:sz w:val="8"/>
        </w:rPr>
        <w:t xml:space="preserve"> </w:t>
      </w:r>
    </w:p>
    <w:tbl>
      <w:tblPr>
        <w:tblStyle w:val="8"/>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960"/>
        <w:gridCol w:w="3900"/>
        <w:gridCol w:w="1980"/>
        <w:gridCol w:w="1980"/>
        <w:gridCol w:w="1952"/>
      </w:tblGrid>
      <w:tr w14:paraId="18CA754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gridSpan w:val="2"/>
            <w:vAlign w:val="center"/>
          </w:tcPr>
          <w:p w14:paraId="39AC9203">
            <w:pPr>
              <w:jc w:val="center"/>
            </w:pPr>
            <w:r>
              <w:rPr>
                <w:rFonts w:ascii="宋体" w:hAnsi="宋体" w:eastAsia="宋体" w:cs="宋体"/>
                <w:b w:val="0"/>
                <w:i w:val="0"/>
                <w:color w:val="000000"/>
                <w:sz w:val="20"/>
              </w:rPr>
              <w:t>项目</w:t>
            </w:r>
          </w:p>
        </w:tc>
        <w:tc>
          <w:tcPr>
            <w:tcW w:w="1980" w:type="dxa"/>
            <w:gridSpan w:val="3"/>
            <w:vAlign w:val="center"/>
          </w:tcPr>
          <w:p w14:paraId="7E6AD00A">
            <w:pPr>
              <w:jc w:val="center"/>
            </w:pPr>
            <w:r>
              <w:rPr>
                <w:rFonts w:ascii="宋体" w:hAnsi="宋体" w:eastAsia="宋体" w:cs="宋体"/>
                <w:b w:val="0"/>
                <w:i w:val="0"/>
                <w:color w:val="000000"/>
                <w:sz w:val="20"/>
              </w:rPr>
              <w:t>本年支出</w:t>
            </w:r>
          </w:p>
        </w:tc>
      </w:tr>
      <w:tr w14:paraId="4D7962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vMerge w:val="restart"/>
            <w:vAlign w:val="center"/>
          </w:tcPr>
          <w:p w14:paraId="06F14D85">
            <w:pPr>
              <w:jc w:val="center"/>
            </w:pPr>
            <w:r>
              <w:rPr>
                <w:rFonts w:ascii="宋体" w:hAnsi="宋体" w:eastAsia="宋体" w:cs="宋体"/>
                <w:b w:val="0"/>
                <w:i w:val="0"/>
                <w:color w:val="000000"/>
                <w:sz w:val="20"/>
              </w:rPr>
              <w:t>功能分类科目编码</w:t>
            </w:r>
          </w:p>
        </w:tc>
        <w:tc>
          <w:tcPr>
            <w:tcW w:w="3900" w:type="dxa"/>
            <w:vMerge w:val="restart"/>
            <w:vAlign w:val="center"/>
          </w:tcPr>
          <w:p w14:paraId="3C0A473C">
            <w:pPr>
              <w:jc w:val="center"/>
            </w:pPr>
            <w:r>
              <w:rPr>
                <w:rFonts w:ascii="宋体" w:hAnsi="宋体" w:eastAsia="宋体" w:cs="宋体"/>
                <w:b w:val="0"/>
                <w:i w:val="0"/>
                <w:color w:val="000000"/>
                <w:sz w:val="20"/>
              </w:rPr>
              <w:t>科目名称</w:t>
            </w:r>
          </w:p>
        </w:tc>
        <w:tc>
          <w:tcPr>
            <w:tcW w:w="1980" w:type="dxa"/>
            <w:vMerge w:val="restart"/>
            <w:vAlign w:val="center"/>
          </w:tcPr>
          <w:p w14:paraId="7BDD28FC">
            <w:pPr>
              <w:jc w:val="center"/>
            </w:pPr>
            <w:r>
              <w:rPr>
                <w:rFonts w:ascii="宋体" w:hAnsi="宋体" w:eastAsia="宋体" w:cs="宋体"/>
                <w:b w:val="0"/>
                <w:i w:val="0"/>
                <w:color w:val="000000"/>
                <w:sz w:val="20"/>
              </w:rPr>
              <w:t>小计</w:t>
            </w:r>
          </w:p>
        </w:tc>
        <w:tc>
          <w:tcPr>
            <w:tcW w:w="1980" w:type="dxa"/>
            <w:vMerge w:val="restart"/>
            <w:vAlign w:val="center"/>
          </w:tcPr>
          <w:p w14:paraId="0418C36F">
            <w:pPr>
              <w:jc w:val="center"/>
            </w:pPr>
            <w:r>
              <w:rPr>
                <w:rFonts w:ascii="宋体" w:hAnsi="宋体" w:eastAsia="宋体" w:cs="宋体"/>
                <w:b w:val="0"/>
                <w:i w:val="0"/>
                <w:color w:val="000000"/>
                <w:sz w:val="20"/>
              </w:rPr>
              <w:t>基本支出</w:t>
            </w:r>
          </w:p>
        </w:tc>
        <w:tc>
          <w:tcPr>
            <w:tcW w:w="1952" w:type="dxa"/>
            <w:vMerge w:val="restart"/>
            <w:vAlign w:val="center"/>
          </w:tcPr>
          <w:p w14:paraId="1E669299">
            <w:pPr>
              <w:jc w:val="center"/>
            </w:pPr>
            <w:r>
              <w:rPr>
                <w:rFonts w:ascii="宋体" w:hAnsi="宋体" w:eastAsia="宋体" w:cs="宋体"/>
                <w:b w:val="0"/>
                <w:i w:val="0"/>
                <w:color w:val="000000"/>
                <w:sz w:val="20"/>
              </w:rPr>
              <w:t>项目支出</w:t>
            </w:r>
          </w:p>
        </w:tc>
      </w:tr>
      <w:tr w14:paraId="0C1D90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320" w:type="dxa"/>
            <w:vMerge w:val="continue"/>
            <w:vAlign w:val="center"/>
          </w:tcPr>
          <w:p w14:paraId="1F99AAE4"/>
        </w:tc>
        <w:tc>
          <w:tcPr>
            <w:tcW w:w="3900" w:type="dxa"/>
            <w:vMerge w:val="continue"/>
            <w:vAlign w:val="center"/>
          </w:tcPr>
          <w:p w14:paraId="65C1313D"/>
        </w:tc>
        <w:tc>
          <w:tcPr>
            <w:tcW w:w="1980" w:type="dxa"/>
            <w:vMerge w:val="continue"/>
            <w:vAlign w:val="center"/>
          </w:tcPr>
          <w:p w14:paraId="1E555A91"/>
        </w:tc>
        <w:tc>
          <w:tcPr>
            <w:tcW w:w="1980" w:type="dxa"/>
            <w:vMerge w:val="continue"/>
            <w:vAlign w:val="center"/>
          </w:tcPr>
          <w:p w14:paraId="22A2F3C8"/>
        </w:tc>
        <w:tc>
          <w:tcPr>
            <w:tcW w:w="1952" w:type="dxa"/>
            <w:vMerge w:val="continue"/>
            <w:vAlign w:val="center"/>
          </w:tcPr>
          <w:p w14:paraId="78E48064"/>
        </w:tc>
      </w:tr>
      <w:tr w14:paraId="4D8B1E2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vMerge w:val="continue"/>
            <w:vAlign w:val="center"/>
          </w:tcPr>
          <w:p w14:paraId="321D9012"/>
        </w:tc>
        <w:tc>
          <w:tcPr>
            <w:tcW w:w="3900" w:type="dxa"/>
            <w:vMerge w:val="continue"/>
            <w:vAlign w:val="center"/>
          </w:tcPr>
          <w:p w14:paraId="480283BF"/>
        </w:tc>
        <w:tc>
          <w:tcPr>
            <w:tcW w:w="1980" w:type="dxa"/>
            <w:vMerge w:val="continue"/>
            <w:vAlign w:val="center"/>
          </w:tcPr>
          <w:p w14:paraId="1C9B380E"/>
        </w:tc>
        <w:tc>
          <w:tcPr>
            <w:tcW w:w="1980" w:type="dxa"/>
            <w:vMerge w:val="continue"/>
            <w:vAlign w:val="center"/>
          </w:tcPr>
          <w:p w14:paraId="41FACBAD"/>
        </w:tc>
        <w:tc>
          <w:tcPr>
            <w:tcW w:w="1952" w:type="dxa"/>
            <w:vMerge w:val="continue"/>
            <w:vAlign w:val="center"/>
          </w:tcPr>
          <w:p w14:paraId="30926637"/>
        </w:tc>
      </w:tr>
      <w:tr w14:paraId="51A55E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gridSpan w:val="2"/>
            <w:vAlign w:val="center"/>
          </w:tcPr>
          <w:p w14:paraId="2B75FD8A">
            <w:pPr>
              <w:jc w:val="center"/>
            </w:pPr>
            <w:r>
              <w:rPr>
                <w:rFonts w:ascii="宋体" w:hAnsi="宋体" w:eastAsia="宋体" w:cs="宋体"/>
                <w:b w:val="0"/>
                <w:i w:val="0"/>
                <w:color w:val="000000"/>
                <w:sz w:val="20"/>
              </w:rPr>
              <w:t>栏次</w:t>
            </w:r>
          </w:p>
        </w:tc>
        <w:tc>
          <w:tcPr>
            <w:tcW w:w="1980" w:type="dxa"/>
            <w:vAlign w:val="center"/>
          </w:tcPr>
          <w:p w14:paraId="16836F4B">
            <w:pPr>
              <w:jc w:val="center"/>
            </w:pPr>
            <w:r>
              <w:rPr>
                <w:rFonts w:ascii="宋体" w:hAnsi="宋体" w:eastAsia="宋体" w:cs="宋体"/>
                <w:b w:val="0"/>
                <w:i w:val="0"/>
                <w:color w:val="000000"/>
                <w:sz w:val="20"/>
              </w:rPr>
              <w:t>1</w:t>
            </w:r>
          </w:p>
        </w:tc>
        <w:tc>
          <w:tcPr>
            <w:tcW w:w="1980" w:type="dxa"/>
            <w:vAlign w:val="center"/>
          </w:tcPr>
          <w:p w14:paraId="326E2D7B">
            <w:pPr>
              <w:jc w:val="center"/>
            </w:pPr>
            <w:r>
              <w:rPr>
                <w:rFonts w:ascii="宋体" w:hAnsi="宋体" w:eastAsia="宋体" w:cs="宋体"/>
                <w:b w:val="0"/>
                <w:i w:val="0"/>
                <w:color w:val="000000"/>
                <w:sz w:val="20"/>
              </w:rPr>
              <w:t>2</w:t>
            </w:r>
          </w:p>
        </w:tc>
        <w:tc>
          <w:tcPr>
            <w:tcW w:w="1952" w:type="dxa"/>
            <w:vAlign w:val="center"/>
          </w:tcPr>
          <w:p w14:paraId="2E9F73B2">
            <w:pPr>
              <w:jc w:val="center"/>
            </w:pPr>
            <w:r>
              <w:rPr>
                <w:rFonts w:ascii="宋体" w:hAnsi="宋体" w:eastAsia="宋体" w:cs="宋体"/>
                <w:b w:val="0"/>
                <w:i w:val="0"/>
                <w:color w:val="000000"/>
                <w:sz w:val="20"/>
              </w:rPr>
              <w:t>3</w:t>
            </w:r>
          </w:p>
        </w:tc>
      </w:tr>
      <w:tr w14:paraId="2A4A5D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gridSpan w:val="2"/>
            <w:vAlign w:val="center"/>
          </w:tcPr>
          <w:p w14:paraId="0538E88F">
            <w:pPr>
              <w:jc w:val="center"/>
            </w:pPr>
            <w:r>
              <w:rPr>
                <w:rFonts w:ascii="宋体" w:hAnsi="宋体" w:eastAsia="宋体" w:cs="宋体"/>
                <w:b w:val="0"/>
                <w:i w:val="0"/>
                <w:color w:val="000000"/>
                <w:sz w:val="20"/>
              </w:rPr>
              <w:t>合计</w:t>
            </w:r>
          </w:p>
        </w:tc>
        <w:tc>
          <w:tcPr>
            <w:tcW w:w="1980" w:type="dxa"/>
            <w:vAlign w:val="center"/>
          </w:tcPr>
          <w:p w14:paraId="288D4F6B">
            <w:pPr>
              <w:jc w:val="right"/>
            </w:pPr>
            <w:r>
              <w:rPr>
                <w:rFonts w:ascii="宋体" w:hAnsi="宋体" w:eastAsia="宋体" w:cs="宋体"/>
                <w:b/>
                <w:i w:val="0"/>
                <w:color w:val="000000"/>
                <w:sz w:val="20"/>
              </w:rPr>
              <w:t>4,599.65</w:t>
            </w:r>
          </w:p>
        </w:tc>
        <w:tc>
          <w:tcPr>
            <w:tcW w:w="1980" w:type="dxa"/>
            <w:vAlign w:val="center"/>
          </w:tcPr>
          <w:p w14:paraId="6A8FC117">
            <w:pPr>
              <w:jc w:val="right"/>
            </w:pPr>
            <w:r>
              <w:rPr>
                <w:rFonts w:ascii="宋体" w:hAnsi="宋体" w:eastAsia="宋体" w:cs="宋体"/>
                <w:b/>
                <w:i w:val="0"/>
                <w:color w:val="000000"/>
                <w:sz w:val="20"/>
              </w:rPr>
              <w:t>2,077.29</w:t>
            </w:r>
          </w:p>
        </w:tc>
        <w:tc>
          <w:tcPr>
            <w:tcW w:w="1952" w:type="dxa"/>
            <w:vAlign w:val="center"/>
          </w:tcPr>
          <w:p w14:paraId="1F634F46">
            <w:pPr>
              <w:jc w:val="right"/>
            </w:pPr>
            <w:r>
              <w:rPr>
                <w:rFonts w:ascii="宋体" w:hAnsi="宋体" w:eastAsia="宋体" w:cs="宋体"/>
                <w:b/>
                <w:i w:val="0"/>
                <w:color w:val="000000"/>
                <w:sz w:val="20"/>
              </w:rPr>
              <w:t>2,522.36</w:t>
            </w:r>
          </w:p>
        </w:tc>
      </w:tr>
      <w:tr w14:paraId="03C8670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615CD86F">
            <w:pPr>
              <w:jc w:val="left"/>
            </w:pPr>
            <w:r>
              <w:rPr>
                <w:rFonts w:ascii="宋体" w:hAnsi="宋体" w:eastAsia="宋体" w:cs="宋体"/>
                <w:b w:val="0"/>
                <w:i w:val="0"/>
                <w:color w:val="000000"/>
                <w:sz w:val="20"/>
              </w:rPr>
              <w:t>208</w:t>
            </w:r>
          </w:p>
        </w:tc>
        <w:tc>
          <w:tcPr>
            <w:tcW w:w="3900" w:type="dxa"/>
            <w:vAlign w:val="center"/>
          </w:tcPr>
          <w:p w14:paraId="3D9CE56E">
            <w:pPr>
              <w:jc w:val="left"/>
            </w:pPr>
            <w:r>
              <w:rPr>
                <w:rFonts w:ascii="宋体" w:hAnsi="宋体" w:eastAsia="宋体" w:cs="宋体"/>
                <w:b w:val="0"/>
                <w:i w:val="0"/>
                <w:color w:val="000000"/>
                <w:sz w:val="20"/>
              </w:rPr>
              <w:t>社会保障和就业支出</w:t>
            </w:r>
          </w:p>
        </w:tc>
        <w:tc>
          <w:tcPr>
            <w:tcW w:w="1980" w:type="dxa"/>
            <w:vAlign w:val="center"/>
          </w:tcPr>
          <w:p w14:paraId="28C2CE02">
            <w:pPr>
              <w:jc w:val="right"/>
            </w:pPr>
            <w:r>
              <w:rPr>
                <w:rFonts w:ascii="宋体" w:hAnsi="宋体" w:eastAsia="宋体" w:cs="宋体"/>
                <w:b w:val="0"/>
                <w:i w:val="0"/>
                <w:color w:val="000000"/>
                <w:sz w:val="20"/>
              </w:rPr>
              <w:t>314.34</w:t>
            </w:r>
          </w:p>
        </w:tc>
        <w:tc>
          <w:tcPr>
            <w:tcW w:w="1980" w:type="dxa"/>
            <w:vAlign w:val="center"/>
          </w:tcPr>
          <w:p w14:paraId="52379463">
            <w:pPr>
              <w:jc w:val="right"/>
            </w:pPr>
            <w:r>
              <w:rPr>
                <w:rFonts w:ascii="宋体" w:hAnsi="宋体" w:eastAsia="宋体" w:cs="宋体"/>
                <w:b w:val="0"/>
                <w:i w:val="0"/>
                <w:color w:val="000000"/>
                <w:sz w:val="20"/>
              </w:rPr>
              <w:t>314.34</w:t>
            </w:r>
          </w:p>
        </w:tc>
        <w:tc>
          <w:tcPr>
            <w:tcW w:w="1952" w:type="dxa"/>
            <w:vAlign w:val="center"/>
          </w:tcPr>
          <w:p w14:paraId="3E688558">
            <w:pPr>
              <w:jc w:val="right"/>
            </w:pPr>
            <w:r>
              <w:rPr>
                <w:rFonts w:ascii="宋体" w:hAnsi="宋体" w:eastAsia="宋体" w:cs="宋体"/>
                <w:b w:val="0"/>
                <w:i w:val="0"/>
                <w:color w:val="000000"/>
                <w:sz w:val="20"/>
              </w:rPr>
              <w:t>0.00</w:t>
            </w:r>
          </w:p>
        </w:tc>
      </w:tr>
      <w:tr w14:paraId="3BF7A1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1E92528E">
            <w:pPr>
              <w:jc w:val="left"/>
            </w:pPr>
            <w:r>
              <w:rPr>
                <w:rFonts w:ascii="宋体" w:hAnsi="宋体" w:eastAsia="宋体" w:cs="宋体"/>
                <w:b w:val="0"/>
                <w:i w:val="0"/>
                <w:color w:val="000000"/>
                <w:sz w:val="20"/>
              </w:rPr>
              <w:t>20805</w:t>
            </w:r>
          </w:p>
        </w:tc>
        <w:tc>
          <w:tcPr>
            <w:tcW w:w="3900" w:type="dxa"/>
            <w:vAlign w:val="center"/>
          </w:tcPr>
          <w:p w14:paraId="3856D03F">
            <w:pPr>
              <w:jc w:val="left"/>
            </w:pPr>
            <w:r>
              <w:rPr>
                <w:rFonts w:ascii="宋体" w:hAnsi="宋体" w:eastAsia="宋体" w:cs="宋体"/>
                <w:b w:val="0"/>
                <w:i w:val="0"/>
                <w:color w:val="000000"/>
                <w:sz w:val="20"/>
              </w:rPr>
              <w:t>行政事业单位养老支出</w:t>
            </w:r>
          </w:p>
        </w:tc>
        <w:tc>
          <w:tcPr>
            <w:tcW w:w="1980" w:type="dxa"/>
            <w:vAlign w:val="center"/>
          </w:tcPr>
          <w:p w14:paraId="58229690">
            <w:pPr>
              <w:jc w:val="right"/>
            </w:pPr>
            <w:r>
              <w:rPr>
                <w:rFonts w:ascii="宋体" w:hAnsi="宋体" w:eastAsia="宋体" w:cs="宋体"/>
                <w:b w:val="0"/>
                <w:i w:val="0"/>
                <w:color w:val="000000"/>
                <w:sz w:val="20"/>
              </w:rPr>
              <w:t>268.96</w:t>
            </w:r>
          </w:p>
        </w:tc>
        <w:tc>
          <w:tcPr>
            <w:tcW w:w="1980" w:type="dxa"/>
            <w:vAlign w:val="center"/>
          </w:tcPr>
          <w:p w14:paraId="66C12986">
            <w:pPr>
              <w:jc w:val="right"/>
            </w:pPr>
            <w:r>
              <w:rPr>
                <w:rFonts w:ascii="宋体" w:hAnsi="宋体" w:eastAsia="宋体" w:cs="宋体"/>
                <w:b w:val="0"/>
                <w:i w:val="0"/>
                <w:color w:val="000000"/>
                <w:sz w:val="20"/>
              </w:rPr>
              <w:t>268.96</w:t>
            </w:r>
          </w:p>
        </w:tc>
        <w:tc>
          <w:tcPr>
            <w:tcW w:w="1952" w:type="dxa"/>
            <w:vAlign w:val="center"/>
          </w:tcPr>
          <w:p w14:paraId="6FB5D3EA">
            <w:pPr>
              <w:jc w:val="right"/>
            </w:pPr>
            <w:r>
              <w:rPr>
                <w:rFonts w:ascii="宋体" w:hAnsi="宋体" w:eastAsia="宋体" w:cs="宋体"/>
                <w:b w:val="0"/>
                <w:i w:val="0"/>
                <w:color w:val="000000"/>
                <w:sz w:val="20"/>
              </w:rPr>
              <w:t>0.00</w:t>
            </w:r>
          </w:p>
        </w:tc>
      </w:tr>
      <w:tr w14:paraId="14F47E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53E74FC1">
            <w:pPr>
              <w:jc w:val="left"/>
            </w:pPr>
            <w:r>
              <w:rPr>
                <w:rFonts w:ascii="宋体" w:hAnsi="宋体" w:eastAsia="宋体" w:cs="宋体"/>
                <w:b w:val="0"/>
                <w:i w:val="0"/>
                <w:color w:val="000000"/>
                <w:sz w:val="20"/>
              </w:rPr>
              <w:t>2080501</w:t>
            </w:r>
          </w:p>
        </w:tc>
        <w:tc>
          <w:tcPr>
            <w:tcW w:w="3900" w:type="dxa"/>
            <w:vAlign w:val="center"/>
          </w:tcPr>
          <w:p w14:paraId="4BE1B216">
            <w:pPr>
              <w:jc w:val="left"/>
            </w:pPr>
            <w:r>
              <w:rPr>
                <w:rFonts w:ascii="宋体" w:hAnsi="宋体" w:eastAsia="宋体" w:cs="宋体"/>
                <w:b w:val="0"/>
                <w:i w:val="0"/>
                <w:color w:val="000000"/>
                <w:sz w:val="20"/>
              </w:rPr>
              <w:t>行政单位离退休</w:t>
            </w:r>
          </w:p>
        </w:tc>
        <w:tc>
          <w:tcPr>
            <w:tcW w:w="1980" w:type="dxa"/>
            <w:vAlign w:val="center"/>
          </w:tcPr>
          <w:p w14:paraId="6FDC2877">
            <w:pPr>
              <w:jc w:val="right"/>
            </w:pPr>
            <w:r>
              <w:rPr>
                <w:rFonts w:ascii="宋体" w:hAnsi="宋体" w:eastAsia="宋体" w:cs="宋体"/>
                <w:b w:val="0"/>
                <w:i w:val="0"/>
                <w:color w:val="000000"/>
                <w:sz w:val="20"/>
              </w:rPr>
              <w:t>1.01</w:t>
            </w:r>
          </w:p>
        </w:tc>
        <w:tc>
          <w:tcPr>
            <w:tcW w:w="1980" w:type="dxa"/>
            <w:vAlign w:val="center"/>
          </w:tcPr>
          <w:p w14:paraId="4B687A8D">
            <w:pPr>
              <w:jc w:val="right"/>
            </w:pPr>
            <w:r>
              <w:rPr>
                <w:rFonts w:ascii="宋体" w:hAnsi="宋体" w:eastAsia="宋体" w:cs="宋体"/>
                <w:b w:val="0"/>
                <w:i w:val="0"/>
                <w:color w:val="000000"/>
                <w:sz w:val="20"/>
              </w:rPr>
              <w:t>1.01</w:t>
            </w:r>
          </w:p>
        </w:tc>
        <w:tc>
          <w:tcPr>
            <w:tcW w:w="1952" w:type="dxa"/>
            <w:vAlign w:val="center"/>
          </w:tcPr>
          <w:p w14:paraId="1AF07823">
            <w:pPr>
              <w:jc w:val="right"/>
            </w:pPr>
            <w:r>
              <w:rPr>
                <w:rFonts w:ascii="宋体" w:hAnsi="宋体" w:eastAsia="宋体" w:cs="宋体"/>
                <w:b w:val="0"/>
                <w:i w:val="0"/>
                <w:color w:val="000000"/>
                <w:sz w:val="20"/>
              </w:rPr>
              <w:t>0.00</w:t>
            </w:r>
          </w:p>
        </w:tc>
      </w:tr>
      <w:tr w14:paraId="6EADEFD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44D48900">
            <w:pPr>
              <w:jc w:val="left"/>
            </w:pPr>
            <w:r>
              <w:rPr>
                <w:rFonts w:ascii="宋体" w:hAnsi="宋体" w:eastAsia="宋体" w:cs="宋体"/>
                <w:b w:val="0"/>
                <w:i w:val="0"/>
                <w:color w:val="000000"/>
                <w:sz w:val="20"/>
              </w:rPr>
              <w:t>2080502</w:t>
            </w:r>
          </w:p>
        </w:tc>
        <w:tc>
          <w:tcPr>
            <w:tcW w:w="3900" w:type="dxa"/>
            <w:vAlign w:val="center"/>
          </w:tcPr>
          <w:p w14:paraId="615172BD">
            <w:pPr>
              <w:jc w:val="left"/>
            </w:pPr>
            <w:r>
              <w:rPr>
                <w:rFonts w:ascii="宋体" w:hAnsi="宋体" w:eastAsia="宋体" w:cs="宋体"/>
                <w:b w:val="0"/>
                <w:i w:val="0"/>
                <w:color w:val="000000"/>
                <w:sz w:val="20"/>
              </w:rPr>
              <w:t>事业单位离退休</w:t>
            </w:r>
          </w:p>
        </w:tc>
        <w:tc>
          <w:tcPr>
            <w:tcW w:w="1980" w:type="dxa"/>
            <w:vAlign w:val="center"/>
          </w:tcPr>
          <w:p w14:paraId="074906BB">
            <w:pPr>
              <w:jc w:val="right"/>
            </w:pPr>
            <w:r>
              <w:rPr>
                <w:rFonts w:ascii="宋体" w:hAnsi="宋体" w:eastAsia="宋体" w:cs="宋体"/>
                <w:b w:val="0"/>
                <w:i w:val="0"/>
                <w:color w:val="000000"/>
                <w:sz w:val="20"/>
              </w:rPr>
              <w:t>19.25</w:t>
            </w:r>
          </w:p>
        </w:tc>
        <w:tc>
          <w:tcPr>
            <w:tcW w:w="1980" w:type="dxa"/>
            <w:vAlign w:val="center"/>
          </w:tcPr>
          <w:p w14:paraId="6AB20277">
            <w:pPr>
              <w:jc w:val="right"/>
            </w:pPr>
            <w:r>
              <w:rPr>
                <w:rFonts w:ascii="宋体" w:hAnsi="宋体" w:eastAsia="宋体" w:cs="宋体"/>
                <w:b w:val="0"/>
                <w:i w:val="0"/>
                <w:color w:val="000000"/>
                <w:sz w:val="20"/>
              </w:rPr>
              <w:t>19.25</w:t>
            </w:r>
          </w:p>
        </w:tc>
        <w:tc>
          <w:tcPr>
            <w:tcW w:w="1952" w:type="dxa"/>
            <w:vAlign w:val="center"/>
          </w:tcPr>
          <w:p w14:paraId="5EA42CFD">
            <w:pPr>
              <w:jc w:val="right"/>
            </w:pPr>
            <w:r>
              <w:rPr>
                <w:rFonts w:ascii="宋体" w:hAnsi="宋体" w:eastAsia="宋体" w:cs="宋体"/>
                <w:b w:val="0"/>
                <w:i w:val="0"/>
                <w:color w:val="000000"/>
                <w:sz w:val="20"/>
              </w:rPr>
              <w:t>0.00</w:t>
            </w:r>
          </w:p>
        </w:tc>
      </w:tr>
      <w:tr w14:paraId="0668EFC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139384C7">
            <w:pPr>
              <w:jc w:val="left"/>
            </w:pPr>
            <w:r>
              <w:rPr>
                <w:rFonts w:ascii="宋体" w:hAnsi="宋体" w:eastAsia="宋体" w:cs="宋体"/>
                <w:b w:val="0"/>
                <w:i w:val="0"/>
                <w:color w:val="000000"/>
                <w:sz w:val="20"/>
              </w:rPr>
              <w:t>2080505</w:t>
            </w:r>
          </w:p>
        </w:tc>
        <w:tc>
          <w:tcPr>
            <w:tcW w:w="3900" w:type="dxa"/>
            <w:vAlign w:val="center"/>
          </w:tcPr>
          <w:p w14:paraId="7D3B21F7">
            <w:pPr>
              <w:jc w:val="left"/>
            </w:pPr>
            <w:r>
              <w:rPr>
                <w:rFonts w:ascii="宋体" w:hAnsi="宋体" w:eastAsia="宋体" w:cs="宋体"/>
                <w:b w:val="0"/>
                <w:i w:val="0"/>
                <w:color w:val="000000"/>
                <w:sz w:val="20"/>
              </w:rPr>
              <w:t>机关事业单位基本养老保险缴费支出</w:t>
            </w:r>
          </w:p>
        </w:tc>
        <w:tc>
          <w:tcPr>
            <w:tcW w:w="1980" w:type="dxa"/>
            <w:vAlign w:val="center"/>
          </w:tcPr>
          <w:p w14:paraId="3BE41E19">
            <w:pPr>
              <w:jc w:val="right"/>
            </w:pPr>
            <w:r>
              <w:rPr>
                <w:rFonts w:ascii="宋体" w:hAnsi="宋体" w:eastAsia="宋体" w:cs="宋体"/>
                <w:b w:val="0"/>
                <w:i w:val="0"/>
                <w:color w:val="000000"/>
                <w:sz w:val="20"/>
              </w:rPr>
              <w:t>196.64</w:t>
            </w:r>
          </w:p>
        </w:tc>
        <w:tc>
          <w:tcPr>
            <w:tcW w:w="1980" w:type="dxa"/>
            <w:vAlign w:val="center"/>
          </w:tcPr>
          <w:p w14:paraId="66FE7D8D">
            <w:pPr>
              <w:jc w:val="right"/>
            </w:pPr>
            <w:r>
              <w:rPr>
                <w:rFonts w:ascii="宋体" w:hAnsi="宋体" w:eastAsia="宋体" w:cs="宋体"/>
                <w:b w:val="0"/>
                <w:i w:val="0"/>
                <w:color w:val="000000"/>
                <w:sz w:val="20"/>
              </w:rPr>
              <w:t>196.64</w:t>
            </w:r>
          </w:p>
        </w:tc>
        <w:tc>
          <w:tcPr>
            <w:tcW w:w="1952" w:type="dxa"/>
            <w:vAlign w:val="center"/>
          </w:tcPr>
          <w:p w14:paraId="3EE9C611">
            <w:pPr>
              <w:jc w:val="right"/>
            </w:pPr>
            <w:r>
              <w:rPr>
                <w:rFonts w:ascii="宋体" w:hAnsi="宋体" w:eastAsia="宋体" w:cs="宋体"/>
                <w:b w:val="0"/>
                <w:i w:val="0"/>
                <w:color w:val="000000"/>
                <w:sz w:val="20"/>
              </w:rPr>
              <w:t>0.00</w:t>
            </w:r>
          </w:p>
        </w:tc>
      </w:tr>
      <w:tr w14:paraId="717A0A9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4348682C">
            <w:pPr>
              <w:jc w:val="left"/>
            </w:pPr>
            <w:r>
              <w:rPr>
                <w:rFonts w:ascii="宋体" w:hAnsi="宋体" w:eastAsia="宋体" w:cs="宋体"/>
                <w:b w:val="0"/>
                <w:i w:val="0"/>
                <w:color w:val="000000"/>
                <w:sz w:val="20"/>
              </w:rPr>
              <w:t>2080506</w:t>
            </w:r>
          </w:p>
        </w:tc>
        <w:tc>
          <w:tcPr>
            <w:tcW w:w="3900" w:type="dxa"/>
            <w:vAlign w:val="center"/>
          </w:tcPr>
          <w:p w14:paraId="56B83281">
            <w:pPr>
              <w:jc w:val="left"/>
            </w:pPr>
            <w:r>
              <w:rPr>
                <w:rFonts w:ascii="宋体" w:hAnsi="宋体" w:eastAsia="宋体" w:cs="宋体"/>
                <w:b w:val="0"/>
                <w:i w:val="0"/>
                <w:color w:val="000000"/>
                <w:sz w:val="20"/>
              </w:rPr>
              <w:t>机关事业单位职业年金缴费支出</w:t>
            </w:r>
          </w:p>
        </w:tc>
        <w:tc>
          <w:tcPr>
            <w:tcW w:w="1980" w:type="dxa"/>
            <w:vAlign w:val="center"/>
          </w:tcPr>
          <w:p w14:paraId="22B27D7B">
            <w:pPr>
              <w:jc w:val="right"/>
            </w:pPr>
            <w:r>
              <w:rPr>
                <w:rFonts w:ascii="宋体" w:hAnsi="宋体" w:eastAsia="宋体" w:cs="宋体"/>
                <w:b w:val="0"/>
                <w:i w:val="0"/>
                <w:color w:val="000000"/>
                <w:sz w:val="20"/>
              </w:rPr>
              <w:t>52.06</w:t>
            </w:r>
          </w:p>
        </w:tc>
        <w:tc>
          <w:tcPr>
            <w:tcW w:w="1980" w:type="dxa"/>
            <w:vAlign w:val="center"/>
          </w:tcPr>
          <w:p w14:paraId="11CB017B">
            <w:pPr>
              <w:jc w:val="right"/>
            </w:pPr>
            <w:r>
              <w:rPr>
                <w:rFonts w:ascii="宋体" w:hAnsi="宋体" w:eastAsia="宋体" w:cs="宋体"/>
                <w:b w:val="0"/>
                <w:i w:val="0"/>
                <w:color w:val="000000"/>
                <w:sz w:val="20"/>
              </w:rPr>
              <w:t>52.06</w:t>
            </w:r>
          </w:p>
        </w:tc>
        <w:tc>
          <w:tcPr>
            <w:tcW w:w="1952" w:type="dxa"/>
            <w:vAlign w:val="center"/>
          </w:tcPr>
          <w:p w14:paraId="7D2921AD">
            <w:pPr>
              <w:jc w:val="right"/>
            </w:pPr>
            <w:r>
              <w:rPr>
                <w:rFonts w:ascii="宋体" w:hAnsi="宋体" w:eastAsia="宋体" w:cs="宋体"/>
                <w:b w:val="0"/>
                <w:i w:val="0"/>
                <w:color w:val="000000"/>
                <w:sz w:val="20"/>
              </w:rPr>
              <w:t>0.00</w:t>
            </w:r>
          </w:p>
        </w:tc>
      </w:tr>
      <w:tr w14:paraId="26718D8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1721460E">
            <w:pPr>
              <w:jc w:val="left"/>
            </w:pPr>
            <w:r>
              <w:rPr>
                <w:rFonts w:ascii="宋体" w:hAnsi="宋体" w:eastAsia="宋体" w:cs="宋体"/>
                <w:b w:val="0"/>
                <w:i w:val="0"/>
                <w:color w:val="000000"/>
                <w:sz w:val="20"/>
              </w:rPr>
              <w:t>20808</w:t>
            </w:r>
          </w:p>
        </w:tc>
        <w:tc>
          <w:tcPr>
            <w:tcW w:w="3900" w:type="dxa"/>
            <w:vAlign w:val="center"/>
          </w:tcPr>
          <w:p w14:paraId="6122A681">
            <w:pPr>
              <w:jc w:val="left"/>
            </w:pPr>
            <w:r>
              <w:rPr>
                <w:rFonts w:ascii="宋体" w:hAnsi="宋体" w:eastAsia="宋体" w:cs="宋体"/>
                <w:b w:val="0"/>
                <w:i w:val="0"/>
                <w:color w:val="000000"/>
                <w:sz w:val="20"/>
              </w:rPr>
              <w:t>抚恤</w:t>
            </w:r>
          </w:p>
        </w:tc>
        <w:tc>
          <w:tcPr>
            <w:tcW w:w="1980" w:type="dxa"/>
            <w:vAlign w:val="center"/>
          </w:tcPr>
          <w:p w14:paraId="75C8DDB8">
            <w:pPr>
              <w:jc w:val="right"/>
            </w:pPr>
            <w:r>
              <w:rPr>
                <w:rFonts w:ascii="宋体" w:hAnsi="宋体" w:eastAsia="宋体" w:cs="宋体"/>
                <w:b w:val="0"/>
                <w:i w:val="0"/>
                <w:color w:val="000000"/>
                <w:sz w:val="20"/>
              </w:rPr>
              <w:t>30.39</w:t>
            </w:r>
          </w:p>
        </w:tc>
        <w:tc>
          <w:tcPr>
            <w:tcW w:w="1980" w:type="dxa"/>
            <w:vAlign w:val="center"/>
          </w:tcPr>
          <w:p w14:paraId="2A8AA13E">
            <w:pPr>
              <w:jc w:val="right"/>
            </w:pPr>
            <w:r>
              <w:rPr>
                <w:rFonts w:ascii="宋体" w:hAnsi="宋体" w:eastAsia="宋体" w:cs="宋体"/>
                <w:b w:val="0"/>
                <w:i w:val="0"/>
                <w:color w:val="000000"/>
                <w:sz w:val="20"/>
              </w:rPr>
              <w:t>30.39</w:t>
            </w:r>
          </w:p>
        </w:tc>
        <w:tc>
          <w:tcPr>
            <w:tcW w:w="1952" w:type="dxa"/>
            <w:vAlign w:val="center"/>
          </w:tcPr>
          <w:p w14:paraId="39A8BE6F">
            <w:pPr>
              <w:jc w:val="right"/>
            </w:pPr>
            <w:r>
              <w:rPr>
                <w:rFonts w:ascii="宋体" w:hAnsi="宋体" w:eastAsia="宋体" w:cs="宋体"/>
                <w:b w:val="0"/>
                <w:i w:val="0"/>
                <w:color w:val="000000"/>
                <w:sz w:val="20"/>
              </w:rPr>
              <w:t>0.00</w:t>
            </w:r>
          </w:p>
        </w:tc>
      </w:tr>
      <w:tr w14:paraId="32544A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21094CD0">
            <w:pPr>
              <w:jc w:val="left"/>
            </w:pPr>
            <w:r>
              <w:rPr>
                <w:rFonts w:ascii="宋体" w:hAnsi="宋体" w:eastAsia="宋体" w:cs="宋体"/>
                <w:b w:val="0"/>
                <w:i w:val="0"/>
                <w:color w:val="000000"/>
                <w:sz w:val="20"/>
              </w:rPr>
              <w:t>2080801</w:t>
            </w:r>
          </w:p>
        </w:tc>
        <w:tc>
          <w:tcPr>
            <w:tcW w:w="3900" w:type="dxa"/>
            <w:vAlign w:val="center"/>
          </w:tcPr>
          <w:p w14:paraId="6B356586">
            <w:pPr>
              <w:jc w:val="left"/>
            </w:pPr>
            <w:r>
              <w:rPr>
                <w:rFonts w:ascii="宋体" w:hAnsi="宋体" w:eastAsia="宋体" w:cs="宋体"/>
                <w:b w:val="0"/>
                <w:i w:val="0"/>
                <w:color w:val="000000"/>
                <w:sz w:val="20"/>
              </w:rPr>
              <w:t>死亡抚恤</w:t>
            </w:r>
          </w:p>
        </w:tc>
        <w:tc>
          <w:tcPr>
            <w:tcW w:w="1980" w:type="dxa"/>
            <w:vAlign w:val="center"/>
          </w:tcPr>
          <w:p w14:paraId="1E7A1B26">
            <w:pPr>
              <w:jc w:val="right"/>
            </w:pPr>
            <w:r>
              <w:rPr>
                <w:rFonts w:ascii="宋体" w:hAnsi="宋体" w:eastAsia="宋体" w:cs="宋体"/>
                <w:b w:val="0"/>
                <w:i w:val="0"/>
                <w:color w:val="000000"/>
                <w:sz w:val="20"/>
              </w:rPr>
              <w:t>25.18</w:t>
            </w:r>
          </w:p>
        </w:tc>
        <w:tc>
          <w:tcPr>
            <w:tcW w:w="1980" w:type="dxa"/>
            <w:vAlign w:val="center"/>
          </w:tcPr>
          <w:p w14:paraId="3E3395DD">
            <w:pPr>
              <w:jc w:val="right"/>
            </w:pPr>
            <w:r>
              <w:rPr>
                <w:rFonts w:ascii="宋体" w:hAnsi="宋体" w:eastAsia="宋体" w:cs="宋体"/>
                <w:b w:val="0"/>
                <w:i w:val="0"/>
                <w:color w:val="000000"/>
                <w:sz w:val="20"/>
              </w:rPr>
              <w:t>25.18</w:t>
            </w:r>
          </w:p>
        </w:tc>
        <w:tc>
          <w:tcPr>
            <w:tcW w:w="1952" w:type="dxa"/>
            <w:vAlign w:val="center"/>
          </w:tcPr>
          <w:p w14:paraId="3920A4C9">
            <w:pPr>
              <w:jc w:val="right"/>
            </w:pPr>
            <w:r>
              <w:rPr>
                <w:rFonts w:ascii="宋体" w:hAnsi="宋体" w:eastAsia="宋体" w:cs="宋体"/>
                <w:b w:val="0"/>
                <w:i w:val="0"/>
                <w:color w:val="000000"/>
                <w:sz w:val="20"/>
              </w:rPr>
              <w:t>0.00</w:t>
            </w:r>
          </w:p>
        </w:tc>
      </w:tr>
      <w:tr w14:paraId="600D15D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0C692E7D">
            <w:pPr>
              <w:jc w:val="left"/>
            </w:pPr>
            <w:r>
              <w:rPr>
                <w:rFonts w:ascii="宋体" w:hAnsi="宋体" w:eastAsia="宋体" w:cs="宋体"/>
                <w:b w:val="0"/>
                <w:i w:val="0"/>
                <w:color w:val="000000"/>
                <w:sz w:val="20"/>
              </w:rPr>
              <w:t>2080802</w:t>
            </w:r>
          </w:p>
        </w:tc>
        <w:tc>
          <w:tcPr>
            <w:tcW w:w="3900" w:type="dxa"/>
            <w:vAlign w:val="center"/>
          </w:tcPr>
          <w:p w14:paraId="5AB4B383">
            <w:pPr>
              <w:jc w:val="left"/>
            </w:pPr>
            <w:r>
              <w:rPr>
                <w:rFonts w:ascii="宋体" w:hAnsi="宋体" w:eastAsia="宋体" w:cs="宋体"/>
                <w:b w:val="0"/>
                <w:i w:val="0"/>
                <w:color w:val="000000"/>
                <w:sz w:val="20"/>
              </w:rPr>
              <w:t>伤残抚恤</w:t>
            </w:r>
          </w:p>
        </w:tc>
        <w:tc>
          <w:tcPr>
            <w:tcW w:w="1980" w:type="dxa"/>
            <w:vAlign w:val="center"/>
          </w:tcPr>
          <w:p w14:paraId="1D1F58B1">
            <w:pPr>
              <w:jc w:val="right"/>
            </w:pPr>
            <w:r>
              <w:rPr>
                <w:rFonts w:ascii="宋体" w:hAnsi="宋体" w:eastAsia="宋体" w:cs="宋体"/>
                <w:b w:val="0"/>
                <w:i w:val="0"/>
                <w:color w:val="000000"/>
                <w:sz w:val="20"/>
              </w:rPr>
              <w:t>5.21</w:t>
            </w:r>
          </w:p>
        </w:tc>
        <w:tc>
          <w:tcPr>
            <w:tcW w:w="1980" w:type="dxa"/>
            <w:vAlign w:val="center"/>
          </w:tcPr>
          <w:p w14:paraId="387D03E5">
            <w:pPr>
              <w:jc w:val="right"/>
            </w:pPr>
            <w:r>
              <w:rPr>
                <w:rFonts w:ascii="宋体" w:hAnsi="宋体" w:eastAsia="宋体" w:cs="宋体"/>
                <w:b w:val="0"/>
                <w:i w:val="0"/>
                <w:color w:val="000000"/>
                <w:sz w:val="20"/>
              </w:rPr>
              <w:t>5.21</w:t>
            </w:r>
          </w:p>
        </w:tc>
        <w:tc>
          <w:tcPr>
            <w:tcW w:w="1952" w:type="dxa"/>
            <w:vAlign w:val="center"/>
          </w:tcPr>
          <w:p w14:paraId="5618B27F">
            <w:pPr>
              <w:jc w:val="right"/>
            </w:pPr>
            <w:r>
              <w:rPr>
                <w:rFonts w:ascii="宋体" w:hAnsi="宋体" w:eastAsia="宋体" w:cs="宋体"/>
                <w:b w:val="0"/>
                <w:i w:val="0"/>
                <w:color w:val="000000"/>
                <w:sz w:val="20"/>
              </w:rPr>
              <w:t>0.00</w:t>
            </w:r>
          </w:p>
        </w:tc>
      </w:tr>
      <w:tr w14:paraId="2ED2609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428FB96C">
            <w:pPr>
              <w:jc w:val="left"/>
            </w:pPr>
            <w:r>
              <w:rPr>
                <w:rFonts w:ascii="宋体" w:hAnsi="宋体" w:eastAsia="宋体" w:cs="宋体"/>
                <w:b w:val="0"/>
                <w:i w:val="0"/>
                <w:color w:val="000000"/>
                <w:sz w:val="20"/>
              </w:rPr>
              <w:t>20811</w:t>
            </w:r>
          </w:p>
        </w:tc>
        <w:tc>
          <w:tcPr>
            <w:tcW w:w="3900" w:type="dxa"/>
            <w:vAlign w:val="center"/>
          </w:tcPr>
          <w:p w14:paraId="663BD1CF">
            <w:pPr>
              <w:jc w:val="left"/>
            </w:pPr>
            <w:r>
              <w:rPr>
                <w:rFonts w:ascii="宋体" w:hAnsi="宋体" w:eastAsia="宋体" w:cs="宋体"/>
                <w:b w:val="0"/>
                <w:i w:val="0"/>
                <w:color w:val="000000"/>
                <w:sz w:val="20"/>
              </w:rPr>
              <w:t>残疾人事业</w:t>
            </w:r>
          </w:p>
        </w:tc>
        <w:tc>
          <w:tcPr>
            <w:tcW w:w="1980" w:type="dxa"/>
            <w:vAlign w:val="center"/>
          </w:tcPr>
          <w:p w14:paraId="37598BBC">
            <w:pPr>
              <w:jc w:val="right"/>
            </w:pPr>
            <w:r>
              <w:rPr>
                <w:rFonts w:ascii="宋体" w:hAnsi="宋体" w:eastAsia="宋体" w:cs="宋体"/>
                <w:b w:val="0"/>
                <w:i w:val="0"/>
                <w:color w:val="000000"/>
                <w:sz w:val="20"/>
              </w:rPr>
              <w:t>11.43</w:t>
            </w:r>
          </w:p>
        </w:tc>
        <w:tc>
          <w:tcPr>
            <w:tcW w:w="1980" w:type="dxa"/>
            <w:vAlign w:val="center"/>
          </w:tcPr>
          <w:p w14:paraId="0FD7FB9D">
            <w:pPr>
              <w:jc w:val="right"/>
            </w:pPr>
            <w:r>
              <w:rPr>
                <w:rFonts w:ascii="宋体" w:hAnsi="宋体" w:eastAsia="宋体" w:cs="宋体"/>
                <w:b w:val="0"/>
                <w:i w:val="0"/>
                <w:color w:val="000000"/>
                <w:sz w:val="20"/>
              </w:rPr>
              <w:t>11.43</w:t>
            </w:r>
          </w:p>
        </w:tc>
        <w:tc>
          <w:tcPr>
            <w:tcW w:w="1952" w:type="dxa"/>
            <w:vAlign w:val="center"/>
          </w:tcPr>
          <w:p w14:paraId="7BF500DD">
            <w:pPr>
              <w:jc w:val="right"/>
            </w:pPr>
            <w:r>
              <w:rPr>
                <w:rFonts w:ascii="宋体" w:hAnsi="宋体" w:eastAsia="宋体" w:cs="宋体"/>
                <w:b w:val="0"/>
                <w:i w:val="0"/>
                <w:color w:val="000000"/>
                <w:sz w:val="20"/>
              </w:rPr>
              <w:t>0.00</w:t>
            </w:r>
          </w:p>
        </w:tc>
      </w:tr>
      <w:tr w14:paraId="37F99AC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2D184152">
            <w:pPr>
              <w:jc w:val="left"/>
            </w:pPr>
            <w:r>
              <w:rPr>
                <w:rFonts w:ascii="宋体" w:hAnsi="宋体" w:eastAsia="宋体" w:cs="宋体"/>
                <w:b w:val="0"/>
                <w:i w:val="0"/>
                <w:color w:val="000000"/>
                <w:sz w:val="20"/>
              </w:rPr>
              <w:t>2081199</w:t>
            </w:r>
          </w:p>
        </w:tc>
        <w:tc>
          <w:tcPr>
            <w:tcW w:w="3900" w:type="dxa"/>
            <w:vAlign w:val="center"/>
          </w:tcPr>
          <w:p w14:paraId="1BCC5B5C">
            <w:pPr>
              <w:jc w:val="left"/>
            </w:pPr>
            <w:r>
              <w:rPr>
                <w:rFonts w:ascii="宋体" w:hAnsi="宋体" w:eastAsia="宋体" w:cs="宋体"/>
                <w:b w:val="0"/>
                <w:i w:val="0"/>
                <w:color w:val="000000"/>
                <w:sz w:val="20"/>
              </w:rPr>
              <w:t>其他残疾人事业支出</w:t>
            </w:r>
          </w:p>
        </w:tc>
        <w:tc>
          <w:tcPr>
            <w:tcW w:w="1980" w:type="dxa"/>
            <w:vAlign w:val="center"/>
          </w:tcPr>
          <w:p w14:paraId="37F9BE14">
            <w:pPr>
              <w:jc w:val="right"/>
            </w:pPr>
            <w:r>
              <w:rPr>
                <w:rFonts w:ascii="宋体" w:hAnsi="宋体" w:eastAsia="宋体" w:cs="宋体"/>
                <w:b w:val="0"/>
                <w:i w:val="0"/>
                <w:color w:val="000000"/>
                <w:sz w:val="20"/>
              </w:rPr>
              <w:t>11.43</w:t>
            </w:r>
          </w:p>
        </w:tc>
        <w:tc>
          <w:tcPr>
            <w:tcW w:w="1980" w:type="dxa"/>
            <w:vAlign w:val="center"/>
          </w:tcPr>
          <w:p w14:paraId="39866126">
            <w:pPr>
              <w:jc w:val="right"/>
            </w:pPr>
            <w:r>
              <w:rPr>
                <w:rFonts w:ascii="宋体" w:hAnsi="宋体" w:eastAsia="宋体" w:cs="宋体"/>
                <w:b w:val="0"/>
                <w:i w:val="0"/>
                <w:color w:val="000000"/>
                <w:sz w:val="20"/>
              </w:rPr>
              <w:t>11.43</w:t>
            </w:r>
          </w:p>
        </w:tc>
        <w:tc>
          <w:tcPr>
            <w:tcW w:w="1952" w:type="dxa"/>
            <w:vAlign w:val="center"/>
          </w:tcPr>
          <w:p w14:paraId="0D2A17E0">
            <w:pPr>
              <w:jc w:val="right"/>
            </w:pPr>
            <w:r>
              <w:rPr>
                <w:rFonts w:ascii="宋体" w:hAnsi="宋体" w:eastAsia="宋体" w:cs="宋体"/>
                <w:b w:val="0"/>
                <w:i w:val="0"/>
                <w:color w:val="000000"/>
                <w:sz w:val="20"/>
              </w:rPr>
              <w:t>0.00</w:t>
            </w:r>
          </w:p>
        </w:tc>
      </w:tr>
      <w:tr w14:paraId="43FE4CC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0CE71F48">
            <w:pPr>
              <w:jc w:val="left"/>
            </w:pPr>
            <w:r>
              <w:rPr>
                <w:rFonts w:ascii="宋体" w:hAnsi="宋体" w:eastAsia="宋体" w:cs="宋体"/>
                <w:b w:val="0"/>
                <w:i w:val="0"/>
                <w:color w:val="000000"/>
                <w:sz w:val="20"/>
              </w:rPr>
              <w:t>20899</w:t>
            </w:r>
          </w:p>
        </w:tc>
        <w:tc>
          <w:tcPr>
            <w:tcW w:w="3900" w:type="dxa"/>
            <w:vAlign w:val="center"/>
          </w:tcPr>
          <w:p w14:paraId="266582A7">
            <w:pPr>
              <w:jc w:val="left"/>
            </w:pPr>
            <w:r>
              <w:rPr>
                <w:rFonts w:ascii="宋体" w:hAnsi="宋体" w:eastAsia="宋体" w:cs="宋体"/>
                <w:b w:val="0"/>
                <w:i w:val="0"/>
                <w:color w:val="000000"/>
                <w:sz w:val="20"/>
              </w:rPr>
              <w:t>其他社会保障和就业支出</w:t>
            </w:r>
          </w:p>
        </w:tc>
        <w:tc>
          <w:tcPr>
            <w:tcW w:w="1980" w:type="dxa"/>
            <w:vAlign w:val="center"/>
          </w:tcPr>
          <w:p w14:paraId="0C8CE856">
            <w:pPr>
              <w:jc w:val="right"/>
            </w:pPr>
            <w:r>
              <w:rPr>
                <w:rFonts w:ascii="宋体" w:hAnsi="宋体" w:eastAsia="宋体" w:cs="宋体"/>
                <w:b w:val="0"/>
                <w:i w:val="0"/>
                <w:color w:val="000000"/>
                <w:sz w:val="20"/>
              </w:rPr>
              <w:t>3.56</w:t>
            </w:r>
          </w:p>
        </w:tc>
        <w:tc>
          <w:tcPr>
            <w:tcW w:w="1980" w:type="dxa"/>
            <w:vAlign w:val="center"/>
          </w:tcPr>
          <w:p w14:paraId="2CB64A62">
            <w:pPr>
              <w:jc w:val="right"/>
            </w:pPr>
            <w:r>
              <w:rPr>
                <w:rFonts w:ascii="宋体" w:hAnsi="宋体" w:eastAsia="宋体" w:cs="宋体"/>
                <w:b w:val="0"/>
                <w:i w:val="0"/>
                <w:color w:val="000000"/>
                <w:sz w:val="20"/>
              </w:rPr>
              <w:t>3.56</w:t>
            </w:r>
          </w:p>
        </w:tc>
        <w:tc>
          <w:tcPr>
            <w:tcW w:w="1952" w:type="dxa"/>
            <w:vAlign w:val="center"/>
          </w:tcPr>
          <w:p w14:paraId="15C28D94">
            <w:pPr>
              <w:jc w:val="right"/>
            </w:pPr>
            <w:r>
              <w:rPr>
                <w:rFonts w:ascii="宋体" w:hAnsi="宋体" w:eastAsia="宋体" w:cs="宋体"/>
                <w:b w:val="0"/>
                <w:i w:val="0"/>
                <w:color w:val="000000"/>
                <w:sz w:val="20"/>
              </w:rPr>
              <w:t>0.00</w:t>
            </w:r>
          </w:p>
        </w:tc>
      </w:tr>
      <w:tr w14:paraId="503E13A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0C77D249">
            <w:pPr>
              <w:jc w:val="left"/>
            </w:pPr>
            <w:r>
              <w:rPr>
                <w:rFonts w:ascii="宋体" w:hAnsi="宋体" w:eastAsia="宋体" w:cs="宋体"/>
                <w:b w:val="0"/>
                <w:i w:val="0"/>
                <w:color w:val="000000"/>
                <w:sz w:val="20"/>
              </w:rPr>
              <w:t>2089999</w:t>
            </w:r>
          </w:p>
        </w:tc>
        <w:tc>
          <w:tcPr>
            <w:tcW w:w="3900" w:type="dxa"/>
            <w:vAlign w:val="center"/>
          </w:tcPr>
          <w:p w14:paraId="44ED8EC4">
            <w:pPr>
              <w:jc w:val="left"/>
            </w:pPr>
            <w:r>
              <w:rPr>
                <w:rFonts w:ascii="宋体" w:hAnsi="宋体" w:eastAsia="宋体" w:cs="宋体"/>
                <w:b w:val="0"/>
                <w:i w:val="0"/>
                <w:color w:val="000000"/>
                <w:sz w:val="20"/>
              </w:rPr>
              <w:t>其他社会保障和就业支出</w:t>
            </w:r>
          </w:p>
        </w:tc>
        <w:tc>
          <w:tcPr>
            <w:tcW w:w="1980" w:type="dxa"/>
            <w:vAlign w:val="center"/>
          </w:tcPr>
          <w:p w14:paraId="261FD5A2">
            <w:pPr>
              <w:jc w:val="right"/>
            </w:pPr>
            <w:r>
              <w:rPr>
                <w:rFonts w:ascii="宋体" w:hAnsi="宋体" w:eastAsia="宋体" w:cs="宋体"/>
                <w:b w:val="0"/>
                <w:i w:val="0"/>
                <w:color w:val="000000"/>
                <w:sz w:val="20"/>
              </w:rPr>
              <w:t>3.56</w:t>
            </w:r>
          </w:p>
        </w:tc>
        <w:tc>
          <w:tcPr>
            <w:tcW w:w="1980" w:type="dxa"/>
            <w:vAlign w:val="center"/>
          </w:tcPr>
          <w:p w14:paraId="2D006070">
            <w:pPr>
              <w:jc w:val="right"/>
            </w:pPr>
            <w:r>
              <w:rPr>
                <w:rFonts w:ascii="宋体" w:hAnsi="宋体" w:eastAsia="宋体" w:cs="宋体"/>
                <w:b w:val="0"/>
                <w:i w:val="0"/>
                <w:color w:val="000000"/>
                <w:sz w:val="20"/>
              </w:rPr>
              <w:t>3.56</w:t>
            </w:r>
          </w:p>
        </w:tc>
        <w:tc>
          <w:tcPr>
            <w:tcW w:w="1952" w:type="dxa"/>
            <w:vAlign w:val="center"/>
          </w:tcPr>
          <w:p w14:paraId="47F1CB78">
            <w:pPr>
              <w:jc w:val="right"/>
            </w:pPr>
            <w:r>
              <w:rPr>
                <w:rFonts w:ascii="宋体" w:hAnsi="宋体" w:eastAsia="宋体" w:cs="宋体"/>
                <w:b w:val="0"/>
                <w:i w:val="0"/>
                <w:color w:val="000000"/>
                <w:sz w:val="20"/>
              </w:rPr>
              <w:t>0.00</w:t>
            </w:r>
          </w:p>
        </w:tc>
      </w:tr>
      <w:tr w14:paraId="1D01C3A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3291BA4C">
            <w:pPr>
              <w:jc w:val="left"/>
            </w:pPr>
            <w:r>
              <w:rPr>
                <w:rFonts w:ascii="宋体" w:hAnsi="宋体" w:eastAsia="宋体" w:cs="宋体"/>
                <w:b w:val="0"/>
                <w:i w:val="0"/>
                <w:color w:val="000000"/>
                <w:sz w:val="20"/>
              </w:rPr>
              <w:t>210</w:t>
            </w:r>
          </w:p>
        </w:tc>
        <w:tc>
          <w:tcPr>
            <w:tcW w:w="3900" w:type="dxa"/>
            <w:vAlign w:val="center"/>
          </w:tcPr>
          <w:p w14:paraId="5C0B7075">
            <w:pPr>
              <w:jc w:val="left"/>
            </w:pPr>
            <w:r>
              <w:rPr>
                <w:rFonts w:ascii="宋体" w:hAnsi="宋体" w:eastAsia="宋体" w:cs="宋体"/>
                <w:b w:val="0"/>
                <w:i w:val="0"/>
                <w:color w:val="000000"/>
                <w:sz w:val="20"/>
              </w:rPr>
              <w:t>卫生健康支出</w:t>
            </w:r>
          </w:p>
        </w:tc>
        <w:tc>
          <w:tcPr>
            <w:tcW w:w="1980" w:type="dxa"/>
            <w:vAlign w:val="center"/>
          </w:tcPr>
          <w:p w14:paraId="51CC3300">
            <w:pPr>
              <w:jc w:val="right"/>
            </w:pPr>
            <w:r>
              <w:rPr>
                <w:rFonts w:ascii="宋体" w:hAnsi="宋体" w:eastAsia="宋体" w:cs="宋体"/>
                <w:b w:val="0"/>
                <w:i w:val="0"/>
                <w:color w:val="000000"/>
                <w:sz w:val="20"/>
              </w:rPr>
              <w:t>74.79</w:t>
            </w:r>
          </w:p>
        </w:tc>
        <w:tc>
          <w:tcPr>
            <w:tcW w:w="1980" w:type="dxa"/>
            <w:vAlign w:val="center"/>
          </w:tcPr>
          <w:p w14:paraId="09BE3CAF">
            <w:pPr>
              <w:jc w:val="right"/>
            </w:pPr>
            <w:r>
              <w:rPr>
                <w:rFonts w:ascii="宋体" w:hAnsi="宋体" w:eastAsia="宋体" w:cs="宋体"/>
                <w:b w:val="0"/>
                <w:i w:val="0"/>
                <w:color w:val="000000"/>
                <w:sz w:val="20"/>
              </w:rPr>
              <w:t>74.79</w:t>
            </w:r>
          </w:p>
        </w:tc>
        <w:tc>
          <w:tcPr>
            <w:tcW w:w="1952" w:type="dxa"/>
            <w:vAlign w:val="center"/>
          </w:tcPr>
          <w:p w14:paraId="3942D225">
            <w:pPr>
              <w:jc w:val="right"/>
            </w:pPr>
            <w:r>
              <w:rPr>
                <w:rFonts w:ascii="宋体" w:hAnsi="宋体" w:eastAsia="宋体" w:cs="宋体"/>
                <w:b w:val="0"/>
                <w:i w:val="0"/>
                <w:color w:val="000000"/>
                <w:sz w:val="20"/>
              </w:rPr>
              <w:t>0.00</w:t>
            </w:r>
          </w:p>
        </w:tc>
      </w:tr>
      <w:tr w14:paraId="40587FF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64B14547">
            <w:pPr>
              <w:jc w:val="left"/>
            </w:pPr>
            <w:r>
              <w:rPr>
                <w:rFonts w:ascii="宋体" w:hAnsi="宋体" w:eastAsia="宋体" w:cs="宋体"/>
                <w:b w:val="0"/>
                <w:i w:val="0"/>
                <w:color w:val="000000"/>
                <w:sz w:val="20"/>
              </w:rPr>
              <w:t>21011</w:t>
            </w:r>
          </w:p>
        </w:tc>
        <w:tc>
          <w:tcPr>
            <w:tcW w:w="3900" w:type="dxa"/>
            <w:vAlign w:val="center"/>
          </w:tcPr>
          <w:p w14:paraId="4F1DCE65">
            <w:pPr>
              <w:jc w:val="left"/>
            </w:pPr>
            <w:r>
              <w:rPr>
                <w:rFonts w:ascii="宋体" w:hAnsi="宋体" w:eastAsia="宋体" w:cs="宋体"/>
                <w:b w:val="0"/>
                <w:i w:val="0"/>
                <w:color w:val="000000"/>
                <w:sz w:val="20"/>
              </w:rPr>
              <w:t>行政事业单位医疗</w:t>
            </w:r>
          </w:p>
        </w:tc>
        <w:tc>
          <w:tcPr>
            <w:tcW w:w="1980" w:type="dxa"/>
            <w:vAlign w:val="center"/>
          </w:tcPr>
          <w:p w14:paraId="6A46ABB7">
            <w:pPr>
              <w:jc w:val="right"/>
            </w:pPr>
            <w:r>
              <w:rPr>
                <w:rFonts w:ascii="宋体" w:hAnsi="宋体" w:eastAsia="宋体" w:cs="宋体"/>
                <w:b w:val="0"/>
                <w:i w:val="0"/>
                <w:color w:val="000000"/>
                <w:sz w:val="20"/>
              </w:rPr>
              <w:t>74.79</w:t>
            </w:r>
          </w:p>
        </w:tc>
        <w:tc>
          <w:tcPr>
            <w:tcW w:w="1980" w:type="dxa"/>
            <w:vAlign w:val="center"/>
          </w:tcPr>
          <w:p w14:paraId="36B5D5CA">
            <w:pPr>
              <w:jc w:val="right"/>
            </w:pPr>
            <w:r>
              <w:rPr>
                <w:rFonts w:ascii="宋体" w:hAnsi="宋体" w:eastAsia="宋体" w:cs="宋体"/>
                <w:b w:val="0"/>
                <w:i w:val="0"/>
                <w:color w:val="000000"/>
                <w:sz w:val="20"/>
              </w:rPr>
              <w:t>74.79</w:t>
            </w:r>
          </w:p>
        </w:tc>
        <w:tc>
          <w:tcPr>
            <w:tcW w:w="1952" w:type="dxa"/>
            <w:vAlign w:val="center"/>
          </w:tcPr>
          <w:p w14:paraId="5D761055">
            <w:pPr>
              <w:jc w:val="right"/>
            </w:pPr>
            <w:r>
              <w:rPr>
                <w:rFonts w:ascii="宋体" w:hAnsi="宋体" w:eastAsia="宋体" w:cs="宋体"/>
                <w:b w:val="0"/>
                <w:i w:val="0"/>
                <w:color w:val="000000"/>
                <w:sz w:val="20"/>
              </w:rPr>
              <w:t>0.00</w:t>
            </w:r>
          </w:p>
        </w:tc>
      </w:tr>
      <w:tr w14:paraId="37662B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34906980">
            <w:pPr>
              <w:jc w:val="left"/>
            </w:pPr>
            <w:r>
              <w:rPr>
                <w:rFonts w:ascii="宋体" w:hAnsi="宋体" w:eastAsia="宋体" w:cs="宋体"/>
                <w:b w:val="0"/>
                <w:i w:val="0"/>
                <w:color w:val="000000"/>
                <w:sz w:val="20"/>
              </w:rPr>
              <w:t>2101101</w:t>
            </w:r>
          </w:p>
        </w:tc>
        <w:tc>
          <w:tcPr>
            <w:tcW w:w="3900" w:type="dxa"/>
            <w:vAlign w:val="center"/>
          </w:tcPr>
          <w:p w14:paraId="45973701">
            <w:pPr>
              <w:jc w:val="left"/>
            </w:pPr>
            <w:r>
              <w:rPr>
                <w:rFonts w:ascii="宋体" w:hAnsi="宋体" w:eastAsia="宋体" w:cs="宋体"/>
                <w:b w:val="0"/>
                <w:i w:val="0"/>
                <w:color w:val="000000"/>
                <w:sz w:val="20"/>
              </w:rPr>
              <w:t>行政单位医疗</w:t>
            </w:r>
          </w:p>
        </w:tc>
        <w:tc>
          <w:tcPr>
            <w:tcW w:w="1980" w:type="dxa"/>
            <w:vAlign w:val="center"/>
          </w:tcPr>
          <w:p w14:paraId="19B7AE7F">
            <w:pPr>
              <w:jc w:val="right"/>
            </w:pPr>
            <w:r>
              <w:rPr>
                <w:rFonts w:ascii="宋体" w:hAnsi="宋体" w:eastAsia="宋体" w:cs="宋体"/>
                <w:b w:val="0"/>
                <w:i w:val="0"/>
                <w:color w:val="000000"/>
                <w:sz w:val="20"/>
              </w:rPr>
              <w:t>12.96</w:t>
            </w:r>
          </w:p>
        </w:tc>
        <w:tc>
          <w:tcPr>
            <w:tcW w:w="1980" w:type="dxa"/>
            <w:vAlign w:val="center"/>
          </w:tcPr>
          <w:p w14:paraId="69709C31">
            <w:pPr>
              <w:jc w:val="right"/>
            </w:pPr>
            <w:r>
              <w:rPr>
                <w:rFonts w:ascii="宋体" w:hAnsi="宋体" w:eastAsia="宋体" w:cs="宋体"/>
                <w:b w:val="0"/>
                <w:i w:val="0"/>
                <w:color w:val="000000"/>
                <w:sz w:val="20"/>
              </w:rPr>
              <w:t>12.96</w:t>
            </w:r>
          </w:p>
        </w:tc>
        <w:tc>
          <w:tcPr>
            <w:tcW w:w="1952" w:type="dxa"/>
            <w:vAlign w:val="center"/>
          </w:tcPr>
          <w:p w14:paraId="60578A3A">
            <w:pPr>
              <w:jc w:val="right"/>
            </w:pPr>
            <w:r>
              <w:rPr>
                <w:rFonts w:ascii="宋体" w:hAnsi="宋体" w:eastAsia="宋体" w:cs="宋体"/>
                <w:b w:val="0"/>
                <w:i w:val="0"/>
                <w:color w:val="000000"/>
                <w:sz w:val="20"/>
              </w:rPr>
              <w:t>0.00</w:t>
            </w:r>
          </w:p>
        </w:tc>
      </w:tr>
      <w:tr w14:paraId="78F7748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10429CFE">
            <w:pPr>
              <w:jc w:val="left"/>
            </w:pPr>
            <w:r>
              <w:rPr>
                <w:rFonts w:ascii="宋体" w:hAnsi="宋体" w:eastAsia="宋体" w:cs="宋体"/>
                <w:b w:val="0"/>
                <w:i w:val="0"/>
                <w:color w:val="000000"/>
                <w:sz w:val="20"/>
              </w:rPr>
              <w:t>2101102</w:t>
            </w:r>
          </w:p>
        </w:tc>
        <w:tc>
          <w:tcPr>
            <w:tcW w:w="3900" w:type="dxa"/>
            <w:vAlign w:val="center"/>
          </w:tcPr>
          <w:p w14:paraId="02E2F5D6">
            <w:pPr>
              <w:jc w:val="left"/>
            </w:pPr>
            <w:r>
              <w:rPr>
                <w:rFonts w:ascii="宋体" w:hAnsi="宋体" w:eastAsia="宋体" w:cs="宋体"/>
                <w:b w:val="0"/>
                <w:i w:val="0"/>
                <w:color w:val="000000"/>
                <w:sz w:val="20"/>
              </w:rPr>
              <w:t>事业单位医疗</w:t>
            </w:r>
          </w:p>
        </w:tc>
        <w:tc>
          <w:tcPr>
            <w:tcW w:w="1980" w:type="dxa"/>
            <w:vAlign w:val="center"/>
          </w:tcPr>
          <w:p w14:paraId="5F79FE45">
            <w:pPr>
              <w:jc w:val="right"/>
            </w:pPr>
            <w:r>
              <w:rPr>
                <w:rFonts w:ascii="宋体" w:hAnsi="宋体" w:eastAsia="宋体" w:cs="宋体"/>
                <w:b w:val="0"/>
                <w:i w:val="0"/>
                <w:color w:val="000000"/>
                <w:sz w:val="20"/>
              </w:rPr>
              <w:t>57.68</w:t>
            </w:r>
          </w:p>
        </w:tc>
        <w:tc>
          <w:tcPr>
            <w:tcW w:w="1980" w:type="dxa"/>
            <w:vAlign w:val="center"/>
          </w:tcPr>
          <w:p w14:paraId="71338C22">
            <w:pPr>
              <w:jc w:val="right"/>
            </w:pPr>
            <w:r>
              <w:rPr>
                <w:rFonts w:ascii="宋体" w:hAnsi="宋体" w:eastAsia="宋体" w:cs="宋体"/>
                <w:b w:val="0"/>
                <w:i w:val="0"/>
                <w:color w:val="000000"/>
                <w:sz w:val="20"/>
              </w:rPr>
              <w:t>57.68</w:t>
            </w:r>
          </w:p>
        </w:tc>
        <w:tc>
          <w:tcPr>
            <w:tcW w:w="1952" w:type="dxa"/>
            <w:vAlign w:val="center"/>
          </w:tcPr>
          <w:p w14:paraId="6151CA94">
            <w:pPr>
              <w:jc w:val="right"/>
            </w:pPr>
            <w:r>
              <w:rPr>
                <w:rFonts w:ascii="宋体" w:hAnsi="宋体" w:eastAsia="宋体" w:cs="宋体"/>
                <w:b w:val="0"/>
                <w:i w:val="0"/>
                <w:color w:val="000000"/>
                <w:sz w:val="20"/>
              </w:rPr>
              <w:t>0.00</w:t>
            </w:r>
          </w:p>
        </w:tc>
      </w:tr>
      <w:tr w14:paraId="500B9B9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71072BEA">
            <w:pPr>
              <w:jc w:val="left"/>
            </w:pPr>
            <w:r>
              <w:rPr>
                <w:rFonts w:ascii="宋体" w:hAnsi="宋体" w:eastAsia="宋体" w:cs="宋体"/>
                <w:b w:val="0"/>
                <w:i w:val="0"/>
                <w:color w:val="000000"/>
                <w:sz w:val="20"/>
              </w:rPr>
              <w:t>2101199</w:t>
            </w:r>
          </w:p>
        </w:tc>
        <w:tc>
          <w:tcPr>
            <w:tcW w:w="3900" w:type="dxa"/>
            <w:vAlign w:val="center"/>
          </w:tcPr>
          <w:p w14:paraId="125C3F60">
            <w:pPr>
              <w:jc w:val="left"/>
            </w:pPr>
            <w:r>
              <w:rPr>
                <w:rFonts w:ascii="宋体" w:hAnsi="宋体" w:eastAsia="宋体" w:cs="宋体"/>
                <w:b w:val="0"/>
                <w:i w:val="0"/>
                <w:color w:val="000000"/>
                <w:sz w:val="20"/>
              </w:rPr>
              <w:t>其他行政事业单位医疗支出</w:t>
            </w:r>
          </w:p>
        </w:tc>
        <w:tc>
          <w:tcPr>
            <w:tcW w:w="1980" w:type="dxa"/>
            <w:vAlign w:val="center"/>
          </w:tcPr>
          <w:p w14:paraId="2C7050EC">
            <w:pPr>
              <w:jc w:val="right"/>
            </w:pPr>
            <w:r>
              <w:rPr>
                <w:rFonts w:ascii="宋体" w:hAnsi="宋体" w:eastAsia="宋体" w:cs="宋体"/>
                <w:b w:val="0"/>
                <w:i w:val="0"/>
                <w:color w:val="000000"/>
                <w:sz w:val="20"/>
              </w:rPr>
              <w:t>4.15</w:t>
            </w:r>
          </w:p>
        </w:tc>
        <w:tc>
          <w:tcPr>
            <w:tcW w:w="1980" w:type="dxa"/>
            <w:vAlign w:val="center"/>
          </w:tcPr>
          <w:p w14:paraId="1640934D">
            <w:pPr>
              <w:jc w:val="right"/>
            </w:pPr>
            <w:r>
              <w:rPr>
                <w:rFonts w:ascii="宋体" w:hAnsi="宋体" w:eastAsia="宋体" w:cs="宋体"/>
                <w:b w:val="0"/>
                <w:i w:val="0"/>
                <w:color w:val="000000"/>
                <w:sz w:val="20"/>
              </w:rPr>
              <w:t>4.15</w:t>
            </w:r>
          </w:p>
        </w:tc>
        <w:tc>
          <w:tcPr>
            <w:tcW w:w="1952" w:type="dxa"/>
            <w:vAlign w:val="center"/>
          </w:tcPr>
          <w:p w14:paraId="324C269B">
            <w:pPr>
              <w:jc w:val="right"/>
            </w:pPr>
            <w:r>
              <w:rPr>
                <w:rFonts w:ascii="宋体" w:hAnsi="宋体" w:eastAsia="宋体" w:cs="宋体"/>
                <w:b w:val="0"/>
                <w:i w:val="0"/>
                <w:color w:val="000000"/>
                <w:sz w:val="20"/>
              </w:rPr>
              <w:t>0.00</w:t>
            </w:r>
          </w:p>
        </w:tc>
      </w:tr>
      <w:tr w14:paraId="03B658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0ED2F1D0">
            <w:pPr>
              <w:jc w:val="left"/>
            </w:pPr>
            <w:r>
              <w:rPr>
                <w:rFonts w:ascii="宋体" w:hAnsi="宋体" w:eastAsia="宋体" w:cs="宋体"/>
                <w:b w:val="0"/>
                <w:i w:val="0"/>
                <w:color w:val="000000"/>
                <w:sz w:val="20"/>
              </w:rPr>
              <w:t>211</w:t>
            </w:r>
          </w:p>
        </w:tc>
        <w:tc>
          <w:tcPr>
            <w:tcW w:w="3900" w:type="dxa"/>
            <w:vAlign w:val="center"/>
          </w:tcPr>
          <w:p w14:paraId="22A4BC28">
            <w:pPr>
              <w:jc w:val="left"/>
            </w:pPr>
            <w:r>
              <w:rPr>
                <w:rFonts w:ascii="宋体" w:hAnsi="宋体" w:eastAsia="宋体" w:cs="宋体"/>
                <w:b w:val="0"/>
                <w:i w:val="0"/>
                <w:color w:val="000000"/>
                <w:sz w:val="20"/>
              </w:rPr>
              <w:t>节能环保支出</w:t>
            </w:r>
          </w:p>
        </w:tc>
        <w:tc>
          <w:tcPr>
            <w:tcW w:w="1980" w:type="dxa"/>
            <w:vAlign w:val="center"/>
          </w:tcPr>
          <w:p w14:paraId="1B510D79">
            <w:pPr>
              <w:jc w:val="right"/>
            </w:pPr>
            <w:r>
              <w:rPr>
                <w:rFonts w:ascii="宋体" w:hAnsi="宋体" w:eastAsia="宋体" w:cs="宋体"/>
                <w:b w:val="0"/>
                <w:i w:val="0"/>
                <w:color w:val="000000"/>
                <w:sz w:val="20"/>
              </w:rPr>
              <w:t>149.43</w:t>
            </w:r>
          </w:p>
        </w:tc>
        <w:tc>
          <w:tcPr>
            <w:tcW w:w="1980" w:type="dxa"/>
            <w:vAlign w:val="center"/>
          </w:tcPr>
          <w:p w14:paraId="4B22E50C">
            <w:pPr>
              <w:jc w:val="right"/>
            </w:pPr>
            <w:r>
              <w:rPr>
                <w:rFonts w:ascii="宋体" w:hAnsi="宋体" w:eastAsia="宋体" w:cs="宋体"/>
                <w:b w:val="0"/>
                <w:i w:val="0"/>
                <w:color w:val="000000"/>
                <w:sz w:val="20"/>
              </w:rPr>
              <w:t>0.00</w:t>
            </w:r>
          </w:p>
        </w:tc>
        <w:tc>
          <w:tcPr>
            <w:tcW w:w="1952" w:type="dxa"/>
            <w:vAlign w:val="center"/>
          </w:tcPr>
          <w:p w14:paraId="5D313734">
            <w:pPr>
              <w:jc w:val="right"/>
            </w:pPr>
            <w:r>
              <w:rPr>
                <w:rFonts w:ascii="宋体" w:hAnsi="宋体" w:eastAsia="宋体" w:cs="宋体"/>
                <w:b w:val="0"/>
                <w:i w:val="0"/>
                <w:color w:val="000000"/>
                <w:sz w:val="20"/>
              </w:rPr>
              <w:t>149.43</w:t>
            </w:r>
          </w:p>
        </w:tc>
      </w:tr>
      <w:tr w14:paraId="7C1343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2D82A198">
            <w:pPr>
              <w:jc w:val="left"/>
            </w:pPr>
            <w:r>
              <w:rPr>
                <w:rFonts w:ascii="宋体" w:hAnsi="宋体" w:eastAsia="宋体" w:cs="宋体"/>
                <w:b w:val="0"/>
                <w:i w:val="0"/>
                <w:color w:val="000000"/>
                <w:sz w:val="20"/>
              </w:rPr>
              <w:t>21104</w:t>
            </w:r>
          </w:p>
        </w:tc>
        <w:tc>
          <w:tcPr>
            <w:tcW w:w="3900" w:type="dxa"/>
            <w:vAlign w:val="center"/>
          </w:tcPr>
          <w:p w14:paraId="258AAB98">
            <w:pPr>
              <w:jc w:val="left"/>
            </w:pPr>
            <w:r>
              <w:rPr>
                <w:rFonts w:ascii="宋体" w:hAnsi="宋体" w:eastAsia="宋体" w:cs="宋体"/>
                <w:b w:val="0"/>
                <w:i w:val="0"/>
                <w:color w:val="000000"/>
                <w:sz w:val="20"/>
              </w:rPr>
              <w:t>自然生态保护</w:t>
            </w:r>
          </w:p>
        </w:tc>
        <w:tc>
          <w:tcPr>
            <w:tcW w:w="1980" w:type="dxa"/>
            <w:vAlign w:val="center"/>
          </w:tcPr>
          <w:p w14:paraId="25D1FE62">
            <w:pPr>
              <w:jc w:val="right"/>
            </w:pPr>
            <w:r>
              <w:rPr>
                <w:rFonts w:ascii="宋体" w:hAnsi="宋体" w:eastAsia="宋体" w:cs="宋体"/>
                <w:b w:val="0"/>
                <w:i w:val="0"/>
                <w:color w:val="000000"/>
                <w:sz w:val="20"/>
              </w:rPr>
              <w:t>149.43</w:t>
            </w:r>
          </w:p>
        </w:tc>
        <w:tc>
          <w:tcPr>
            <w:tcW w:w="1980" w:type="dxa"/>
            <w:vAlign w:val="center"/>
          </w:tcPr>
          <w:p w14:paraId="3CFB0957">
            <w:pPr>
              <w:jc w:val="right"/>
            </w:pPr>
            <w:r>
              <w:rPr>
                <w:rFonts w:ascii="宋体" w:hAnsi="宋体" w:eastAsia="宋体" w:cs="宋体"/>
                <w:b w:val="0"/>
                <w:i w:val="0"/>
                <w:color w:val="000000"/>
                <w:sz w:val="20"/>
              </w:rPr>
              <w:t>0.00</w:t>
            </w:r>
          </w:p>
        </w:tc>
        <w:tc>
          <w:tcPr>
            <w:tcW w:w="1952" w:type="dxa"/>
            <w:vAlign w:val="center"/>
          </w:tcPr>
          <w:p w14:paraId="135AF3AC">
            <w:pPr>
              <w:jc w:val="right"/>
            </w:pPr>
            <w:r>
              <w:rPr>
                <w:rFonts w:ascii="宋体" w:hAnsi="宋体" w:eastAsia="宋体" w:cs="宋体"/>
                <w:b w:val="0"/>
                <w:i w:val="0"/>
                <w:color w:val="000000"/>
                <w:sz w:val="20"/>
              </w:rPr>
              <w:t>149.43</w:t>
            </w:r>
          </w:p>
        </w:tc>
      </w:tr>
      <w:tr w14:paraId="43EC28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4AF9A1D5">
            <w:pPr>
              <w:jc w:val="left"/>
            </w:pPr>
            <w:r>
              <w:rPr>
                <w:rFonts w:ascii="宋体" w:hAnsi="宋体" w:eastAsia="宋体" w:cs="宋体"/>
                <w:b w:val="0"/>
                <w:i w:val="0"/>
                <w:color w:val="000000"/>
                <w:sz w:val="20"/>
              </w:rPr>
              <w:t>2110406</w:t>
            </w:r>
          </w:p>
        </w:tc>
        <w:tc>
          <w:tcPr>
            <w:tcW w:w="3900" w:type="dxa"/>
            <w:vAlign w:val="center"/>
          </w:tcPr>
          <w:p w14:paraId="201B3E92">
            <w:pPr>
              <w:jc w:val="left"/>
            </w:pPr>
            <w:r>
              <w:rPr>
                <w:rFonts w:ascii="宋体" w:hAnsi="宋体" w:eastAsia="宋体" w:cs="宋体"/>
                <w:b w:val="0"/>
                <w:i w:val="0"/>
                <w:color w:val="000000"/>
                <w:sz w:val="20"/>
              </w:rPr>
              <w:t>自然保护地</w:t>
            </w:r>
          </w:p>
        </w:tc>
        <w:tc>
          <w:tcPr>
            <w:tcW w:w="1980" w:type="dxa"/>
            <w:vAlign w:val="center"/>
          </w:tcPr>
          <w:p w14:paraId="5291DD10">
            <w:pPr>
              <w:jc w:val="right"/>
            </w:pPr>
            <w:r>
              <w:rPr>
                <w:rFonts w:ascii="宋体" w:hAnsi="宋体" w:eastAsia="宋体" w:cs="宋体"/>
                <w:b w:val="0"/>
                <w:i w:val="0"/>
                <w:color w:val="000000"/>
                <w:sz w:val="20"/>
              </w:rPr>
              <w:t>149.43</w:t>
            </w:r>
          </w:p>
        </w:tc>
        <w:tc>
          <w:tcPr>
            <w:tcW w:w="1980" w:type="dxa"/>
            <w:vAlign w:val="center"/>
          </w:tcPr>
          <w:p w14:paraId="210CCC5A">
            <w:pPr>
              <w:jc w:val="right"/>
            </w:pPr>
            <w:r>
              <w:rPr>
                <w:rFonts w:ascii="宋体" w:hAnsi="宋体" w:eastAsia="宋体" w:cs="宋体"/>
                <w:b w:val="0"/>
                <w:i w:val="0"/>
                <w:color w:val="000000"/>
                <w:sz w:val="20"/>
              </w:rPr>
              <w:t>0.00</w:t>
            </w:r>
          </w:p>
        </w:tc>
        <w:tc>
          <w:tcPr>
            <w:tcW w:w="1952" w:type="dxa"/>
            <w:vAlign w:val="center"/>
          </w:tcPr>
          <w:p w14:paraId="0813A0E1">
            <w:pPr>
              <w:jc w:val="right"/>
            </w:pPr>
            <w:r>
              <w:rPr>
                <w:rFonts w:ascii="宋体" w:hAnsi="宋体" w:eastAsia="宋体" w:cs="宋体"/>
                <w:b w:val="0"/>
                <w:i w:val="0"/>
                <w:color w:val="000000"/>
                <w:sz w:val="20"/>
              </w:rPr>
              <w:t>149.43</w:t>
            </w:r>
          </w:p>
        </w:tc>
      </w:tr>
      <w:tr w14:paraId="319FB4D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679606BB">
            <w:pPr>
              <w:jc w:val="left"/>
            </w:pPr>
            <w:r>
              <w:rPr>
                <w:rFonts w:ascii="宋体" w:hAnsi="宋体" w:eastAsia="宋体" w:cs="宋体"/>
                <w:b w:val="0"/>
                <w:i w:val="0"/>
                <w:color w:val="000000"/>
                <w:sz w:val="20"/>
              </w:rPr>
              <w:t>212</w:t>
            </w:r>
          </w:p>
        </w:tc>
        <w:tc>
          <w:tcPr>
            <w:tcW w:w="3900" w:type="dxa"/>
            <w:vAlign w:val="center"/>
          </w:tcPr>
          <w:p w14:paraId="1F59C7E9">
            <w:pPr>
              <w:jc w:val="left"/>
            </w:pPr>
            <w:r>
              <w:rPr>
                <w:rFonts w:ascii="宋体" w:hAnsi="宋体" w:eastAsia="宋体" w:cs="宋体"/>
                <w:b w:val="0"/>
                <w:i w:val="0"/>
                <w:color w:val="000000"/>
                <w:sz w:val="20"/>
              </w:rPr>
              <w:t>城乡社区支出</w:t>
            </w:r>
          </w:p>
        </w:tc>
        <w:tc>
          <w:tcPr>
            <w:tcW w:w="1980" w:type="dxa"/>
            <w:vAlign w:val="center"/>
          </w:tcPr>
          <w:p w14:paraId="5F8253A7">
            <w:pPr>
              <w:jc w:val="right"/>
            </w:pPr>
            <w:r>
              <w:rPr>
                <w:rFonts w:ascii="宋体" w:hAnsi="宋体" w:eastAsia="宋体" w:cs="宋体"/>
                <w:b w:val="0"/>
                <w:i w:val="0"/>
                <w:color w:val="000000"/>
                <w:sz w:val="20"/>
              </w:rPr>
              <w:t>0.00</w:t>
            </w:r>
          </w:p>
        </w:tc>
        <w:tc>
          <w:tcPr>
            <w:tcW w:w="1980" w:type="dxa"/>
            <w:vAlign w:val="center"/>
          </w:tcPr>
          <w:p w14:paraId="4D7D1C49">
            <w:pPr>
              <w:jc w:val="right"/>
            </w:pPr>
            <w:r>
              <w:rPr>
                <w:rFonts w:ascii="宋体" w:hAnsi="宋体" w:eastAsia="宋体" w:cs="宋体"/>
                <w:b w:val="0"/>
                <w:i w:val="0"/>
                <w:color w:val="000000"/>
                <w:sz w:val="20"/>
              </w:rPr>
              <w:t>0.00</w:t>
            </w:r>
          </w:p>
        </w:tc>
        <w:tc>
          <w:tcPr>
            <w:tcW w:w="1952" w:type="dxa"/>
            <w:vAlign w:val="center"/>
          </w:tcPr>
          <w:p w14:paraId="5C01BDBD">
            <w:pPr>
              <w:jc w:val="right"/>
            </w:pPr>
            <w:r>
              <w:rPr>
                <w:rFonts w:ascii="宋体" w:hAnsi="宋体" w:eastAsia="宋体" w:cs="宋体"/>
                <w:b w:val="0"/>
                <w:i w:val="0"/>
                <w:color w:val="000000"/>
                <w:sz w:val="20"/>
              </w:rPr>
              <w:t>0.00</w:t>
            </w:r>
          </w:p>
        </w:tc>
      </w:tr>
      <w:tr w14:paraId="4527D7A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5744ACEB">
            <w:pPr>
              <w:jc w:val="left"/>
            </w:pPr>
            <w:r>
              <w:rPr>
                <w:rFonts w:ascii="宋体" w:hAnsi="宋体" w:eastAsia="宋体" w:cs="宋体"/>
                <w:b w:val="0"/>
                <w:i w:val="0"/>
                <w:color w:val="000000"/>
                <w:sz w:val="20"/>
              </w:rPr>
              <w:t>21205</w:t>
            </w:r>
          </w:p>
        </w:tc>
        <w:tc>
          <w:tcPr>
            <w:tcW w:w="3900" w:type="dxa"/>
            <w:vAlign w:val="center"/>
          </w:tcPr>
          <w:p w14:paraId="155CA78F">
            <w:pPr>
              <w:jc w:val="left"/>
            </w:pPr>
            <w:r>
              <w:rPr>
                <w:rFonts w:ascii="宋体" w:hAnsi="宋体" w:eastAsia="宋体" w:cs="宋体"/>
                <w:b w:val="0"/>
                <w:i w:val="0"/>
                <w:color w:val="000000"/>
                <w:sz w:val="20"/>
              </w:rPr>
              <w:t>城乡社区环境卫生</w:t>
            </w:r>
          </w:p>
        </w:tc>
        <w:tc>
          <w:tcPr>
            <w:tcW w:w="1980" w:type="dxa"/>
            <w:vAlign w:val="center"/>
          </w:tcPr>
          <w:p w14:paraId="526C4F76">
            <w:pPr>
              <w:jc w:val="right"/>
            </w:pPr>
            <w:r>
              <w:rPr>
                <w:rFonts w:ascii="宋体" w:hAnsi="宋体" w:eastAsia="宋体" w:cs="宋体"/>
                <w:b w:val="0"/>
                <w:i w:val="0"/>
                <w:color w:val="000000"/>
                <w:sz w:val="20"/>
              </w:rPr>
              <w:t>0.00</w:t>
            </w:r>
          </w:p>
        </w:tc>
        <w:tc>
          <w:tcPr>
            <w:tcW w:w="1980" w:type="dxa"/>
            <w:vAlign w:val="center"/>
          </w:tcPr>
          <w:p w14:paraId="209F713C">
            <w:pPr>
              <w:jc w:val="right"/>
            </w:pPr>
            <w:r>
              <w:rPr>
                <w:rFonts w:ascii="宋体" w:hAnsi="宋体" w:eastAsia="宋体" w:cs="宋体"/>
                <w:b w:val="0"/>
                <w:i w:val="0"/>
                <w:color w:val="000000"/>
                <w:sz w:val="20"/>
              </w:rPr>
              <w:t>0.00</w:t>
            </w:r>
          </w:p>
        </w:tc>
        <w:tc>
          <w:tcPr>
            <w:tcW w:w="1952" w:type="dxa"/>
            <w:vAlign w:val="center"/>
          </w:tcPr>
          <w:p w14:paraId="15516B84">
            <w:pPr>
              <w:jc w:val="right"/>
            </w:pPr>
            <w:r>
              <w:rPr>
                <w:rFonts w:ascii="宋体" w:hAnsi="宋体" w:eastAsia="宋体" w:cs="宋体"/>
                <w:b w:val="0"/>
                <w:i w:val="0"/>
                <w:color w:val="000000"/>
                <w:sz w:val="20"/>
              </w:rPr>
              <w:t>0.00</w:t>
            </w:r>
          </w:p>
        </w:tc>
      </w:tr>
      <w:tr w14:paraId="5970826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45C33CE0">
            <w:pPr>
              <w:jc w:val="left"/>
            </w:pPr>
            <w:r>
              <w:rPr>
                <w:rFonts w:ascii="宋体" w:hAnsi="宋体" w:eastAsia="宋体" w:cs="宋体"/>
                <w:b w:val="0"/>
                <w:i w:val="0"/>
                <w:color w:val="000000"/>
                <w:sz w:val="20"/>
              </w:rPr>
              <w:t>2120501</w:t>
            </w:r>
          </w:p>
        </w:tc>
        <w:tc>
          <w:tcPr>
            <w:tcW w:w="3900" w:type="dxa"/>
            <w:vAlign w:val="center"/>
          </w:tcPr>
          <w:p w14:paraId="6DD34CEE">
            <w:pPr>
              <w:jc w:val="left"/>
            </w:pPr>
            <w:r>
              <w:rPr>
                <w:rFonts w:ascii="宋体" w:hAnsi="宋体" w:eastAsia="宋体" w:cs="宋体"/>
                <w:b w:val="0"/>
                <w:i w:val="0"/>
                <w:color w:val="000000"/>
                <w:sz w:val="20"/>
              </w:rPr>
              <w:t>城乡社区环境卫生</w:t>
            </w:r>
          </w:p>
        </w:tc>
        <w:tc>
          <w:tcPr>
            <w:tcW w:w="1980" w:type="dxa"/>
            <w:vAlign w:val="center"/>
          </w:tcPr>
          <w:p w14:paraId="1AFADF0A">
            <w:pPr>
              <w:jc w:val="right"/>
            </w:pPr>
            <w:r>
              <w:rPr>
                <w:rFonts w:ascii="宋体" w:hAnsi="宋体" w:eastAsia="宋体" w:cs="宋体"/>
                <w:b w:val="0"/>
                <w:i w:val="0"/>
                <w:color w:val="000000"/>
                <w:sz w:val="20"/>
              </w:rPr>
              <w:t>0.00</w:t>
            </w:r>
          </w:p>
        </w:tc>
        <w:tc>
          <w:tcPr>
            <w:tcW w:w="1980" w:type="dxa"/>
            <w:vAlign w:val="center"/>
          </w:tcPr>
          <w:p w14:paraId="038C223A">
            <w:pPr>
              <w:jc w:val="right"/>
            </w:pPr>
            <w:r>
              <w:rPr>
                <w:rFonts w:ascii="宋体" w:hAnsi="宋体" w:eastAsia="宋体" w:cs="宋体"/>
                <w:b w:val="0"/>
                <w:i w:val="0"/>
                <w:color w:val="000000"/>
                <w:sz w:val="20"/>
              </w:rPr>
              <w:t>0.00</w:t>
            </w:r>
          </w:p>
        </w:tc>
        <w:tc>
          <w:tcPr>
            <w:tcW w:w="1952" w:type="dxa"/>
            <w:vAlign w:val="center"/>
          </w:tcPr>
          <w:p w14:paraId="5B7F7827">
            <w:pPr>
              <w:jc w:val="right"/>
            </w:pPr>
            <w:r>
              <w:rPr>
                <w:rFonts w:ascii="宋体" w:hAnsi="宋体" w:eastAsia="宋体" w:cs="宋体"/>
                <w:b w:val="0"/>
                <w:i w:val="0"/>
                <w:color w:val="000000"/>
                <w:sz w:val="20"/>
              </w:rPr>
              <w:t>0.00</w:t>
            </w:r>
          </w:p>
        </w:tc>
      </w:tr>
      <w:tr w14:paraId="467C5C0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356D5628">
            <w:pPr>
              <w:jc w:val="left"/>
            </w:pPr>
            <w:r>
              <w:rPr>
                <w:rFonts w:ascii="宋体" w:hAnsi="宋体" w:eastAsia="宋体" w:cs="宋体"/>
                <w:b w:val="0"/>
                <w:i w:val="0"/>
                <w:color w:val="000000"/>
                <w:sz w:val="20"/>
              </w:rPr>
              <w:t>213</w:t>
            </w:r>
          </w:p>
        </w:tc>
        <w:tc>
          <w:tcPr>
            <w:tcW w:w="3900" w:type="dxa"/>
            <w:vAlign w:val="center"/>
          </w:tcPr>
          <w:p w14:paraId="14B425BF">
            <w:pPr>
              <w:jc w:val="left"/>
            </w:pPr>
            <w:r>
              <w:rPr>
                <w:rFonts w:ascii="宋体" w:hAnsi="宋体" w:eastAsia="宋体" w:cs="宋体"/>
                <w:b w:val="0"/>
                <w:i w:val="0"/>
                <w:color w:val="000000"/>
                <w:sz w:val="20"/>
              </w:rPr>
              <w:t>农林水支出</w:t>
            </w:r>
          </w:p>
        </w:tc>
        <w:tc>
          <w:tcPr>
            <w:tcW w:w="1980" w:type="dxa"/>
            <w:vAlign w:val="center"/>
          </w:tcPr>
          <w:p w14:paraId="2327E6B3">
            <w:pPr>
              <w:jc w:val="right"/>
            </w:pPr>
            <w:r>
              <w:rPr>
                <w:rFonts w:ascii="宋体" w:hAnsi="宋体" w:eastAsia="宋体" w:cs="宋体"/>
                <w:b w:val="0"/>
                <w:i w:val="0"/>
                <w:color w:val="000000"/>
                <w:sz w:val="20"/>
              </w:rPr>
              <w:t>3,901.35</w:t>
            </w:r>
          </w:p>
        </w:tc>
        <w:tc>
          <w:tcPr>
            <w:tcW w:w="1980" w:type="dxa"/>
            <w:vAlign w:val="center"/>
          </w:tcPr>
          <w:p w14:paraId="20B61D23">
            <w:pPr>
              <w:jc w:val="right"/>
            </w:pPr>
            <w:r>
              <w:rPr>
                <w:rFonts w:ascii="宋体" w:hAnsi="宋体" w:eastAsia="宋体" w:cs="宋体"/>
                <w:b w:val="0"/>
                <w:i w:val="0"/>
                <w:color w:val="000000"/>
                <w:sz w:val="20"/>
              </w:rPr>
              <w:t>1,539.65</w:t>
            </w:r>
          </w:p>
        </w:tc>
        <w:tc>
          <w:tcPr>
            <w:tcW w:w="1952" w:type="dxa"/>
            <w:vAlign w:val="center"/>
          </w:tcPr>
          <w:p w14:paraId="1C9C3463">
            <w:pPr>
              <w:jc w:val="right"/>
            </w:pPr>
            <w:r>
              <w:rPr>
                <w:rFonts w:ascii="宋体" w:hAnsi="宋体" w:eastAsia="宋体" w:cs="宋体"/>
                <w:b w:val="0"/>
                <w:i w:val="0"/>
                <w:color w:val="000000"/>
                <w:sz w:val="20"/>
              </w:rPr>
              <w:t>2,361.70</w:t>
            </w:r>
          </w:p>
        </w:tc>
      </w:tr>
      <w:tr w14:paraId="2F329B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12DDFA0E">
            <w:pPr>
              <w:jc w:val="left"/>
            </w:pPr>
            <w:r>
              <w:rPr>
                <w:rFonts w:ascii="宋体" w:hAnsi="宋体" w:eastAsia="宋体" w:cs="宋体"/>
                <w:b w:val="0"/>
                <w:i w:val="0"/>
                <w:color w:val="000000"/>
                <w:sz w:val="20"/>
              </w:rPr>
              <w:t>21302</w:t>
            </w:r>
          </w:p>
        </w:tc>
        <w:tc>
          <w:tcPr>
            <w:tcW w:w="3900" w:type="dxa"/>
            <w:vAlign w:val="center"/>
          </w:tcPr>
          <w:p w14:paraId="430C2F42">
            <w:pPr>
              <w:jc w:val="left"/>
            </w:pPr>
            <w:r>
              <w:rPr>
                <w:rFonts w:ascii="宋体" w:hAnsi="宋体" w:eastAsia="宋体" w:cs="宋体"/>
                <w:b w:val="0"/>
                <w:i w:val="0"/>
                <w:color w:val="000000"/>
                <w:sz w:val="20"/>
              </w:rPr>
              <w:t>林业和草原</w:t>
            </w:r>
          </w:p>
        </w:tc>
        <w:tc>
          <w:tcPr>
            <w:tcW w:w="1980" w:type="dxa"/>
            <w:vAlign w:val="center"/>
          </w:tcPr>
          <w:p w14:paraId="2B3D9C45">
            <w:pPr>
              <w:jc w:val="right"/>
            </w:pPr>
            <w:r>
              <w:rPr>
                <w:rFonts w:ascii="宋体" w:hAnsi="宋体" w:eastAsia="宋体" w:cs="宋体"/>
                <w:b w:val="0"/>
                <w:i w:val="0"/>
                <w:color w:val="000000"/>
                <w:sz w:val="20"/>
              </w:rPr>
              <w:t>3,901.35</w:t>
            </w:r>
          </w:p>
        </w:tc>
        <w:tc>
          <w:tcPr>
            <w:tcW w:w="1980" w:type="dxa"/>
            <w:vAlign w:val="center"/>
          </w:tcPr>
          <w:p w14:paraId="39C31541">
            <w:pPr>
              <w:jc w:val="right"/>
            </w:pPr>
            <w:r>
              <w:rPr>
                <w:rFonts w:ascii="宋体" w:hAnsi="宋体" w:eastAsia="宋体" w:cs="宋体"/>
                <w:b w:val="0"/>
                <w:i w:val="0"/>
                <w:color w:val="000000"/>
                <w:sz w:val="20"/>
              </w:rPr>
              <w:t>1,539.65</w:t>
            </w:r>
          </w:p>
        </w:tc>
        <w:tc>
          <w:tcPr>
            <w:tcW w:w="1952" w:type="dxa"/>
            <w:vAlign w:val="center"/>
          </w:tcPr>
          <w:p w14:paraId="3B9B4636">
            <w:pPr>
              <w:jc w:val="right"/>
            </w:pPr>
            <w:r>
              <w:rPr>
                <w:rFonts w:ascii="宋体" w:hAnsi="宋体" w:eastAsia="宋体" w:cs="宋体"/>
                <w:b w:val="0"/>
                <w:i w:val="0"/>
                <w:color w:val="000000"/>
                <w:sz w:val="20"/>
              </w:rPr>
              <w:t>2,361.70</w:t>
            </w:r>
          </w:p>
        </w:tc>
      </w:tr>
      <w:tr w14:paraId="60FC11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180F375B">
            <w:pPr>
              <w:jc w:val="left"/>
            </w:pPr>
            <w:r>
              <w:rPr>
                <w:rFonts w:ascii="宋体" w:hAnsi="宋体" w:eastAsia="宋体" w:cs="宋体"/>
                <w:b w:val="0"/>
                <w:i w:val="0"/>
                <w:color w:val="000000"/>
                <w:sz w:val="20"/>
              </w:rPr>
              <w:t>2130201</w:t>
            </w:r>
          </w:p>
        </w:tc>
        <w:tc>
          <w:tcPr>
            <w:tcW w:w="3900" w:type="dxa"/>
            <w:vAlign w:val="center"/>
          </w:tcPr>
          <w:p w14:paraId="3CBE24EE">
            <w:pPr>
              <w:jc w:val="left"/>
            </w:pPr>
            <w:r>
              <w:rPr>
                <w:rFonts w:ascii="宋体" w:hAnsi="宋体" w:eastAsia="宋体" w:cs="宋体"/>
                <w:b w:val="0"/>
                <w:i w:val="0"/>
                <w:color w:val="000000"/>
                <w:sz w:val="20"/>
              </w:rPr>
              <w:t>行政运行</w:t>
            </w:r>
          </w:p>
        </w:tc>
        <w:tc>
          <w:tcPr>
            <w:tcW w:w="1980" w:type="dxa"/>
            <w:vAlign w:val="center"/>
          </w:tcPr>
          <w:p w14:paraId="00792DDD">
            <w:pPr>
              <w:jc w:val="right"/>
            </w:pPr>
            <w:r>
              <w:rPr>
                <w:rFonts w:ascii="宋体" w:hAnsi="宋体" w:eastAsia="宋体" w:cs="宋体"/>
                <w:b w:val="0"/>
                <w:i w:val="0"/>
                <w:color w:val="000000"/>
                <w:sz w:val="20"/>
              </w:rPr>
              <w:t>337.57</w:t>
            </w:r>
          </w:p>
        </w:tc>
        <w:tc>
          <w:tcPr>
            <w:tcW w:w="1980" w:type="dxa"/>
            <w:vAlign w:val="center"/>
          </w:tcPr>
          <w:p w14:paraId="1ACF4B04">
            <w:pPr>
              <w:jc w:val="right"/>
            </w:pPr>
            <w:r>
              <w:rPr>
                <w:rFonts w:ascii="宋体" w:hAnsi="宋体" w:eastAsia="宋体" w:cs="宋体"/>
                <w:b w:val="0"/>
                <w:i w:val="0"/>
                <w:color w:val="000000"/>
                <w:sz w:val="20"/>
              </w:rPr>
              <w:t>337.57</w:t>
            </w:r>
          </w:p>
        </w:tc>
        <w:tc>
          <w:tcPr>
            <w:tcW w:w="1952" w:type="dxa"/>
            <w:vAlign w:val="center"/>
          </w:tcPr>
          <w:p w14:paraId="2E58DBDB">
            <w:pPr>
              <w:jc w:val="right"/>
            </w:pPr>
            <w:r>
              <w:rPr>
                <w:rFonts w:ascii="宋体" w:hAnsi="宋体" w:eastAsia="宋体" w:cs="宋体"/>
                <w:b w:val="0"/>
                <w:i w:val="0"/>
                <w:color w:val="000000"/>
                <w:sz w:val="20"/>
              </w:rPr>
              <w:t>0.00</w:t>
            </w:r>
          </w:p>
        </w:tc>
      </w:tr>
      <w:tr w14:paraId="54DBCC5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165FED56">
            <w:pPr>
              <w:jc w:val="left"/>
            </w:pPr>
            <w:r>
              <w:rPr>
                <w:rFonts w:ascii="宋体" w:hAnsi="宋体" w:eastAsia="宋体" w:cs="宋体"/>
                <w:b w:val="0"/>
                <w:i w:val="0"/>
                <w:color w:val="000000"/>
                <w:sz w:val="20"/>
              </w:rPr>
              <w:t>2130202</w:t>
            </w:r>
          </w:p>
        </w:tc>
        <w:tc>
          <w:tcPr>
            <w:tcW w:w="3900" w:type="dxa"/>
            <w:vAlign w:val="center"/>
          </w:tcPr>
          <w:p w14:paraId="375A3B17">
            <w:pPr>
              <w:jc w:val="left"/>
            </w:pPr>
            <w:r>
              <w:rPr>
                <w:rFonts w:ascii="宋体" w:hAnsi="宋体" w:eastAsia="宋体" w:cs="宋体"/>
                <w:b w:val="0"/>
                <w:i w:val="0"/>
                <w:color w:val="000000"/>
                <w:sz w:val="20"/>
              </w:rPr>
              <w:t>一般行政管理事务</w:t>
            </w:r>
          </w:p>
        </w:tc>
        <w:tc>
          <w:tcPr>
            <w:tcW w:w="1980" w:type="dxa"/>
            <w:vAlign w:val="center"/>
          </w:tcPr>
          <w:p w14:paraId="67711792">
            <w:pPr>
              <w:jc w:val="right"/>
            </w:pPr>
            <w:r>
              <w:rPr>
                <w:rFonts w:ascii="宋体" w:hAnsi="宋体" w:eastAsia="宋体" w:cs="宋体"/>
                <w:b w:val="0"/>
                <w:i w:val="0"/>
                <w:color w:val="000000"/>
                <w:sz w:val="20"/>
              </w:rPr>
              <w:t>11.95</w:t>
            </w:r>
          </w:p>
        </w:tc>
        <w:tc>
          <w:tcPr>
            <w:tcW w:w="1980" w:type="dxa"/>
            <w:vAlign w:val="center"/>
          </w:tcPr>
          <w:p w14:paraId="408ECBF5">
            <w:pPr>
              <w:jc w:val="right"/>
            </w:pPr>
            <w:r>
              <w:rPr>
                <w:rFonts w:ascii="宋体" w:hAnsi="宋体" w:eastAsia="宋体" w:cs="宋体"/>
                <w:b w:val="0"/>
                <w:i w:val="0"/>
                <w:color w:val="000000"/>
                <w:sz w:val="20"/>
              </w:rPr>
              <w:t>0.00</w:t>
            </w:r>
          </w:p>
        </w:tc>
        <w:tc>
          <w:tcPr>
            <w:tcW w:w="1952" w:type="dxa"/>
            <w:vAlign w:val="center"/>
          </w:tcPr>
          <w:p w14:paraId="0D616D56">
            <w:pPr>
              <w:jc w:val="right"/>
            </w:pPr>
            <w:r>
              <w:rPr>
                <w:rFonts w:ascii="宋体" w:hAnsi="宋体" w:eastAsia="宋体" w:cs="宋体"/>
                <w:b w:val="0"/>
                <w:i w:val="0"/>
                <w:color w:val="000000"/>
                <w:sz w:val="20"/>
              </w:rPr>
              <w:t>11.95</w:t>
            </w:r>
          </w:p>
        </w:tc>
      </w:tr>
      <w:tr w14:paraId="2A87874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3007B203">
            <w:pPr>
              <w:jc w:val="left"/>
            </w:pPr>
            <w:r>
              <w:rPr>
                <w:rFonts w:ascii="宋体" w:hAnsi="宋体" w:eastAsia="宋体" w:cs="宋体"/>
                <w:b w:val="0"/>
                <w:i w:val="0"/>
                <w:color w:val="000000"/>
                <w:sz w:val="20"/>
              </w:rPr>
              <w:t>2130204</w:t>
            </w:r>
          </w:p>
        </w:tc>
        <w:tc>
          <w:tcPr>
            <w:tcW w:w="3900" w:type="dxa"/>
            <w:vAlign w:val="center"/>
          </w:tcPr>
          <w:p w14:paraId="4E32F788">
            <w:pPr>
              <w:jc w:val="left"/>
            </w:pPr>
            <w:r>
              <w:rPr>
                <w:rFonts w:ascii="宋体" w:hAnsi="宋体" w:eastAsia="宋体" w:cs="宋体"/>
                <w:b w:val="0"/>
                <w:i w:val="0"/>
                <w:color w:val="000000"/>
                <w:sz w:val="20"/>
              </w:rPr>
              <w:t>事业机构</w:t>
            </w:r>
          </w:p>
        </w:tc>
        <w:tc>
          <w:tcPr>
            <w:tcW w:w="1980" w:type="dxa"/>
            <w:vAlign w:val="center"/>
          </w:tcPr>
          <w:p w14:paraId="2EB72291">
            <w:pPr>
              <w:jc w:val="right"/>
            </w:pPr>
            <w:r>
              <w:rPr>
                <w:rFonts w:ascii="宋体" w:hAnsi="宋体" w:eastAsia="宋体" w:cs="宋体"/>
                <w:b w:val="0"/>
                <w:i w:val="0"/>
                <w:color w:val="000000"/>
                <w:sz w:val="20"/>
              </w:rPr>
              <w:t>1,202.08</w:t>
            </w:r>
          </w:p>
        </w:tc>
        <w:tc>
          <w:tcPr>
            <w:tcW w:w="1980" w:type="dxa"/>
            <w:vAlign w:val="center"/>
          </w:tcPr>
          <w:p w14:paraId="12E4D03D">
            <w:pPr>
              <w:jc w:val="right"/>
            </w:pPr>
            <w:r>
              <w:rPr>
                <w:rFonts w:ascii="宋体" w:hAnsi="宋体" w:eastAsia="宋体" w:cs="宋体"/>
                <w:b w:val="0"/>
                <w:i w:val="0"/>
                <w:color w:val="000000"/>
                <w:sz w:val="20"/>
              </w:rPr>
              <w:t>1,202.08</w:t>
            </w:r>
          </w:p>
        </w:tc>
        <w:tc>
          <w:tcPr>
            <w:tcW w:w="1952" w:type="dxa"/>
            <w:vAlign w:val="center"/>
          </w:tcPr>
          <w:p w14:paraId="1AFDF3A3">
            <w:pPr>
              <w:jc w:val="right"/>
            </w:pPr>
            <w:r>
              <w:rPr>
                <w:rFonts w:ascii="宋体" w:hAnsi="宋体" w:eastAsia="宋体" w:cs="宋体"/>
                <w:b w:val="0"/>
                <w:i w:val="0"/>
                <w:color w:val="000000"/>
                <w:sz w:val="20"/>
              </w:rPr>
              <w:t>0.00</w:t>
            </w:r>
          </w:p>
        </w:tc>
      </w:tr>
      <w:tr w14:paraId="4BDBC7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7A06F866">
            <w:pPr>
              <w:jc w:val="left"/>
            </w:pPr>
            <w:r>
              <w:rPr>
                <w:rFonts w:ascii="宋体" w:hAnsi="宋体" w:eastAsia="宋体" w:cs="宋体"/>
                <w:b w:val="0"/>
                <w:i w:val="0"/>
                <w:color w:val="000000"/>
                <w:sz w:val="20"/>
              </w:rPr>
              <w:t>2130205</w:t>
            </w:r>
          </w:p>
        </w:tc>
        <w:tc>
          <w:tcPr>
            <w:tcW w:w="3900" w:type="dxa"/>
            <w:vAlign w:val="center"/>
          </w:tcPr>
          <w:p w14:paraId="6F84B1F2">
            <w:pPr>
              <w:jc w:val="left"/>
            </w:pPr>
            <w:r>
              <w:rPr>
                <w:rFonts w:ascii="宋体" w:hAnsi="宋体" w:eastAsia="宋体" w:cs="宋体"/>
                <w:b w:val="0"/>
                <w:i w:val="0"/>
                <w:color w:val="000000"/>
                <w:sz w:val="20"/>
              </w:rPr>
              <w:t>森林资源培育</w:t>
            </w:r>
          </w:p>
        </w:tc>
        <w:tc>
          <w:tcPr>
            <w:tcW w:w="1980" w:type="dxa"/>
            <w:vAlign w:val="center"/>
          </w:tcPr>
          <w:p w14:paraId="406C018A">
            <w:pPr>
              <w:jc w:val="right"/>
            </w:pPr>
            <w:r>
              <w:rPr>
                <w:rFonts w:ascii="宋体" w:hAnsi="宋体" w:eastAsia="宋体" w:cs="宋体"/>
                <w:b w:val="0"/>
                <w:i w:val="0"/>
                <w:color w:val="000000"/>
                <w:sz w:val="20"/>
              </w:rPr>
              <w:t>154.06</w:t>
            </w:r>
          </w:p>
        </w:tc>
        <w:tc>
          <w:tcPr>
            <w:tcW w:w="1980" w:type="dxa"/>
            <w:vAlign w:val="center"/>
          </w:tcPr>
          <w:p w14:paraId="1B20F561">
            <w:pPr>
              <w:jc w:val="right"/>
            </w:pPr>
            <w:r>
              <w:rPr>
                <w:rFonts w:ascii="宋体" w:hAnsi="宋体" w:eastAsia="宋体" w:cs="宋体"/>
                <w:b w:val="0"/>
                <w:i w:val="0"/>
                <w:color w:val="000000"/>
                <w:sz w:val="20"/>
              </w:rPr>
              <w:t>0.00</w:t>
            </w:r>
          </w:p>
        </w:tc>
        <w:tc>
          <w:tcPr>
            <w:tcW w:w="1952" w:type="dxa"/>
            <w:vAlign w:val="center"/>
          </w:tcPr>
          <w:p w14:paraId="70DE68E5">
            <w:pPr>
              <w:jc w:val="right"/>
            </w:pPr>
            <w:r>
              <w:rPr>
                <w:rFonts w:ascii="宋体" w:hAnsi="宋体" w:eastAsia="宋体" w:cs="宋体"/>
                <w:b w:val="0"/>
                <w:i w:val="0"/>
                <w:color w:val="000000"/>
                <w:sz w:val="20"/>
              </w:rPr>
              <w:t>154.06</w:t>
            </w:r>
          </w:p>
        </w:tc>
      </w:tr>
      <w:tr w14:paraId="73EBE6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3D6D32AB">
            <w:pPr>
              <w:jc w:val="left"/>
            </w:pPr>
            <w:r>
              <w:rPr>
                <w:rFonts w:ascii="宋体" w:hAnsi="宋体" w:eastAsia="宋体" w:cs="宋体"/>
                <w:b w:val="0"/>
                <w:i w:val="0"/>
                <w:color w:val="000000"/>
                <w:sz w:val="20"/>
              </w:rPr>
              <w:t>2130206</w:t>
            </w:r>
          </w:p>
        </w:tc>
        <w:tc>
          <w:tcPr>
            <w:tcW w:w="3900" w:type="dxa"/>
            <w:vAlign w:val="center"/>
          </w:tcPr>
          <w:p w14:paraId="214D5EE1">
            <w:pPr>
              <w:jc w:val="left"/>
            </w:pPr>
            <w:r>
              <w:rPr>
                <w:rFonts w:ascii="宋体" w:hAnsi="宋体" w:eastAsia="宋体" w:cs="宋体"/>
                <w:b w:val="0"/>
                <w:i w:val="0"/>
                <w:color w:val="000000"/>
                <w:sz w:val="20"/>
              </w:rPr>
              <w:t>技术推广与转化</w:t>
            </w:r>
          </w:p>
        </w:tc>
        <w:tc>
          <w:tcPr>
            <w:tcW w:w="1980" w:type="dxa"/>
            <w:vAlign w:val="center"/>
          </w:tcPr>
          <w:p w14:paraId="770D893E">
            <w:pPr>
              <w:jc w:val="right"/>
            </w:pPr>
            <w:r>
              <w:rPr>
                <w:rFonts w:ascii="宋体" w:hAnsi="宋体" w:eastAsia="宋体" w:cs="宋体"/>
                <w:b w:val="0"/>
                <w:i w:val="0"/>
                <w:color w:val="000000"/>
                <w:sz w:val="20"/>
              </w:rPr>
              <w:t>4.96</w:t>
            </w:r>
          </w:p>
        </w:tc>
        <w:tc>
          <w:tcPr>
            <w:tcW w:w="1980" w:type="dxa"/>
            <w:vAlign w:val="center"/>
          </w:tcPr>
          <w:p w14:paraId="0DAD26A7">
            <w:pPr>
              <w:jc w:val="right"/>
            </w:pPr>
            <w:r>
              <w:rPr>
                <w:rFonts w:ascii="宋体" w:hAnsi="宋体" w:eastAsia="宋体" w:cs="宋体"/>
                <w:b w:val="0"/>
                <w:i w:val="0"/>
                <w:color w:val="000000"/>
                <w:sz w:val="20"/>
              </w:rPr>
              <w:t>0.00</w:t>
            </w:r>
          </w:p>
        </w:tc>
        <w:tc>
          <w:tcPr>
            <w:tcW w:w="1952" w:type="dxa"/>
            <w:vAlign w:val="center"/>
          </w:tcPr>
          <w:p w14:paraId="22A4D89A">
            <w:pPr>
              <w:jc w:val="right"/>
            </w:pPr>
            <w:r>
              <w:rPr>
                <w:rFonts w:ascii="宋体" w:hAnsi="宋体" w:eastAsia="宋体" w:cs="宋体"/>
                <w:b w:val="0"/>
                <w:i w:val="0"/>
                <w:color w:val="000000"/>
                <w:sz w:val="20"/>
              </w:rPr>
              <w:t>4.96</w:t>
            </w:r>
          </w:p>
        </w:tc>
      </w:tr>
      <w:tr w14:paraId="1DF59F9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6329C290">
            <w:pPr>
              <w:jc w:val="left"/>
            </w:pPr>
            <w:r>
              <w:rPr>
                <w:rFonts w:ascii="宋体" w:hAnsi="宋体" w:eastAsia="宋体" w:cs="宋体"/>
                <w:b w:val="0"/>
                <w:i w:val="0"/>
                <w:color w:val="000000"/>
                <w:sz w:val="20"/>
              </w:rPr>
              <w:t>2130207</w:t>
            </w:r>
          </w:p>
        </w:tc>
        <w:tc>
          <w:tcPr>
            <w:tcW w:w="3900" w:type="dxa"/>
            <w:vAlign w:val="center"/>
          </w:tcPr>
          <w:p w14:paraId="6F642593">
            <w:pPr>
              <w:jc w:val="left"/>
            </w:pPr>
            <w:r>
              <w:rPr>
                <w:rFonts w:ascii="宋体" w:hAnsi="宋体" w:eastAsia="宋体" w:cs="宋体"/>
                <w:b w:val="0"/>
                <w:i w:val="0"/>
                <w:color w:val="000000"/>
                <w:sz w:val="20"/>
              </w:rPr>
              <w:t>森林资源管理</w:t>
            </w:r>
          </w:p>
        </w:tc>
        <w:tc>
          <w:tcPr>
            <w:tcW w:w="1980" w:type="dxa"/>
            <w:vAlign w:val="center"/>
          </w:tcPr>
          <w:p w14:paraId="11262FE3">
            <w:pPr>
              <w:jc w:val="right"/>
            </w:pPr>
            <w:r>
              <w:rPr>
                <w:rFonts w:ascii="宋体" w:hAnsi="宋体" w:eastAsia="宋体" w:cs="宋体"/>
                <w:b w:val="0"/>
                <w:i w:val="0"/>
                <w:color w:val="000000"/>
                <w:sz w:val="20"/>
              </w:rPr>
              <w:t>50.69</w:t>
            </w:r>
          </w:p>
        </w:tc>
        <w:tc>
          <w:tcPr>
            <w:tcW w:w="1980" w:type="dxa"/>
            <w:vAlign w:val="center"/>
          </w:tcPr>
          <w:p w14:paraId="35887513">
            <w:pPr>
              <w:jc w:val="right"/>
            </w:pPr>
            <w:r>
              <w:rPr>
                <w:rFonts w:ascii="宋体" w:hAnsi="宋体" w:eastAsia="宋体" w:cs="宋体"/>
                <w:b w:val="0"/>
                <w:i w:val="0"/>
                <w:color w:val="000000"/>
                <w:sz w:val="20"/>
              </w:rPr>
              <w:t>0.00</w:t>
            </w:r>
          </w:p>
        </w:tc>
        <w:tc>
          <w:tcPr>
            <w:tcW w:w="1952" w:type="dxa"/>
            <w:vAlign w:val="center"/>
          </w:tcPr>
          <w:p w14:paraId="26A6E841">
            <w:pPr>
              <w:jc w:val="right"/>
            </w:pPr>
            <w:r>
              <w:rPr>
                <w:rFonts w:ascii="宋体" w:hAnsi="宋体" w:eastAsia="宋体" w:cs="宋体"/>
                <w:b w:val="0"/>
                <w:i w:val="0"/>
                <w:color w:val="000000"/>
                <w:sz w:val="20"/>
              </w:rPr>
              <w:t>50.69</w:t>
            </w:r>
          </w:p>
        </w:tc>
      </w:tr>
      <w:tr w14:paraId="1C4A76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5F367560">
            <w:pPr>
              <w:jc w:val="left"/>
            </w:pPr>
            <w:r>
              <w:rPr>
                <w:rFonts w:ascii="宋体" w:hAnsi="宋体" w:eastAsia="宋体" w:cs="宋体"/>
                <w:b w:val="0"/>
                <w:i w:val="0"/>
                <w:color w:val="000000"/>
                <w:sz w:val="20"/>
              </w:rPr>
              <w:t>2130211</w:t>
            </w:r>
          </w:p>
        </w:tc>
        <w:tc>
          <w:tcPr>
            <w:tcW w:w="3900" w:type="dxa"/>
            <w:vAlign w:val="center"/>
          </w:tcPr>
          <w:p w14:paraId="654F25C5">
            <w:pPr>
              <w:jc w:val="left"/>
            </w:pPr>
            <w:r>
              <w:rPr>
                <w:rFonts w:ascii="宋体" w:hAnsi="宋体" w:eastAsia="宋体" w:cs="宋体"/>
                <w:b w:val="0"/>
                <w:i w:val="0"/>
                <w:color w:val="000000"/>
                <w:sz w:val="20"/>
              </w:rPr>
              <w:t>动植物保护</w:t>
            </w:r>
          </w:p>
        </w:tc>
        <w:tc>
          <w:tcPr>
            <w:tcW w:w="1980" w:type="dxa"/>
            <w:vAlign w:val="center"/>
          </w:tcPr>
          <w:p w14:paraId="0BAB4557">
            <w:pPr>
              <w:jc w:val="right"/>
            </w:pPr>
            <w:r>
              <w:rPr>
                <w:rFonts w:ascii="宋体" w:hAnsi="宋体" w:eastAsia="宋体" w:cs="宋体"/>
                <w:b w:val="0"/>
                <w:i w:val="0"/>
                <w:color w:val="000000"/>
                <w:sz w:val="20"/>
              </w:rPr>
              <w:t>246.46</w:t>
            </w:r>
          </w:p>
        </w:tc>
        <w:tc>
          <w:tcPr>
            <w:tcW w:w="1980" w:type="dxa"/>
            <w:vAlign w:val="center"/>
          </w:tcPr>
          <w:p w14:paraId="201A85D4">
            <w:pPr>
              <w:jc w:val="right"/>
            </w:pPr>
            <w:r>
              <w:rPr>
                <w:rFonts w:ascii="宋体" w:hAnsi="宋体" w:eastAsia="宋体" w:cs="宋体"/>
                <w:b w:val="0"/>
                <w:i w:val="0"/>
                <w:color w:val="000000"/>
                <w:sz w:val="20"/>
              </w:rPr>
              <w:t>0.00</w:t>
            </w:r>
          </w:p>
        </w:tc>
        <w:tc>
          <w:tcPr>
            <w:tcW w:w="1952" w:type="dxa"/>
            <w:vAlign w:val="center"/>
          </w:tcPr>
          <w:p w14:paraId="2164C3C3">
            <w:pPr>
              <w:jc w:val="right"/>
            </w:pPr>
            <w:r>
              <w:rPr>
                <w:rFonts w:ascii="宋体" w:hAnsi="宋体" w:eastAsia="宋体" w:cs="宋体"/>
                <w:b w:val="0"/>
                <w:i w:val="0"/>
                <w:color w:val="000000"/>
                <w:sz w:val="20"/>
              </w:rPr>
              <w:t>246.46</w:t>
            </w:r>
          </w:p>
        </w:tc>
      </w:tr>
      <w:tr w14:paraId="788BC9A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518D56CF">
            <w:pPr>
              <w:jc w:val="left"/>
            </w:pPr>
            <w:r>
              <w:rPr>
                <w:rFonts w:ascii="宋体" w:hAnsi="宋体" w:eastAsia="宋体" w:cs="宋体"/>
                <w:b w:val="0"/>
                <w:i w:val="0"/>
                <w:color w:val="000000"/>
                <w:sz w:val="20"/>
              </w:rPr>
              <w:t>2130212</w:t>
            </w:r>
          </w:p>
        </w:tc>
        <w:tc>
          <w:tcPr>
            <w:tcW w:w="3900" w:type="dxa"/>
            <w:vAlign w:val="center"/>
          </w:tcPr>
          <w:p w14:paraId="2DE1A135">
            <w:pPr>
              <w:jc w:val="left"/>
            </w:pPr>
            <w:r>
              <w:rPr>
                <w:rFonts w:ascii="宋体" w:hAnsi="宋体" w:eastAsia="宋体" w:cs="宋体"/>
                <w:b w:val="0"/>
                <w:i w:val="0"/>
                <w:color w:val="000000"/>
                <w:sz w:val="20"/>
              </w:rPr>
              <w:t>湿地保护</w:t>
            </w:r>
          </w:p>
        </w:tc>
        <w:tc>
          <w:tcPr>
            <w:tcW w:w="1980" w:type="dxa"/>
            <w:vAlign w:val="center"/>
          </w:tcPr>
          <w:p w14:paraId="58AC8094">
            <w:pPr>
              <w:jc w:val="right"/>
            </w:pPr>
            <w:r>
              <w:rPr>
                <w:rFonts w:ascii="宋体" w:hAnsi="宋体" w:eastAsia="宋体" w:cs="宋体"/>
                <w:b w:val="0"/>
                <w:i w:val="0"/>
                <w:color w:val="000000"/>
                <w:sz w:val="20"/>
              </w:rPr>
              <w:t>1,621.84</w:t>
            </w:r>
          </w:p>
        </w:tc>
        <w:tc>
          <w:tcPr>
            <w:tcW w:w="1980" w:type="dxa"/>
            <w:vAlign w:val="center"/>
          </w:tcPr>
          <w:p w14:paraId="0F3A837D">
            <w:pPr>
              <w:jc w:val="right"/>
            </w:pPr>
            <w:r>
              <w:rPr>
                <w:rFonts w:ascii="宋体" w:hAnsi="宋体" w:eastAsia="宋体" w:cs="宋体"/>
                <w:b w:val="0"/>
                <w:i w:val="0"/>
                <w:color w:val="000000"/>
                <w:sz w:val="20"/>
              </w:rPr>
              <w:t>0.00</w:t>
            </w:r>
          </w:p>
        </w:tc>
        <w:tc>
          <w:tcPr>
            <w:tcW w:w="1952" w:type="dxa"/>
            <w:vAlign w:val="center"/>
          </w:tcPr>
          <w:p w14:paraId="442184E5">
            <w:pPr>
              <w:jc w:val="right"/>
            </w:pPr>
            <w:r>
              <w:rPr>
                <w:rFonts w:ascii="宋体" w:hAnsi="宋体" w:eastAsia="宋体" w:cs="宋体"/>
                <w:b w:val="0"/>
                <w:i w:val="0"/>
                <w:color w:val="000000"/>
                <w:sz w:val="20"/>
              </w:rPr>
              <w:t>1,621.84</w:t>
            </w:r>
          </w:p>
        </w:tc>
      </w:tr>
      <w:tr w14:paraId="52D958E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6BF49C84">
            <w:pPr>
              <w:jc w:val="left"/>
            </w:pPr>
            <w:r>
              <w:rPr>
                <w:rFonts w:ascii="宋体" w:hAnsi="宋体" w:eastAsia="宋体" w:cs="宋体"/>
                <w:b w:val="0"/>
                <w:i w:val="0"/>
                <w:color w:val="000000"/>
                <w:sz w:val="20"/>
              </w:rPr>
              <w:t>2130234</w:t>
            </w:r>
          </w:p>
        </w:tc>
        <w:tc>
          <w:tcPr>
            <w:tcW w:w="3900" w:type="dxa"/>
            <w:vAlign w:val="center"/>
          </w:tcPr>
          <w:p w14:paraId="0B7D8618">
            <w:pPr>
              <w:jc w:val="left"/>
            </w:pPr>
            <w:r>
              <w:rPr>
                <w:rFonts w:ascii="宋体" w:hAnsi="宋体" w:eastAsia="宋体" w:cs="宋体"/>
                <w:b w:val="0"/>
                <w:i w:val="0"/>
                <w:color w:val="000000"/>
                <w:sz w:val="20"/>
              </w:rPr>
              <w:t>林业草原防灾减灾</w:t>
            </w:r>
          </w:p>
        </w:tc>
        <w:tc>
          <w:tcPr>
            <w:tcW w:w="1980" w:type="dxa"/>
            <w:vAlign w:val="center"/>
          </w:tcPr>
          <w:p w14:paraId="0ECFA640">
            <w:pPr>
              <w:jc w:val="right"/>
            </w:pPr>
            <w:r>
              <w:rPr>
                <w:rFonts w:ascii="宋体" w:hAnsi="宋体" w:eastAsia="宋体" w:cs="宋体"/>
                <w:b w:val="0"/>
                <w:i w:val="0"/>
                <w:color w:val="000000"/>
                <w:sz w:val="20"/>
              </w:rPr>
              <w:t>94.64</w:t>
            </w:r>
          </w:p>
        </w:tc>
        <w:tc>
          <w:tcPr>
            <w:tcW w:w="1980" w:type="dxa"/>
            <w:vAlign w:val="center"/>
          </w:tcPr>
          <w:p w14:paraId="0B9D1D39">
            <w:pPr>
              <w:jc w:val="right"/>
            </w:pPr>
            <w:r>
              <w:rPr>
                <w:rFonts w:ascii="宋体" w:hAnsi="宋体" w:eastAsia="宋体" w:cs="宋体"/>
                <w:b w:val="0"/>
                <w:i w:val="0"/>
                <w:color w:val="000000"/>
                <w:sz w:val="20"/>
              </w:rPr>
              <w:t>0.00</w:t>
            </w:r>
          </w:p>
        </w:tc>
        <w:tc>
          <w:tcPr>
            <w:tcW w:w="1952" w:type="dxa"/>
            <w:vAlign w:val="center"/>
          </w:tcPr>
          <w:p w14:paraId="4A153AEA">
            <w:pPr>
              <w:jc w:val="right"/>
            </w:pPr>
            <w:r>
              <w:rPr>
                <w:rFonts w:ascii="宋体" w:hAnsi="宋体" w:eastAsia="宋体" w:cs="宋体"/>
                <w:b w:val="0"/>
                <w:i w:val="0"/>
                <w:color w:val="000000"/>
                <w:sz w:val="20"/>
              </w:rPr>
              <w:t>94.64</w:t>
            </w:r>
          </w:p>
        </w:tc>
      </w:tr>
      <w:tr w14:paraId="7334BF4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0F77B80E">
            <w:pPr>
              <w:jc w:val="left"/>
            </w:pPr>
            <w:r>
              <w:rPr>
                <w:rFonts w:ascii="宋体" w:hAnsi="宋体" w:eastAsia="宋体" w:cs="宋体"/>
                <w:b w:val="0"/>
                <w:i w:val="0"/>
                <w:color w:val="000000"/>
                <w:sz w:val="20"/>
              </w:rPr>
              <w:t>2130236</w:t>
            </w:r>
          </w:p>
        </w:tc>
        <w:tc>
          <w:tcPr>
            <w:tcW w:w="3900" w:type="dxa"/>
            <w:vAlign w:val="center"/>
          </w:tcPr>
          <w:p w14:paraId="335E9146">
            <w:pPr>
              <w:jc w:val="left"/>
            </w:pPr>
            <w:r>
              <w:rPr>
                <w:rFonts w:ascii="宋体" w:hAnsi="宋体" w:eastAsia="宋体" w:cs="宋体"/>
                <w:b w:val="0"/>
                <w:i w:val="0"/>
                <w:color w:val="000000"/>
                <w:sz w:val="20"/>
              </w:rPr>
              <w:t>草原管理</w:t>
            </w:r>
          </w:p>
        </w:tc>
        <w:tc>
          <w:tcPr>
            <w:tcW w:w="1980" w:type="dxa"/>
            <w:vAlign w:val="center"/>
          </w:tcPr>
          <w:p w14:paraId="32D42FB7">
            <w:pPr>
              <w:jc w:val="right"/>
            </w:pPr>
            <w:r>
              <w:rPr>
                <w:rFonts w:ascii="宋体" w:hAnsi="宋体" w:eastAsia="宋体" w:cs="宋体"/>
                <w:b w:val="0"/>
                <w:i w:val="0"/>
                <w:color w:val="000000"/>
                <w:sz w:val="20"/>
              </w:rPr>
              <w:t>177.10</w:t>
            </w:r>
          </w:p>
        </w:tc>
        <w:tc>
          <w:tcPr>
            <w:tcW w:w="1980" w:type="dxa"/>
            <w:vAlign w:val="center"/>
          </w:tcPr>
          <w:p w14:paraId="64C5B1C5">
            <w:pPr>
              <w:jc w:val="right"/>
            </w:pPr>
            <w:r>
              <w:rPr>
                <w:rFonts w:ascii="宋体" w:hAnsi="宋体" w:eastAsia="宋体" w:cs="宋体"/>
                <w:b w:val="0"/>
                <w:i w:val="0"/>
                <w:color w:val="000000"/>
                <w:sz w:val="20"/>
              </w:rPr>
              <w:t>0.00</w:t>
            </w:r>
          </w:p>
        </w:tc>
        <w:tc>
          <w:tcPr>
            <w:tcW w:w="1952" w:type="dxa"/>
            <w:vAlign w:val="center"/>
          </w:tcPr>
          <w:p w14:paraId="59CD7A3A">
            <w:pPr>
              <w:jc w:val="right"/>
            </w:pPr>
            <w:r>
              <w:rPr>
                <w:rFonts w:ascii="宋体" w:hAnsi="宋体" w:eastAsia="宋体" w:cs="宋体"/>
                <w:b w:val="0"/>
                <w:i w:val="0"/>
                <w:color w:val="000000"/>
                <w:sz w:val="20"/>
              </w:rPr>
              <w:t>177.10</w:t>
            </w:r>
          </w:p>
        </w:tc>
      </w:tr>
      <w:tr w14:paraId="62D77EF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7348F5BC">
            <w:pPr>
              <w:jc w:val="left"/>
            </w:pPr>
            <w:r>
              <w:rPr>
                <w:rFonts w:ascii="宋体" w:hAnsi="宋体" w:eastAsia="宋体" w:cs="宋体"/>
                <w:b w:val="0"/>
                <w:i w:val="0"/>
                <w:color w:val="000000"/>
                <w:sz w:val="20"/>
              </w:rPr>
              <w:t>221</w:t>
            </w:r>
          </w:p>
        </w:tc>
        <w:tc>
          <w:tcPr>
            <w:tcW w:w="3900" w:type="dxa"/>
            <w:vAlign w:val="center"/>
          </w:tcPr>
          <w:p w14:paraId="6A312DAB">
            <w:pPr>
              <w:jc w:val="left"/>
            </w:pPr>
            <w:r>
              <w:rPr>
                <w:rFonts w:ascii="宋体" w:hAnsi="宋体" w:eastAsia="宋体" w:cs="宋体"/>
                <w:b w:val="0"/>
                <w:i w:val="0"/>
                <w:color w:val="000000"/>
                <w:sz w:val="20"/>
              </w:rPr>
              <w:t>住房保障支出</w:t>
            </w:r>
          </w:p>
        </w:tc>
        <w:tc>
          <w:tcPr>
            <w:tcW w:w="1980" w:type="dxa"/>
            <w:vAlign w:val="center"/>
          </w:tcPr>
          <w:p w14:paraId="529508E3">
            <w:pPr>
              <w:jc w:val="right"/>
            </w:pPr>
            <w:r>
              <w:rPr>
                <w:rFonts w:ascii="宋体" w:hAnsi="宋体" w:eastAsia="宋体" w:cs="宋体"/>
                <w:b w:val="0"/>
                <w:i w:val="0"/>
                <w:color w:val="000000"/>
                <w:sz w:val="20"/>
              </w:rPr>
              <w:t>148.49</w:t>
            </w:r>
          </w:p>
        </w:tc>
        <w:tc>
          <w:tcPr>
            <w:tcW w:w="1980" w:type="dxa"/>
            <w:vAlign w:val="center"/>
          </w:tcPr>
          <w:p w14:paraId="33C1C585">
            <w:pPr>
              <w:jc w:val="right"/>
            </w:pPr>
            <w:r>
              <w:rPr>
                <w:rFonts w:ascii="宋体" w:hAnsi="宋体" w:eastAsia="宋体" w:cs="宋体"/>
                <w:b w:val="0"/>
                <w:i w:val="0"/>
                <w:color w:val="000000"/>
                <w:sz w:val="20"/>
              </w:rPr>
              <w:t>148.49</w:t>
            </w:r>
          </w:p>
        </w:tc>
        <w:tc>
          <w:tcPr>
            <w:tcW w:w="1952" w:type="dxa"/>
            <w:vAlign w:val="center"/>
          </w:tcPr>
          <w:p w14:paraId="79D5FB58">
            <w:pPr>
              <w:jc w:val="right"/>
            </w:pPr>
            <w:r>
              <w:rPr>
                <w:rFonts w:ascii="宋体" w:hAnsi="宋体" w:eastAsia="宋体" w:cs="宋体"/>
                <w:b w:val="0"/>
                <w:i w:val="0"/>
                <w:color w:val="000000"/>
                <w:sz w:val="20"/>
              </w:rPr>
              <w:t>0.00</w:t>
            </w:r>
          </w:p>
        </w:tc>
      </w:tr>
      <w:tr w14:paraId="0F5338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10242EC3">
            <w:pPr>
              <w:jc w:val="left"/>
            </w:pPr>
            <w:r>
              <w:rPr>
                <w:rFonts w:ascii="宋体" w:hAnsi="宋体" w:eastAsia="宋体" w:cs="宋体"/>
                <w:b w:val="0"/>
                <w:i w:val="0"/>
                <w:color w:val="000000"/>
                <w:sz w:val="20"/>
              </w:rPr>
              <w:t>22102</w:t>
            </w:r>
          </w:p>
        </w:tc>
        <w:tc>
          <w:tcPr>
            <w:tcW w:w="3900" w:type="dxa"/>
            <w:vAlign w:val="center"/>
          </w:tcPr>
          <w:p w14:paraId="0B9B44B5">
            <w:pPr>
              <w:jc w:val="left"/>
            </w:pPr>
            <w:r>
              <w:rPr>
                <w:rFonts w:ascii="宋体" w:hAnsi="宋体" w:eastAsia="宋体" w:cs="宋体"/>
                <w:b w:val="0"/>
                <w:i w:val="0"/>
                <w:color w:val="000000"/>
                <w:sz w:val="20"/>
              </w:rPr>
              <w:t>住房改革支出</w:t>
            </w:r>
          </w:p>
        </w:tc>
        <w:tc>
          <w:tcPr>
            <w:tcW w:w="1980" w:type="dxa"/>
            <w:vAlign w:val="center"/>
          </w:tcPr>
          <w:p w14:paraId="1525B721">
            <w:pPr>
              <w:jc w:val="right"/>
            </w:pPr>
            <w:r>
              <w:rPr>
                <w:rFonts w:ascii="宋体" w:hAnsi="宋体" w:eastAsia="宋体" w:cs="宋体"/>
                <w:b w:val="0"/>
                <w:i w:val="0"/>
                <w:color w:val="000000"/>
                <w:sz w:val="20"/>
              </w:rPr>
              <w:t>148.49</w:t>
            </w:r>
          </w:p>
        </w:tc>
        <w:tc>
          <w:tcPr>
            <w:tcW w:w="1980" w:type="dxa"/>
            <w:vAlign w:val="center"/>
          </w:tcPr>
          <w:p w14:paraId="16474EBA">
            <w:pPr>
              <w:jc w:val="right"/>
            </w:pPr>
            <w:r>
              <w:rPr>
                <w:rFonts w:ascii="宋体" w:hAnsi="宋体" w:eastAsia="宋体" w:cs="宋体"/>
                <w:b w:val="0"/>
                <w:i w:val="0"/>
                <w:color w:val="000000"/>
                <w:sz w:val="20"/>
              </w:rPr>
              <w:t>148.49</w:t>
            </w:r>
          </w:p>
        </w:tc>
        <w:tc>
          <w:tcPr>
            <w:tcW w:w="1952" w:type="dxa"/>
            <w:vAlign w:val="center"/>
          </w:tcPr>
          <w:p w14:paraId="57E9D95C">
            <w:pPr>
              <w:jc w:val="right"/>
            </w:pPr>
            <w:r>
              <w:rPr>
                <w:rFonts w:ascii="宋体" w:hAnsi="宋体" w:eastAsia="宋体" w:cs="宋体"/>
                <w:b w:val="0"/>
                <w:i w:val="0"/>
                <w:color w:val="000000"/>
                <w:sz w:val="20"/>
              </w:rPr>
              <w:t>0.00</w:t>
            </w:r>
          </w:p>
        </w:tc>
      </w:tr>
      <w:tr w14:paraId="757B4A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0FAF5EB8">
            <w:pPr>
              <w:jc w:val="left"/>
            </w:pPr>
            <w:r>
              <w:rPr>
                <w:rFonts w:ascii="宋体" w:hAnsi="宋体" w:eastAsia="宋体" w:cs="宋体"/>
                <w:b w:val="0"/>
                <w:i w:val="0"/>
                <w:color w:val="000000"/>
                <w:sz w:val="20"/>
              </w:rPr>
              <w:t>2210201</w:t>
            </w:r>
          </w:p>
        </w:tc>
        <w:tc>
          <w:tcPr>
            <w:tcW w:w="3900" w:type="dxa"/>
            <w:vAlign w:val="center"/>
          </w:tcPr>
          <w:p w14:paraId="61C9A78C">
            <w:pPr>
              <w:jc w:val="left"/>
            </w:pPr>
            <w:r>
              <w:rPr>
                <w:rFonts w:ascii="宋体" w:hAnsi="宋体" w:eastAsia="宋体" w:cs="宋体"/>
                <w:b w:val="0"/>
                <w:i w:val="0"/>
                <w:color w:val="000000"/>
                <w:sz w:val="20"/>
              </w:rPr>
              <w:t>住房公积金</w:t>
            </w:r>
          </w:p>
        </w:tc>
        <w:tc>
          <w:tcPr>
            <w:tcW w:w="1980" w:type="dxa"/>
            <w:vAlign w:val="center"/>
          </w:tcPr>
          <w:p w14:paraId="797B31E5">
            <w:pPr>
              <w:jc w:val="right"/>
            </w:pPr>
            <w:r>
              <w:rPr>
                <w:rFonts w:ascii="宋体" w:hAnsi="宋体" w:eastAsia="宋体" w:cs="宋体"/>
                <w:b w:val="0"/>
                <w:i w:val="0"/>
                <w:color w:val="000000"/>
                <w:sz w:val="20"/>
              </w:rPr>
              <w:t>148.49</w:t>
            </w:r>
          </w:p>
        </w:tc>
        <w:tc>
          <w:tcPr>
            <w:tcW w:w="1980" w:type="dxa"/>
            <w:vAlign w:val="center"/>
          </w:tcPr>
          <w:p w14:paraId="511EDDA5">
            <w:pPr>
              <w:jc w:val="right"/>
            </w:pPr>
            <w:r>
              <w:rPr>
                <w:rFonts w:ascii="宋体" w:hAnsi="宋体" w:eastAsia="宋体" w:cs="宋体"/>
                <w:b w:val="0"/>
                <w:i w:val="0"/>
                <w:color w:val="000000"/>
                <w:sz w:val="20"/>
              </w:rPr>
              <w:t>148.49</w:t>
            </w:r>
          </w:p>
        </w:tc>
        <w:tc>
          <w:tcPr>
            <w:tcW w:w="1952" w:type="dxa"/>
            <w:vAlign w:val="center"/>
          </w:tcPr>
          <w:p w14:paraId="250BF2E5">
            <w:pPr>
              <w:jc w:val="right"/>
            </w:pPr>
            <w:r>
              <w:rPr>
                <w:rFonts w:ascii="宋体" w:hAnsi="宋体" w:eastAsia="宋体" w:cs="宋体"/>
                <w:b w:val="0"/>
                <w:i w:val="0"/>
                <w:color w:val="000000"/>
                <w:sz w:val="20"/>
              </w:rPr>
              <w:t>0.00</w:t>
            </w:r>
          </w:p>
        </w:tc>
      </w:tr>
      <w:tr w14:paraId="686A8DD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7C165BD0">
            <w:pPr>
              <w:jc w:val="left"/>
            </w:pPr>
            <w:r>
              <w:rPr>
                <w:rFonts w:ascii="宋体" w:hAnsi="宋体" w:eastAsia="宋体" w:cs="宋体"/>
                <w:b w:val="0"/>
                <w:i w:val="0"/>
                <w:color w:val="000000"/>
                <w:sz w:val="20"/>
              </w:rPr>
              <w:t>224</w:t>
            </w:r>
          </w:p>
        </w:tc>
        <w:tc>
          <w:tcPr>
            <w:tcW w:w="3900" w:type="dxa"/>
            <w:vAlign w:val="center"/>
          </w:tcPr>
          <w:p w14:paraId="38A097AE">
            <w:pPr>
              <w:jc w:val="left"/>
            </w:pPr>
            <w:r>
              <w:rPr>
                <w:rFonts w:ascii="宋体" w:hAnsi="宋体" w:eastAsia="宋体" w:cs="宋体"/>
                <w:b w:val="0"/>
                <w:i w:val="0"/>
                <w:color w:val="000000"/>
                <w:sz w:val="20"/>
              </w:rPr>
              <w:t>灾害防治及应急管理支出</w:t>
            </w:r>
          </w:p>
        </w:tc>
        <w:tc>
          <w:tcPr>
            <w:tcW w:w="1980" w:type="dxa"/>
            <w:vAlign w:val="center"/>
          </w:tcPr>
          <w:p w14:paraId="6407049D">
            <w:pPr>
              <w:jc w:val="right"/>
            </w:pPr>
            <w:r>
              <w:rPr>
                <w:rFonts w:ascii="宋体" w:hAnsi="宋体" w:eastAsia="宋体" w:cs="宋体"/>
                <w:b w:val="0"/>
                <w:i w:val="0"/>
                <w:color w:val="000000"/>
                <w:sz w:val="20"/>
              </w:rPr>
              <w:t>8.69</w:t>
            </w:r>
          </w:p>
        </w:tc>
        <w:tc>
          <w:tcPr>
            <w:tcW w:w="1980" w:type="dxa"/>
            <w:vAlign w:val="center"/>
          </w:tcPr>
          <w:p w14:paraId="11CD9566">
            <w:pPr>
              <w:jc w:val="right"/>
            </w:pPr>
            <w:r>
              <w:rPr>
                <w:rFonts w:ascii="宋体" w:hAnsi="宋体" w:eastAsia="宋体" w:cs="宋体"/>
                <w:b w:val="0"/>
                <w:i w:val="0"/>
                <w:color w:val="000000"/>
                <w:sz w:val="20"/>
              </w:rPr>
              <w:t>0.00</w:t>
            </w:r>
          </w:p>
        </w:tc>
        <w:tc>
          <w:tcPr>
            <w:tcW w:w="1952" w:type="dxa"/>
            <w:vAlign w:val="center"/>
          </w:tcPr>
          <w:p w14:paraId="150C8DDC">
            <w:pPr>
              <w:jc w:val="right"/>
            </w:pPr>
            <w:r>
              <w:rPr>
                <w:rFonts w:ascii="宋体" w:hAnsi="宋体" w:eastAsia="宋体" w:cs="宋体"/>
                <w:b w:val="0"/>
                <w:i w:val="0"/>
                <w:color w:val="000000"/>
                <w:sz w:val="20"/>
              </w:rPr>
              <w:t>8.69</w:t>
            </w:r>
          </w:p>
        </w:tc>
      </w:tr>
      <w:tr w14:paraId="0C7949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3BBA2245">
            <w:pPr>
              <w:jc w:val="left"/>
            </w:pPr>
            <w:r>
              <w:rPr>
                <w:rFonts w:ascii="宋体" w:hAnsi="宋体" w:eastAsia="宋体" w:cs="宋体"/>
                <w:b w:val="0"/>
                <w:i w:val="0"/>
                <w:color w:val="000000"/>
                <w:sz w:val="20"/>
              </w:rPr>
              <w:t>22401</w:t>
            </w:r>
          </w:p>
        </w:tc>
        <w:tc>
          <w:tcPr>
            <w:tcW w:w="3900" w:type="dxa"/>
            <w:vAlign w:val="center"/>
          </w:tcPr>
          <w:p w14:paraId="79A198A3">
            <w:pPr>
              <w:jc w:val="left"/>
            </w:pPr>
            <w:r>
              <w:rPr>
                <w:rFonts w:ascii="宋体" w:hAnsi="宋体" w:eastAsia="宋体" w:cs="宋体"/>
                <w:b w:val="0"/>
                <w:i w:val="0"/>
                <w:color w:val="000000"/>
                <w:sz w:val="20"/>
              </w:rPr>
              <w:t>应急管理事务</w:t>
            </w:r>
          </w:p>
        </w:tc>
        <w:tc>
          <w:tcPr>
            <w:tcW w:w="1980" w:type="dxa"/>
            <w:vAlign w:val="center"/>
          </w:tcPr>
          <w:p w14:paraId="659BEF8E">
            <w:pPr>
              <w:jc w:val="right"/>
            </w:pPr>
            <w:r>
              <w:rPr>
                <w:rFonts w:ascii="宋体" w:hAnsi="宋体" w:eastAsia="宋体" w:cs="宋体"/>
                <w:b w:val="0"/>
                <w:i w:val="0"/>
                <w:color w:val="000000"/>
                <w:sz w:val="20"/>
              </w:rPr>
              <w:t>5.80</w:t>
            </w:r>
          </w:p>
        </w:tc>
        <w:tc>
          <w:tcPr>
            <w:tcW w:w="1980" w:type="dxa"/>
            <w:vAlign w:val="center"/>
          </w:tcPr>
          <w:p w14:paraId="604B7F00">
            <w:pPr>
              <w:jc w:val="right"/>
            </w:pPr>
            <w:r>
              <w:rPr>
                <w:rFonts w:ascii="宋体" w:hAnsi="宋体" w:eastAsia="宋体" w:cs="宋体"/>
                <w:b w:val="0"/>
                <w:i w:val="0"/>
                <w:color w:val="000000"/>
                <w:sz w:val="20"/>
              </w:rPr>
              <w:t>0.00</w:t>
            </w:r>
          </w:p>
        </w:tc>
        <w:tc>
          <w:tcPr>
            <w:tcW w:w="1952" w:type="dxa"/>
            <w:vAlign w:val="center"/>
          </w:tcPr>
          <w:p w14:paraId="38CABE85">
            <w:pPr>
              <w:jc w:val="right"/>
            </w:pPr>
            <w:r>
              <w:rPr>
                <w:rFonts w:ascii="宋体" w:hAnsi="宋体" w:eastAsia="宋体" w:cs="宋体"/>
                <w:b w:val="0"/>
                <w:i w:val="0"/>
                <w:color w:val="000000"/>
                <w:sz w:val="20"/>
              </w:rPr>
              <w:t>5.80</w:t>
            </w:r>
          </w:p>
        </w:tc>
      </w:tr>
      <w:tr w14:paraId="7AAC61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53087EA1">
            <w:pPr>
              <w:jc w:val="left"/>
            </w:pPr>
            <w:r>
              <w:rPr>
                <w:rFonts w:ascii="宋体" w:hAnsi="宋体" w:eastAsia="宋体" w:cs="宋体"/>
                <w:b w:val="0"/>
                <w:i w:val="0"/>
                <w:color w:val="000000"/>
                <w:sz w:val="20"/>
              </w:rPr>
              <w:t>2240104</w:t>
            </w:r>
          </w:p>
        </w:tc>
        <w:tc>
          <w:tcPr>
            <w:tcW w:w="3900" w:type="dxa"/>
            <w:vAlign w:val="center"/>
          </w:tcPr>
          <w:p w14:paraId="14A15EEA">
            <w:pPr>
              <w:jc w:val="left"/>
            </w:pPr>
            <w:r>
              <w:rPr>
                <w:rFonts w:ascii="宋体" w:hAnsi="宋体" w:eastAsia="宋体" w:cs="宋体"/>
                <w:b w:val="0"/>
                <w:i w:val="0"/>
                <w:color w:val="000000"/>
                <w:sz w:val="20"/>
              </w:rPr>
              <w:t>灾害风险防治</w:t>
            </w:r>
          </w:p>
        </w:tc>
        <w:tc>
          <w:tcPr>
            <w:tcW w:w="1980" w:type="dxa"/>
            <w:vAlign w:val="center"/>
          </w:tcPr>
          <w:p w14:paraId="6926754B">
            <w:pPr>
              <w:jc w:val="right"/>
            </w:pPr>
            <w:r>
              <w:rPr>
                <w:rFonts w:ascii="宋体" w:hAnsi="宋体" w:eastAsia="宋体" w:cs="宋体"/>
                <w:b w:val="0"/>
                <w:i w:val="0"/>
                <w:color w:val="000000"/>
                <w:sz w:val="20"/>
              </w:rPr>
              <w:t>5.80</w:t>
            </w:r>
          </w:p>
        </w:tc>
        <w:tc>
          <w:tcPr>
            <w:tcW w:w="1980" w:type="dxa"/>
            <w:vAlign w:val="center"/>
          </w:tcPr>
          <w:p w14:paraId="5FDAFE36">
            <w:pPr>
              <w:jc w:val="right"/>
            </w:pPr>
            <w:r>
              <w:rPr>
                <w:rFonts w:ascii="宋体" w:hAnsi="宋体" w:eastAsia="宋体" w:cs="宋体"/>
                <w:b w:val="0"/>
                <w:i w:val="0"/>
                <w:color w:val="000000"/>
                <w:sz w:val="20"/>
              </w:rPr>
              <w:t>0.00</w:t>
            </w:r>
          </w:p>
        </w:tc>
        <w:tc>
          <w:tcPr>
            <w:tcW w:w="1952" w:type="dxa"/>
            <w:vAlign w:val="center"/>
          </w:tcPr>
          <w:p w14:paraId="12D69094">
            <w:pPr>
              <w:jc w:val="right"/>
            </w:pPr>
            <w:r>
              <w:rPr>
                <w:rFonts w:ascii="宋体" w:hAnsi="宋体" w:eastAsia="宋体" w:cs="宋体"/>
                <w:b w:val="0"/>
                <w:i w:val="0"/>
                <w:color w:val="000000"/>
                <w:sz w:val="20"/>
              </w:rPr>
              <w:t>5.80</w:t>
            </w:r>
          </w:p>
        </w:tc>
      </w:tr>
      <w:tr w14:paraId="6C21E0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1343D4AE">
            <w:pPr>
              <w:jc w:val="left"/>
            </w:pPr>
            <w:r>
              <w:rPr>
                <w:rFonts w:ascii="宋体" w:hAnsi="宋体" w:eastAsia="宋体" w:cs="宋体"/>
                <w:b w:val="0"/>
                <w:i w:val="0"/>
                <w:color w:val="000000"/>
                <w:sz w:val="20"/>
              </w:rPr>
              <w:t>22406</w:t>
            </w:r>
          </w:p>
        </w:tc>
        <w:tc>
          <w:tcPr>
            <w:tcW w:w="3900" w:type="dxa"/>
            <w:vAlign w:val="center"/>
          </w:tcPr>
          <w:p w14:paraId="0F36DC1C">
            <w:pPr>
              <w:jc w:val="left"/>
            </w:pPr>
            <w:r>
              <w:rPr>
                <w:rFonts w:ascii="宋体" w:hAnsi="宋体" w:eastAsia="宋体" w:cs="宋体"/>
                <w:b w:val="0"/>
                <w:i w:val="0"/>
                <w:color w:val="000000"/>
                <w:sz w:val="20"/>
              </w:rPr>
              <w:t>自然灾害防治</w:t>
            </w:r>
          </w:p>
        </w:tc>
        <w:tc>
          <w:tcPr>
            <w:tcW w:w="1980" w:type="dxa"/>
            <w:vAlign w:val="center"/>
          </w:tcPr>
          <w:p w14:paraId="686B04E3">
            <w:pPr>
              <w:jc w:val="right"/>
            </w:pPr>
            <w:r>
              <w:rPr>
                <w:rFonts w:ascii="宋体" w:hAnsi="宋体" w:eastAsia="宋体" w:cs="宋体"/>
                <w:b w:val="0"/>
                <w:i w:val="0"/>
                <w:color w:val="000000"/>
                <w:sz w:val="20"/>
              </w:rPr>
              <w:t>2.89</w:t>
            </w:r>
          </w:p>
        </w:tc>
        <w:tc>
          <w:tcPr>
            <w:tcW w:w="1980" w:type="dxa"/>
            <w:vAlign w:val="center"/>
          </w:tcPr>
          <w:p w14:paraId="7AB7F0C9">
            <w:pPr>
              <w:jc w:val="right"/>
            </w:pPr>
            <w:r>
              <w:rPr>
                <w:rFonts w:ascii="宋体" w:hAnsi="宋体" w:eastAsia="宋体" w:cs="宋体"/>
                <w:b w:val="0"/>
                <w:i w:val="0"/>
                <w:color w:val="000000"/>
                <w:sz w:val="20"/>
              </w:rPr>
              <w:t>0.00</w:t>
            </w:r>
          </w:p>
        </w:tc>
        <w:tc>
          <w:tcPr>
            <w:tcW w:w="1952" w:type="dxa"/>
            <w:vAlign w:val="center"/>
          </w:tcPr>
          <w:p w14:paraId="6C29ACF1">
            <w:pPr>
              <w:jc w:val="right"/>
            </w:pPr>
            <w:r>
              <w:rPr>
                <w:rFonts w:ascii="宋体" w:hAnsi="宋体" w:eastAsia="宋体" w:cs="宋体"/>
                <w:b w:val="0"/>
                <w:i w:val="0"/>
                <w:color w:val="000000"/>
                <w:sz w:val="20"/>
              </w:rPr>
              <w:t>2.89</w:t>
            </w:r>
          </w:p>
        </w:tc>
      </w:tr>
      <w:tr w14:paraId="25D1A2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4658A6DA">
            <w:pPr>
              <w:jc w:val="left"/>
            </w:pPr>
            <w:r>
              <w:rPr>
                <w:rFonts w:ascii="宋体" w:hAnsi="宋体" w:eastAsia="宋体" w:cs="宋体"/>
                <w:b w:val="0"/>
                <w:i w:val="0"/>
                <w:color w:val="000000"/>
                <w:sz w:val="20"/>
              </w:rPr>
              <w:t>2240699</w:t>
            </w:r>
          </w:p>
        </w:tc>
        <w:tc>
          <w:tcPr>
            <w:tcW w:w="3900" w:type="dxa"/>
            <w:vAlign w:val="center"/>
          </w:tcPr>
          <w:p w14:paraId="6FD90D21">
            <w:pPr>
              <w:jc w:val="left"/>
            </w:pPr>
            <w:r>
              <w:rPr>
                <w:rFonts w:ascii="宋体" w:hAnsi="宋体" w:eastAsia="宋体" w:cs="宋体"/>
                <w:b w:val="0"/>
                <w:i w:val="0"/>
                <w:color w:val="000000"/>
                <w:sz w:val="20"/>
              </w:rPr>
              <w:t>其他自然灾害防治支出</w:t>
            </w:r>
          </w:p>
        </w:tc>
        <w:tc>
          <w:tcPr>
            <w:tcW w:w="1980" w:type="dxa"/>
            <w:vAlign w:val="center"/>
          </w:tcPr>
          <w:p w14:paraId="5BFCE51D">
            <w:pPr>
              <w:jc w:val="right"/>
            </w:pPr>
            <w:r>
              <w:rPr>
                <w:rFonts w:ascii="宋体" w:hAnsi="宋体" w:eastAsia="宋体" w:cs="宋体"/>
                <w:b w:val="0"/>
                <w:i w:val="0"/>
                <w:color w:val="000000"/>
                <w:sz w:val="20"/>
              </w:rPr>
              <w:t>2.89</w:t>
            </w:r>
          </w:p>
        </w:tc>
        <w:tc>
          <w:tcPr>
            <w:tcW w:w="1980" w:type="dxa"/>
            <w:vAlign w:val="center"/>
          </w:tcPr>
          <w:p w14:paraId="03F527B6">
            <w:pPr>
              <w:jc w:val="right"/>
            </w:pPr>
            <w:r>
              <w:rPr>
                <w:rFonts w:ascii="宋体" w:hAnsi="宋体" w:eastAsia="宋体" w:cs="宋体"/>
                <w:b w:val="0"/>
                <w:i w:val="0"/>
                <w:color w:val="000000"/>
                <w:sz w:val="20"/>
              </w:rPr>
              <w:t>0.00</w:t>
            </w:r>
          </w:p>
        </w:tc>
        <w:tc>
          <w:tcPr>
            <w:tcW w:w="1952" w:type="dxa"/>
            <w:vAlign w:val="center"/>
          </w:tcPr>
          <w:p w14:paraId="655EACCC">
            <w:pPr>
              <w:jc w:val="right"/>
            </w:pPr>
            <w:r>
              <w:rPr>
                <w:rFonts w:ascii="宋体" w:hAnsi="宋体" w:eastAsia="宋体" w:cs="宋体"/>
                <w:b w:val="0"/>
                <w:i w:val="0"/>
                <w:color w:val="000000"/>
                <w:sz w:val="20"/>
              </w:rPr>
              <w:t>2.89</w:t>
            </w:r>
          </w:p>
        </w:tc>
      </w:tr>
      <w:tr w14:paraId="2BDF8D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6C4E1D69">
            <w:pPr>
              <w:jc w:val="left"/>
            </w:pPr>
            <w:r>
              <w:rPr>
                <w:rFonts w:ascii="宋体" w:hAnsi="宋体" w:eastAsia="宋体" w:cs="宋体"/>
                <w:b w:val="0"/>
                <w:i w:val="0"/>
                <w:color w:val="000000"/>
                <w:sz w:val="20"/>
              </w:rPr>
              <w:t>229</w:t>
            </w:r>
          </w:p>
        </w:tc>
        <w:tc>
          <w:tcPr>
            <w:tcW w:w="3900" w:type="dxa"/>
            <w:vAlign w:val="center"/>
          </w:tcPr>
          <w:p w14:paraId="65F5C822">
            <w:pPr>
              <w:jc w:val="left"/>
            </w:pPr>
            <w:r>
              <w:rPr>
                <w:rFonts w:ascii="宋体" w:hAnsi="宋体" w:eastAsia="宋体" w:cs="宋体"/>
                <w:b w:val="0"/>
                <w:i w:val="0"/>
                <w:color w:val="000000"/>
                <w:sz w:val="20"/>
              </w:rPr>
              <w:t>其他支出</w:t>
            </w:r>
          </w:p>
        </w:tc>
        <w:tc>
          <w:tcPr>
            <w:tcW w:w="1980" w:type="dxa"/>
            <w:vAlign w:val="center"/>
          </w:tcPr>
          <w:p w14:paraId="351D5BC8">
            <w:pPr>
              <w:jc w:val="right"/>
            </w:pPr>
            <w:r>
              <w:rPr>
                <w:rFonts w:ascii="宋体" w:hAnsi="宋体" w:eastAsia="宋体" w:cs="宋体"/>
                <w:b w:val="0"/>
                <w:i w:val="0"/>
                <w:color w:val="000000"/>
                <w:sz w:val="20"/>
              </w:rPr>
              <w:t>2.53</w:t>
            </w:r>
          </w:p>
        </w:tc>
        <w:tc>
          <w:tcPr>
            <w:tcW w:w="1980" w:type="dxa"/>
            <w:vAlign w:val="center"/>
          </w:tcPr>
          <w:p w14:paraId="09AC4566">
            <w:pPr>
              <w:jc w:val="right"/>
            </w:pPr>
            <w:r>
              <w:rPr>
                <w:rFonts w:ascii="宋体" w:hAnsi="宋体" w:eastAsia="宋体" w:cs="宋体"/>
                <w:b w:val="0"/>
                <w:i w:val="0"/>
                <w:color w:val="000000"/>
                <w:sz w:val="20"/>
              </w:rPr>
              <w:t>0.00</w:t>
            </w:r>
          </w:p>
        </w:tc>
        <w:tc>
          <w:tcPr>
            <w:tcW w:w="1952" w:type="dxa"/>
            <w:vAlign w:val="center"/>
          </w:tcPr>
          <w:p w14:paraId="44DD2B34">
            <w:pPr>
              <w:jc w:val="right"/>
            </w:pPr>
            <w:r>
              <w:rPr>
                <w:rFonts w:ascii="宋体" w:hAnsi="宋体" w:eastAsia="宋体" w:cs="宋体"/>
                <w:b w:val="0"/>
                <w:i w:val="0"/>
                <w:color w:val="000000"/>
                <w:sz w:val="20"/>
              </w:rPr>
              <w:t>2.53</w:t>
            </w:r>
          </w:p>
        </w:tc>
      </w:tr>
      <w:tr w14:paraId="005549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6FCA58B6">
            <w:pPr>
              <w:jc w:val="left"/>
            </w:pPr>
            <w:r>
              <w:rPr>
                <w:rFonts w:ascii="宋体" w:hAnsi="宋体" w:eastAsia="宋体" w:cs="宋体"/>
                <w:b w:val="0"/>
                <w:i w:val="0"/>
                <w:color w:val="000000"/>
                <w:sz w:val="20"/>
              </w:rPr>
              <w:t>22999</w:t>
            </w:r>
          </w:p>
        </w:tc>
        <w:tc>
          <w:tcPr>
            <w:tcW w:w="3900" w:type="dxa"/>
            <w:vAlign w:val="center"/>
          </w:tcPr>
          <w:p w14:paraId="70CE50BB">
            <w:pPr>
              <w:jc w:val="left"/>
            </w:pPr>
            <w:r>
              <w:rPr>
                <w:rFonts w:ascii="宋体" w:hAnsi="宋体" w:eastAsia="宋体" w:cs="宋体"/>
                <w:b w:val="0"/>
                <w:i w:val="0"/>
                <w:color w:val="000000"/>
                <w:sz w:val="20"/>
              </w:rPr>
              <w:t>其他支出</w:t>
            </w:r>
          </w:p>
        </w:tc>
        <w:tc>
          <w:tcPr>
            <w:tcW w:w="1980" w:type="dxa"/>
            <w:vAlign w:val="center"/>
          </w:tcPr>
          <w:p w14:paraId="540E20B5">
            <w:pPr>
              <w:jc w:val="right"/>
            </w:pPr>
            <w:r>
              <w:rPr>
                <w:rFonts w:ascii="宋体" w:hAnsi="宋体" w:eastAsia="宋体" w:cs="宋体"/>
                <w:b w:val="0"/>
                <w:i w:val="0"/>
                <w:color w:val="000000"/>
                <w:sz w:val="20"/>
              </w:rPr>
              <w:t>2.53</w:t>
            </w:r>
          </w:p>
        </w:tc>
        <w:tc>
          <w:tcPr>
            <w:tcW w:w="1980" w:type="dxa"/>
            <w:vAlign w:val="center"/>
          </w:tcPr>
          <w:p w14:paraId="640ABD18">
            <w:pPr>
              <w:jc w:val="right"/>
            </w:pPr>
            <w:r>
              <w:rPr>
                <w:rFonts w:ascii="宋体" w:hAnsi="宋体" w:eastAsia="宋体" w:cs="宋体"/>
                <w:b w:val="0"/>
                <w:i w:val="0"/>
                <w:color w:val="000000"/>
                <w:sz w:val="20"/>
              </w:rPr>
              <w:t>0.00</w:t>
            </w:r>
          </w:p>
        </w:tc>
        <w:tc>
          <w:tcPr>
            <w:tcW w:w="1952" w:type="dxa"/>
            <w:vAlign w:val="center"/>
          </w:tcPr>
          <w:p w14:paraId="3748D0B7">
            <w:pPr>
              <w:jc w:val="right"/>
            </w:pPr>
            <w:r>
              <w:rPr>
                <w:rFonts w:ascii="宋体" w:hAnsi="宋体" w:eastAsia="宋体" w:cs="宋体"/>
                <w:b w:val="0"/>
                <w:i w:val="0"/>
                <w:color w:val="000000"/>
                <w:sz w:val="20"/>
              </w:rPr>
              <w:t>2.53</w:t>
            </w:r>
          </w:p>
        </w:tc>
      </w:tr>
      <w:tr w14:paraId="5E4421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21505F99">
            <w:pPr>
              <w:jc w:val="left"/>
            </w:pPr>
            <w:r>
              <w:rPr>
                <w:rFonts w:ascii="宋体" w:hAnsi="宋体" w:eastAsia="宋体" w:cs="宋体"/>
                <w:b w:val="0"/>
                <w:i w:val="0"/>
                <w:color w:val="000000"/>
                <w:sz w:val="20"/>
              </w:rPr>
              <w:t>2299999</w:t>
            </w:r>
          </w:p>
        </w:tc>
        <w:tc>
          <w:tcPr>
            <w:tcW w:w="3900" w:type="dxa"/>
            <w:vAlign w:val="center"/>
          </w:tcPr>
          <w:p w14:paraId="69EA1912">
            <w:pPr>
              <w:jc w:val="left"/>
            </w:pPr>
            <w:r>
              <w:rPr>
                <w:rFonts w:ascii="宋体" w:hAnsi="宋体" w:eastAsia="宋体" w:cs="宋体"/>
                <w:b w:val="0"/>
                <w:i w:val="0"/>
                <w:color w:val="000000"/>
                <w:sz w:val="20"/>
              </w:rPr>
              <w:t>其他支出</w:t>
            </w:r>
          </w:p>
        </w:tc>
        <w:tc>
          <w:tcPr>
            <w:tcW w:w="1980" w:type="dxa"/>
            <w:vAlign w:val="center"/>
          </w:tcPr>
          <w:p w14:paraId="6D34A00D">
            <w:pPr>
              <w:jc w:val="right"/>
            </w:pPr>
            <w:r>
              <w:rPr>
                <w:rFonts w:ascii="宋体" w:hAnsi="宋体" w:eastAsia="宋体" w:cs="宋体"/>
                <w:b w:val="0"/>
                <w:i w:val="0"/>
                <w:color w:val="000000"/>
                <w:sz w:val="20"/>
              </w:rPr>
              <w:t>2.53</w:t>
            </w:r>
          </w:p>
        </w:tc>
        <w:tc>
          <w:tcPr>
            <w:tcW w:w="1980" w:type="dxa"/>
            <w:vAlign w:val="center"/>
          </w:tcPr>
          <w:p w14:paraId="3A19B566">
            <w:pPr>
              <w:jc w:val="right"/>
            </w:pPr>
            <w:r>
              <w:rPr>
                <w:rFonts w:ascii="宋体" w:hAnsi="宋体" w:eastAsia="宋体" w:cs="宋体"/>
                <w:b w:val="0"/>
                <w:i w:val="0"/>
                <w:color w:val="000000"/>
                <w:sz w:val="20"/>
              </w:rPr>
              <w:t>0.00</w:t>
            </w:r>
          </w:p>
        </w:tc>
        <w:tc>
          <w:tcPr>
            <w:tcW w:w="1952" w:type="dxa"/>
            <w:vAlign w:val="center"/>
          </w:tcPr>
          <w:p w14:paraId="654D55BF">
            <w:pPr>
              <w:jc w:val="right"/>
            </w:pPr>
            <w:r>
              <w:rPr>
                <w:rFonts w:ascii="宋体" w:hAnsi="宋体" w:eastAsia="宋体" w:cs="宋体"/>
                <w:b w:val="0"/>
                <w:i w:val="0"/>
                <w:color w:val="000000"/>
                <w:sz w:val="20"/>
              </w:rPr>
              <w:t>2.53</w:t>
            </w:r>
          </w:p>
        </w:tc>
      </w:tr>
      <w:tr w14:paraId="075429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gridSpan w:val="5"/>
            <w:tcBorders>
              <w:left w:val="single" w:color="FFFFFF" w:sz="4" w:space="0"/>
              <w:bottom w:val="single" w:color="FFFFFF" w:sz="4" w:space="0"/>
              <w:right w:val="single" w:color="FFFFFF" w:sz="4" w:space="0"/>
              <w:insideH w:val="single" w:sz="4" w:space="0"/>
              <w:insideV w:val="single" w:sz="4" w:space="0"/>
            </w:tcBorders>
            <w:vAlign w:val="center"/>
          </w:tcPr>
          <w:p w14:paraId="76B28B5D">
            <w:pPr>
              <w:jc w:val="left"/>
            </w:pPr>
            <w:r>
              <w:rPr>
                <w:rFonts w:ascii="宋体" w:hAnsi="宋体" w:eastAsia="宋体" w:cs="宋体"/>
                <w:b w:val="0"/>
                <w:i w:val="0"/>
                <w:color w:val="000000"/>
                <w:sz w:val="20"/>
              </w:rPr>
              <w:t>注：本表反映部门本年度一般公共预算财政拨款支出情况。</w:t>
            </w:r>
          </w:p>
        </w:tc>
      </w:tr>
      <w:tr w14:paraId="738EB94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32A47725">
            <w:pPr>
              <w:jc w:val="left"/>
            </w:pPr>
            <w:r>
              <w:rPr>
                <w:rFonts w:ascii="宋体" w:hAnsi="宋体" w:eastAsia="宋体" w:cs="宋体"/>
                <w:b w:val="0"/>
                <w:i w:val="0"/>
                <w:color w:val="000000"/>
                <w:sz w:val="20"/>
              </w:rPr>
              <w:t xml:space="preserve">    本表金额转换成万元时，因四舍五入可能存在尾差。</w:t>
            </w:r>
          </w:p>
        </w:tc>
      </w:tr>
      <w:tr w14:paraId="283B41C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17DE6876">
            <w:pPr>
              <w:jc w:val="left"/>
            </w:pPr>
            <w:r>
              <w:rPr>
                <w:rFonts w:ascii="宋体" w:hAnsi="宋体" w:eastAsia="宋体" w:cs="宋体"/>
                <w:b w:val="0"/>
                <w:i w:val="0"/>
                <w:color w:val="000000"/>
                <w:sz w:val="20"/>
              </w:rPr>
              <w:t xml:space="preserve">    如本表为空，则我部门本年度无此类资金收支余。</w:t>
            </w:r>
          </w:p>
        </w:tc>
      </w:tr>
    </w:tbl>
    <w:p w14:paraId="0C6BF514">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32EAFFB2">
      <w:pPr>
        <w:spacing w:line="540" w:lineRule="exact"/>
        <w:jc w:val="center"/>
        <w:rPr>
          <w:rFonts w:ascii="黑体" w:hAnsi="宋体" w:eastAsia="黑体" w:cs="黑体"/>
          <w:sz w:val="32"/>
          <w:szCs w:val="32"/>
        </w:rPr>
      </w:pPr>
      <w:r>
        <w:rPr>
          <w:rFonts w:hint="eastAsia" w:ascii="黑体" w:hAnsi="宋体" w:eastAsia="黑体" w:cs="黑体"/>
          <w:sz w:val="32"/>
          <w:szCs w:val="32"/>
        </w:rPr>
        <w:t>一般公共预算财政拨款基本支出决算表</w:t>
      </w:r>
    </w:p>
    <w:tbl>
      <w:tblPr>
        <w:tblStyle w:val="8"/>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16C3F75A">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0C8C7ACA">
            <w:pPr>
              <w:jc w:val="right"/>
            </w:pPr>
            <w:r>
              <w:rPr>
                <w:rFonts w:ascii="宋体" w:hAnsi="宋体" w:eastAsia="宋体" w:cs="宋体"/>
                <w:sz w:val="20"/>
              </w:rPr>
              <w:t>公开06表</w:t>
            </w:r>
          </w:p>
        </w:tc>
      </w:tr>
      <w:tr w14:paraId="57A1F197">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5382B981">
            <w:pPr>
              <w:jc w:val="left"/>
            </w:pPr>
            <w:r>
              <w:rPr>
                <w:rFonts w:ascii="宋体" w:hAnsi="宋体" w:eastAsia="宋体" w:cs="宋体"/>
                <w:sz w:val="20"/>
              </w:rPr>
              <w:t>部门：辽宁省盘锦市林业和湿地保护管理局</w:t>
            </w:r>
          </w:p>
        </w:tc>
        <w:tc>
          <w:tcPr>
            <w:tcW w:w="2000" w:type="dxa"/>
          </w:tcPr>
          <w:p w14:paraId="72905F13">
            <w:pPr>
              <w:jc w:val="center"/>
            </w:pPr>
            <w:r>
              <w:rPr>
                <w:rFonts w:ascii="宋体" w:hAnsi="宋体" w:eastAsia="宋体" w:cs="宋体"/>
                <w:sz w:val="20"/>
              </w:rPr>
              <w:t>2023年度</w:t>
            </w:r>
          </w:p>
        </w:tc>
        <w:tc>
          <w:tcPr>
            <w:tcW w:w="4386" w:type="dxa"/>
          </w:tcPr>
          <w:p w14:paraId="00BECB2B">
            <w:pPr>
              <w:jc w:val="right"/>
            </w:pPr>
            <w:r>
              <w:rPr>
                <w:rFonts w:ascii="宋体" w:hAnsi="宋体" w:eastAsia="宋体" w:cs="宋体"/>
                <w:sz w:val="20"/>
              </w:rPr>
              <w:t>金额单位：万元</w:t>
            </w:r>
          </w:p>
        </w:tc>
      </w:tr>
    </w:tbl>
    <w:p w14:paraId="3ED84152">
      <w:pPr>
        <w:snapToGrid w:val="0"/>
        <w:spacing w:before="0" w:after="0" w:line="0" w:lineRule="auto"/>
      </w:pPr>
      <w:r>
        <w:rPr>
          <w:sz w:val="8"/>
        </w:rPr>
        <w:t xml:space="preserve"> </w:t>
      </w:r>
    </w:p>
    <w:tbl>
      <w:tblPr>
        <w:tblStyle w:val="8"/>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540"/>
        <w:gridCol w:w="1980"/>
        <w:gridCol w:w="1020"/>
        <w:gridCol w:w="540"/>
        <w:gridCol w:w="1560"/>
        <w:gridCol w:w="1020"/>
        <w:gridCol w:w="540"/>
        <w:gridCol w:w="2540"/>
        <w:gridCol w:w="1032"/>
      </w:tblGrid>
      <w:tr w14:paraId="62178EC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5" w:hRule="exact"/>
          <w:jc w:val="center"/>
        </w:trPr>
        <w:tc>
          <w:tcPr>
            <w:tcW w:w="540" w:type="dxa"/>
            <w:gridSpan w:val="3"/>
            <w:vAlign w:val="center"/>
          </w:tcPr>
          <w:p w14:paraId="35F6DC47">
            <w:pPr>
              <w:jc w:val="center"/>
            </w:pPr>
            <w:r>
              <w:rPr>
                <w:rFonts w:ascii="宋体" w:hAnsi="宋体" w:eastAsia="宋体" w:cs="宋体"/>
                <w:b w:val="0"/>
                <w:i w:val="0"/>
                <w:color w:val="000000"/>
                <w:sz w:val="14"/>
              </w:rPr>
              <w:t>人员经费</w:t>
            </w:r>
          </w:p>
        </w:tc>
        <w:tc>
          <w:tcPr>
            <w:tcW w:w="540" w:type="dxa"/>
            <w:gridSpan w:val="6"/>
            <w:vAlign w:val="center"/>
          </w:tcPr>
          <w:p w14:paraId="3C3D3C63">
            <w:pPr>
              <w:jc w:val="center"/>
            </w:pPr>
            <w:r>
              <w:rPr>
                <w:rFonts w:ascii="宋体" w:hAnsi="宋体" w:eastAsia="宋体" w:cs="宋体"/>
                <w:b w:val="0"/>
                <w:i w:val="0"/>
                <w:color w:val="000000"/>
                <w:sz w:val="14"/>
              </w:rPr>
              <w:t>公用经费</w:t>
            </w:r>
          </w:p>
        </w:tc>
      </w:tr>
      <w:tr w14:paraId="42E661D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5" w:hRule="exact"/>
          <w:jc w:val="center"/>
        </w:trPr>
        <w:tc>
          <w:tcPr>
            <w:tcW w:w="540" w:type="dxa"/>
            <w:vMerge w:val="restart"/>
            <w:vAlign w:val="center"/>
          </w:tcPr>
          <w:p w14:paraId="2A6835E1">
            <w:pPr>
              <w:jc w:val="center"/>
            </w:pPr>
            <w:r>
              <w:rPr>
                <w:rFonts w:ascii="宋体" w:hAnsi="宋体" w:eastAsia="宋体" w:cs="宋体"/>
                <w:b w:val="0"/>
                <w:i w:val="0"/>
                <w:color w:val="000000"/>
                <w:sz w:val="14"/>
              </w:rPr>
              <w:t>科目编码</w:t>
            </w:r>
          </w:p>
        </w:tc>
        <w:tc>
          <w:tcPr>
            <w:tcW w:w="1980" w:type="dxa"/>
            <w:vMerge w:val="restart"/>
            <w:vAlign w:val="center"/>
          </w:tcPr>
          <w:p w14:paraId="589A33C7">
            <w:pPr>
              <w:jc w:val="center"/>
            </w:pPr>
            <w:r>
              <w:rPr>
                <w:rFonts w:ascii="宋体" w:hAnsi="宋体" w:eastAsia="宋体" w:cs="宋体"/>
                <w:b w:val="0"/>
                <w:i w:val="0"/>
                <w:color w:val="000000"/>
                <w:sz w:val="14"/>
              </w:rPr>
              <w:t>科目名称</w:t>
            </w:r>
          </w:p>
        </w:tc>
        <w:tc>
          <w:tcPr>
            <w:tcW w:w="1020" w:type="dxa"/>
            <w:vMerge w:val="restart"/>
            <w:vAlign w:val="center"/>
          </w:tcPr>
          <w:p w14:paraId="79FA63F8">
            <w:pPr>
              <w:jc w:val="center"/>
            </w:pPr>
            <w:r>
              <w:rPr>
                <w:rFonts w:ascii="宋体" w:hAnsi="宋体" w:eastAsia="宋体" w:cs="宋体"/>
                <w:b w:val="0"/>
                <w:i w:val="0"/>
                <w:color w:val="000000"/>
                <w:sz w:val="14"/>
              </w:rPr>
              <w:t>决算数</w:t>
            </w:r>
          </w:p>
        </w:tc>
        <w:tc>
          <w:tcPr>
            <w:tcW w:w="540" w:type="dxa"/>
            <w:vMerge w:val="restart"/>
            <w:vAlign w:val="center"/>
          </w:tcPr>
          <w:p w14:paraId="37611606">
            <w:pPr>
              <w:jc w:val="center"/>
            </w:pPr>
            <w:r>
              <w:rPr>
                <w:rFonts w:ascii="宋体" w:hAnsi="宋体" w:eastAsia="宋体" w:cs="宋体"/>
                <w:b w:val="0"/>
                <w:i w:val="0"/>
                <w:color w:val="000000"/>
                <w:sz w:val="14"/>
              </w:rPr>
              <w:t>科目编码</w:t>
            </w:r>
          </w:p>
        </w:tc>
        <w:tc>
          <w:tcPr>
            <w:tcW w:w="1560" w:type="dxa"/>
            <w:vMerge w:val="restart"/>
            <w:vAlign w:val="center"/>
          </w:tcPr>
          <w:p w14:paraId="5024F120">
            <w:pPr>
              <w:jc w:val="center"/>
            </w:pPr>
            <w:r>
              <w:rPr>
                <w:rFonts w:ascii="宋体" w:hAnsi="宋体" w:eastAsia="宋体" w:cs="宋体"/>
                <w:b w:val="0"/>
                <w:i w:val="0"/>
                <w:color w:val="000000"/>
                <w:sz w:val="14"/>
              </w:rPr>
              <w:t>科目名称</w:t>
            </w:r>
          </w:p>
        </w:tc>
        <w:tc>
          <w:tcPr>
            <w:tcW w:w="1020" w:type="dxa"/>
            <w:vMerge w:val="restart"/>
            <w:vAlign w:val="center"/>
          </w:tcPr>
          <w:p w14:paraId="61B88760">
            <w:pPr>
              <w:jc w:val="center"/>
            </w:pPr>
            <w:r>
              <w:rPr>
                <w:rFonts w:ascii="宋体" w:hAnsi="宋体" w:eastAsia="宋体" w:cs="宋体"/>
                <w:b w:val="0"/>
                <w:i w:val="0"/>
                <w:color w:val="000000"/>
                <w:sz w:val="14"/>
              </w:rPr>
              <w:t>决算数</w:t>
            </w:r>
          </w:p>
        </w:tc>
        <w:tc>
          <w:tcPr>
            <w:tcW w:w="540" w:type="dxa"/>
            <w:vMerge w:val="restart"/>
            <w:vAlign w:val="center"/>
          </w:tcPr>
          <w:p w14:paraId="26376831">
            <w:pPr>
              <w:jc w:val="center"/>
            </w:pPr>
            <w:r>
              <w:rPr>
                <w:rFonts w:ascii="宋体" w:hAnsi="宋体" w:eastAsia="宋体" w:cs="宋体"/>
                <w:b w:val="0"/>
                <w:i w:val="0"/>
                <w:color w:val="000000"/>
                <w:sz w:val="14"/>
              </w:rPr>
              <w:t>科目编码</w:t>
            </w:r>
          </w:p>
        </w:tc>
        <w:tc>
          <w:tcPr>
            <w:tcW w:w="2540" w:type="dxa"/>
            <w:vMerge w:val="restart"/>
            <w:vAlign w:val="center"/>
          </w:tcPr>
          <w:p w14:paraId="0AEB75B5">
            <w:pPr>
              <w:jc w:val="center"/>
            </w:pPr>
            <w:r>
              <w:rPr>
                <w:rFonts w:ascii="宋体" w:hAnsi="宋体" w:eastAsia="宋体" w:cs="宋体"/>
                <w:b w:val="0"/>
                <w:i w:val="0"/>
                <w:color w:val="000000"/>
                <w:sz w:val="14"/>
              </w:rPr>
              <w:t>科目名称</w:t>
            </w:r>
          </w:p>
        </w:tc>
        <w:tc>
          <w:tcPr>
            <w:tcW w:w="1032" w:type="dxa"/>
            <w:vMerge w:val="restart"/>
            <w:vAlign w:val="center"/>
          </w:tcPr>
          <w:p w14:paraId="3246100C">
            <w:pPr>
              <w:jc w:val="center"/>
            </w:pPr>
            <w:r>
              <w:rPr>
                <w:rFonts w:ascii="宋体" w:hAnsi="宋体" w:eastAsia="宋体" w:cs="宋体"/>
                <w:b w:val="0"/>
                <w:i w:val="0"/>
                <w:color w:val="000000"/>
                <w:sz w:val="14"/>
              </w:rPr>
              <w:t>决算数</w:t>
            </w:r>
          </w:p>
        </w:tc>
      </w:tr>
      <w:tr w14:paraId="662642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5" w:hRule="exact"/>
          <w:jc w:val="center"/>
        </w:trPr>
        <w:tc>
          <w:tcPr>
            <w:tcW w:w="540" w:type="dxa"/>
            <w:vMerge w:val="continue"/>
            <w:vAlign w:val="center"/>
          </w:tcPr>
          <w:p w14:paraId="58600D2D"/>
        </w:tc>
        <w:tc>
          <w:tcPr>
            <w:tcW w:w="1980" w:type="dxa"/>
            <w:vMerge w:val="continue"/>
            <w:vAlign w:val="center"/>
          </w:tcPr>
          <w:p w14:paraId="106D5F3E"/>
        </w:tc>
        <w:tc>
          <w:tcPr>
            <w:tcW w:w="1020" w:type="dxa"/>
            <w:vMerge w:val="continue"/>
            <w:vAlign w:val="center"/>
          </w:tcPr>
          <w:p w14:paraId="1E27405B"/>
        </w:tc>
        <w:tc>
          <w:tcPr>
            <w:tcW w:w="540" w:type="dxa"/>
            <w:vMerge w:val="continue"/>
            <w:vAlign w:val="center"/>
          </w:tcPr>
          <w:p w14:paraId="0CE2B520"/>
        </w:tc>
        <w:tc>
          <w:tcPr>
            <w:tcW w:w="1560" w:type="dxa"/>
            <w:vMerge w:val="continue"/>
            <w:vAlign w:val="center"/>
          </w:tcPr>
          <w:p w14:paraId="77168AE3"/>
        </w:tc>
        <w:tc>
          <w:tcPr>
            <w:tcW w:w="1020" w:type="dxa"/>
            <w:vMerge w:val="continue"/>
            <w:vAlign w:val="center"/>
          </w:tcPr>
          <w:p w14:paraId="7A4051B0"/>
        </w:tc>
        <w:tc>
          <w:tcPr>
            <w:tcW w:w="540" w:type="dxa"/>
            <w:vMerge w:val="continue"/>
            <w:vAlign w:val="center"/>
          </w:tcPr>
          <w:p w14:paraId="4EF5D0D0"/>
        </w:tc>
        <w:tc>
          <w:tcPr>
            <w:tcW w:w="2540" w:type="dxa"/>
            <w:vMerge w:val="continue"/>
            <w:vAlign w:val="center"/>
          </w:tcPr>
          <w:p w14:paraId="4B527503"/>
        </w:tc>
        <w:tc>
          <w:tcPr>
            <w:tcW w:w="1032" w:type="dxa"/>
            <w:vMerge w:val="continue"/>
            <w:vAlign w:val="center"/>
          </w:tcPr>
          <w:p w14:paraId="701BE9F5"/>
        </w:tc>
      </w:tr>
      <w:tr w14:paraId="751023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7FFB995B">
            <w:pPr>
              <w:jc w:val="left"/>
            </w:pPr>
            <w:r>
              <w:rPr>
                <w:rFonts w:ascii="宋体" w:hAnsi="宋体" w:eastAsia="宋体" w:cs="宋体"/>
                <w:b w:val="0"/>
                <w:i w:val="0"/>
                <w:color w:val="000000"/>
                <w:sz w:val="14"/>
              </w:rPr>
              <w:t>301</w:t>
            </w:r>
          </w:p>
        </w:tc>
        <w:tc>
          <w:tcPr>
            <w:tcW w:w="1980" w:type="dxa"/>
            <w:vAlign w:val="center"/>
          </w:tcPr>
          <w:p w14:paraId="622C31B9">
            <w:pPr>
              <w:jc w:val="left"/>
            </w:pPr>
            <w:r>
              <w:rPr>
                <w:rFonts w:ascii="宋体" w:hAnsi="宋体" w:eastAsia="宋体" w:cs="宋体"/>
                <w:b w:val="0"/>
                <w:i w:val="0"/>
                <w:color w:val="000000"/>
                <w:sz w:val="14"/>
              </w:rPr>
              <w:t>工资福利支出</w:t>
            </w:r>
          </w:p>
        </w:tc>
        <w:tc>
          <w:tcPr>
            <w:tcW w:w="1020" w:type="dxa"/>
            <w:vAlign w:val="center"/>
          </w:tcPr>
          <w:p w14:paraId="5BCBA3C5">
            <w:pPr>
              <w:jc w:val="right"/>
            </w:pPr>
            <w:r>
              <w:rPr>
                <w:rFonts w:ascii="宋体" w:hAnsi="宋体" w:eastAsia="宋体" w:cs="宋体"/>
                <w:b w:val="0"/>
                <w:i w:val="0"/>
                <w:color w:val="000000"/>
                <w:sz w:val="14"/>
              </w:rPr>
              <w:t>1,857.06</w:t>
            </w:r>
          </w:p>
        </w:tc>
        <w:tc>
          <w:tcPr>
            <w:tcW w:w="540" w:type="dxa"/>
            <w:vAlign w:val="center"/>
          </w:tcPr>
          <w:p w14:paraId="51E7C4B8">
            <w:pPr>
              <w:jc w:val="left"/>
            </w:pPr>
            <w:r>
              <w:rPr>
                <w:rFonts w:ascii="宋体" w:hAnsi="宋体" w:eastAsia="宋体" w:cs="宋体"/>
                <w:b w:val="0"/>
                <w:i w:val="0"/>
                <w:color w:val="000000"/>
                <w:sz w:val="14"/>
              </w:rPr>
              <w:t>302</w:t>
            </w:r>
          </w:p>
        </w:tc>
        <w:tc>
          <w:tcPr>
            <w:tcW w:w="1560" w:type="dxa"/>
            <w:vAlign w:val="center"/>
          </w:tcPr>
          <w:p w14:paraId="60AB75E1">
            <w:pPr>
              <w:jc w:val="left"/>
            </w:pPr>
            <w:r>
              <w:rPr>
                <w:rFonts w:ascii="宋体" w:hAnsi="宋体" w:eastAsia="宋体" w:cs="宋体"/>
                <w:b w:val="0"/>
                <w:i w:val="0"/>
                <w:color w:val="000000"/>
                <w:sz w:val="14"/>
              </w:rPr>
              <w:t>商品和服务支出</w:t>
            </w:r>
          </w:p>
        </w:tc>
        <w:tc>
          <w:tcPr>
            <w:tcW w:w="1020" w:type="dxa"/>
            <w:vAlign w:val="center"/>
          </w:tcPr>
          <w:p w14:paraId="08806663">
            <w:pPr>
              <w:jc w:val="right"/>
            </w:pPr>
            <w:r>
              <w:rPr>
                <w:rFonts w:ascii="宋体" w:hAnsi="宋体" w:eastAsia="宋体" w:cs="宋体"/>
                <w:b w:val="0"/>
                <w:i w:val="0"/>
                <w:color w:val="000000"/>
                <w:sz w:val="14"/>
              </w:rPr>
              <w:t>161.80</w:t>
            </w:r>
          </w:p>
        </w:tc>
        <w:tc>
          <w:tcPr>
            <w:tcW w:w="540" w:type="dxa"/>
            <w:vAlign w:val="center"/>
          </w:tcPr>
          <w:p w14:paraId="57F3FAE5">
            <w:pPr>
              <w:jc w:val="left"/>
            </w:pPr>
            <w:r>
              <w:rPr>
                <w:rFonts w:ascii="宋体" w:hAnsi="宋体" w:eastAsia="宋体" w:cs="宋体"/>
                <w:b w:val="0"/>
                <w:i w:val="0"/>
                <w:color w:val="000000"/>
                <w:sz w:val="14"/>
              </w:rPr>
              <w:t>307</w:t>
            </w:r>
          </w:p>
        </w:tc>
        <w:tc>
          <w:tcPr>
            <w:tcW w:w="2540" w:type="dxa"/>
            <w:vAlign w:val="center"/>
          </w:tcPr>
          <w:p w14:paraId="7A071336">
            <w:pPr>
              <w:jc w:val="left"/>
            </w:pPr>
            <w:r>
              <w:rPr>
                <w:rFonts w:ascii="宋体" w:hAnsi="宋体" w:eastAsia="宋体" w:cs="宋体"/>
                <w:b w:val="0"/>
                <w:i w:val="0"/>
                <w:color w:val="000000"/>
                <w:sz w:val="14"/>
              </w:rPr>
              <w:t>债务利息及费用支出</w:t>
            </w:r>
          </w:p>
        </w:tc>
        <w:tc>
          <w:tcPr>
            <w:tcW w:w="1032" w:type="dxa"/>
            <w:vAlign w:val="center"/>
          </w:tcPr>
          <w:p w14:paraId="618596ED"/>
        </w:tc>
      </w:tr>
      <w:tr w14:paraId="4C3517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966B0F3">
            <w:pPr>
              <w:jc w:val="center"/>
            </w:pPr>
            <w:r>
              <w:rPr>
                <w:rFonts w:ascii="宋体" w:hAnsi="宋体" w:eastAsia="宋体" w:cs="宋体"/>
                <w:b w:val="0"/>
                <w:i w:val="0"/>
                <w:color w:val="000000"/>
                <w:sz w:val="14"/>
              </w:rPr>
              <w:t>30101</w:t>
            </w:r>
          </w:p>
        </w:tc>
        <w:tc>
          <w:tcPr>
            <w:tcW w:w="1980" w:type="dxa"/>
            <w:vAlign w:val="center"/>
          </w:tcPr>
          <w:p w14:paraId="080D4DED">
            <w:pPr>
              <w:jc w:val="left"/>
            </w:pPr>
            <w:r>
              <w:rPr>
                <w:rFonts w:ascii="宋体" w:hAnsi="宋体" w:eastAsia="宋体" w:cs="宋体"/>
                <w:b w:val="0"/>
                <w:i w:val="0"/>
                <w:color w:val="000000"/>
                <w:sz w:val="14"/>
              </w:rPr>
              <w:t xml:space="preserve">  基本工资</w:t>
            </w:r>
          </w:p>
        </w:tc>
        <w:tc>
          <w:tcPr>
            <w:tcW w:w="1020" w:type="dxa"/>
            <w:vAlign w:val="center"/>
          </w:tcPr>
          <w:p w14:paraId="57EA3B83">
            <w:pPr>
              <w:jc w:val="right"/>
            </w:pPr>
            <w:r>
              <w:rPr>
                <w:rFonts w:ascii="宋体" w:hAnsi="宋体" w:eastAsia="宋体" w:cs="宋体"/>
                <w:b w:val="0"/>
                <w:i w:val="0"/>
                <w:color w:val="000000"/>
                <w:sz w:val="14"/>
              </w:rPr>
              <w:t>607.98</w:t>
            </w:r>
          </w:p>
        </w:tc>
        <w:tc>
          <w:tcPr>
            <w:tcW w:w="540" w:type="dxa"/>
            <w:vAlign w:val="center"/>
          </w:tcPr>
          <w:p w14:paraId="69C23915">
            <w:pPr>
              <w:jc w:val="center"/>
            </w:pPr>
            <w:r>
              <w:rPr>
                <w:rFonts w:ascii="宋体" w:hAnsi="宋体" w:eastAsia="宋体" w:cs="宋体"/>
                <w:b w:val="0"/>
                <w:i w:val="0"/>
                <w:color w:val="000000"/>
                <w:sz w:val="14"/>
              </w:rPr>
              <w:t>30201</w:t>
            </w:r>
          </w:p>
        </w:tc>
        <w:tc>
          <w:tcPr>
            <w:tcW w:w="1560" w:type="dxa"/>
            <w:vAlign w:val="center"/>
          </w:tcPr>
          <w:p w14:paraId="34CD449D">
            <w:pPr>
              <w:jc w:val="left"/>
            </w:pPr>
            <w:r>
              <w:rPr>
                <w:rFonts w:ascii="宋体" w:hAnsi="宋体" w:eastAsia="宋体" w:cs="宋体"/>
                <w:b w:val="0"/>
                <w:i w:val="0"/>
                <w:color w:val="000000"/>
                <w:sz w:val="14"/>
              </w:rPr>
              <w:t xml:space="preserve">  办公费</w:t>
            </w:r>
          </w:p>
        </w:tc>
        <w:tc>
          <w:tcPr>
            <w:tcW w:w="1020" w:type="dxa"/>
            <w:vAlign w:val="center"/>
          </w:tcPr>
          <w:p w14:paraId="487FD8A2">
            <w:pPr>
              <w:jc w:val="right"/>
            </w:pPr>
            <w:r>
              <w:rPr>
                <w:rFonts w:ascii="宋体" w:hAnsi="宋体" w:eastAsia="宋体" w:cs="宋体"/>
                <w:b w:val="0"/>
                <w:i w:val="0"/>
                <w:color w:val="000000"/>
                <w:sz w:val="14"/>
              </w:rPr>
              <w:t>29.11</w:t>
            </w:r>
          </w:p>
        </w:tc>
        <w:tc>
          <w:tcPr>
            <w:tcW w:w="540" w:type="dxa"/>
            <w:vAlign w:val="center"/>
          </w:tcPr>
          <w:p w14:paraId="015BFFF0">
            <w:pPr>
              <w:jc w:val="center"/>
            </w:pPr>
            <w:r>
              <w:rPr>
                <w:rFonts w:ascii="宋体" w:hAnsi="宋体" w:eastAsia="宋体" w:cs="宋体"/>
                <w:b w:val="0"/>
                <w:i w:val="0"/>
                <w:color w:val="000000"/>
                <w:sz w:val="14"/>
              </w:rPr>
              <w:t>30701</w:t>
            </w:r>
          </w:p>
        </w:tc>
        <w:tc>
          <w:tcPr>
            <w:tcW w:w="2540" w:type="dxa"/>
            <w:vAlign w:val="center"/>
          </w:tcPr>
          <w:p w14:paraId="2D5A08D2">
            <w:pPr>
              <w:jc w:val="left"/>
            </w:pPr>
            <w:r>
              <w:rPr>
                <w:rFonts w:ascii="宋体" w:hAnsi="宋体" w:eastAsia="宋体" w:cs="宋体"/>
                <w:b w:val="0"/>
                <w:i w:val="0"/>
                <w:color w:val="000000"/>
                <w:sz w:val="14"/>
              </w:rPr>
              <w:t xml:space="preserve">  国内债务付息</w:t>
            </w:r>
          </w:p>
        </w:tc>
        <w:tc>
          <w:tcPr>
            <w:tcW w:w="1032" w:type="dxa"/>
            <w:vAlign w:val="center"/>
          </w:tcPr>
          <w:p w14:paraId="27D8C317"/>
        </w:tc>
      </w:tr>
      <w:tr w14:paraId="173ED92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70DA30D5">
            <w:pPr>
              <w:jc w:val="center"/>
            </w:pPr>
            <w:r>
              <w:rPr>
                <w:rFonts w:ascii="宋体" w:hAnsi="宋体" w:eastAsia="宋体" w:cs="宋体"/>
                <w:b w:val="0"/>
                <w:i w:val="0"/>
                <w:color w:val="000000"/>
                <w:sz w:val="14"/>
              </w:rPr>
              <w:t>30102</w:t>
            </w:r>
          </w:p>
        </w:tc>
        <w:tc>
          <w:tcPr>
            <w:tcW w:w="1980" w:type="dxa"/>
            <w:vAlign w:val="center"/>
          </w:tcPr>
          <w:p w14:paraId="15A2C7DF">
            <w:pPr>
              <w:jc w:val="left"/>
            </w:pPr>
            <w:r>
              <w:rPr>
                <w:rFonts w:ascii="宋体" w:hAnsi="宋体" w:eastAsia="宋体" w:cs="宋体"/>
                <w:b w:val="0"/>
                <w:i w:val="0"/>
                <w:color w:val="000000"/>
                <w:sz w:val="14"/>
              </w:rPr>
              <w:t xml:space="preserve">  津贴补贴</w:t>
            </w:r>
          </w:p>
        </w:tc>
        <w:tc>
          <w:tcPr>
            <w:tcW w:w="1020" w:type="dxa"/>
            <w:vAlign w:val="center"/>
          </w:tcPr>
          <w:p w14:paraId="37C8DFD1">
            <w:pPr>
              <w:jc w:val="right"/>
            </w:pPr>
            <w:r>
              <w:rPr>
                <w:rFonts w:ascii="宋体" w:hAnsi="宋体" w:eastAsia="宋体" w:cs="宋体"/>
                <w:b w:val="0"/>
                <w:i w:val="0"/>
                <w:color w:val="000000"/>
                <w:sz w:val="14"/>
              </w:rPr>
              <w:t>201.22</w:t>
            </w:r>
          </w:p>
        </w:tc>
        <w:tc>
          <w:tcPr>
            <w:tcW w:w="540" w:type="dxa"/>
            <w:vAlign w:val="center"/>
          </w:tcPr>
          <w:p w14:paraId="57A315A2">
            <w:pPr>
              <w:jc w:val="center"/>
            </w:pPr>
            <w:r>
              <w:rPr>
                <w:rFonts w:ascii="宋体" w:hAnsi="宋体" w:eastAsia="宋体" w:cs="宋体"/>
                <w:b w:val="0"/>
                <w:i w:val="0"/>
                <w:color w:val="000000"/>
                <w:sz w:val="14"/>
              </w:rPr>
              <w:t>30202</w:t>
            </w:r>
          </w:p>
        </w:tc>
        <w:tc>
          <w:tcPr>
            <w:tcW w:w="1560" w:type="dxa"/>
            <w:vAlign w:val="center"/>
          </w:tcPr>
          <w:p w14:paraId="48618317">
            <w:pPr>
              <w:jc w:val="left"/>
            </w:pPr>
            <w:r>
              <w:rPr>
                <w:rFonts w:ascii="宋体" w:hAnsi="宋体" w:eastAsia="宋体" w:cs="宋体"/>
                <w:b w:val="0"/>
                <w:i w:val="0"/>
                <w:color w:val="000000"/>
                <w:sz w:val="14"/>
              </w:rPr>
              <w:t xml:space="preserve">  印刷费</w:t>
            </w:r>
          </w:p>
        </w:tc>
        <w:tc>
          <w:tcPr>
            <w:tcW w:w="1020" w:type="dxa"/>
            <w:vAlign w:val="center"/>
          </w:tcPr>
          <w:p w14:paraId="6E213E76"/>
        </w:tc>
        <w:tc>
          <w:tcPr>
            <w:tcW w:w="540" w:type="dxa"/>
            <w:vAlign w:val="center"/>
          </w:tcPr>
          <w:p w14:paraId="5CBFC570">
            <w:pPr>
              <w:jc w:val="center"/>
            </w:pPr>
            <w:r>
              <w:rPr>
                <w:rFonts w:ascii="宋体" w:hAnsi="宋体" w:eastAsia="宋体" w:cs="宋体"/>
                <w:b w:val="0"/>
                <w:i w:val="0"/>
                <w:color w:val="000000"/>
                <w:sz w:val="14"/>
              </w:rPr>
              <w:t>30702</w:t>
            </w:r>
          </w:p>
        </w:tc>
        <w:tc>
          <w:tcPr>
            <w:tcW w:w="2540" w:type="dxa"/>
            <w:vAlign w:val="center"/>
          </w:tcPr>
          <w:p w14:paraId="636438CF">
            <w:pPr>
              <w:jc w:val="left"/>
            </w:pPr>
            <w:r>
              <w:rPr>
                <w:rFonts w:ascii="宋体" w:hAnsi="宋体" w:eastAsia="宋体" w:cs="宋体"/>
                <w:b w:val="0"/>
                <w:i w:val="0"/>
                <w:color w:val="000000"/>
                <w:sz w:val="14"/>
              </w:rPr>
              <w:t xml:space="preserve">  国外债务付息</w:t>
            </w:r>
          </w:p>
        </w:tc>
        <w:tc>
          <w:tcPr>
            <w:tcW w:w="1032" w:type="dxa"/>
            <w:vAlign w:val="center"/>
          </w:tcPr>
          <w:p w14:paraId="526C2B14"/>
        </w:tc>
      </w:tr>
      <w:tr w14:paraId="209650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4044E4D8">
            <w:pPr>
              <w:jc w:val="center"/>
            </w:pPr>
            <w:r>
              <w:rPr>
                <w:rFonts w:ascii="宋体" w:hAnsi="宋体" w:eastAsia="宋体" w:cs="宋体"/>
                <w:b w:val="0"/>
                <w:i w:val="0"/>
                <w:color w:val="000000"/>
                <w:sz w:val="14"/>
              </w:rPr>
              <w:t>30103</w:t>
            </w:r>
          </w:p>
        </w:tc>
        <w:tc>
          <w:tcPr>
            <w:tcW w:w="1980" w:type="dxa"/>
            <w:vAlign w:val="center"/>
          </w:tcPr>
          <w:p w14:paraId="794982AD">
            <w:pPr>
              <w:jc w:val="left"/>
            </w:pPr>
            <w:r>
              <w:rPr>
                <w:rFonts w:ascii="宋体" w:hAnsi="宋体" w:eastAsia="宋体" w:cs="宋体"/>
                <w:b w:val="0"/>
                <w:i w:val="0"/>
                <w:color w:val="000000"/>
                <w:sz w:val="14"/>
              </w:rPr>
              <w:t xml:space="preserve">  奖金</w:t>
            </w:r>
          </w:p>
        </w:tc>
        <w:tc>
          <w:tcPr>
            <w:tcW w:w="1020" w:type="dxa"/>
            <w:vAlign w:val="center"/>
          </w:tcPr>
          <w:p w14:paraId="3ABA9D2B">
            <w:pPr>
              <w:jc w:val="right"/>
            </w:pPr>
            <w:r>
              <w:rPr>
                <w:rFonts w:ascii="宋体" w:hAnsi="宋体" w:eastAsia="宋体" w:cs="宋体"/>
                <w:b w:val="0"/>
                <w:i w:val="0"/>
                <w:color w:val="000000"/>
                <w:sz w:val="14"/>
              </w:rPr>
              <w:t>37.66</w:t>
            </w:r>
          </w:p>
        </w:tc>
        <w:tc>
          <w:tcPr>
            <w:tcW w:w="540" w:type="dxa"/>
            <w:vAlign w:val="center"/>
          </w:tcPr>
          <w:p w14:paraId="5BDEB4BD">
            <w:pPr>
              <w:jc w:val="center"/>
            </w:pPr>
            <w:r>
              <w:rPr>
                <w:rFonts w:ascii="宋体" w:hAnsi="宋体" w:eastAsia="宋体" w:cs="宋体"/>
                <w:b w:val="0"/>
                <w:i w:val="0"/>
                <w:color w:val="000000"/>
                <w:sz w:val="14"/>
              </w:rPr>
              <w:t>30203</w:t>
            </w:r>
          </w:p>
        </w:tc>
        <w:tc>
          <w:tcPr>
            <w:tcW w:w="1560" w:type="dxa"/>
            <w:vAlign w:val="center"/>
          </w:tcPr>
          <w:p w14:paraId="12CA523E">
            <w:pPr>
              <w:jc w:val="left"/>
            </w:pPr>
            <w:r>
              <w:rPr>
                <w:rFonts w:ascii="宋体" w:hAnsi="宋体" w:eastAsia="宋体" w:cs="宋体"/>
                <w:b w:val="0"/>
                <w:i w:val="0"/>
                <w:color w:val="000000"/>
                <w:sz w:val="14"/>
              </w:rPr>
              <w:t xml:space="preserve">  咨询费</w:t>
            </w:r>
          </w:p>
        </w:tc>
        <w:tc>
          <w:tcPr>
            <w:tcW w:w="1020" w:type="dxa"/>
            <w:vAlign w:val="center"/>
          </w:tcPr>
          <w:p w14:paraId="5DC9A9E9"/>
        </w:tc>
        <w:tc>
          <w:tcPr>
            <w:tcW w:w="540" w:type="dxa"/>
            <w:vAlign w:val="center"/>
          </w:tcPr>
          <w:p w14:paraId="77A85AB6">
            <w:pPr>
              <w:jc w:val="left"/>
            </w:pPr>
            <w:r>
              <w:rPr>
                <w:rFonts w:ascii="宋体" w:hAnsi="宋体" w:eastAsia="宋体" w:cs="宋体"/>
                <w:b w:val="0"/>
                <w:i w:val="0"/>
                <w:color w:val="000000"/>
                <w:sz w:val="14"/>
              </w:rPr>
              <w:t>310</w:t>
            </w:r>
          </w:p>
        </w:tc>
        <w:tc>
          <w:tcPr>
            <w:tcW w:w="2540" w:type="dxa"/>
            <w:vAlign w:val="center"/>
          </w:tcPr>
          <w:p w14:paraId="6B327E70">
            <w:pPr>
              <w:jc w:val="left"/>
            </w:pPr>
            <w:r>
              <w:rPr>
                <w:rFonts w:ascii="宋体" w:hAnsi="宋体" w:eastAsia="宋体" w:cs="宋体"/>
                <w:b w:val="0"/>
                <w:i w:val="0"/>
                <w:color w:val="000000"/>
                <w:sz w:val="14"/>
              </w:rPr>
              <w:t>资本性支出</w:t>
            </w:r>
          </w:p>
        </w:tc>
        <w:tc>
          <w:tcPr>
            <w:tcW w:w="1032" w:type="dxa"/>
            <w:vAlign w:val="center"/>
          </w:tcPr>
          <w:p w14:paraId="220727F2">
            <w:pPr>
              <w:jc w:val="right"/>
            </w:pPr>
            <w:r>
              <w:rPr>
                <w:rFonts w:ascii="宋体" w:hAnsi="宋体" w:eastAsia="宋体" w:cs="宋体"/>
                <w:b w:val="0"/>
                <w:i w:val="0"/>
                <w:color w:val="000000"/>
                <w:sz w:val="14"/>
              </w:rPr>
              <w:t>6.29</w:t>
            </w:r>
          </w:p>
        </w:tc>
      </w:tr>
      <w:tr w14:paraId="606E08E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7411F7B">
            <w:pPr>
              <w:jc w:val="center"/>
            </w:pPr>
            <w:r>
              <w:rPr>
                <w:rFonts w:ascii="宋体" w:hAnsi="宋体" w:eastAsia="宋体" w:cs="宋体"/>
                <w:b w:val="0"/>
                <w:i w:val="0"/>
                <w:color w:val="000000"/>
                <w:sz w:val="14"/>
              </w:rPr>
              <w:t>30106</w:t>
            </w:r>
          </w:p>
        </w:tc>
        <w:tc>
          <w:tcPr>
            <w:tcW w:w="1980" w:type="dxa"/>
            <w:vAlign w:val="center"/>
          </w:tcPr>
          <w:p w14:paraId="1034A7C8">
            <w:pPr>
              <w:jc w:val="left"/>
            </w:pPr>
            <w:r>
              <w:rPr>
                <w:rFonts w:ascii="宋体" w:hAnsi="宋体" w:eastAsia="宋体" w:cs="宋体"/>
                <w:b w:val="0"/>
                <w:i w:val="0"/>
                <w:color w:val="000000"/>
                <w:sz w:val="14"/>
              </w:rPr>
              <w:t xml:space="preserve">  伙食补助费</w:t>
            </w:r>
          </w:p>
        </w:tc>
        <w:tc>
          <w:tcPr>
            <w:tcW w:w="1020" w:type="dxa"/>
            <w:vAlign w:val="center"/>
          </w:tcPr>
          <w:p w14:paraId="781EE014"/>
        </w:tc>
        <w:tc>
          <w:tcPr>
            <w:tcW w:w="540" w:type="dxa"/>
            <w:vAlign w:val="center"/>
          </w:tcPr>
          <w:p w14:paraId="7306D9A6">
            <w:pPr>
              <w:jc w:val="center"/>
            </w:pPr>
            <w:r>
              <w:rPr>
                <w:rFonts w:ascii="宋体" w:hAnsi="宋体" w:eastAsia="宋体" w:cs="宋体"/>
                <w:b w:val="0"/>
                <w:i w:val="0"/>
                <w:color w:val="000000"/>
                <w:sz w:val="14"/>
              </w:rPr>
              <w:t>30204</w:t>
            </w:r>
          </w:p>
        </w:tc>
        <w:tc>
          <w:tcPr>
            <w:tcW w:w="1560" w:type="dxa"/>
            <w:vAlign w:val="center"/>
          </w:tcPr>
          <w:p w14:paraId="0F65CC87">
            <w:pPr>
              <w:jc w:val="left"/>
            </w:pPr>
            <w:r>
              <w:rPr>
                <w:rFonts w:ascii="宋体" w:hAnsi="宋体" w:eastAsia="宋体" w:cs="宋体"/>
                <w:b w:val="0"/>
                <w:i w:val="0"/>
                <w:color w:val="000000"/>
                <w:sz w:val="14"/>
              </w:rPr>
              <w:t xml:space="preserve">  手续费</w:t>
            </w:r>
          </w:p>
        </w:tc>
        <w:tc>
          <w:tcPr>
            <w:tcW w:w="1020" w:type="dxa"/>
            <w:vAlign w:val="center"/>
          </w:tcPr>
          <w:p w14:paraId="1823BB17"/>
        </w:tc>
        <w:tc>
          <w:tcPr>
            <w:tcW w:w="540" w:type="dxa"/>
            <w:vAlign w:val="center"/>
          </w:tcPr>
          <w:p w14:paraId="53070AFD">
            <w:pPr>
              <w:jc w:val="center"/>
            </w:pPr>
            <w:r>
              <w:rPr>
                <w:rFonts w:ascii="宋体" w:hAnsi="宋体" w:eastAsia="宋体" w:cs="宋体"/>
                <w:b w:val="0"/>
                <w:i w:val="0"/>
                <w:color w:val="000000"/>
                <w:sz w:val="14"/>
              </w:rPr>
              <w:t>31001</w:t>
            </w:r>
          </w:p>
        </w:tc>
        <w:tc>
          <w:tcPr>
            <w:tcW w:w="2540" w:type="dxa"/>
            <w:vAlign w:val="center"/>
          </w:tcPr>
          <w:p w14:paraId="417FB93E">
            <w:pPr>
              <w:jc w:val="left"/>
            </w:pPr>
            <w:r>
              <w:rPr>
                <w:rFonts w:ascii="宋体" w:hAnsi="宋体" w:eastAsia="宋体" w:cs="宋体"/>
                <w:b w:val="0"/>
                <w:i w:val="0"/>
                <w:color w:val="000000"/>
                <w:sz w:val="14"/>
              </w:rPr>
              <w:t xml:space="preserve">  房屋建筑物购建</w:t>
            </w:r>
          </w:p>
        </w:tc>
        <w:tc>
          <w:tcPr>
            <w:tcW w:w="1032" w:type="dxa"/>
            <w:vAlign w:val="center"/>
          </w:tcPr>
          <w:p w14:paraId="68B4E7D9"/>
        </w:tc>
      </w:tr>
      <w:tr w14:paraId="45F41AB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DEAE035">
            <w:pPr>
              <w:jc w:val="center"/>
            </w:pPr>
            <w:r>
              <w:rPr>
                <w:rFonts w:ascii="宋体" w:hAnsi="宋体" w:eastAsia="宋体" w:cs="宋体"/>
                <w:b w:val="0"/>
                <w:i w:val="0"/>
                <w:color w:val="000000"/>
                <w:sz w:val="14"/>
              </w:rPr>
              <w:t>30107</w:t>
            </w:r>
          </w:p>
        </w:tc>
        <w:tc>
          <w:tcPr>
            <w:tcW w:w="1980" w:type="dxa"/>
            <w:vAlign w:val="center"/>
          </w:tcPr>
          <w:p w14:paraId="5F3AA74E">
            <w:pPr>
              <w:jc w:val="left"/>
            </w:pPr>
            <w:r>
              <w:rPr>
                <w:rFonts w:ascii="宋体" w:hAnsi="宋体" w:eastAsia="宋体" w:cs="宋体"/>
                <w:b w:val="0"/>
                <w:i w:val="0"/>
                <w:color w:val="000000"/>
                <w:sz w:val="14"/>
              </w:rPr>
              <w:t xml:space="preserve">  绩效工资</w:t>
            </w:r>
          </w:p>
        </w:tc>
        <w:tc>
          <w:tcPr>
            <w:tcW w:w="1020" w:type="dxa"/>
            <w:vAlign w:val="center"/>
          </w:tcPr>
          <w:p w14:paraId="39B52EB1">
            <w:pPr>
              <w:jc w:val="right"/>
            </w:pPr>
            <w:r>
              <w:rPr>
                <w:rFonts w:ascii="宋体" w:hAnsi="宋体" w:eastAsia="宋体" w:cs="宋体"/>
                <w:b w:val="0"/>
                <w:i w:val="0"/>
                <w:color w:val="000000"/>
                <w:sz w:val="14"/>
              </w:rPr>
              <w:t>423.06</w:t>
            </w:r>
          </w:p>
        </w:tc>
        <w:tc>
          <w:tcPr>
            <w:tcW w:w="540" w:type="dxa"/>
            <w:vAlign w:val="center"/>
          </w:tcPr>
          <w:p w14:paraId="5517923D">
            <w:pPr>
              <w:jc w:val="center"/>
            </w:pPr>
            <w:r>
              <w:rPr>
                <w:rFonts w:ascii="宋体" w:hAnsi="宋体" w:eastAsia="宋体" w:cs="宋体"/>
                <w:b w:val="0"/>
                <w:i w:val="0"/>
                <w:color w:val="000000"/>
                <w:sz w:val="14"/>
              </w:rPr>
              <w:t>30205</w:t>
            </w:r>
          </w:p>
        </w:tc>
        <w:tc>
          <w:tcPr>
            <w:tcW w:w="1560" w:type="dxa"/>
            <w:vAlign w:val="center"/>
          </w:tcPr>
          <w:p w14:paraId="40543D5C">
            <w:pPr>
              <w:jc w:val="left"/>
            </w:pPr>
            <w:r>
              <w:rPr>
                <w:rFonts w:ascii="宋体" w:hAnsi="宋体" w:eastAsia="宋体" w:cs="宋体"/>
                <w:b w:val="0"/>
                <w:i w:val="0"/>
                <w:color w:val="000000"/>
                <w:sz w:val="14"/>
              </w:rPr>
              <w:t xml:space="preserve">  水费</w:t>
            </w:r>
          </w:p>
        </w:tc>
        <w:tc>
          <w:tcPr>
            <w:tcW w:w="1020" w:type="dxa"/>
            <w:vAlign w:val="center"/>
          </w:tcPr>
          <w:p w14:paraId="067674FA">
            <w:pPr>
              <w:jc w:val="right"/>
            </w:pPr>
            <w:r>
              <w:rPr>
                <w:rFonts w:ascii="宋体" w:hAnsi="宋体" w:eastAsia="宋体" w:cs="宋体"/>
                <w:b w:val="0"/>
                <w:i w:val="0"/>
                <w:color w:val="000000"/>
                <w:sz w:val="14"/>
              </w:rPr>
              <w:t>0.06</w:t>
            </w:r>
          </w:p>
        </w:tc>
        <w:tc>
          <w:tcPr>
            <w:tcW w:w="540" w:type="dxa"/>
            <w:vAlign w:val="center"/>
          </w:tcPr>
          <w:p w14:paraId="1EB9C042">
            <w:pPr>
              <w:jc w:val="center"/>
            </w:pPr>
            <w:r>
              <w:rPr>
                <w:rFonts w:ascii="宋体" w:hAnsi="宋体" w:eastAsia="宋体" w:cs="宋体"/>
                <w:b w:val="0"/>
                <w:i w:val="0"/>
                <w:color w:val="000000"/>
                <w:sz w:val="14"/>
              </w:rPr>
              <w:t>31002</w:t>
            </w:r>
          </w:p>
        </w:tc>
        <w:tc>
          <w:tcPr>
            <w:tcW w:w="2540" w:type="dxa"/>
            <w:vAlign w:val="center"/>
          </w:tcPr>
          <w:p w14:paraId="2D315755">
            <w:pPr>
              <w:jc w:val="left"/>
            </w:pPr>
            <w:r>
              <w:rPr>
                <w:rFonts w:ascii="宋体" w:hAnsi="宋体" w:eastAsia="宋体" w:cs="宋体"/>
                <w:b w:val="0"/>
                <w:i w:val="0"/>
                <w:color w:val="000000"/>
                <w:sz w:val="14"/>
              </w:rPr>
              <w:t xml:space="preserve">  办公设备购置</w:t>
            </w:r>
          </w:p>
        </w:tc>
        <w:tc>
          <w:tcPr>
            <w:tcW w:w="1032" w:type="dxa"/>
            <w:vAlign w:val="center"/>
          </w:tcPr>
          <w:p w14:paraId="2816CE14">
            <w:pPr>
              <w:jc w:val="right"/>
            </w:pPr>
            <w:r>
              <w:rPr>
                <w:rFonts w:ascii="宋体" w:hAnsi="宋体" w:eastAsia="宋体" w:cs="宋体"/>
                <w:b w:val="0"/>
                <w:i w:val="0"/>
                <w:color w:val="000000"/>
                <w:sz w:val="14"/>
              </w:rPr>
              <w:t>6.29</w:t>
            </w:r>
          </w:p>
        </w:tc>
      </w:tr>
      <w:tr w14:paraId="0CD5C4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18E7600">
            <w:pPr>
              <w:jc w:val="center"/>
            </w:pPr>
            <w:r>
              <w:rPr>
                <w:rFonts w:ascii="宋体" w:hAnsi="宋体" w:eastAsia="宋体" w:cs="宋体"/>
                <w:b w:val="0"/>
                <w:i w:val="0"/>
                <w:color w:val="000000"/>
                <w:sz w:val="14"/>
              </w:rPr>
              <w:t>30108</w:t>
            </w:r>
          </w:p>
        </w:tc>
        <w:tc>
          <w:tcPr>
            <w:tcW w:w="1980" w:type="dxa"/>
            <w:vAlign w:val="center"/>
          </w:tcPr>
          <w:p w14:paraId="77465E33">
            <w:pPr>
              <w:jc w:val="left"/>
            </w:pPr>
            <w:r>
              <w:rPr>
                <w:rFonts w:ascii="宋体" w:hAnsi="宋体" w:eastAsia="宋体" w:cs="宋体"/>
                <w:b w:val="0"/>
                <w:i w:val="0"/>
                <w:color w:val="000000"/>
                <w:sz w:val="14"/>
              </w:rPr>
              <w:t xml:space="preserve">  机关事业单位基本养老保险缴费</w:t>
            </w:r>
          </w:p>
        </w:tc>
        <w:tc>
          <w:tcPr>
            <w:tcW w:w="1020" w:type="dxa"/>
            <w:vAlign w:val="center"/>
          </w:tcPr>
          <w:p w14:paraId="05DF3AC2">
            <w:pPr>
              <w:jc w:val="right"/>
            </w:pPr>
            <w:r>
              <w:rPr>
                <w:rFonts w:ascii="宋体" w:hAnsi="宋体" w:eastAsia="宋体" w:cs="宋体"/>
                <w:b w:val="0"/>
                <w:i w:val="0"/>
                <w:color w:val="000000"/>
                <w:sz w:val="14"/>
              </w:rPr>
              <w:t>196.64</w:t>
            </w:r>
          </w:p>
        </w:tc>
        <w:tc>
          <w:tcPr>
            <w:tcW w:w="540" w:type="dxa"/>
            <w:vAlign w:val="center"/>
          </w:tcPr>
          <w:p w14:paraId="3D91F9B8">
            <w:pPr>
              <w:jc w:val="center"/>
            </w:pPr>
            <w:r>
              <w:rPr>
                <w:rFonts w:ascii="宋体" w:hAnsi="宋体" w:eastAsia="宋体" w:cs="宋体"/>
                <w:b w:val="0"/>
                <w:i w:val="0"/>
                <w:color w:val="000000"/>
                <w:sz w:val="14"/>
              </w:rPr>
              <w:t>30206</w:t>
            </w:r>
          </w:p>
        </w:tc>
        <w:tc>
          <w:tcPr>
            <w:tcW w:w="1560" w:type="dxa"/>
            <w:vAlign w:val="center"/>
          </w:tcPr>
          <w:p w14:paraId="5E2FB4F2">
            <w:pPr>
              <w:jc w:val="left"/>
            </w:pPr>
            <w:r>
              <w:rPr>
                <w:rFonts w:ascii="宋体" w:hAnsi="宋体" w:eastAsia="宋体" w:cs="宋体"/>
                <w:b w:val="0"/>
                <w:i w:val="0"/>
                <w:color w:val="000000"/>
                <w:sz w:val="14"/>
              </w:rPr>
              <w:t xml:space="preserve">  电费</w:t>
            </w:r>
          </w:p>
        </w:tc>
        <w:tc>
          <w:tcPr>
            <w:tcW w:w="1020" w:type="dxa"/>
            <w:vAlign w:val="center"/>
          </w:tcPr>
          <w:p w14:paraId="6786E4FD">
            <w:pPr>
              <w:jc w:val="right"/>
            </w:pPr>
            <w:r>
              <w:rPr>
                <w:rFonts w:ascii="宋体" w:hAnsi="宋体" w:eastAsia="宋体" w:cs="宋体"/>
                <w:b w:val="0"/>
                <w:i w:val="0"/>
                <w:color w:val="000000"/>
                <w:sz w:val="14"/>
              </w:rPr>
              <w:t>0.70</w:t>
            </w:r>
          </w:p>
        </w:tc>
        <w:tc>
          <w:tcPr>
            <w:tcW w:w="540" w:type="dxa"/>
            <w:vAlign w:val="center"/>
          </w:tcPr>
          <w:p w14:paraId="4E73772B">
            <w:pPr>
              <w:jc w:val="center"/>
            </w:pPr>
            <w:r>
              <w:rPr>
                <w:rFonts w:ascii="宋体" w:hAnsi="宋体" w:eastAsia="宋体" w:cs="宋体"/>
                <w:b w:val="0"/>
                <w:i w:val="0"/>
                <w:color w:val="000000"/>
                <w:sz w:val="14"/>
              </w:rPr>
              <w:t>31003</w:t>
            </w:r>
          </w:p>
        </w:tc>
        <w:tc>
          <w:tcPr>
            <w:tcW w:w="2540" w:type="dxa"/>
            <w:vAlign w:val="center"/>
          </w:tcPr>
          <w:p w14:paraId="1559994F">
            <w:pPr>
              <w:jc w:val="left"/>
            </w:pPr>
            <w:r>
              <w:rPr>
                <w:rFonts w:ascii="宋体" w:hAnsi="宋体" w:eastAsia="宋体" w:cs="宋体"/>
                <w:b w:val="0"/>
                <w:i w:val="0"/>
                <w:color w:val="000000"/>
                <w:sz w:val="14"/>
              </w:rPr>
              <w:t xml:space="preserve">  专用设备购置</w:t>
            </w:r>
          </w:p>
        </w:tc>
        <w:tc>
          <w:tcPr>
            <w:tcW w:w="1032" w:type="dxa"/>
            <w:vAlign w:val="center"/>
          </w:tcPr>
          <w:p w14:paraId="7F0AB99D"/>
        </w:tc>
      </w:tr>
      <w:tr w14:paraId="538860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12099C06">
            <w:pPr>
              <w:jc w:val="center"/>
            </w:pPr>
            <w:r>
              <w:rPr>
                <w:rFonts w:ascii="宋体" w:hAnsi="宋体" w:eastAsia="宋体" w:cs="宋体"/>
                <w:b w:val="0"/>
                <w:i w:val="0"/>
                <w:color w:val="000000"/>
                <w:sz w:val="14"/>
              </w:rPr>
              <w:t>30109</w:t>
            </w:r>
          </w:p>
        </w:tc>
        <w:tc>
          <w:tcPr>
            <w:tcW w:w="1980" w:type="dxa"/>
            <w:vAlign w:val="center"/>
          </w:tcPr>
          <w:p w14:paraId="5B41F4A3">
            <w:pPr>
              <w:jc w:val="left"/>
            </w:pPr>
            <w:r>
              <w:rPr>
                <w:rFonts w:ascii="宋体" w:hAnsi="宋体" w:eastAsia="宋体" w:cs="宋体"/>
                <w:b w:val="0"/>
                <w:i w:val="0"/>
                <w:color w:val="000000"/>
                <w:sz w:val="14"/>
              </w:rPr>
              <w:t xml:space="preserve">  职业年金缴费</w:t>
            </w:r>
          </w:p>
        </w:tc>
        <w:tc>
          <w:tcPr>
            <w:tcW w:w="1020" w:type="dxa"/>
            <w:vAlign w:val="center"/>
          </w:tcPr>
          <w:p w14:paraId="1326B393">
            <w:pPr>
              <w:jc w:val="right"/>
            </w:pPr>
            <w:r>
              <w:rPr>
                <w:rFonts w:ascii="宋体" w:hAnsi="宋体" w:eastAsia="宋体" w:cs="宋体"/>
                <w:b w:val="0"/>
                <w:i w:val="0"/>
                <w:color w:val="000000"/>
                <w:sz w:val="14"/>
              </w:rPr>
              <w:t>52.06</w:t>
            </w:r>
          </w:p>
        </w:tc>
        <w:tc>
          <w:tcPr>
            <w:tcW w:w="540" w:type="dxa"/>
            <w:vAlign w:val="center"/>
          </w:tcPr>
          <w:p w14:paraId="1BA66533">
            <w:pPr>
              <w:jc w:val="center"/>
            </w:pPr>
            <w:r>
              <w:rPr>
                <w:rFonts w:ascii="宋体" w:hAnsi="宋体" w:eastAsia="宋体" w:cs="宋体"/>
                <w:b w:val="0"/>
                <w:i w:val="0"/>
                <w:color w:val="000000"/>
                <w:sz w:val="14"/>
              </w:rPr>
              <w:t>30207</w:t>
            </w:r>
          </w:p>
        </w:tc>
        <w:tc>
          <w:tcPr>
            <w:tcW w:w="1560" w:type="dxa"/>
            <w:vAlign w:val="center"/>
          </w:tcPr>
          <w:p w14:paraId="40273AD4">
            <w:pPr>
              <w:jc w:val="left"/>
            </w:pPr>
            <w:r>
              <w:rPr>
                <w:rFonts w:ascii="宋体" w:hAnsi="宋体" w:eastAsia="宋体" w:cs="宋体"/>
                <w:b w:val="0"/>
                <w:i w:val="0"/>
                <w:color w:val="000000"/>
                <w:sz w:val="14"/>
              </w:rPr>
              <w:t xml:space="preserve">  邮电费</w:t>
            </w:r>
          </w:p>
        </w:tc>
        <w:tc>
          <w:tcPr>
            <w:tcW w:w="1020" w:type="dxa"/>
            <w:vAlign w:val="center"/>
          </w:tcPr>
          <w:p w14:paraId="2703D8E5">
            <w:pPr>
              <w:jc w:val="right"/>
            </w:pPr>
            <w:r>
              <w:rPr>
                <w:rFonts w:ascii="宋体" w:hAnsi="宋体" w:eastAsia="宋体" w:cs="宋体"/>
                <w:b w:val="0"/>
                <w:i w:val="0"/>
                <w:color w:val="000000"/>
                <w:sz w:val="14"/>
              </w:rPr>
              <w:t>3.27</w:t>
            </w:r>
          </w:p>
        </w:tc>
        <w:tc>
          <w:tcPr>
            <w:tcW w:w="540" w:type="dxa"/>
            <w:vAlign w:val="center"/>
          </w:tcPr>
          <w:p w14:paraId="6A73D9D3">
            <w:pPr>
              <w:jc w:val="center"/>
            </w:pPr>
            <w:r>
              <w:rPr>
                <w:rFonts w:ascii="宋体" w:hAnsi="宋体" w:eastAsia="宋体" w:cs="宋体"/>
                <w:b w:val="0"/>
                <w:i w:val="0"/>
                <w:color w:val="000000"/>
                <w:sz w:val="14"/>
              </w:rPr>
              <w:t>31005</w:t>
            </w:r>
          </w:p>
        </w:tc>
        <w:tc>
          <w:tcPr>
            <w:tcW w:w="2540" w:type="dxa"/>
            <w:vAlign w:val="center"/>
          </w:tcPr>
          <w:p w14:paraId="2EFA7490">
            <w:pPr>
              <w:jc w:val="left"/>
            </w:pPr>
            <w:r>
              <w:rPr>
                <w:rFonts w:ascii="宋体" w:hAnsi="宋体" w:eastAsia="宋体" w:cs="宋体"/>
                <w:b w:val="0"/>
                <w:i w:val="0"/>
                <w:color w:val="000000"/>
                <w:sz w:val="14"/>
              </w:rPr>
              <w:t xml:space="preserve">  基础设施建设</w:t>
            </w:r>
          </w:p>
        </w:tc>
        <w:tc>
          <w:tcPr>
            <w:tcW w:w="1032" w:type="dxa"/>
            <w:vAlign w:val="center"/>
          </w:tcPr>
          <w:p w14:paraId="58EF1529"/>
        </w:tc>
      </w:tr>
      <w:tr w14:paraId="263C80D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371718B">
            <w:pPr>
              <w:jc w:val="center"/>
            </w:pPr>
            <w:r>
              <w:rPr>
                <w:rFonts w:ascii="宋体" w:hAnsi="宋体" w:eastAsia="宋体" w:cs="宋体"/>
                <w:b w:val="0"/>
                <w:i w:val="0"/>
                <w:color w:val="000000"/>
                <w:sz w:val="14"/>
              </w:rPr>
              <w:t>30110</w:t>
            </w:r>
          </w:p>
        </w:tc>
        <w:tc>
          <w:tcPr>
            <w:tcW w:w="1980" w:type="dxa"/>
            <w:vAlign w:val="center"/>
          </w:tcPr>
          <w:p w14:paraId="7BA3020F">
            <w:pPr>
              <w:jc w:val="left"/>
            </w:pPr>
            <w:r>
              <w:rPr>
                <w:rFonts w:ascii="宋体" w:hAnsi="宋体" w:eastAsia="宋体" w:cs="宋体"/>
                <w:b w:val="0"/>
                <w:i w:val="0"/>
                <w:color w:val="000000"/>
                <w:sz w:val="14"/>
              </w:rPr>
              <w:t xml:space="preserve">  职工基本医疗保险缴费</w:t>
            </w:r>
          </w:p>
        </w:tc>
        <w:tc>
          <w:tcPr>
            <w:tcW w:w="1020" w:type="dxa"/>
            <w:vAlign w:val="center"/>
          </w:tcPr>
          <w:p w14:paraId="603B6177">
            <w:pPr>
              <w:jc w:val="right"/>
            </w:pPr>
            <w:r>
              <w:rPr>
                <w:rFonts w:ascii="宋体" w:hAnsi="宋体" w:eastAsia="宋体" w:cs="宋体"/>
                <w:b w:val="0"/>
                <w:i w:val="0"/>
                <w:color w:val="000000"/>
                <w:sz w:val="14"/>
              </w:rPr>
              <w:t>70.64</w:t>
            </w:r>
          </w:p>
        </w:tc>
        <w:tc>
          <w:tcPr>
            <w:tcW w:w="540" w:type="dxa"/>
            <w:vAlign w:val="center"/>
          </w:tcPr>
          <w:p w14:paraId="5264822B">
            <w:pPr>
              <w:jc w:val="center"/>
            </w:pPr>
            <w:r>
              <w:rPr>
                <w:rFonts w:ascii="宋体" w:hAnsi="宋体" w:eastAsia="宋体" w:cs="宋体"/>
                <w:b w:val="0"/>
                <w:i w:val="0"/>
                <w:color w:val="000000"/>
                <w:sz w:val="14"/>
              </w:rPr>
              <w:t>30208</w:t>
            </w:r>
          </w:p>
        </w:tc>
        <w:tc>
          <w:tcPr>
            <w:tcW w:w="1560" w:type="dxa"/>
            <w:vAlign w:val="center"/>
          </w:tcPr>
          <w:p w14:paraId="4DE610AB">
            <w:pPr>
              <w:jc w:val="left"/>
            </w:pPr>
            <w:r>
              <w:rPr>
                <w:rFonts w:ascii="宋体" w:hAnsi="宋体" w:eastAsia="宋体" w:cs="宋体"/>
                <w:b w:val="0"/>
                <w:i w:val="0"/>
                <w:color w:val="000000"/>
                <w:sz w:val="14"/>
              </w:rPr>
              <w:t xml:space="preserve">  取暖费</w:t>
            </w:r>
          </w:p>
        </w:tc>
        <w:tc>
          <w:tcPr>
            <w:tcW w:w="1020" w:type="dxa"/>
            <w:vAlign w:val="center"/>
          </w:tcPr>
          <w:p w14:paraId="03152017">
            <w:pPr>
              <w:jc w:val="right"/>
            </w:pPr>
            <w:r>
              <w:rPr>
                <w:rFonts w:ascii="宋体" w:hAnsi="宋体" w:eastAsia="宋体" w:cs="宋体"/>
                <w:b w:val="0"/>
                <w:i w:val="0"/>
                <w:color w:val="000000"/>
                <w:sz w:val="14"/>
              </w:rPr>
              <w:t>0.86</w:t>
            </w:r>
          </w:p>
        </w:tc>
        <w:tc>
          <w:tcPr>
            <w:tcW w:w="540" w:type="dxa"/>
            <w:vAlign w:val="center"/>
          </w:tcPr>
          <w:p w14:paraId="009C3EAF">
            <w:pPr>
              <w:jc w:val="center"/>
            </w:pPr>
            <w:r>
              <w:rPr>
                <w:rFonts w:ascii="宋体" w:hAnsi="宋体" w:eastAsia="宋体" w:cs="宋体"/>
                <w:b w:val="0"/>
                <w:i w:val="0"/>
                <w:color w:val="000000"/>
                <w:sz w:val="14"/>
              </w:rPr>
              <w:t>31006</w:t>
            </w:r>
          </w:p>
        </w:tc>
        <w:tc>
          <w:tcPr>
            <w:tcW w:w="2540" w:type="dxa"/>
            <w:vAlign w:val="center"/>
          </w:tcPr>
          <w:p w14:paraId="5C0CCEC2">
            <w:pPr>
              <w:jc w:val="left"/>
            </w:pPr>
            <w:r>
              <w:rPr>
                <w:rFonts w:ascii="宋体" w:hAnsi="宋体" w:eastAsia="宋体" w:cs="宋体"/>
                <w:b w:val="0"/>
                <w:i w:val="0"/>
                <w:color w:val="000000"/>
                <w:sz w:val="14"/>
              </w:rPr>
              <w:t xml:space="preserve">  大型修缮</w:t>
            </w:r>
          </w:p>
        </w:tc>
        <w:tc>
          <w:tcPr>
            <w:tcW w:w="1032" w:type="dxa"/>
            <w:vAlign w:val="center"/>
          </w:tcPr>
          <w:p w14:paraId="22CE8270"/>
        </w:tc>
      </w:tr>
      <w:tr w14:paraId="5554A8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87F5270">
            <w:pPr>
              <w:jc w:val="center"/>
            </w:pPr>
            <w:r>
              <w:rPr>
                <w:rFonts w:ascii="宋体" w:hAnsi="宋体" w:eastAsia="宋体" w:cs="宋体"/>
                <w:b w:val="0"/>
                <w:i w:val="0"/>
                <w:color w:val="000000"/>
                <w:sz w:val="14"/>
              </w:rPr>
              <w:t>30111</w:t>
            </w:r>
          </w:p>
        </w:tc>
        <w:tc>
          <w:tcPr>
            <w:tcW w:w="1980" w:type="dxa"/>
            <w:vAlign w:val="center"/>
          </w:tcPr>
          <w:p w14:paraId="6D1C3734">
            <w:pPr>
              <w:jc w:val="left"/>
            </w:pPr>
            <w:r>
              <w:rPr>
                <w:rFonts w:ascii="宋体" w:hAnsi="宋体" w:eastAsia="宋体" w:cs="宋体"/>
                <w:b w:val="0"/>
                <w:i w:val="0"/>
                <w:color w:val="000000"/>
                <w:sz w:val="14"/>
              </w:rPr>
              <w:t xml:space="preserve">  公务员医疗补助缴费</w:t>
            </w:r>
          </w:p>
        </w:tc>
        <w:tc>
          <w:tcPr>
            <w:tcW w:w="1020" w:type="dxa"/>
            <w:vAlign w:val="center"/>
          </w:tcPr>
          <w:p w14:paraId="06CC4CBB"/>
        </w:tc>
        <w:tc>
          <w:tcPr>
            <w:tcW w:w="540" w:type="dxa"/>
            <w:vAlign w:val="center"/>
          </w:tcPr>
          <w:p w14:paraId="058952BC">
            <w:pPr>
              <w:jc w:val="center"/>
            </w:pPr>
            <w:r>
              <w:rPr>
                <w:rFonts w:ascii="宋体" w:hAnsi="宋体" w:eastAsia="宋体" w:cs="宋体"/>
                <w:b w:val="0"/>
                <w:i w:val="0"/>
                <w:color w:val="000000"/>
                <w:sz w:val="14"/>
              </w:rPr>
              <w:t>30209</w:t>
            </w:r>
          </w:p>
        </w:tc>
        <w:tc>
          <w:tcPr>
            <w:tcW w:w="1560" w:type="dxa"/>
            <w:vAlign w:val="center"/>
          </w:tcPr>
          <w:p w14:paraId="2403F472">
            <w:pPr>
              <w:jc w:val="left"/>
            </w:pPr>
            <w:r>
              <w:rPr>
                <w:rFonts w:ascii="宋体" w:hAnsi="宋体" w:eastAsia="宋体" w:cs="宋体"/>
                <w:b w:val="0"/>
                <w:i w:val="0"/>
                <w:color w:val="000000"/>
                <w:sz w:val="14"/>
              </w:rPr>
              <w:t xml:space="preserve">  物业管理费</w:t>
            </w:r>
          </w:p>
        </w:tc>
        <w:tc>
          <w:tcPr>
            <w:tcW w:w="1020" w:type="dxa"/>
            <w:vAlign w:val="center"/>
          </w:tcPr>
          <w:p w14:paraId="2C327A32">
            <w:pPr>
              <w:jc w:val="right"/>
            </w:pPr>
            <w:r>
              <w:rPr>
                <w:rFonts w:ascii="宋体" w:hAnsi="宋体" w:eastAsia="宋体" w:cs="宋体"/>
                <w:b w:val="0"/>
                <w:i w:val="0"/>
                <w:color w:val="000000"/>
                <w:sz w:val="14"/>
              </w:rPr>
              <w:t>0.80</w:t>
            </w:r>
          </w:p>
        </w:tc>
        <w:tc>
          <w:tcPr>
            <w:tcW w:w="540" w:type="dxa"/>
            <w:vAlign w:val="center"/>
          </w:tcPr>
          <w:p w14:paraId="419420AA">
            <w:pPr>
              <w:jc w:val="center"/>
            </w:pPr>
            <w:r>
              <w:rPr>
                <w:rFonts w:ascii="宋体" w:hAnsi="宋体" w:eastAsia="宋体" w:cs="宋体"/>
                <w:b w:val="0"/>
                <w:i w:val="0"/>
                <w:color w:val="000000"/>
                <w:sz w:val="14"/>
              </w:rPr>
              <w:t>31007</w:t>
            </w:r>
          </w:p>
        </w:tc>
        <w:tc>
          <w:tcPr>
            <w:tcW w:w="2540" w:type="dxa"/>
            <w:vAlign w:val="center"/>
          </w:tcPr>
          <w:p w14:paraId="161D7C6C">
            <w:pPr>
              <w:jc w:val="left"/>
            </w:pPr>
            <w:r>
              <w:rPr>
                <w:rFonts w:ascii="宋体" w:hAnsi="宋体" w:eastAsia="宋体" w:cs="宋体"/>
                <w:b w:val="0"/>
                <w:i w:val="0"/>
                <w:color w:val="000000"/>
                <w:sz w:val="14"/>
              </w:rPr>
              <w:t xml:space="preserve">  信息网络及软件购置更新</w:t>
            </w:r>
          </w:p>
        </w:tc>
        <w:tc>
          <w:tcPr>
            <w:tcW w:w="1032" w:type="dxa"/>
            <w:vAlign w:val="center"/>
          </w:tcPr>
          <w:p w14:paraId="0F692E09"/>
        </w:tc>
      </w:tr>
      <w:tr w14:paraId="5B0951C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6448267">
            <w:pPr>
              <w:jc w:val="center"/>
            </w:pPr>
            <w:r>
              <w:rPr>
                <w:rFonts w:ascii="宋体" w:hAnsi="宋体" w:eastAsia="宋体" w:cs="宋体"/>
                <w:b w:val="0"/>
                <w:i w:val="0"/>
                <w:color w:val="000000"/>
                <w:sz w:val="14"/>
              </w:rPr>
              <w:t>30112</w:t>
            </w:r>
          </w:p>
        </w:tc>
        <w:tc>
          <w:tcPr>
            <w:tcW w:w="1980" w:type="dxa"/>
            <w:vAlign w:val="center"/>
          </w:tcPr>
          <w:p w14:paraId="6D002145">
            <w:pPr>
              <w:jc w:val="left"/>
            </w:pPr>
            <w:r>
              <w:rPr>
                <w:rFonts w:ascii="宋体" w:hAnsi="宋体" w:eastAsia="宋体" w:cs="宋体"/>
                <w:b w:val="0"/>
                <w:i w:val="0"/>
                <w:color w:val="000000"/>
                <w:sz w:val="14"/>
              </w:rPr>
              <w:t xml:space="preserve">  其他社会保障缴费</w:t>
            </w:r>
          </w:p>
        </w:tc>
        <w:tc>
          <w:tcPr>
            <w:tcW w:w="1020" w:type="dxa"/>
            <w:vAlign w:val="center"/>
          </w:tcPr>
          <w:p w14:paraId="588A8527">
            <w:pPr>
              <w:jc w:val="right"/>
            </w:pPr>
            <w:r>
              <w:rPr>
                <w:rFonts w:ascii="宋体" w:hAnsi="宋体" w:eastAsia="宋体" w:cs="宋体"/>
                <w:b w:val="0"/>
                <w:i w:val="0"/>
                <w:color w:val="000000"/>
                <w:sz w:val="14"/>
              </w:rPr>
              <w:t>19.14</w:t>
            </w:r>
          </w:p>
        </w:tc>
        <w:tc>
          <w:tcPr>
            <w:tcW w:w="540" w:type="dxa"/>
            <w:vAlign w:val="center"/>
          </w:tcPr>
          <w:p w14:paraId="712890D7">
            <w:pPr>
              <w:jc w:val="center"/>
            </w:pPr>
            <w:r>
              <w:rPr>
                <w:rFonts w:ascii="宋体" w:hAnsi="宋体" w:eastAsia="宋体" w:cs="宋体"/>
                <w:b w:val="0"/>
                <w:i w:val="0"/>
                <w:color w:val="000000"/>
                <w:sz w:val="14"/>
              </w:rPr>
              <w:t>30211</w:t>
            </w:r>
          </w:p>
        </w:tc>
        <w:tc>
          <w:tcPr>
            <w:tcW w:w="1560" w:type="dxa"/>
            <w:vAlign w:val="center"/>
          </w:tcPr>
          <w:p w14:paraId="7586225A">
            <w:pPr>
              <w:jc w:val="left"/>
            </w:pPr>
            <w:r>
              <w:rPr>
                <w:rFonts w:ascii="宋体" w:hAnsi="宋体" w:eastAsia="宋体" w:cs="宋体"/>
                <w:b w:val="0"/>
                <w:i w:val="0"/>
                <w:color w:val="000000"/>
                <w:sz w:val="14"/>
              </w:rPr>
              <w:t xml:space="preserve">  差旅费</w:t>
            </w:r>
          </w:p>
        </w:tc>
        <w:tc>
          <w:tcPr>
            <w:tcW w:w="1020" w:type="dxa"/>
            <w:vAlign w:val="center"/>
          </w:tcPr>
          <w:p w14:paraId="28EBF169">
            <w:pPr>
              <w:jc w:val="right"/>
            </w:pPr>
            <w:r>
              <w:rPr>
                <w:rFonts w:ascii="宋体" w:hAnsi="宋体" w:eastAsia="宋体" w:cs="宋体"/>
                <w:b w:val="0"/>
                <w:i w:val="0"/>
                <w:color w:val="000000"/>
                <w:sz w:val="14"/>
              </w:rPr>
              <w:t>22.56</w:t>
            </w:r>
          </w:p>
        </w:tc>
        <w:tc>
          <w:tcPr>
            <w:tcW w:w="540" w:type="dxa"/>
            <w:vAlign w:val="center"/>
          </w:tcPr>
          <w:p w14:paraId="65853B89">
            <w:pPr>
              <w:jc w:val="center"/>
            </w:pPr>
            <w:r>
              <w:rPr>
                <w:rFonts w:ascii="宋体" w:hAnsi="宋体" w:eastAsia="宋体" w:cs="宋体"/>
                <w:b w:val="0"/>
                <w:i w:val="0"/>
                <w:color w:val="000000"/>
                <w:sz w:val="14"/>
              </w:rPr>
              <w:t>31008</w:t>
            </w:r>
          </w:p>
        </w:tc>
        <w:tc>
          <w:tcPr>
            <w:tcW w:w="2540" w:type="dxa"/>
            <w:vAlign w:val="center"/>
          </w:tcPr>
          <w:p w14:paraId="1D1828D7">
            <w:pPr>
              <w:jc w:val="left"/>
            </w:pPr>
            <w:r>
              <w:rPr>
                <w:rFonts w:ascii="宋体" w:hAnsi="宋体" w:eastAsia="宋体" w:cs="宋体"/>
                <w:b w:val="0"/>
                <w:i w:val="0"/>
                <w:color w:val="000000"/>
                <w:sz w:val="14"/>
              </w:rPr>
              <w:t xml:space="preserve">  物资储备</w:t>
            </w:r>
          </w:p>
        </w:tc>
        <w:tc>
          <w:tcPr>
            <w:tcW w:w="1032" w:type="dxa"/>
            <w:vAlign w:val="center"/>
          </w:tcPr>
          <w:p w14:paraId="7CD2C148"/>
        </w:tc>
      </w:tr>
      <w:tr w14:paraId="630BD2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7C39FB0C">
            <w:pPr>
              <w:jc w:val="center"/>
            </w:pPr>
            <w:r>
              <w:rPr>
                <w:rFonts w:ascii="宋体" w:hAnsi="宋体" w:eastAsia="宋体" w:cs="宋体"/>
                <w:b w:val="0"/>
                <w:i w:val="0"/>
                <w:color w:val="000000"/>
                <w:sz w:val="14"/>
              </w:rPr>
              <w:t>30113</w:t>
            </w:r>
          </w:p>
        </w:tc>
        <w:tc>
          <w:tcPr>
            <w:tcW w:w="1980" w:type="dxa"/>
            <w:vAlign w:val="center"/>
          </w:tcPr>
          <w:p w14:paraId="25AA3F9D">
            <w:pPr>
              <w:jc w:val="left"/>
            </w:pPr>
            <w:r>
              <w:rPr>
                <w:rFonts w:ascii="宋体" w:hAnsi="宋体" w:eastAsia="宋体" w:cs="宋体"/>
                <w:b w:val="0"/>
                <w:i w:val="0"/>
                <w:color w:val="000000"/>
                <w:sz w:val="14"/>
              </w:rPr>
              <w:t xml:space="preserve">  住房公积金</w:t>
            </w:r>
          </w:p>
        </w:tc>
        <w:tc>
          <w:tcPr>
            <w:tcW w:w="1020" w:type="dxa"/>
            <w:vAlign w:val="center"/>
          </w:tcPr>
          <w:p w14:paraId="49AF73E3">
            <w:pPr>
              <w:jc w:val="right"/>
            </w:pPr>
            <w:r>
              <w:rPr>
                <w:rFonts w:ascii="宋体" w:hAnsi="宋体" w:eastAsia="宋体" w:cs="宋体"/>
                <w:b w:val="0"/>
                <w:i w:val="0"/>
                <w:color w:val="000000"/>
                <w:sz w:val="14"/>
              </w:rPr>
              <w:t>148.49</w:t>
            </w:r>
          </w:p>
        </w:tc>
        <w:tc>
          <w:tcPr>
            <w:tcW w:w="540" w:type="dxa"/>
            <w:vAlign w:val="center"/>
          </w:tcPr>
          <w:p w14:paraId="2F5AFC9F">
            <w:pPr>
              <w:jc w:val="center"/>
            </w:pPr>
            <w:r>
              <w:rPr>
                <w:rFonts w:ascii="宋体" w:hAnsi="宋体" w:eastAsia="宋体" w:cs="宋体"/>
                <w:b w:val="0"/>
                <w:i w:val="0"/>
                <w:color w:val="000000"/>
                <w:sz w:val="14"/>
              </w:rPr>
              <w:t>30212</w:t>
            </w:r>
          </w:p>
        </w:tc>
        <w:tc>
          <w:tcPr>
            <w:tcW w:w="1560" w:type="dxa"/>
            <w:vAlign w:val="center"/>
          </w:tcPr>
          <w:p w14:paraId="61F3F2DD">
            <w:pPr>
              <w:jc w:val="left"/>
            </w:pPr>
            <w:r>
              <w:rPr>
                <w:rFonts w:ascii="宋体" w:hAnsi="宋体" w:eastAsia="宋体" w:cs="宋体"/>
                <w:b w:val="0"/>
                <w:i w:val="0"/>
                <w:color w:val="000000"/>
                <w:sz w:val="14"/>
              </w:rPr>
              <w:t xml:space="preserve">  因公出国（境）费用</w:t>
            </w:r>
          </w:p>
        </w:tc>
        <w:tc>
          <w:tcPr>
            <w:tcW w:w="1020" w:type="dxa"/>
            <w:vAlign w:val="center"/>
          </w:tcPr>
          <w:p w14:paraId="682E974D"/>
        </w:tc>
        <w:tc>
          <w:tcPr>
            <w:tcW w:w="540" w:type="dxa"/>
            <w:vAlign w:val="center"/>
          </w:tcPr>
          <w:p w14:paraId="4681AF8F">
            <w:pPr>
              <w:jc w:val="center"/>
            </w:pPr>
            <w:r>
              <w:rPr>
                <w:rFonts w:ascii="宋体" w:hAnsi="宋体" w:eastAsia="宋体" w:cs="宋体"/>
                <w:b w:val="0"/>
                <w:i w:val="0"/>
                <w:color w:val="000000"/>
                <w:sz w:val="14"/>
              </w:rPr>
              <w:t>31009</w:t>
            </w:r>
          </w:p>
        </w:tc>
        <w:tc>
          <w:tcPr>
            <w:tcW w:w="2540" w:type="dxa"/>
            <w:vAlign w:val="center"/>
          </w:tcPr>
          <w:p w14:paraId="0DE20DB0">
            <w:pPr>
              <w:jc w:val="left"/>
            </w:pPr>
            <w:r>
              <w:rPr>
                <w:rFonts w:ascii="宋体" w:hAnsi="宋体" w:eastAsia="宋体" w:cs="宋体"/>
                <w:b w:val="0"/>
                <w:i w:val="0"/>
                <w:color w:val="000000"/>
                <w:sz w:val="14"/>
              </w:rPr>
              <w:t xml:space="preserve">  土地补偿</w:t>
            </w:r>
          </w:p>
        </w:tc>
        <w:tc>
          <w:tcPr>
            <w:tcW w:w="1032" w:type="dxa"/>
            <w:vAlign w:val="center"/>
          </w:tcPr>
          <w:p w14:paraId="5485EA6A"/>
        </w:tc>
      </w:tr>
      <w:tr w14:paraId="01ADC44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4389E787">
            <w:pPr>
              <w:jc w:val="center"/>
            </w:pPr>
            <w:r>
              <w:rPr>
                <w:rFonts w:ascii="宋体" w:hAnsi="宋体" w:eastAsia="宋体" w:cs="宋体"/>
                <w:b w:val="0"/>
                <w:i w:val="0"/>
                <w:color w:val="000000"/>
                <w:sz w:val="14"/>
              </w:rPr>
              <w:t>30114</w:t>
            </w:r>
          </w:p>
        </w:tc>
        <w:tc>
          <w:tcPr>
            <w:tcW w:w="1980" w:type="dxa"/>
            <w:vAlign w:val="center"/>
          </w:tcPr>
          <w:p w14:paraId="2CED896B">
            <w:pPr>
              <w:jc w:val="left"/>
            </w:pPr>
            <w:r>
              <w:rPr>
                <w:rFonts w:ascii="宋体" w:hAnsi="宋体" w:eastAsia="宋体" w:cs="宋体"/>
                <w:b w:val="0"/>
                <w:i w:val="0"/>
                <w:color w:val="000000"/>
                <w:sz w:val="14"/>
              </w:rPr>
              <w:t xml:space="preserve">  医疗费</w:t>
            </w:r>
          </w:p>
        </w:tc>
        <w:tc>
          <w:tcPr>
            <w:tcW w:w="1020" w:type="dxa"/>
            <w:vAlign w:val="center"/>
          </w:tcPr>
          <w:p w14:paraId="2AF13C49"/>
        </w:tc>
        <w:tc>
          <w:tcPr>
            <w:tcW w:w="540" w:type="dxa"/>
            <w:vAlign w:val="center"/>
          </w:tcPr>
          <w:p w14:paraId="7D8AD3C0">
            <w:pPr>
              <w:jc w:val="center"/>
            </w:pPr>
            <w:r>
              <w:rPr>
                <w:rFonts w:ascii="宋体" w:hAnsi="宋体" w:eastAsia="宋体" w:cs="宋体"/>
                <w:b w:val="0"/>
                <w:i w:val="0"/>
                <w:color w:val="000000"/>
                <w:sz w:val="14"/>
              </w:rPr>
              <w:t>30213</w:t>
            </w:r>
          </w:p>
        </w:tc>
        <w:tc>
          <w:tcPr>
            <w:tcW w:w="1560" w:type="dxa"/>
            <w:vAlign w:val="center"/>
          </w:tcPr>
          <w:p w14:paraId="4BAE8285">
            <w:pPr>
              <w:jc w:val="left"/>
            </w:pPr>
            <w:r>
              <w:rPr>
                <w:rFonts w:ascii="宋体" w:hAnsi="宋体" w:eastAsia="宋体" w:cs="宋体"/>
                <w:b w:val="0"/>
                <w:i w:val="0"/>
                <w:color w:val="000000"/>
                <w:sz w:val="14"/>
              </w:rPr>
              <w:t xml:space="preserve">  维修（护）费</w:t>
            </w:r>
          </w:p>
        </w:tc>
        <w:tc>
          <w:tcPr>
            <w:tcW w:w="1020" w:type="dxa"/>
            <w:vAlign w:val="center"/>
          </w:tcPr>
          <w:p w14:paraId="34DF43C1">
            <w:pPr>
              <w:jc w:val="right"/>
            </w:pPr>
            <w:r>
              <w:rPr>
                <w:rFonts w:ascii="宋体" w:hAnsi="宋体" w:eastAsia="宋体" w:cs="宋体"/>
                <w:b w:val="0"/>
                <w:i w:val="0"/>
                <w:color w:val="000000"/>
                <w:sz w:val="14"/>
              </w:rPr>
              <w:t>0.70</w:t>
            </w:r>
          </w:p>
        </w:tc>
        <w:tc>
          <w:tcPr>
            <w:tcW w:w="540" w:type="dxa"/>
            <w:vAlign w:val="center"/>
          </w:tcPr>
          <w:p w14:paraId="32EBFF6E">
            <w:pPr>
              <w:jc w:val="center"/>
            </w:pPr>
            <w:r>
              <w:rPr>
                <w:rFonts w:ascii="宋体" w:hAnsi="宋体" w:eastAsia="宋体" w:cs="宋体"/>
                <w:b w:val="0"/>
                <w:i w:val="0"/>
                <w:color w:val="000000"/>
                <w:sz w:val="14"/>
              </w:rPr>
              <w:t>31010</w:t>
            </w:r>
          </w:p>
        </w:tc>
        <w:tc>
          <w:tcPr>
            <w:tcW w:w="2540" w:type="dxa"/>
            <w:vAlign w:val="center"/>
          </w:tcPr>
          <w:p w14:paraId="5300A5AC">
            <w:pPr>
              <w:jc w:val="left"/>
            </w:pPr>
            <w:r>
              <w:rPr>
                <w:rFonts w:ascii="宋体" w:hAnsi="宋体" w:eastAsia="宋体" w:cs="宋体"/>
                <w:b w:val="0"/>
                <w:i w:val="0"/>
                <w:color w:val="000000"/>
                <w:sz w:val="14"/>
              </w:rPr>
              <w:t xml:space="preserve">  安置补助</w:t>
            </w:r>
          </w:p>
        </w:tc>
        <w:tc>
          <w:tcPr>
            <w:tcW w:w="1032" w:type="dxa"/>
            <w:vAlign w:val="center"/>
          </w:tcPr>
          <w:p w14:paraId="60949066"/>
        </w:tc>
      </w:tr>
      <w:tr w14:paraId="59CFD6E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C9525D7">
            <w:pPr>
              <w:jc w:val="center"/>
            </w:pPr>
            <w:r>
              <w:rPr>
                <w:rFonts w:ascii="宋体" w:hAnsi="宋体" w:eastAsia="宋体" w:cs="宋体"/>
                <w:b w:val="0"/>
                <w:i w:val="0"/>
                <w:color w:val="000000"/>
                <w:sz w:val="14"/>
              </w:rPr>
              <w:t>30199</w:t>
            </w:r>
          </w:p>
        </w:tc>
        <w:tc>
          <w:tcPr>
            <w:tcW w:w="1980" w:type="dxa"/>
            <w:vAlign w:val="center"/>
          </w:tcPr>
          <w:p w14:paraId="670E9430">
            <w:pPr>
              <w:jc w:val="left"/>
            </w:pPr>
            <w:r>
              <w:rPr>
                <w:rFonts w:ascii="宋体" w:hAnsi="宋体" w:eastAsia="宋体" w:cs="宋体"/>
                <w:b w:val="0"/>
                <w:i w:val="0"/>
                <w:color w:val="000000"/>
                <w:sz w:val="14"/>
              </w:rPr>
              <w:t xml:space="preserve">  其他工资福利支出</w:t>
            </w:r>
          </w:p>
        </w:tc>
        <w:tc>
          <w:tcPr>
            <w:tcW w:w="1020" w:type="dxa"/>
            <w:vAlign w:val="center"/>
          </w:tcPr>
          <w:p w14:paraId="29062FA1">
            <w:pPr>
              <w:jc w:val="right"/>
            </w:pPr>
            <w:r>
              <w:rPr>
                <w:rFonts w:ascii="宋体" w:hAnsi="宋体" w:eastAsia="宋体" w:cs="宋体"/>
                <w:b w:val="0"/>
                <w:i w:val="0"/>
                <w:color w:val="000000"/>
                <w:sz w:val="14"/>
              </w:rPr>
              <w:t>100.16</w:t>
            </w:r>
          </w:p>
        </w:tc>
        <w:tc>
          <w:tcPr>
            <w:tcW w:w="540" w:type="dxa"/>
            <w:vAlign w:val="center"/>
          </w:tcPr>
          <w:p w14:paraId="5B300C47">
            <w:pPr>
              <w:jc w:val="center"/>
            </w:pPr>
            <w:r>
              <w:rPr>
                <w:rFonts w:ascii="宋体" w:hAnsi="宋体" w:eastAsia="宋体" w:cs="宋体"/>
                <w:b w:val="0"/>
                <w:i w:val="0"/>
                <w:color w:val="000000"/>
                <w:sz w:val="14"/>
              </w:rPr>
              <w:t>30214</w:t>
            </w:r>
          </w:p>
        </w:tc>
        <w:tc>
          <w:tcPr>
            <w:tcW w:w="1560" w:type="dxa"/>
            <w:vAlign w:val="center"/>
          </w:tcPr>
          <w:p w14:paraId="05FB780F">
            <w:pPr>
              <w:jc w:val="left"/>
            </w:pPr>
            <w:r>
              <w:rPr>
                <w:rFonts w:ascii="宋体" w:hAnsi="宋体" w:eastAsia="宋体" w:cs="宋体"/>
                <w:b w:val="0"/>
                <w:i w:val="0"/>
                <w:color w:val="000000"/>
                <w:sz w:val="14"/>
              </w:rPr>
              <w:t xml:space="preserve">  租赁费</w:t>
            </w:r>
          </w:p>
        </w:tc>
        <w:tc>
          <w:tcPr>
            <w:tcW w:w="1020" w:type="dxa"/>
            <w:vAlign w:val="center"/>
          </w:tcPr>
          <w:p w14:paraId="29968E24"/>
        </w:tc>
        <w:tc>
          <w:tcPr>
            <w:tcW w:w="540" w:type="dxa"/>
            <w:vAlign w:val="center"/>
          </w:tcPr>
          <w:p w14:paraId="2B2B2EF9">
            <w:pPr>
              <w:jc w:val="center"/>
            </w:pPr>
            <w:r>
              <w:rPr>
                <w:rFonts w:ascii="宋体" w:hAnsi="宋体" w:eastAsia="宋体" w:cs="宋体"/>
                <w:b w:val="0"/>
                <w:i w:val="0"/>
                <w:color w:val="000000"/>
                <w:sz w:val="14"/>
              </w:rPr>
              <w:t>31011</w:t>
            </w:r>
          </w:p>
        </w:tc>
        <w:tc>
          <w:tcPr>
            <w:tcW w:w="2540" w:type="dxa"/>
            <w:vAlign w:val="center"/>
          </w:tcPr>
          <w:p w14:paraId="76359FC4">
            <w:pPr>
              <w:jc w:val="left"/>
            </w:pPr>
            <w:r>
              <w:rPr>
                <w:rFonts w:ascii="宋体" w:hAnsi="宋体" w:eastAsia="宋体" w:cs="宋体"/>
                <w:b w:val="0"/>
                <w:i w:val="0"/>
                <w:color w:val="000000"/>
                <w:sz w:val="14"/>
              </w:rPr>
              <w:t xml:space="preserve">  地上附着物和青苗补偿</w:t>
            </w:r>
          </w:p>
        </w:tc>
        <w:tc>
          <w:tcPr>
            <w:tcW w:w="1032" w:type="dxa"/>
            <w:vAlign w:val="center"/>
          </w:tcPr>
          <w:p w14:paraId="061E9917"/>
        </w:tc>
      </w:tr>
      <w:tr w14:paraId="38D286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BA547D7">
            <w:pPr>
              <w:jc w:val="left"/>
            </w:pPr>
            <w:r>
              <w:rPr>
                <w:rFonts w:ascii="宋体" w:hAnsi="宋体" w:eastAsia="宋体" w:cs="宋体"/>
                <w:b w:val="0"/>
                <w:i w:val="0"/>
                <w:color w:val="000000"/>
                <w:sz w:val="14"/>
              </w:rPr>
              <w:t>303</w:t>
            </w:r>
          </w:p>
        </w:tc>
        <w:tc>
          <w:tcPr>
            <w:tcW w:w="1980" w:type="dxa"/>
            <w:vAlign w:val="center"/>
          </w:tcPr>
          <w:p w14:paraId="114E22D1">
            <w:pPr>
              <w:jc w:val="left"/>
            </w:pPr>
            <w:r>
              <w:rPr>
                <w:rFonts w:ascii="宋体" w:hAnsi="宋体" w:eastAsia="宋体" w:cs="宋体"/>
                <w:b w:val="0"/>
                <w:i w:val="0"/>
                <w:color w:val="000000"/>
                <w:sz w:val="14"/>
              </w:rPr>
              <w:t>对个人和家庭的补助</w:t>
            </w:r>
          </w:p>
        </w:tc>
        <w:tc>
          <w:tcPr>
            <w:tcW w:w="1020" w:type="dxa"/>
            <w:vAlign w:val="center"/>
          </w:tcPr>
          <w:p w14:paraId="67B9169D">
            <w:pPr>
              <w:jc w:val="right"/>
            </w:pPr>
            <w:r>
              <w:rPr>
                <w:rFonts w:ascii="宋体" w:hAnsi="宋体" w:eastAsia="宋体" w:cs="宋体"/>
                <w:b w:val="0"/>
                <w:i w:val="0"/>
                <w:color w:val="000000"/>
                <w:sz w:val="14"/>
              </w:rPr>
              <w:t>52.14</w:t>
            </w:r>
          </w:p>
        </w:tc>
        <w:tc>
          <w:tcPr>
            <w:tcW w:w="540" w:type="dxa"/>
            <w:vAlign w:val="center"/>
          </w:tcPr>
          <w:p w14:paraId="0724A2FB">
            <w:pPr>
              <w:jc w:val="center"/>
            </w:pPr>
            <w:r>
              <w:rPr>
                <w:rFonts w:ascii="宋体" w:hAnsi="宋体" w:eastAsia="宋体" w:cs="宋体"/>
                <w:b w:val="0"/>
                <w:i w:val="0"/>
                <w:color w:val="000000"/>
                <w:sz w:val="14"/>
              </w:rPr>
              <w:t>30215</w:t>
            </w:r>
          </w:p>
        </w:tc>
        <w:tc>
          <w:tcPr>
            <w:tcW w:w="1560" w:type="dxa"/>
            <w:vAlign w:val="center"/>
          </w:tcPr>
          <w:p w14:paraId="58B8D8F8">
            <w:pPr>
              <w:jc w:val="left"/>
            </w:pPr>
            <w:r>
              <w:rPr>
                <w:rFonts w:ascii="宋体" w:hAnsi="宋体" w:eastAsia="宋体" w:cs="宋体"/>
                <w:b w:val="0"/>
                <w:i w:val="0"/>
                <w:color w:val="000000"/>
                <w:sz w:val="14"/>
              </w:rPr>
              <w:t xml:space="preserve">  会议费</w:t>
            </w:r>
          </w:p>
        </w:tc>
        <w:tc>
          <w:tcPr>
            <w:tcW w:w="1020" w:type="dxa"/>
            <w:vAlign w:val="center"/>
          </w:tcPr>
          <w:p w14:paraId="2E51266D"/>
        </w:tc>
        <w:tc>
          <w:tcPr>
            <w:tcW w:w="540" w:type="dxa"/>
            <w:vAlign w:val="center"/>
          </w:tcPr>
          <w:p w14:paraId="0456DA52">
            <w:pPr>
              <w:jc w:val="center"/>
            </w:pPr>
            <w:r>
              <w:rPr>
                <w:rFonts w:ascii="宋体" w:hAnsi="宋体" w:eastAsia="宋体" w:cs="宋体"/>
                <w:b w:val="0"/>
                <w:i w:val="0"/>
                <w:color w:val="000000"/>
                <w:sz w:val="14"/>
              </w:rPr>
              <w:t>31012</w:t>
            </w:r>
          </w:p>
        </w:tc>
        <w:tc>
          <w:tcPr>
            <w:tcW w:w="2540" w:type="dxa"/>
            <w:vAlign w:val="center"/>
          </w:tcPr>
          <w:p w14:paraId="77C0A1BB">
            <w:pPr>
              <w:jc w:val="left"/>
            </w:pPr>
            <w:r>
              <w:rPr>
                <w:rFonts w:ascii="宋体" w:hAnsi="宋体" w:eastAsia="宋体" w:cs="宋体"/>
                <w:b w:val="0"/>
                <w:i w:val="0"/>
                <w:color w:val="000000"/>
                <w:sz w:val="14"/>
              </w:rPr>
              <w:t xml:space="preserve">  拆迁补偿</w:t>
            </w:r>
          </w:p>
        </w:tc>
        <w:tc>
          <w:tcPr>
            <w:tcW w:w="1032" w:type="dxa"/>
            <w:vAlign w:val="center"/>
          </w:tcPr>
          <w:p w14:paraId="13370658"/>
        </w:tc>
      </w:tr>
      <w:tr w14:paraId="586948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E161902">
            <w:pPr>
              <w:jc w:val="center"/>
            </w:pPr>
            <w:r>
              <w:rPr>
                <w:rFonts w:ascii="宋体" w:hAnsi="宋体" w:eastAsia="宋体" w:cs="宋体"/>
                <w:b w:val="0"/>
                <w:i w:val="0"/>
                <w:color w:val="000000"/>
                <w:sz w:val="14"/>
              </w:rPr>
              <w:t>30301</w:t>
            </w:r>
          </w:p>
        </w:tc>
        <w:tc>
          <w:tcPr>
            <w:tcW w:w="1980" w:type="dxa"/>
            <w:vAlign w:val="center"/>
          </w:tcPr>
          <w:p w14:paraId="0B685F43">
            <w:pPr>
              <w:jc w:val="left"/>
            </w:pPr>
            <w:r>
              <w:rPr>
                <w:rFonts w:ascii="宋体" w:hAnsi="宋体" w:eastAsia="宋体" w:cs="宋体"/>
                <w:b w:val="0"/>
                <w:i w:val="0"/>
                <w:color w:val="000000"/>
                <w:sz w:val="14"/>
              </w:rPr>
              <w:t xml:space="preserve">  离休费</w:t>
            </w:r>
          </w:p>
        </w:tc>
        <w:tc>
          <w:tcPr>
            <w:tcW w:w="1020" w:type="dxa"/>
            <w:vAlign w:val="center"/>
          </w:tcPr>
          <w:p w14:paraId="50A027EF">
            <w:pPr>
              <w:jc w:val="right"/>
            </w:pPr>
            <w:r>
              <w:rPr>
                <w:rFonts w:ascii="宋体" w:hAnsi="宋体" w:eastAsia="宋体" w:cs="宋体"/>
                <w:b w:val="0"/>
                <w:i w:val="0"/>
                <w:color w:val="000000"/>
                <w:sz w:val="14"/>
              </w:rPr>
              <w:t>0.29</w:t>
            </w:r>
          </w:p>
        </w:tc>
        <w:tc>
          <w:tcPr>
            <w:tcW w:w="540" w:type="dxa"/>
            <w:vAlign w:val="center"/>
          </w:tcPr>
          <w:p w14:paraId="0687FB49">
            <w:pPr>
              <w:jc w:val="center"/>
            </w:pPr>
            <w:r>
              <w:rPr>
                <w:rFonts w:ascii="宋体" w:hAnsi="宋体" w:eastAsia="宋体" w:cs="宋体"/>
                <w:b w:val="0"/>
                <w:i w:val="0"/>
                <w:color w:val="000000"/>
                <w:sz w:val="14"/>
              </w:rPr>
              <w:t>30216</w:t>
            </w:r>
          </w:p>
        </w:tc>
        <w:tc>
          <w:tcPr>
            <w:tcW w:w="1560" w:type="dxa"/>
            <w:vAlign w:val="center"/>
          </w:tcPr>
          <w:p w14:paraId="75BA3C1B">
            <w:pPr>
              <w:jc w:val="left"/>
            </w:pPr>
            <w:r>
              <w:rPr>
                <w:rFonts w:ascii="宋体" w:hAnsi="宋体" w:eastAsia="宋体" w:cs="宋体"/>
                <w:b w:val="0"/>
                <w:i w:val="0"/>
                <w:color w:val="000000"/>
                <w:sz w:val="14"/>
              </w:rPr>
              <w:t xml:space="preserve">  培训费</w:t>
            </w:r>
          </w:p>
        </w:tc>
        <w:tc>
          <w:tcPr>
            <w:tcW w:w="1020" w:type="dxa"/>
            <w:vAlign w:val="center"/>
          </w:tcPr>
          <w:p w14:paraId="09C27145"/>
        </w:tc>
        <w:tc>
          <w:tcPr>
            <w:tcW w:w="540" w:type="dxa"/>
            <w:vAlign w:val="center"/>
          </w:tcPr>
          <w:p w14:paraId="0011AAAE">
            <w:pPr>
              <w:jc w:val="center"/>
            </w:pPr>
            <w:r>
              <w:rPr>
                <w:rFonts w:ascii="宋体" w:hAnsi="宋体" w:eastAsia="宋体" w:cs="宋体"/>
                <w:b w:val="0"/>
                <w:i w:val="0"/>
                <w:color w:val="000000"/>
                <w:sz w:val="14"/>
              </w:rPr>
              <w:t>31013</w:t>
            </w:r>
          </w:p>
        </w:tc>
        <w:tc>
          <w:tcPr>
            <w:tcW w:w="2540" w:type="dxa"/>
            <w:vAlign w:val="center"/>
          </w:tcPr>
          <w:p w14:paraId="09546ED1">
            <w:pPr>
              <w:jc w:val="left"/>
            </w:pPr>
            <w:r>
              <w:rPr>
                <w:rFonts w:ascii="宋体" w:hAnsi="宋体" w:eastAsia="宋体" w:cs="宋体"/>
                <w:b w:val="0"/>
                <w:i w:val="0"/>
                <w:color w:val="000000"/>
                <w:sz w:val="14"/>
              </w:rPr>
              <w:t xml:space="preserve">  公务用车购置</w:t>
            </w:r>
          </w:p>
        </w:tc>
        <w:tc>
          <w:tcPr>
            <w:tcW w:w="1032" w:type="dxa"/>
            <w:vAlign w:val="center"/>
          </w:tcPr>
          <w:p w14:paraId="28D3B072"/>
        </w:tc>
      </w:tr>
      <w:tr w14:paraId="3245C9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7D70D33C">
            <w:pPr>
              <w:jc w:val="center"/>
            </w:pPr>
            <w:r>
              <w:rPr>
                <w:rFonts w:ascii="宋体" w:hAnsi="宋体" w:eastAsia="宋体" w:cs="宋体"/>
                <w:b w:val="0"/>
                <w:i w:val="0"/>
                <w:color w:val="000000"/>
                <w:sz w:val="14"/>
              </w:rPr>
              <w:t>30302</w:t>
            </w:r>
          </w:p>
        </w:tc>
        <w:tc>
          <w:tcPr>
            <w:tcW w:w="1980" w:type="dxa"/>
            <w:vAlign w:val="center"/>
          </w:tcPr>
          <w:p w14:paraId="6C17D0DE">
            <w:pPr>
              <w:jc w:val="left"/>
            </w:pPr>
            <w:r>
              <w:rPr>
                <w:rFonts w:ascii="宋体" w:hAnsi="宋体" w:eastAsia="宋体" w:cs="宋体"/>
                <w:b w:val="0"/>
                <w:i w:val="0"/>
                <w:color w:val="000000"/>
                <w:sz w:val="14"/>
              </w:rPr>
              <w:t xml:space="preserve">  退休费</w:t>
            </w:r>
          </w:p>
        </w:tc>
        <w:tc>
          <w:tcPr>
            <w:tcW w:w="1020" w:type="dxa"/>
            <w:vAlign w:val="center"/>
          </w:tcPr>
          <w:p w14:paraId="6FC79272">
            <w:pPr>
              <w:jc w:val="right"/>
            </w:pPr>
            <w:r>
              <w:rPr>
                <w:rFonts w:ascii="宋体" w:hAnsi="宋体" w:eastAsia="宋体" w:cs="宋体"/>
                <w:b w:val="0"/>
                <w:i w:val="0"/>
                <w:color w:val="000000"/>
                <w:sz w:val="14"/>
              </w:rPr>
              <w:t>18.47</w:t>
            </w:r>
          </w:p>
        </w:tc>
        <w:tc>
          <w:tcPr>
            <w:tcW w:w="540" w:type="dxa"/>
            <w:vAlign w:val="center"/>
          </w:tcPr>
          <w:p w14:paraId="516A7894">
            <w:pPr>
              <w:jc w:val="center"/>
            </w:pPr>
            <w:r>
              <w:rPr>
                <w:rFonts w:ascii="宋体" w:hAnsi="宋体" w:eastAsia="宋体" w:cs="宋体"/>
                <w:b w:val="0"/>
                <w:i w:val="0"/>
                <w:color w:val="000000"/>
                <w:sz w:val="14"/>
              </w:rPr>
              <w:t>30217</w:t>
            </w:r>
          </w:p>
        </w:tc>
        <w:tc>
          <w:tcPr>
            <w:tcW w:w="1560" w:type="dxa"/>
            <w:vAlign w:val="center"/>
          </w:tcPr>
          <w:p w14:paraId="14629CAD">
            <w:pPr>
              <w:jc w:val="left"/>
            </w:pPr>
            <w:r>
              <w:rPr>
                <w:rFonts w:ascii="宋体" w:hAnsi="宋体" w:eastAsia="宋体" w:cs="宋体"/>
                <w:b w:val="0"/>
                <w:i w:val="0"/>
                <w:color w:val="000000"/>
                <w:sz w:val="14"/>
              </w:rPr>
              <w:t xml:space="preserve">  公务接待费</w:t>
            </w:r>
          </w:p>
        </w:tc>
        <w:tc>
          <w:tcPr>
            <w:tcW w:w="1020" w:type="dxa"/>
            <w:vAlign w:val="center"/>
          </w:tcPr>
          <w:p w14:paraId="392B025A"/>
        </w:tc>
        <w:tc>
          <w:tcPr>
            <w:tcW w:w="540" w:type="dxa"/>
            <w:vAlign w:val="center"/>
          </w:tcPr>
          <w:p w14:paraId="25D70BB2">
            <w:pPr>
              <w:jc w:val="center"/>
            </w:pPr>
            <w:r>
              <w:rPr>
                <w:rFonts w:ascii="宋体" w:hAnsi="宋体" w:eastAsia="宋体" w:cs="宋体"/>
                <w:b w:val="0"/>
                <w:i w:val="0"/>
                <w:color w:val="000000"/>
                <w:sz w:val="14"/>
              </w:rPr>
              <w:t>31019</w:t>
            </w:r>
          </w:p>
        </w:tc>
        <w:tc>
          <w:tcPr>
            <w:tcW w:w="2540" w:type="dxa"/>
            <w:vAlign w:val="center"/>
          </w:tcPr>
          <w:p w14:paraId="6DBA9F78">
            <w:pPr>
              <w:jc w:val="left"/>
            </w:pPr>
            <w:r>
              <w:rPr>
                <w:rFonts w:ascii="宋体" w:hAnsi="宋体" w:eastAsia="宋体" w:cs="宋体"/>
                <w:b w:val="0"/>
                <w:i w:val="0"/>
                <w:color w:val="000000"/>
                <w:sz w:val="14"/>
              </w:rPr>
              <w:t xml:space="preserve">  其他交通工具购置</w:t>
            </w:r>
          </w:p>
        </w:tc>
        <w:tc>
          <w:tcPr>
            <w:tcW w:w="1032" w:type="dxa"/>
            <w:vAlign w:val="center"/>
          </w:tcPr>
          <w:p w14:paraId="1ED476B0"/>
        </w:tc>
      </w:tr>
      <w:tr w14:paraId="7DE66D3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3CCEE1BC">
            <w:pPr>
              <w:jc w:val="center"/>
            </w:pPr>
            <w:r>
              <w:rPr>
                <w:rFonts w:ascii="宋体" w:hAnsi="宋体" w:eastAsia="宋体" w:cs="宋体"/>
                <w:b w:val="0"/>
                <w:i w:val="0"/>
                <w:color w:val="000000"/>
                <w:sz w:val="14"/>
              </w:rPr>
              <w:t>30303</w:t>
            </w:r>
          </w:p>
        </w:tc>
        <w:tc>
          <w:tcPr>
            <w:tcW w:w="1980" w:type="dxa"/>
            <w:vAlign w:val="center"/>
          </w:tcPr>
          <w:p w14:paraId="4F247989">
            <w:pPr>
              <w:jc w:val="left"/>
            </w:pPr>
            <w:r>
              <w:rPr>
                <w:rFonts w:ascii="宋体" w:hAnsi="宋体" w:eastAsia="宋体" w:cs="宋体"/>
                <w:b w:val="0"/>
                <w:i w:val="0"/>
                <w:color w:val="000000"/>
                <w:sz w:val="14"/>
              </w:rPr>
              <w:t xml:space="preserve">  退职（役）费</w:t>
            </w:r>
          </w:p>
        </w:tc>
        <w:tc>
          <w:tcPr>
            <w:tcW w:w="1020" w:type="dxa"/>
            <w:vAlign w:val="center"/>
          </w:tcPr>
          <w:p w14:paraId="217B3A9A"/>
        </w:tc>
        <w:tc>
          <w:tcPr>
            <w:tcW w:w="540" w:type="dxa"/>
            <w:vAlign w:val="center"/>
          </w:tcPr>
          <w:p w14:paraId="19CF3BC8">
            <w:pPr>
              <w:jc w:val="center"/>
            </w:pPr>
            <w:r>
              <w:rPr>
                <w:rFonts w:ascii="宋体" w:hAnsi="宋体" w:eastAsia="宋体" w:cs="宋体"/>
                <w:b w:val="0"/>
                <w:i w:val="0"/>
                <w:color w:val="000000"/>
                <w:sz w:val="14"/>
              </w:rPr>
              <w:t>30218</w:t>
            </w:r>
          </w:p>
        </w:tc>
        <w:tc>
          <w:tcPr>
            <w:tcW w:w="1560" w:type="dxa"/>
            <w:vAlign w:val="center"/>
          </w:tcPr>
          <w:p w14:paraId="132C9D2F">
            <w:pPr>
              <w:jc w:val="left"/>
            </w:pPr>
            <w:r>
              <w:rPr>
                <w:rFonts w:ascii="宋体" w:hAnsi="宋体" w:eastAsia="宋体" w:cs="宋体"/>
                <w:b w:val="0"/>
                <w:i w:val="0"/>
                <w:color w:val="000000"/>
                <w:sz w:val="14"/>
              </w:rPr>
              <w:t xml:space="preserve">  专用材料费</w:t>
            </w:r>
          </w:p>
        </w:tc>
        <w:tc>
          <w:tcPr>
            <w:tcW w:w="1020" w:type="dxa"/>
            <w:vAlign w:val="center"/>
          </w:tcPr>
          <w:p w14:paraId="0BF9DA75"/>
        </w:tc>
        <w:tc>
          <w:tcPr>
            <w:tcW w:w="540" w:type="dxa"/>
            <w:vAlign w:val="center"/>
          </w:tcPr>
          <w:p w14:paraId="2BA88E7D">
            <w:pPr>
              <w:jc w:val="center"/>
            </w:pPr>
            <w:r>
              <w:rPr>
                <w:rFonts w:ascii="宋体" w:hAnsi="宋体" w:eastAsia="宋体" w:cs="宋体"/>
                <w:b w:val="0"/>
                <w:i w:val="0"/>
                <w:color w:val="000000"/>
                <w:sz w:val="14"/>
              </w:rPr>
              <w:t>31021</w:t>
            </w:r>
          </w:p>
        </w:tc>
        <w:tc>
          <w:tcPr>
            <w:tcW w:w="2540" w:type="dxa"/>
            <w:vAlign w:val="center"/>
          </w:tcPr>
          <w:p w14:paraId="57AED548">
            <w:pPr>
              <w:jc w:val="left"/>
            </w:pPr>
            <w:r>
              <w:rPr>
                <w:rFonts w:ascii="宋体" w:hAnsi="宋体" w:eastAsia="宋体" w:cs="宋体"/>
                <w:b w:val="0"/>
                <w:i w:val="0"/>
                <w:color w:val="000000"/>
                <w:sz w:val="14"/>
              </w:rPr>
              <w:t xml:space="preserve">  文物和陈列品购置</w:t>
            </w:r>
          </w:p>
        </w:tc>
        <w:tc>
          <w:tcPr>
            <w:tcW w:w="1032" w:type="dxa"/>
            <w:vAlign w:val="center"/>
          </w:tcPr>
          <w:p w14:paraId="22891694"/>
        </w:tc>
      </w:tr>
      <w:tr w14:paraId="5A6BB0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A79A241">
            <w:pPr>
              <w:jc w:val="center"/>
            </w:pPr>
            <w:r>
              <w:rPr>
                <w:rFonts w:ascii="宋体" w:hAnsi="宋体" w:eastAsia="宋体" w:cs="宋体"/>
                <w:b w:val="0"/>
                <w:i w:val="0"/>
                <w:color w:val="000000"/>
                <w:sz w:val="14"/>
              </w:rPr>
              <w:t>30304</w:t>
            </w:r>
          </w:p>
        </w:tc>
        <w:tc>
          <w:tcPr>
            <w:tcW w:w="1980" w:type="dxa"/>
            <w:vAlign w:val="center"/>
          </w:tcPr>
          <w:p w14:paraId="6DF19B5F">
            <w:pPr>
              <w:jc w:val="left"/>
            </w:pPr>
            <w:r>
              <w:rPr>
                <w:rFonts w:ascii="宋体" w:hAnsi="宋体" w:eastAsia="宋体" w:cs="宋体"/>
                <w:b w:val="0"/>
                <w:i w:val="0"/>
                <w:color w:val="000000"/>
                <w:sz w:val="14"/>
              </w:rPr>
              <w:t xml:space="preserve">  抚恤金</w:t>
            </w:r>
          </w:p>
        </w:tc>
        <w:tc>
          <w:tcPr>
            <w:tcW w:w="1020" w:type="dxa"/>
            <w:vAlign w:val="center"/>
          </w:tcPr>
          <w:p w14:paraId="2AAB0AC3">
            <w:pPr>
              <w:jc w:val="right"/>
            </w:pPr>
            <w:r>
              <w:rPr>
                <w:rFonts w:ascii="宋体" w:hAnsi="宋体" w:eastAsia="宋体" w:cs="宋体"/>
                <w:b w:val="0"/>
                <w:i w:val="0"/>
                <w:color w:val="000000"/>
                <w:sz w:val="14"/>
              </w:rPr>
              <w:t>30.40</w:t>
            </w:r>
          </w:p>
        </w:tc>
        <w:tc>
          <w:tcPr>
            <w:tcW w:w="540" w:type="dxa"/>
            <w:vAlign w:val="center"/>
          </w:tcPr>
          <w:p w14:paraId="093AC9C8">
            <w:pPr>
              <w:jc w:val="center"/>
            </w:pPr>
            <w:r>
              <w:rPr>
                <w:rFonts w:ascii="宋体" w:hAnsi="宋体" w:eastAsia="宋体" w:cs="宋体"/>
                <w:b w:val="0"/>
                <w:i w:val="0"/>
                <w:color w:val="000000"/>
                <w:sz w:val="14"/>
              </w:rPr>
              <w:t>30224</w:t>
            </w:r>
          </w:p>
        </w:tc>
        <w:tc>
          <w:tcPr>
            <w:tcW w:w="1560" w:type="dxa"/>
            <w:vAlign w:val="center"/>
          </w:tcPr>
          <w:p w14:paraId="1DDB3557">
            <w:pPr>
              <w:jc w:val="left"/>
            </w:pPr>
            <w:r>
              <w:rPr>
                <w:rFonts w:ascii="宋体" w:hAnsi="宋体" w:eastAsia="宋体" w:cs="宋体"/>
                <w:b w:val="0"/>
                <w:i w:val="0"/>
                <w:color w:val="000000"/>
                <w:sz w:val="14"/>
              </w:rPr>
              <w:t xml:space="preserve">  被装购置费</w:t>
            </w:r>
          </w:p>
        </w:tc>
        <w:tc>
          <w:tcPr>
            <w:tcW w:w="1020" w:type="dxa"/>
            <w:vAlign w:val="center"/>
          </w:tcPr>
          <w:p w14:paraId="5BDCCF75"/>
        </w:tc>
        <w:tc>
          <w:tcPr>
            <w:tcW w:w="540" w:type="dxa"/>
            <w:vAlign w:val="center"/>
          </w:tcPr>
          <w:p w14:paraId="23E3DF99">
            <w:pPr>
              <w:jc w:val="center"/>
            </w:pPr>
            <w:r>
              <w:rPr>
                <w:rFonts w:ascii="宋体" w:hAnsi="宋体" w:eastAsia="宋体" w:cs="宋体"/>
                <w:b w:val="0"/>
                <w:i w:val="0"/>
                <w:color w:val="000000"/>
                <w:sz w:val="14"/>
              </w:rPr>
              <w:t>31022</w:t>
            </w:r>
          </w:p>
        </w:tc>
        <w:tc>
          <w:tcPr>
            <w:tcW w:w="2540" w:type="dxa"/>
            <w:vAlign w:val="center"/>
          </w:tcPr>
          <w:p w14:paraId="4DAF0AB3">
            <w:pPr>
              <w:jc w:val="left"/>
            </w:pPr>
            <w:r>
              <w:rPr>
                <w:rFonts w:ascii="宋体" w:hAnsi="宋体" w:eastAsia="宋体" w:cs="宋体"/>
                <w:b w:val="0"/>
                <w:i w:val="0"/>
                <w:color w:val="000000"/>
                <w:sz w:val="14"/>
              </w:rPr>
              <w:t xml:space="preserve">  无形资产购置</w:t>
            </w:r>
          </w:p>
        </w:tc>
        <w:tc>
          <w:tcPr>
            <w:tcW w:w="1032" w:type="dxa"/>
            <w:vAlign w:val="center"/>
          </w:tcPr>
          <w:p w14:paraId="189E4B9F"/>
        </w:tc>
      </w:tr>
      <w:tr w14:paraId="1EEE5A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FA58D1E">
            <w:pPr>
              <w:jc w:val="center"/>
            </w:pPr>
            <w:r>
              <w:rPr>
                <w:rFonts w:ascii="宋体" w:hAnsi="宋体" w:eastAsia="宋体" w:cs="宋体"/>
                <w:b w:val="0"/>
                <w:i w:val="0"/>
                <w:color w:val="000000"/>
                <w:sz w:val="14"/>
              </w:rPr>
              <w:t>30305</w:t>
            </w:r>
          </w:p>
        </w:tc>
        <w:tc>
          <w:tcPr>
            <w:tcW w:w="1980" w:type="dxa"/>
            <w:vAlign w:val="center"/>
          </w:tcPr>
          <w:p w14:paraId="539DA0C1">
            <w:pPr>
              <w:jc w:val="left"/>
            </w:pPr>
            <w:r>
              <w:rPr>
                <w:rFonts w:ascii="宋体" w:hAnsi="宋体" w:eastAsia="宋体" w:cs="宋体"/>
                <w:b w:val="0"/>
                <w:i w:val="0"/>
                <w:color w:val="000000"/>
                <w:sz w:val="14"/>
              </w:rPr>
              <w:t xml:space="preserve">  生活补助</w:t>
            </w:r>
          </w:p>
        </w:tc>
        <w:tc>
          <w:tcPr>
            <w:tcW w:w="1020" w:type="dxa"/>
            <w:vAlign w:val="center"/>
          </w:tcPr>
          <w:p w14:paraId="5A961DEC">
            <w:pPr>
              <w:jc w:val="right"/>
            </w:pPr>
            <w:r>
              <w:rPr>
                <w:rFonts w:ascii="宋体" w:hAnsi="宋体" w:eastAsia="宋体" w:cs="宋体"/>
                <w:b w:val="0"/>
                <w:i w:val="0"/>
                <w:color w:val="000000"/>
                <w:sz w:val="14"/>
              </w:rPr>
              <w:t>2.98</w:t>
            </w:r>
          </w:p>
        </w:tc>
        <w:tc>
          <w:tcPr>
            <w:tcW w:w="540" w:type="dxa"/>
            <w:vAlign w:val="center"/>
          </w:tcPr>
          <w:p w14:paraId="284C4F1F">
            <w:pPr>
              <w:jc w:val="center"/>
            </w:pPr>
            <w:r>
              <w:rPr>
                <w:rFonts w:ascii="宋体" w:hAnsi="宋体" w:eastAsia="宋体" w:cs="宋体"/>
                <w:b w:val="0"/>
                <w:i w:val="0"/>
                <w:color w:val="000000"/>
                <w:sz w:val="14"/>
              </w:rPr>
              <w:t>30225</w:t>
            </w:r>
          </w:p>
        </w:tc>
        <w:tc>
          <w:tcPr>
            <w:tcW w:w="1560" w:type="dxa"/>
            <w:vAlign w:val="center"/>
          </w:tcPr>
          <w:p w14:paraId="28199457">
            <w:pPr>
              <w:jc w:val="left"/>
            </w:pPr>
            <w:r>
              <w:rPr>
                <w:rFonts w:ascii="宋体" w:hAnsi="宋体" w:eastAsia="宋体" w:cs="宋体"/>
                <w:b w:val="0"/>
                <w:i w:val="0"/>
                <w:color w:val="000000"/>
                <w:sz w:val="14"/>
              </w:rPr>
              <w:t xml:space="preserve">  专用燃料费</w:t>
            </w:r>
          </w:p>
        </w:tc>
        <w:tc>
          <w:tcPr>
            <w:tcW w:w="1020" w:type="dxa"/>
            <w:vAlign w:val="center"/>
          </w:tcPr>
          <w:p w14:paraId="0A38CFD8"/>
        </w:tc>
        <w:tc>
          <w:tcPr>
            <w:tcW w:w="540" w:type="dxa"/>
            <w:vAlign w:val="center"/>
          </w:tcPr>
          <w:p w14:paraId="31202E01">
            <w:pPr>
              <w:jc w:val="center"/>
            </w:pPr>
            <w:r>
              <w:rPr>
                <w:rFonts w:ascii="宋体" w:hAnsi="宋体" w:eastAsia="宋体" w:cs="宋体"/>
                <w:b w:val="0"/>
                <w:i w:val="0"/>
                <w:color w:val="000000"/>
                <w:sz w:val="14"/>
              </w:rPr>
              <w:t>31099</w:t>
            </w:r>
          </w:p>
        </w:tc>
        <w:tc>
          <w:tcPr>
            <w:tcW w:w="2540" w:type="dxa"/>
            <w:vAlign w:val="center"/>
          </w:tcPr>
          <w:p w14:paraId="17C44DB1">
            <w:pPr>
              <w:jc w:val="left"/>
            </w:pPr>
            <w:r>
              <w:rPr>
                <w:rFonts w:ascii="宋体" w:hAnsi="宋体" w:eastAsia="宋体" w:cs="宋体"/>
                <w:b w:val="0"/>
                <w:i w:val="0"/>
                <w:color w:val="000000"/>
                <w:sz w:val="14"/>
              </w:rPr>
              <w:t xml:space="preserve">  其他资本性支出</w:t>
            </w:r>
          </w:p>
        </w:tc>
        <w:tc>
          <w:tcPr>
            <w:tcW w:w="1032" w:type="dxa"/>
            <w:vAlign w:val="center"/>
          </w:tcPr>
          <w:p w14:paraId="174E46E5"/>
        </w:tc>
      </w:tr>
      <w:tr w14:paraId="03E1A13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553CFE2">
            <w:pPr>
              <w:jc w:val="center"/>
            </w:pPr>
            <w:r>
              <w:rPr>
                <w:rFonts w:ascii="宋体" w:hAnsi="宋体" w:eastAsia="宋体" w:cs="宋体"/>
                <w:b w:val="0"/>
                <w:i w:val="0"/>
                <w:color w:val="000000"/>
                <w:sz w:val="14"/>
              </w:rPr>
              <w:t>30306</w:t>
            </w:r>
          </w:p>
        </w:tc>
        <w:tc>
          <w:tcPr>
            <w:tcW w:w="1980" w:type="dxa"/>
            <w:vAlign w:val="center"/>
          </w:tcPr>
          <w:p w14:paraId="39F1888D">
            <w:pPr>
              <w:jc w:val="left"/>
            </w:pPr>
            <w:r>
              <w:rPr>
                <w:rFonts w:ascii="宋体" w:hAnsi="宋体" w:eastAsia="宋体" w:cs="宋体"/>
                <w:b w:val="0"/>
                <w:i w:val="0"/>
                <w:color w:val="000000"/>
                <w:sz w:val="14"/>
              </w:rPr>
              <w:t xml:space="preserve">  救济费</w:t>
            </w:r>
          </w:p>
        </w:tc>
        <w:tc>
          <w:tcPr>
            <w:tcW w:w="1020" w:type="dxa"/>
            <w:vAlign w:val="center"/>
          </w:tcPr>
          <w:p w14:paraId="0E5B8FDA"/>
        </w:tc>
        <w:tc>
          <w:tcPr>
            <w:tcW w:w="540" w:type="dxa"/>
            <w:vAlign w:val="center"/>
          </w:tcPr>
          <w:p w14:paraId="2347749E">
            <w:pPr>
              <w:jc w:val="center"/>
            </w:pPr>
            <w:r>
              <w:rPr>
                <w:rFonts w:ascii="宋体" w:hAnsi="宋体" w:eastAsia="宋体" w:cs="宋体"/>
                <w:b w:val="0"/>
                <w:i w:val="0"/>
                <w:color w:val="000000"/>
                <w:sz w:val="14"/>
              </w:rPr>
              <w:t>30226</w:t>
            </w:r>
          </w:p>
        </w:tc>
        <w:tc>
          <w:tcPr>
            <w:tcW w:w="1560" w:type="dxa"/>
            <w:vAlign w:val="center"/>
          </w:tcPr>
          <w:p w14:paraId="26D7713D">
            <w:pPr>
              <w:jc w:val="left"/>
            </w:pPr>
            <w:r>
              <w:rPr>
                <w:rFonts w:ascii="宋体" w:hAnsi="宋体" w:eastAsia="宋体" w:cs="宋体"/>
                <w:b w:val="0"/>
                <w:i w:val="0"/>
                <w:color w:val="000000"/>
                <w:sz w:val="14"/>
              </w:rPr>
              <w:t xml:space="preserve">  劳务费</w:t>
            </w:r>
          </w:p>
        </w:tc>
        <w:tc>
          <w:tcPr>
            <w:tcW w:w="1020" w:type="dxa"/>
            <w:vAlign w:val="center"/>
          </w:tcPr>
          <w:p w14:paraId="0EF22103">
            <w:pPr>
              <w:jc w:val="right"/>
            </w:pPr>
            <w:r>
              <w:rPr>
                <w:rFonts w:ascii="宋体" w:hAnsi="宋体" w:eastAsia="宋体" w:cs="宋体"/>
                <w:b w:val="0"/>
                <w:i w:val="0"/>
                <w:color w:val="000000"/>
                <w:sz w:val="14"/>
              </w:rPr>
              <w:t>3.00</w:t>
            </w:r>
          </w:p>
        </w:tc>
        <w:tc>
          <w:tcPr>
            <w:tcW w:w="540" w:type="dxa"/>
            <w:vAlign w:val="center"/>
          </w:tcPr>
          <w:p w14:paraId="48A88D76">
            <w:pPr>
              <w:jc w:val="left"/>
            </w:pPr>
            <w:r>
              <w:rPr>
                <w:rFonts w:ascii="宋体" w:hAnsi="宋体" w:eastAsia="宋体" w:cs="宋体"/>
                <w:b w:val="0"/>
                <w:i w:val="0"/>
                <w:color w:val="000000"/>
                <w:sz w:val="14"/>
              </w:rPr>
              <w:t>312</w:t>
            </w:r>
          </w:p>
        </w:tc>
        <w:tc>
          <w:tcPr>
            <w:tcW w:w="2540" w:type="dxa"/>
            <w:vAlign w:val="center"/>
          </w:tcPr>
          <w:p w14:paraId="3A833C98">
            <w:pPr>
              <w:jc w:val="left"/>
            </w:pPr>
            <w:r>
              <w:rPr>
                <w:rFonts w:ascii="宋体" w:hAnsi="宋体" w:eastAsia="宋体" w:cs="宋体"/>
                <w:b w:val="0"/>
                <w:i w:val="0"/>
                <w:color w:val="000000"/>
                <w:sz w:val="14"/>
              </w:rPr>
              <w:t>对企业补助</w:t>
            </w:r>
          </w:p>
        </w:tc>
        <w:tc>
          <w:tcPr>
            <w:tcW w:w="1032" w:type="dxa"/>
            <w:vAlign w:val="center"/>
          </w:tcPr>
          <w:p w14:paraId="30F48EF7"/>
        </w:tc>
      </w:tr>
      <w:tr w14:paraId="36DAF81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7F9F9D78">
            <w:pPr>
              <w:jc w:val="center"/>
            </w:pPr>
            <w:r>
              <w:rPr>
                <w:rFonts w:ascii="宋体" w:hAnsi="宋体" w:eastAsia="宋体" w:cs="宋体"/>
                <w:b w:val="0"/>
                <w:i w:val="0"/>
                <w:color w:val="000000"/>
                <w:sz w:val="14"/>
              </w:rPr>
              <w:t>30307</w:t>
            </w:r>
          </w:p>
        </w:tc>
        <w:tc>
          <w:tcPr>
            <w:tcW w:w="1980" w:type="dxa"/>
            <w:vAlign w:val="center"/>
          </w:tcPr>
          <w:p w14:paraId="625DBD58">
            <w:pPr>
              <w:jc w:val="left"/>
            </w:pPr>
            <w:r>
              <w:rPr>
                <w:rFonts w:ascii="宋体" w:hAnsi="宋体" w:eastAsia="宋体" w:cs="宋体"/>
                <w:b w:val="0"/>
                <w:i w:val="0"/>
                <w:color w:val="000000"/>
                <w:sz w:val="14"/>
              </w:rPr>
              <w:t xml:space="preserve">  医疗费补助</w:t>
            </w:r>
          </w:p>
        </w:tc>
        <w:tc>
          <w:tcPr>
            <w:tcW w:w="1020" w:type="dxa"/>
            <w:vAlign w:val="center"/>
          </w:tcPr>
          <w:p w14:paraId="1EACF63B"/>
        </w:tc>
        <w:tc>
          <w:tcPr>
            <w:tcW w:w="540" w:type="dxa"/>
            <w:vAlign w:val="center"/>
          </w:tcPr>
          <w:p w14:paraId="30B975F3">
            <w:pPr>
              <w:jc w:val="center"/>
            </w:pPr>
            <w:r>
              <w:rPr>
                <w:rFonts w:ascii="宋体" w:hAnsi="宋体" w:eastAsia="宋体" w:cs="宋体"/>
                <w:b w:val="0"/>
                <w:i w:val="0"/>
                <w:color w:val="000000"/>
                <w:sz w:val="14"/>
              </w:rPr>
              <w:t>30227</w:t>
            </w:r>
          </w:p>
        </w:tc>
        <w:tc>
          <w:tcPr>
            <w:tcW w:w="1560" w:type="dxa"/>
            <w:vAlign w:val="center"/>
          </w:tcPr>
          <w:p w14:paraId="0B8A69A2">
            <w:pPr>
              <w:jc w:val="left"/>
            </w:pPr>
            <w:r>
              <w:rPr>
                <w:rFonts w:ascii="宋体" w:hAnsi="宋体" w:eastAsia="宋体" w:cs="宋体"/>
                <w:b w:val="0"/>
                <w:i w:val="0"/>
                <w:color w:val="000000"/>
                <w:sz w:val="14"/>
              </w:rPr>
              <w:t xml:space="preserve">  委托业务费</w:t>
            </w:r>
          </w:p>
        </w:tc>
        <w:tc>
          <w:tcPr>
            <w:tcW w:w="1020" w:type="dxa"/>
            <w:vAlign w:val="center"/>
          </w:tcPr>
          <w:p w14:paraId="4F06B55E">
            <w:pPr>
              <w:jc w:val="right"/>
            </w:pPr>
            <w:r>
              <w:rPr>
                <w:rFonts w:ascii="宋体" w:hAnsi="宋体" w:eastAsia="宋体" w:cs="宋体"/>
                <w:b w:val="0"/>
                <w:i w:val="0"/>
                <w:color w:val="000000"/>
                <w:sz w:val="14"/>
              </w:rPr>
              <w:t>2.30</w:t>
            </w:r>
          </w:p>
        </w:tc>
        <w:tc>
          <w:tcPr>
            <w:tcW w:w="540" w:type="dxa"/>
            <w:vAlign w:val="center"/>
          </w:tcPr>
          <w:p w14:paraId="62D63360">
            <w:pPr>
              <w:jc w:val="center"/>
            </w:pPr>
            <w:r>
              <w:rPr>
                <w:rFonts w:ascii="宋体" w:hAnsi="宋体" w:eastAsia="宋体" w:cs="宋体"/>
                <w:b w:val="0"/>
                <w:i w:val="0"/>
                <w:color w:val="000000"/>
                <w:sz w:val="14"/>
              </w:rPr>
              <w:t>31201</w:t>
            </w:r>
          </w:p>
        </w:tc>
        <w:tc>
          <w:tcPr>
            <w:tcW w:w="2540" w:type="dxa"/>
            <w:vAlign w:val="center"/>
          </w:tcPr>
          <w:p w14:paraId="481DD0C5">
            <w:pPr>
              <w:jc w:val="left"/>
            </w:pPr>
            <w:r>
              <w:rPr>
                <w:rFonts w:ascii="宋体" w:hAnsi="宋体" w:eastAsia="宋体" w:cs="宋体"/>
                <w:b w:val="0"/>
                <w:i w:val="0"/>
                <w:color w:val="000000"/>
                <w:sz w:val="14"/>
              </w:rPr>
              <w:t xml:space="preserve"> 资本金注入</w:t>
            </w:r>
          </w:p>
        </w:tc>
        <w:tc>
          <w:tcPr>
            <w:tcW w:w="1032" w:type="dxa"/>
            <w:vAlign w:val="center"/>
          </w:tcPr>
          <w:p w14:paraId="5224B7A8"/>
        </w:tc>
      </w:tr>
      <w:tr w14:paraId="54907E0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7E9BF9D3">
            <w:pPr>
              <w:jc w:val="center"/>
            </w:pPr>
            <w:r>
              <w:rPr>
                <w:rFonts w:ascii="宋体" w:hAnsi="宋体" w:eastAsia="宋体" w:cs="宋体"/>
                <w:b w:val="0"/>
                <w:i w:val="0"/>
                <w:color w:val="000000"/>
                <w:sz w:val="14"/>
              </w:rPr>
              <w:t>30308</w:t>
            </w:r>
          </w:p>
        </w:tc>
        <w:tc>
          <w:tcPr>
            <w:tcW w:w="1980" w:type="dxa"/>
            <w:vAlign w:val="center"/>
          </w:tcPr>
          <w:p w14:paraId="2BC8D18B">
            <w:pPr>
              <w:jc w:val="left"/>
            </w:pPr>
            <w:r>
              <w:rPr>
                <w:rFonts w:ascii="宋体" w:hAnsi="宋体" w:eastAsia="宋体" w:cs="宋体"/>
                <w:b w:val="0"/>
                <w:i w:val="0"/>
                <w:color w:val="000000"/>
                <w:sz w:val="14"/>
              </w:rPr>
              <w:t xml:space="preserve">  助学金</w:t>
            </w:r>
          </w:p>
        </w:tc>
        <w:tc>
          <w:tcPr>
            <w:tcW w:w="1020" w:type="dxa"/>
            <w:vAlign w:val="center"/>
          </w:tcPr>
          <w:p w14:paraId="0CDB8A33"/>
        </w:tc>
        <w:tc>
          <w:tcPr>
            <w:tcW w:w="540" w:type="dxa"/>
            <w:vAlign w:val="center"/>
          </w:tcPr>
          <w:p w14:paraId="64C7AED9">
            <w:pPr>
              <w:jc w:val="center"/>
            </w:pPr>
            <w:r>
              <w:rPr>
                <w:rFonts w:ascii="宋体" w:hAnsi="宋体" w:eastAsia="宋体" w:cs="宋体"/>
                <w:b w:val="0"/>
                <w:i w:val="0"/>
                <w:color w:val="000000"/>
                <w:sz w:val="14"/>
              </w:rPr>
              <w:t>30228</w:t>
            </w:r>
          </w:p>
        </w:tc>
        <w:tc>
          <w:tcPr>
            <w:tcW w:w="1560" w:type="dxa"/>
            <w:vAlign w:val="center"/>
          </w:tcPr>
          <w:p w14:paraId="4843BEC6">
            <w:pPr>
              <w:jc w:val="left"/>
            </w:pPr>
            <w:r>
              <w:rPr>
                <w:rFonts w:ascii="宋体" w:hAnsi="宋体" w:eastAsia="宋体" w:cs="宋体"/>
                <w:b w:val="0"/>
                <w:i w:val="0"/>
                <w:color w:val="000000"/>
                <w:sz w:val="14"/>
              </w:rPr>
              <w:t xml:space="preserve">  工会经费</w:t>
            </w:r>
          </w:p>
        </w:tc>
        <w:tc>
          <w:tcPr>
            <w:tcW w:w="1020" w:type="dxa"/>
            <w:vAlign w:val="center"/>
          </w:tcPr>
          <w:p w14:paraId="5649EFC1">
            <w:pPr>
              <w:jc w:val="right"/>
            </w:pPr>
            <w:r>
              <w:rPr>
                <w:rFonts w:ascii="宋体" w:hAnsi="宋体" w:eastAsia="宋体" w:cs="宋体"/>
                <w:b w:val="0"/>
                <w:i w:val="0"/>
                <w:color w:val="000000"/>
                <w:sz w:val="14"/>
              </w:rPr>
              <w:t>19.75</w:t>
            </w:r>
          </w:p>
        </w:tc>
        <w:tc>
          <w:tcPr>
            <w:tcW w:w="540" w:type="dxa"/>
            <w:vAlign w:val="center"/>
          </w:tcPr>
          <w:p w14:paraId="4DB77B72">
            <w:pPr>
              <w:jc w:val="center"/>
            </w:pPr>
            <w:r>
              <w:rPr>
                <w:rFonts w:ascii="宋体" w:hAnsi="宋体" w:eastAsia="宋体" w:cs="宋体"/>
                <w:b w:val="0"/>
                <w:i w:val="0"/>
                <w:color w:val="000000"/>
                <w:sz w:val="14"/>
              </w:rPr>
              <w:t>31203</w:t>
            </w:r>
          </w:p>
        </w:tc>
        <w:tc>
          <w:tcPr>
            <w:tcW w:w="2540" w:type="dxa"/>
            <w:vAlign w:val="center"/>
          </w:tcPr>
          <w:p w14:paraId="10901D68">
            <w:pPr>
              <w:jc w:val="left"/>
            </w:pPr>
            <w:r>
              <w:rPr>
                <w:rFonts w:ascii="宋体" w:hAnsi="宋体" w:eastAsia="宋体" w:cs="宋体"/>
                <w:b w:val="0"/>
                <w:i w:val="0"/>
                <w:color w:val="000000"/>
                <w:sz w:val="14"/>
              </w:rPr>
              <w:t xml:space="preserve"> 政府投资基金股权投资</w:t>
            </w:r>
          </w:p>
        </w:tc>
        <w:tc>
          <w:tcPr>
            <w:tcW w:w="1032" w:type="dxa"/>
            <w:vAlign w:val="center"/>
          </w:tcPr>
          <w:p w14:paraId="4E52B444"/>
        </w:tc>
      </w:tr>
      <w:tr w14:paraId="4D91B9A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4BC642C6">
            <w:pPr>
              <w:jc w:val="center"/>
            </w:pPr>
            <w:r>
              <w:rPr>
                <w:rFonts w:ascii="宋体" w:hAnsi="宋体" w:eastAsia="宋体" w:cs="宋体"/>
                <w:b w:val="0"/>
                <w:i w:val="0"/>
                <w:color w:val="000000"/>
                <w:sz w:val="14"/>
              </w:rPr>
              <w:t>30309</w:t>
            </w:r>
          </w:p>
        </w:tc>
        <w:tc>
          <w:tcPr>
            <w:tcW w:w="1980" w:type="dxa"/>
            <w:vAlign w:val="center"/>
          </w:tcPr>
          <w:p w14:paraId="6B982D54">
            <w:pPr>
              <w:jc w:val="left"/>
            </w:pPr>
            <w:r>
              <w:rPr>
                <w:rFonts w:ascii="宋体" w:hAnsi="宋体" w:eastAsia="宋体" w:cs="宋体"/>
                <w:b w:val="0"/>
                <w:i w:val="0"/>
                <w:color w:val="000000"/>
                <w:sz w:val="14"/>
              </w:rPr>
              <w:t xml:space="preserve">  奖励金</w:t>
            </w:r>
          </w:p>
        </w:tc>
        <w:tc>
          <w:tcPr>
            <w:tcW w:w="1020" w:type="dxa"/>
            <w:vAlign w:val="center"/>
          </w:tcPr>
          <w:p w14:paraId="08829AAE"/>
        </w:tc>
        <w:tc>
          <w:tcPr>
            <w:tcW w:w="540" w:type="dxa"/>
            <w:vAlign w:val="center"/>
          </w:tcPr>
          <w:p w14:paraId="01392F94">
            <w:pPr>
              <w:jc w:val="center"/>
            </w:pPr>
            <w:r>
              <w:rPr>
                <w:rFonts w:ascii="宋体" w:hAnsi="宋体" w:eastAsia="宋体" w:cs="宋体"/>
                <w:b w:val="0"/>
                <w:i w:val="0"/>
                <w:color w:val="000000"/>
                <w:sz w:val="14"/>
              </w:rPr>
              <w:t>30229</w:t>
            </w:r>
          </w:p>
        </w:tc>
        <w:tc>
          <w:tcPr>
            <w:tcW w:w="1560" w:type="dxa"/>
            <w:vAlign w:val="center"/>
          </w:tcPr>
          <w:p w14:paraId="4192DE51">
            <w:pPr>
              <w:jc w:val="left"/>
            </w:pPr>
            <w:r>
              <w:rPr>
                <w:rFonts w:ascii="宋体" w:hAnsi="宋体" w:eastAsia="宋体" w:cs="宋体"/>
                <w:b w:val="0"/>
                <w:i w:val="0"/>
                <w:color w:val="000000"/>
                <w:sz w:val="14"/>
              </w:rPr>
              <w:t xml:space="preserve">  福利费</w:t>
            </w:r>
          </w:p>
        </w:tc>
        <w:tc>
          <w:tcPr>
            <w:tcW w:w="1020" w:type="dxa"/>
            <w:vAlign w:val="center"/>
          </w:tcPr>
          <w:p w14:paraId="687510C7">
            <w:pPr>
              <w:jc w:val="right"/>
            </w:pPr>
            <w:r>
              <w:rPr>
                <w:rFonts w:ascii="宋体" w:hAnsi="宋体" w:eastAsia="宋体" w:cs="宋体"/>
                <w:b w:val="0"/>
                <w:i w:val="0"/>
                <w:color w:val="000000"/>
                <w:sz w:val="14"/>
              </w:rPr>
              <w:t>0.73</w:t>
            </w:r>
          </w:p>
        </w:tc>
        <w:tc>
          <w:tcPr>
            <w:tcW w:w="540" w:type="dxa"/>
            <w:vAlign w:val="center"/>
          </w:tcPr>
          <w:p w14:paraId="266AA222">
            <w:pPr>
              <w:jc w:val="center"/>
            </w:pPr>
            <w:r>
              <w:rPr>
                <w:rFonts w:ascii="宋体" w:hAnsi="宋体" w:eastAsia="宋体" w:cs="宋体"/>
                <w:b w:val="0"/>
                <w:i w:val="0"/>
                <w:color w:val="000000"/>
                <w:sz w:val="14"/>
              </w:rPr>
              <w:t>31204</w:t>
            </w:r>
          </w:p>
        </w:tc>
        <w:tc>
          <w:tcPr>
            <w:tcW w:w="2540" w:type="dxa"/>
            <w:vAlign w:val="center"/>
          </w:tcPr>
          <w:p w14:paraId="285E8210">
            <w:pPr>
              <w:jc w:val="left"/>
            </w:pPr>
            <w:r>
              <w:rPr>
                <w:rFonts w:ascii="宋体" w:hAnsi="宋体" w:eastAsia="宋体" w:cs="宋体"/>
                <w:b w:val="0"/>
                <w:i w:val="0"/>
                <w:color w:val="000000"/>
                <w:sz w:val="14"/>
              </w:rPr>
              <w:t xml:space="preserve"> 费用补贴</w:t>
            </w:r>
          </w:p>
        </w:tc>
        <w:tc>
          <w:tcPr>
            <w:tcW w:w="1032" w:type="dxa"/>
            <w:vAlign w:val="center"/>
          </w:tcPr>
          <w:p w14:paraId="75E61254"/>
        </w:tc>
      </w:tr>
      <w:tr w14:paraId="338AB10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31D8C656">
            <w:pPr>
              <w:jc w:val="center"/>
            </w:pPr>
            <w:r>
              <w:rPr>
                <w:rFonts w:ascii="宋体" w:hAnsi="宋体" w:eastAsia="宋体" w:cs="宋体"/>
                <w:b w:val="0"/>
                <w:i w:val="0"/>
                <w:color w:val="000000"/>
                <w:sz w:val="14"/>
              </w:rPr>
              <w:t>30310</w:t>
            </w:r>
          </w:p>
        </w:tc>
        <w:tc>
          <w:tcPr>
            <w:tcW w:w="1980" w:type="dxa"/>
            <w:vAlign w:val="center"/>
          </w:tcPr>
          <w:p w14:paraId="7EAB6313">
            <w:pPr>
              <w:jc w:val="left"/>
            </w:pPr>
            <w:r>
              <w:rPr>
                <w:rFonts w:ascii="宋体" w:hAnsi="宋体" w:eastAsia="宋体" w:cs="宋体"/>
                <w:b w:val="0"/>
                <w:i w:val="0"/>
                <w:color w:val="000000"/>
                <w:sz w:val="14"/>
              </w:rPr>
              <w:t xml:space="preserve">  个人农业生产补贴</w:t>
            </w:r>
          </w:p>
        </w:tc>
        <w:tc>
          <w:tcPr>
            <w:tcW w:w="1020" w:type="dxa"/>
            <w:vAlign w:val="center"/>
          </w:tcPr>
          <w:p w14:paraId="2E7AAE7C"/>
        </w:tc>
        <w:tc>
          <w:tcPr>
            <w:tcW w:w="540" w:type="dxa"/>
            <w:vAlign w:val="center"/>
          </w:tcPr>
          <w:p w14:paraId="4684BF2F">
            <w:pPr>
              <w:jc w:val="center"/>
            </w:pPr>
            <w:r>
              <w:rPr>
                <w:rFonts w:ascii="宋体" w:hAnsi="宋体" w:eastAsia="宋体" w:cs="宋体"/>
                <w:b w:val="0"/>
                <w:i w:val="0"/>
                <w:color w:val="000000"/>
                <w:sz w:val="14"/>
              </w:rPr>
              <w:t>30231</w:t>
            </w:r>
          </w:p>
        </w:tc>
        <w:tc>
          <w:tcPr>
            <w:tcW w:w="1560" w:type="dxa"/>
            <w:vAlign w:val="center"/>
          </w:tcPr>
          <w:p w14:paraId="2BEA0956">
            <w:pPr>
              <w:jc w:val="left"/>
            </w:pPr>
            <w:r>
              <w:rPr>
                <w:rFonts w:ascii="宋体" w:hAnsi="宋体" w:eastAsia="宋体" w:cs="宋体"/>
                <w:b w:val="0"/>
                <w:i w:val="0"/>
                <w:color w:val="000000"/>
                <w:sz w:val="14"/>
              </w:rPr>
              <w:t xml:space="preserve">  公务用车运行维护费</w:t>
            </w:r>
          </w:p>
        </w:tc>
        <w:tc>
          <w:tcPr>
            <w:tcW w:w="1020" w:type="dxa"/>
            <w:vAlign w:val="center"/>
          </w:tcPr>
          <w:p w14:paraId="7B0AA649">
            <w:pPr>
              <w:jc w:val="right"/>
            </w:pPr>
            <w:r>
              <w:rPr>
                <w:rFonts w:ascii="宋体" w:hAnsi="宋体" w:eastAsia="宋体" w:cs="宋体"/>
                <w:b w:val="0"/>
                <w:i w:val="0"/>
                <w:color w:val="000000"/>
                <w:sz w:val="14"/>
              </w:rPr>
              <w:t>37.00</w:t>
            </w:r>
          </w:p>
        </w:tc>
        <w:tc>
          <w:tcPr>
            <w:tcW w:w="540" w:type="dxa"/>
            <w:vAlign w:val="center"/>
          </w:tcPr>
          <w:p w14:paraId="14682CAC">
            <w:pPr>
              <w:jc w:val="center"/>
            </w:pPr>
            <w:r>
              <w:rPr>
                <w:rFonts w:ascii="宋体" w:hAnsi="宋体" w:eastAsia="宋体" w:cs="宋体"/>
                <w:b w:val="0"/>
                <w:i w:val="0"/>
                <w:color w:val="000000"/>
                <w:sz w:val="14"/>
              </w:rPr>
              <w:t>31205</w:t>
            </w:r>
          </w:p>
        </w:tc>
        <w:tc>
          <w:tcPr>
            <w:tcW w:w="2540" w:type="dxa"/>
            <w:vAlign w:val="center"/>
          </w:tcPr>
          <w:p w14:paraId="11535A8E">
            <w:pPr>
              <w:jc w:val="left"/>
            </w:pPr>
            <w:r>
              <w:rPr>
                <w:rFonts w:ascii="宋体" w:hAnsi="宋体" w:eastAsia="宋体" w:cs="宋体"/>
                <w:b w:val="0"/>
                <w:i w:val="0"/>
                <w:color w:val="000000"/>
                <w:sz w:val="14"/>
              </w:rPr>
              <w:t xml:space="preserve"> 利息补贴</w:t>
            </w:r>
          </w:p>
        </w:tc>
        <w:tc>
          <w:tcPr>
            <w:tcW w:w="1032" w:type="dxa"/>
            <w:vAlign w:val="center"/>
          </w:tcPr>
          <w:p w14:paraId="65F83232"/>
        </w:tc>
      </w:tr>
      <w:tr w14:paraId="5D240C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322A2791">
            <w:pPr>
              <w:jc w:val="center"/>
            </w:pPr>
            <w:r>
              <w:rPr>
                <w:rFonts w:ascii="宋体" w:hAnsi="宋体" w:eastAsia="宋体" w:cs="宋体"/>
                <w:b w:val="0"/>
                <w:i w:val="0"/>
                <w:color w:val="000000"/>
                <w:sz w:val="14"/>
              </w:rPr>
              <w:t>30311</w:t>
            </w:r>
          </w:p>
        </w:tc>
        <w:tc>
          <w:tcPr>
            <w:tcW w:w="1980" w:type="dxa"/>
            <w:vAlign w:val="center"/>
          </w:tcPr>
          <w:p w14:paraId="660AFF2E">
            <w:pPr>
              <w:jc w:val="left"/>
            </w:pPr>
            <w:r>
              <w:rPr>
                <w:rFonts w:ascii="宋体" w:hAnsi="宋体" w:eastAsia="宋体" w:cs="宋体"/>
                <w:b w:val="0"/>
                <w:i w:val="0"/>
                <w:color w:val="000000"/>
                <w:sz w:val="14"/>
              </w:rPr>
              <w:t xml:space="preserve">  代缴社会保险费</w:t>
            </w:r>
          </w:p>
        </w:tc>
        <w:tc>
          <w:tcPr>
            <w:tcW w:w="1020" w:type="dxa"/>
            <w:vAlign w:val="center"/>
          </w:tcPr>
          <w:p w14:paraId="0885829F"/>
        </w:tc>
        <w:tc>
          <w:tcPr>
            <w:tcW w:w="540" w:type="dxa"/>
            <w:vAlign w:val="center"/>
          </w:tcPr>
          <w:p w14:paraId="4EC336AC">
            <w:pPr>
              <w:jc w:val="center"/>
            </w:pPr>
            <w:r>
              <w:rPr>
                <w:rFonts w:ascii="宋体" w:hAnsi="宋体" w:eastAsia="宋体" w:cs="宋体"/>
                <w:b w:val="0"/>
                <w:i w:val="0"/>
                <w:color w:val="000000"/>
                <w:sz w:val="14"/>
              </w:rPr>
              <w:t>30239</w:t>
            </w:r>
          </w:p>
        </w:tc>
        <w:tc>
          <w:tcPr>
            <w:tcW w:w="1560" w:type="dxa"/>
            <w:vAlign w:val="center"/>
          </w:tcPr>
          <w:p w14:paraId="20FD3B7A">
            <w:pPr>
              <w:jc w:val="left"/>
            </w:pPr>
            <w:r>
              <w:rPr>
                <w:rFonts w:ascii="宋体" w:hAnsi="宋体" w:eastAsia="宋体" w:cs="宋体"/>
                <w:b w:val="0"/>
                <w:i w:val="0"/>
                <w:color w:val="000000"/>
                <w:sz w:val="14"/>
              </w:rPr>
              <w:t xml:space="preserve">  其他交通费用</w:t>
            </w:r>
          </w:p>
        </w:tc>
        <w:tc>
          <w:tcPr>
            <w:tcW w:w="1020" w:type="dxa"/>
            <w:vAlign w:val="center"/>
          </w:tcPr>
          <w:p w14:paraId="4BD56308">
            <w:pPr>
              <w:jc w:val="right"/>
            </w:pPr>
            <w:r>
              <w:rPr>
                <w:rFonts w:ascii="宋体" w:hAnsi="宋体" w:eastAsia="宋体" w:cs="宋体"/>
                <w:b w:val="0"/>
                <w:i w:val="0"/>
                <w:color w:val="000000"/>
                <w:sz w:val="14"/>
              </w:rPr>
              <w:t>39.46</w:t>
            </w:r>
          </w:p>
        </w:tc>
        <w:tc>
          <w:tcPr>
            <w:tcW w:w="540" w:type="dxa"/>
            <w:vAlign w:val="center"/>
          </w:tcPr>
          <w:p w14:paraId="1275468C">
            <w:pPr>
              <w:jc w:val="center"/>
            </w:pPr>
            <w:r>
              <w:rPr>
                <w:rFonts w:ascii="宋体" w:hAnsi="宋体" w:eastAsia="宋体" w:cs="宋体"/>
                <w:b w:val="0"/>
                <w:i w:val="0"/>
                <w:color w:val="000000"/>
                <w:sz w:val="14"/>
              </w:rPr>
              <w:t>31299</w:t>
            </w:r>
          </w:p>
        </w:tc>
        <w:tc>
          <w:tcPr>
            <w:tcW w:w="2540" w:type="dxa"/>
            <w:vAlign w:val="center"/>
          </w:tcPr>
          <w:p w14:paraId="66E5EA7C">
            <w:pPr>
              <w:jc w:val="left"/>
            </w:pPr>
            <w:r>
              <w:rPr>
                <w:rFonts w:ascii="宋体" w:hAnsi="宋体" w:eastAsia="宋体" w:cs="宋体"/>
                <w:b w:val="0"/>
                <w:i w:val="0"/>
                <w:color w:val="000000"/>
                <w:sz w:val="14"/>
              </w:rPr>
              <w:t xml:space="preserve"> 其他对企业补助</w:t>
            </w:r>
          </w:p>
        </w:tc>
        <w:tc>
          <w:tcPr>
            <w:tcW w:w="1032" w:type="dxa"/>
            <w:vAlign w:val="center"/>
          </w:tcPr>
          <w:p w14:paraId="42E68127"/>
        </w:tc>
      </w:tr>
      <w:tr w14:paraId="2DA514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5ED683C">
            <w:pPr>
              <w:jc w:val="center"/>
            </w:pPr>
            <w:r>
              <w:rPr>
                <w:rFonts w:ascii="宋体" w:hAnsi="宋体" w:eastAsia="宋体" w:cs="宋体"/>
                <w:b w:val="0"/>
                <w:i w:val="0"/>
                <w:color w:val="000000"/>
                <w:sz w:val="14"/>
              </w:rPr>
              <w:t>30399</w:t>
            </w:r>
          </w:p>
        </w:tc>
        <w:tc>
          <w:tcPr>
            <w:tcW w:w="1980" w:type="dxa"/>
            <w:vAlign w:val="center"/>
          </w:tcPr>
          <w:p w14:paraId="3AE042A9">
            <w:pPr>
              <w:jc w:val="left"/>
            </w:pPr>
            <w:r>
              <w:rPr>
                <w:rFonts w:ascii="宋体" w:hAnsi="宋体" w:eastAsia="宋体" w:cs="宋体"/>
                <w:b w:val="0"/>
                <w:i w:val="0"/>
                <w:color w:val="000000"/>
                <w:sz w:val="14"/>
              </w:rPr>
              <w:t xml:space="preserve">  其他对个人和家庭的补助</w:t>
            </w:r>
          </w:p>
        </w:tc>
        <w:tc>
          <w:tcPr>
            <w:tcW w:w="1020" w:type="dxa"/>
            <w:vAlign w:val="center"/>
          </w:tcPr>
          <w:p w14:paraId="7ADCC0E1"/>
        </w:tc>
        <w:tc>
          <w:tcPr>
            <w:tcW w:w="540" w:type="dxa"/>
            <w:vAlign w:val="center"/>
          </w:tcPr>
          <w:p w14:paraId="260475A3">
            <w:pPr>
              <w:jc w:val="center"/>
            </w:pPr>
            <w:r>
              <w:rPr>
                <w:rFonts w:ascii="宋体" w:hAnsi="宋体" w:eastAsia="宋体" w:cs="宋体"/>
                <w:b w:val="0"/>
                <w:i w:val="0"/>
                <w:color w:val="000000"/>
                <w:sz w:val="14"/>
              </w:rPr>
              <w:t>30240</w:t>
            </w:r>
          </w:p>
        </w:tc>
        <w:tc>
          <w:tcPr>
            <w:tcW w:w="1560" w:type="dxa"/>
            <w:vAlign w:val="center"/>
          </w:tcPr>
          <w:p w14:paraId="0F4D6B95">
            <w:pPr>
              <w:jc w:val="left"/>
            </w:pPr>
            <w:r>
              <w:rPr>
                <w:rFonts w:ascii="宋体" w:hAnsi="宋体" w:eastAsia="宋体" w:cs="宋体"/>
                <w:b w:val="0"/>
                <w:i w:val="0"/>
                <w:color w:val="000000"/>
                <w:sz w:val="14"/>
              </w:rPr>
              <w:t xml:space="preserve">  税金及附加费用</w:t>
            </w:r>
          </w:p>
        </w:tc>
        <w:tc>
          <w:tcPr>
            <w:tcW w:w="1020" w:type="dxa"/>
            <w:vAlign w:val="center"/>
          </w:tcPr>
          <w:p w14:paraId="5B629695"/>
        </w:tc>
        <w:tc>
          <w:tcPr>
            <w:tcW w:w="540" w:type="dxa"/>
            <w:vAlign w:val="center"/>
          </w:tcPr>
          <w:p w14:paraId="5560DBFA">
            <w:pPr>
              <w:jc w:val="left"/>
            </w:pPr>
            <w:r>
              <w:rPr>
                <w:rFonts w:ascii="宋体" w:hAnsi="宋体" w:eastAsia="宋体" w:cs="宋体"/>
                <w:b w:val="0"/>
                <w:i w:val="0"/>
                <w:color w:val="000000"/>
                <w:sz w:val="14"/>
              </w:rPr>
              <w:t>399</w:t>
            </w:r>
          </w:p>
        </w:tc>
        <w:tc>
          <w:tcPr>
            <w:tcW w:w="2540" w:type="dxa"/>
            <w:vAlign w:val="center"/>
          </w:tcPr>
          <w:p w14:paraId="0A14DB53">
            <w:pPr>
              <w:jc w:val="left"/>
            </w:pPr>
            <w:r>
              <w:rPr>
                <w:rFonts w:ascii="宋体" w:hAnsi="宋体" w:eastAsia="宋体" w:cs="宋体"/>
                <w:b w:val="0"/>
                <w:i w:val="0"/>
                <w:color w:val="000000"/>
                <w:sz w:val="14"/>
              </w:rPr>
              <w:t>其他支出</w:t>
            </w:r>
          </w:p>
        </w:tc>
        <w:tc>
          <w:tcPr>
            <w:tcW w:w="1032" w:type="dxa"/>
            <w:vAlign w:val="center"/>
          </w:tcPr>
          <w:p w14:paraId="30622689"/>
        </w:tc>
      </w:tr>
      <w:tr w14:paraId="2C2318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B2CFB5A"/>
        </w:tc>
        <w:tc>
          <w:tcPr>
            <w:tcW w:w="1980" w:type="dxa"/>
            <w:vAlign w:val="center"/>
          </w:tcPr>
          <w:p w14:paraId="55F5874D"/>
        </w:tc>
        <w:tc>
          <w:tcPr>
            <w:tcW w:w="1020" w:type="dxa"/>
            <w:vAlign w:val="center"/>
          </w:tcPr>
          <w:p w14:paraId="67736289"/>
        </w:tc>
        <w:tc>
          <w:tcPr>
            <w:tcW w:w="540" w:type="dxa"/>
            <w:vAlign w:val="center"/>
          </w:tcPr>
          <w:p w14:paraId="753DA8ED">
            <w:pPr>
              <w:jc w:val="center"/>
            </w:pPr>
            <w:r>
              <w:rPr>
                <w:rFonts w:ascii="宋体" w:hAnsi="宋体" w:eastAsia="宋体" w:cs="宋体"/>
                <w:b w:val="0"/>
                <w:i w:val="0"/>
                <w:color w:val="000000"/>
                <w:sz w:val="14"/>
              </w:rPr>
              <w:t>30299</w:t>
            </w:r>
          </w:p>
        </w:tc>
        <w:tc>
          <w:tcPr>
            <w:tcW w:w="1560" w:type="dxa"/>
            <w:vAlign w:val="center"/>
          </w:tcPr>
          <w:p w14:paraId="1460DCAD">
            <w:pPr>
              <w:jc w:val="left"/>
            </w:pPr>
            <w:r>
              <w:rPr>
                <w:rFonts w:ascii="宋体" w:hAnsi="宋体" w:eastAsia="宋体" w:cs="宋体"/>
                <w:b w:val="0"/>
                <w:i w:val="0"/>
                <w:color w:val="000000"/>
                <w:sz w:val="14"/>
              </w:rPr>
              <w:t xml:space="preserve">  其他商品和服务支出</w:t>
            </w:r>
          </w:p>
        </w:tc>
        <w:tc>
          <w:tcPr>
            <w:tcW w:w="1020" w:type="dxa"/>
            <w:vAlign w:val="center"/>
          </w:tcPr>
          <w:p w14:paraId="672D6D5E">
            <w:pPr>
              <w:jc w:val="right"/>
            </w:pPr>
            <w:r>
              <w:rPr>
                <w:rFonts w:ascii="宋体" w:hAnsi="宋体" w:eastAsia="宋体" w:cs="宋体"/>
                <w:b w:val="0"/>
                <w:i w:val="0"/>
                <w:color w:val="000000"/>
                <w:sz w:val="14"/>
              </w:rPr>
              <w:t>1.50</w:t>
            </w:r>
          </w:p>
        </w:tc>
        <w:tc>
          <w:tcPr>
            <w:tcW w:w="540" w:type="dxa"/>
            <w:vAlign w:val="center"/>
          </w:tcPr>
          <w:p w14:paraId="48B9100E">
            <w:pPr>
              <w:jc w:val="center"/>
            </w:pPr>
            <w:r>
              <w:rPr>
                <w:rFonts w:ascii="宋体" w:hAnsi="宋体" w:eastAsia="宋体" w:cs="宋体"/>
                <w:b w:val="0"/>
                <w:i w:val="0"/>
                <w:color w:val="000000"/>
                <w:sz w:val="14"/>
              </w:rPr>
              <w:t>39907</w:t>
            </w:r>
          </w:p>
        </w:tc>
        <w:tc>
          <w:tcPr>
            <w:tcW w:w="2540" w:type="dxa"/>
            <w:vAlign w:val="center"/>
          </w:tcPr>
          <w:p w14:paraId="14E300AB">
            <w:pPr>
              <w:jc w:val="left"/>
            </w:pPr>
            <w:r>
              <w:rPr>
                <w:rFonts w:ascii="宋体" w:hAnsi="宋体" w:eastAsia="宋体" w:cs="宋体"/>
                <w:b w:val="0"/>
                <w:i w:val="0"/>
                <w:color w:val="000000"/>
                <w:sz w:val="14"/>
              </w:rPr>
              <w:t xml:space="preserve">  国家赔偿费用支出</w:t>
            </w:r>
          </w:p>
        </w:tc>
        <w:tc>
          <w:tcPr>
            <w:tcW w:w="1032" w:type="dxa"/>
            <w:vAlign w:val="center"/>
          </w:tcPr>
          <w:p w14:paraId="62D6B255"/>
        </w:tc>
      </w:tr>
      <w:tr w14:paraId="502B00F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7F4FA016"/>
        </w:tc>
        <w:tc>
          <w:tcPr>
            <w:tcW w:w="1980" w:type="dxa"/>
            <w:vAlign w:val="center"/>
          </w:tcPr>
          <w:p w14:paraId="59682395"/>
        </w:tc>
        <w:tc>
          <w:tcPr>
            <w:tcW w:w="1020" w:type="dxa"/>
            <w:vAlign w:val="center"/>
          </w:tcPr>
          <w:p w14:paraId="1C14FD94"/>
        </w:tc>
        <w:tc>
          <w:tcPr>
            <w:tcW w:w="540" w:type="dxa"/>
            <w:vAlign w:val="center"/>
          </w:tcPr>
          <w:p w14:paraId="1BE51CBF"/>
        </w:tc>
        <w:tc>
          <w:tcPr>
            <w:tcW w:w="1560" w:type="dxa"/>
            <w:vAlign w:val="center"/>
          </w:tcPr>
          <w:p w14:paraId="660B8C79"/>
        </w:tc>
        <w:tc>
          <w:tcPr>
            <w:tcW w:w="1020" w:type="dxa"/>
            <w:vAlign w:val="center"/>
          </w:tcPr>
          <w:p w14:paraId="64FA2A8E"/>
        </w:tc>
        <w:tc>
          <w:tcPr>
            <w:tcW w:w="540" w:type="dxa"/>
            <w:vAlign w:val="center"/>
          </w:tcPr>
          <w:p w14:paraId="47C433FB">
            <w:pPr>
              <w:jc w:val="center"/>
            </w:pPr>
            <w:r>
              <w:rPr>
                <w:rFonts w:ascii="宋体" w:hAnsi="宋体" w:eastAsia="宋体" w:cs="宋体"/>
                <w:b w:val="0"/>
                <w:i w:val="0"/>
                <w:color w:val="000000"/>
                <w:sz w:val="14"/>
              </w:rPr>
              <w:t>39908</w:t>
            </w:r>
          </w:p>
        </w:tc>
        <w:tc>
          <w:tcPr>
            <w:tcW w:w="2540" w:type="dxa"/>
            <w:vAlign w:val="center"/>
          </w:tcPr>
          <w:p w14:paraId="06359C6D">
            <w:pPr>
              <w:jc w:val="left"/>
            </w:pPr>
            <w:r>
              <w:rPr>
                <w:rFonts w:ascii="宋体" w:hAnsi="宋体" w:eastAsia="宋体" w:cs="宋体"/>
                <w:b w:val="0"/>
                <w:i w:val="0"/>
                <w:color w:val="000000"/>
                <w:sz w:val="14"/>
              </w:rPr>
              <w:t xml:space="preserve">  对民间非营利组织和群众性自治组织补贴</w:t>
            </w:r>
          </w:p>
        </w:tc>
        <w:tc>
          <w:tcPr>
            <w:tcW w:w="1032" w:type="dxa"/>
            <w:vAlign w:val="center"/>
          </w:tcPr>
          <w:p w14:paraId="2C41F169"/>
        </w:tc>
      </w:tr>
      <w:tr w14:paraId="13366D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17BAC138"/>
        </w:tc>
        <w:tc>
          <w:tcPr>
            <w:tcW w:w="1980" w:type="dxa"/>
            <w:vAlign w:val="center"/>
          </w:tcPr>
          <w:p w14:paraId="53E22CCB"/>
        </w:tc>
        <w:tc>
          <w:tcPr>
            <w:tcW w:w="1020" w:type="dxa"/>
            <w:vAlign w:val="center"/>
          </w:tcPr>
          <w:p w14:paraId="19B2E0E7"/>
        </w:tc>
        <w:tc>
          <w:tcPr>
            <w:tcW w:w="540" w:type="dxa"/>
            <w:vAlign w:val="center"/>
          </w:tcPr>
          <w:p w14:paraId="774AB52E"/>
        </w:tc>
        <w:tc>
          <w:tcPr>
            <w:tcW w:w="1560" w:type="dxa"/>
            <w:vAlign w:val="center"/>
          </w:tcPr>
          <w:p w14:paraId="68D0256B"/>
        </w:tc>
        <w:tc>
          <w:tcPr>
            <w:tcW w:w="1020" w:type="dxa"/>
            <w:vAlign w:val="center"/>
          </w:tcPr>
          <w:p w14:paraId="18DE1FC9"/>
        </w:tc>
        <w:tc>
          <w:tcPr>
            <w:tcW w:w="540" w:type="dxa"/>
            <w:vAlign w:val="center"/>
          </w:tcPr>
          <w:p w14:paraId="35DFCB95">
            <w:pPr>
              <w:jc w:val="center"/>
            </w:pPr>
            <w:r>
              <w:rPr>
                <w:rFonts w:ascii="宋体" w:hAnsi="宋体" w:eastAsia="宋体" w:cs="宋体"/>
                <w:b w:val="0"/>
                <w:i w:val="0"/>
                <w:color w:val="000000"/>
                <w:sz w:val="14"/>
              </w:rPr>
              <w:t>39909</w:t>
            </w:r>
          </w:p>
        </w:tc>
        <w:tc>
          <w:tcPr>
            <w:tcW w:w="2540" w:type="dxa"/>
            <w:vAlign w:val="center"/>
          </w:tcPr>
          <w:p w14:paraId="6A3BA586">
            <w:pPr>
              <w:jc w:val="left"/>
            </w:pPr>
            <w:r>
              <w:rPr>
                <w:rFonts w:ascii="宋体" w:hAnsi="宋体" w:eastAsia="宋体" w:cs="宋体"/>
                <w:b w:val="0"/>
                <w:i w:val="0"/>
                <w:color w:val="000000"/>
                <w:sz w:val="14"/>
              </w:rPr>
              <w:t xml:space="preserve">  经常性赠与</w:t>
            </w:r>
          </w:p>
        </w:tc>
        <w:tc>
          <w:tcPr>
            <w:tcW w:w="1032" w:type="dxa"/>
            <w:vAlign w:val="center"/>
          </w:tcPr>
          <w:p w14:paraId="3DC80F23"/>
        </w:tc>
      </w:tr>
      <w:tr w14:paraId="1D2018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141B969C"/>
        </w:tc>
        <w:tc>
          <w:tcPr>
            <w:tcW w:w="1980" w:type="dxa"/>
            <w:vAlign w:val="center"/>
          </w:tcPr>
          <w:p w14:paraId="23A664C5"/>
        </w:tc>
        <w:tc>
          <w:tcPr>
            <w:tcW w:w="1020" w:type="dxa"/>
            <w:vAlign w:val="center"/>
          </w:tcPr>
          <w:p w14:paraId="4E6A69BE"/>
        </w:tc>
        <w:tc>
          <w:tcPr>
            <w:tcW w:w="540" w:type="dxa"/>
            <w:vAlign w:val="center"/>
          </w:tcPr>
          <w:p w14:paraId="560529BC"/>
        </w:tc>
        <w:tc>
          <w:tcPr>
            <w:tcW w:w="1560" w:type="dxa"/>
            <w:vAlign w:val="center"/>
          </w:tcPr>
          <w:p w14:paraId="479F6ECD"/>
        </w:tc>
        <w:tc>
          <w:tcPr>
            <w:tcW w:w="1020" w:type="dxa"/>
            <w:vAlign w:val="center"/>
          </w:tcPr>
          <w:p w14:paraId="61E75956"/>
        </w:tc>
        <w:tc>
          <w:tcPr>
            <w:tcW w:w="540" w:type="dxa"/>
            <w:vAlign w:val="center"/>
          </w:tcPr>
          <w:p w14:paraId="1B2D4C24">
            <w:pPr>
              <w:jc w:val="center"/>
            </w:pPr>
            <w:r>
              <w:rPr>
                <w:rFonts w:ascii="宋体" w:hAnsi="宋体" w:eastAsia="宋体" w:cs="宋体"/>
                <w:b w:val="0"/>
                <w:i w:val="0"/>
                <w:color w:val="000000"/>
                <w:sz w:val="14"/>
              </w:rPr>
              <w:t>39910</w:t>
            </w:r>
          </w:p>
        </w:tc>
        <w:tc>
          <w:tcPr>
            <w:tcW w:w="2540" w:type="dxa"/>
            <w:vAlign w:val="center"/>
          </w:tcPr>
          <w:p w14:paraId="6AD64894">
            <w:pPr>
              <w:jc w:val="left"/>
            </w:pPr>
            <w:r>
              <w:rPr>
                <w:rFonts w:ascii="宋体" w:hAnsi="宋体" w:eastAsia="宋体" w:cs="宋体"/>
                <w:b w:val="0"/>
                <w:i w:val="0"/>
                <w:color w:val="000000"/>
                <w:sz w:val="14"/>
              </w:rPr>
              <w:t xml:space="preserve">  资本性赠与</w:t>
            </w:r>
          </w:p>
        </w:tc>
        <w:tc>
          <w:tcPr>
            <w:tcW w:w="1032" w:type="dxa"/>
            <w:vAlign w:val="center"/>
          </w:tcPr>
          <w:p w14:paraId="6C309376"/>
        </w:tc>
      </w:tr>
      <w:tr w14:paraId="6D3DD9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DB5564E"/>
        </w:tc>
        <w:tc>
          <w:tcPr>
            <w:tcW w:w="1980" w:type="dxa"/>
            <w:vAlign w:val="center"/>
          </w:tcPr>
          <w:p w14:paraId="25E17943"/>
        </w:tc>
        <w:tc>
          <w:tcPr>
            <w:tcW w:w="1020" w:type="dxa"/>
            <w:vAlign w:val="center"/>
          </w:tcPr>
          <w:p w14:paraId="1B039A1F"/>
        </w:tc>
        <w:tc>
          <w:tcPr>
            <w:tcW w:w="540" w:type="dxa"/>
            <w:vAlign w:val="center"/>
          </w:tcPr>
          <w:p w14:paraId="0A6BEABC"/>
        </w:tc>
        <w:tc>
          <w:tcPr>
            <w:tcW w:w="1560" w:type="dxa"/>
            <w:vAlign w:val="center"/>
          </w:tcPr>
          <w:p w14:paraId="04D6E74E"/>
        </w:tc>
        <w:tc>
          <w:tcPr>
            <w:tcW w:w="1020" w:type="dxa"/>
            <w:vAlign w:val="center"/>
          </w:tcPr>
          <w:p w14:paraId="540EEC69"/>
        </w:tc>
        <w:tc>
          <w:tcPr>
            <w:tcW w:w="540" w:type="dxa"/>
            <w:vAlign w:val="center"/>
          </w:tcPr>
          <w:p w14:paraId="79E0B970">
            <w:pPr>
              <w:jc w:val="center"/>
            </w:pPr>
            <w:r>
              <w:rPr>
                <w:rFonts w:ascii="宋体" w:hAnsi="宋体" w:eastAsia="宋体" w:cs="宋体"/>
                <w:b w:val="0"/>
                <w:i w:val="0"/>
                <w:color w:val="000000"/>
                <w:sz w:val="14"/>
              </w:rPr>
              <w:t>39999</w:t>
            </w:r>
          </w:p>
        </w:tc>
        <w:tc>
          <w:tcPr>
            <w:tcW w:w="2540" w:type="dxa"/>
            <w:vAlign w:val="center"/>
          </w:tcPr>
          <w:p w14:paraId="76499DEE">
            <w:pPr>
              <w:jc w:val="left"/>
            </w:pPr>
            <w:r>
              <w:rPr>
                <w:rFonts w:ascii="宋体" w:hAnsi="宋体" w:eastAsia="宋体" w:cs="宋体"/>
                <w:b w:val="0"/>
                <w:i w:val="0"/>
                <w:color w:val="000000"/>
                <w:sz w:val="14"/>
              </w:rPr>
              <w:t xml:space="preserve">  其他支出</w:t>
            </w:r>
          </w:p>
        </w:tc>
        <w:tc>
          <w:tcPr>
            <w:tcW w:w="1032" w:type="dxa"/>
            <w:vAlign w:val="center"/>
          </w:tcPr>
          <w:p w14:paraId="0FAB608F"/>
        </w:tc>
      </w:tr>
      <w:tr w14:paraId="511E46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gridSpan w:val="2"/>
            <w:vAlign w:val="center"/>
          </w:tcPr>
          <w:p w14:paraId="0FA1851A">
            <w:pPr>
              <w:jc w:val="center"/>
            </w:pPr>
            <w:r>
              <w:rPr>
                <w:rFonts w:ascii="宋体" w:hAnsi="宋体" w:eastAsia="宋体" w:cs="宋体"/>
                <w:b w:val="0"/>
                <w:i w:val="0"/>
                <w:color w:val="000000"/>
                <w:sz w:val="14"/>
              </w:rPr>
              <w:t>人员经费合计</w:t>
            </w:r>
          </w:p>
        </w:tc>
        <w:tc>
          <w:tcPr>
            <w:tcW w:w="1020" w:type="dxa"/>
            <w:vAlign w:val="center"/>
          </w:tcPr>
          <w:p w14:paraId="58A0B0D9">
            <w:pPr>
              <w:jc w:val="right"/>
            </w:pPr>
            <w:r>
              <w:rPr>
                <w:rFonts w:ascii="宋体" w:hAnsi="宋体" w:eastAsia="宋体" w:cs="宋体"/>
                <w:b w:val="0"/>
                <w:i w:val="0"/>
                <w:color w:val="000000"/>
                <w:sz w:val="14"/>
              </w:rPr>
              <w:t>1,909.20</w:t>
            </w:r>
          </w:p>
        </w:tc>
        <w:tc>
          <w:tcPr>
            <w:tcW w:w="540" w:type="dxa"/>
            <w:gridSpan w:val="5"/>
            <w:vAlign w:val="center"/>
          </w:tcPr>
          <w:p w14:paraId="0EDAE811">
            <w:pPr>
              <w:jc w:val="center"/>
            </w:pPr>
            <w:r>
              <w:rPr>
                <w:rFonts w:ascii="宋体" w:hAnsi="宋体" w:eastAsia="宋体" w:cs="宋体"/>
                <w:b w:val="0"/>
                <w:i w:val="0"/>
                <w:color w:val="000000"/>
                <w:sz w:val="14"/>
              </w:rPr>
              <w:t>公用经费合计</w:t>
            </w:r>
          </w:p>
        </w:tc>
        <w:tc>
          <w:tcPr>
            <w:tcW w:w="1032" w:type="dxa"/>
            <w:vAlign w:val="center"/>
          </w:tcPr>
          <w:p w14:paraId="086AEAAE">
            <w:pPr>
              <w:jc w:val="right"/>
            </w:pPr>
            <w:r>
              <w:rPr>
                <w:rFonts w:ascii="宋体" w:hAnsi="宋体" w:eastAsia="宋体" w:cs="宋体"/>
                <w:b w:val="0"/>
                <w:i w:val="0"/>
                <w:color w:val="000000"/>
                <w:sz w:val="14"/>
              </w:rPr>
              <w:t>168.09</w:t>
            </w:r>
          </w:p>
        </w:tc>
      </w:tr>
      <w:tr w14:paraId="6FEF11E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540" w:type="dxa"/>
            <w:gridSpan w:val="9"/>
            <w:tcBorders>
              <w:left w:val="single" w:color="FFFFFF" w:sz="4" w:space="0"/>
              <w:bottom w:val="single" w:color="FFFFFF" w:sz="4" w:space="0"/>
              <w:right w:val="single" w:color="FFFFFF" w:sz="4" w:space="0"/>
              <w:insideH w:val="single" w:sz="4" w:space="0"/>
              <w:insideV w:val="single" w:sz="4" w:space="0"/>
            </w:tcBorders>
            <w:vAlign w:val="center"/>
          </w:tcPr>
          <w:p w14:paraId="29644EB3">
            <w:pPr>
              <w:jc w:val="left"/>
            </w:pPr>
            <w:r>
              <w:rPr>
                <w:rFonts w:ascii="宋体" w:hAnsi="宋体" w:eastAsia="宋体" w:cs="宋体"/>
                <w:b w:val="0"/>
                <w:i w:val="0"/>
                <w:color w:val="000000"/>
                <w:sz w:val="12"/>
              </w:rPr>
              <w:t>注：本表反映部门本年度一般公共预算财政拨款基本支出明细情况。</w:t>
            </w:r>
          </w:p>
        </w:tc>
      </w:tr>
      <w:tr w14:paraId="678B8A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54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7C5F078C">
            <w:pPr>
              <w:jc w:val="left"/>
            </w:pPr>
            <w:r>
              <w:rPr>
                <w:rFonts w:ascii="宋体" w:hAnsi="宋体" w:eastAsia="宋体" w:cs="宋体"/>
                <w:b w:val="0"/>
                <w:i w:val="0"/>
                <w:color w:val="000000"/>
                <w:sz w:val="12"/>
              </w:rPr>
              <w:t xml:space="preserve">    本表金额转换成万元时，因四舍五入可能存在尾差。</w:t>
            </w:r>
          </w:p>
        </w:tc>
      </w:tr>
      <w:tr w14:paraId="6C81639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54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3FD50410">
            <w:pPr>
              <w:jc w:val="left"/>
            </w:pPr>
            <w:r>
              <w:rPr>
                <w:rFonts w:ascii="宋体" w:hAnsi="宋体" w:eastAsia="宋体" w:cs="宋体"/>
                <w:b w:val="0"/>
                <w:i w:val="0"/>
                <w:color w:val="000000"/>
                <w:sz w:val="12"/>
              </w:rPr>
              <w:t xml:space="preserve">    如本表为空，则我部门本年度无此类资金收支余。</w:t>
            </w:r>
          </w:p>
        </w:tc>
      </w:tr>
    </w:tbl>
    <w:p w14:paraId="1D531E6C">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61609CFF">
      <w:pPr>
        <w:spacing w:line="540" w:lineRule="exact"/>
        <w:jc w:val="center"/>
        <w:rPr>
          <w:rFonts w:ascii="黑体" w:hAnsi="宋体" w:eastAsia="黑体" w:cs="黑体"/>
          <w:sz w:val="32"/>
          <w:szCs w:val="32"/>
        </w:rPr>
      </w:pPr>
      <w:r>
        <w:rPr>
          <w:rFonts w:hint="eastAsia" w:ascii="黑体" w:hAnsi="宋体" w:eastAsia="黑体" w:cs="黑体"/>
          <w:sz w:val="32"/>
          <w:szCs w:val="32"/>
        </w:rPr>
        <w:t>财政拨款“三公”经费支出决算表</w:t>
      </w:r>
    </w:p>
    <w:tbl>
      <w:tblPr>
        <w:tblStyle w:val="8"/>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2AF29015">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1D8EA9BE">
            <w:pPr>
              <w:jc w:val="right"/>
            </w:pPr>
            <w:r>
              <w:rPr>
                <w:rFonts w:ascii="宋体" w:hAnsi="宋体" w:eastAsia="宋体" w:cs="宋体"/>
                <w:sz w:val="20"/>
              </w:rPr>
              <w:t>公开07表</w:t>
            </w:r>
          </w:p>
        </w:tc>
      </w:tr>
      <w:tr w14:paraId="00E2BCEC">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2FD40D71">
            <w:pPr>
              <w:jc w:val="left"/>
            </w:pPr>
            <w:r>
              <w:rPr>
                <w:rFonts w:ascii="宋体" w:hAnsi="宋体" w:eastAsia="宋体" w:cs="宋体"/>
                <w:sz w:val="20"/>
              </w:rPr>
              <w:t>部门：辽宁省盘锦市林业和湿地保护管理局</w:t>
            </w:r>
          </w:p>
        </w:tc>
        <w:tc>
          <w:tcPr>
            <w:tcW w:w="2000" w:type="dxa"/>
          </w:tcPr>
          <w:p w14:paraId="397FBC66">
            <w:pPr>
              <w:jc w:val="center"/>
            </w:pPr>
            <w:r>
              <w:rPr>
                <w:rFonts w:ascii="宋体" w:hAnsi="宋体" w:eastAsia="宋体" w:cs="宋体"/>
                <w:sz w:val="20"/>
              </w:rPr>
              <w:t>2023年度</w:t>
            </w:r>
          </w:p>
        </w:tc>
        <w:tc>
          <w:tcPr>
            <w:tcW w:w="4386" w:type="dxa"/>
          </w:tcPr>
          <w:p w14:paraId="79250728">
            <w:pPr>
              <w:jc w:val="right"/>
            </w:pPr>
            <w:r>
              <w:rPr>
                <w:rFonts w:ascii="宋体" w:hAnsi="宋体" w:eastAsia="宋体" w:cs="宋体"/>
                <w:sz w:val="20"/>
              </w:rPr>
              <w:t>金额单位：万元</w:t>
            </w:r>
          </w:p>
        </w:tc>
      </w:tr>
    </w:tbl>
    <w:p w14:paraId="553C8112">
      <w:pPr>
        <w:snapToGrid w:val="0"/>
        <w:spacing w:before="0" w:after="0" w:line="0" w:lineRule="auto"/>
      </w:pPr>
      <w:r>
        <w:rPr>
          <w:sz w:val="8"/>
        </w:rPr>
        <w:t xml:space="preserve"> </w:t>
      </w:r>
    </w:p>
    <w:tbl>
      <w:tblPr>
        <w:tblStyle w:val="8"/>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4580"/>
        <w:gridCol w:w="3100"/>
        <w:gridCol w:w="3092"/>
      </w:tblGrid>
      <w:tr w14:paraId="0F41244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6262F982">
            <w:pPr>
              <w:jc w:val="center"/>
            </w:pPr>
            <w:r>
              <w:rPr>
                <w:rFonts w:ascii="宋体" w:hAnsi="宋体" w:eastAsia="宋体" w:cs="宋体"/>
                <w:b w:val="0"/>
                <w:i w:val="0"/>
                <w:color w:val="000000"/>
                <w:sz w:val="23"/>
              </w:rPr>
              <w:t>项    目</w:t>
            </w:r>
          </w:p>
        </w:tc>
        <w:tc>
          <w:tcPr>
            <w:tcW w:w="3100" w:type="dxa"/>
            <w:vAlign w:val="center"/>
          </w:tcPr>
          <w:p w14:paraId="13644695">
            <w:pPr>
              <w:jc w:val="center"/>
            </w:pPr>
            <w:r>
              <w:rPr>
                <w:rFonts w:ascii="宋体" w:hAnsi="宋体" w:eastAsia="宋体" w:cs="宋体"/>
                <w:b w:val="0"/>
                <w:i w:val="0"/>
                <w:color w:val="000000"/>
                <w:sz w:val="23"/>
              </w:rPr>
              <w:t>预算数</w:t>
            </w:r>
          </w:p>
        </w:tc>
        <w:tc>
          <w:tcPr>
            <w:tcW w:w="3092" w:type="dxa"/>
            <w:vAlign w:val="center"/>
          </w:tcPr>
          <w:p w14:paraId="1F465836">
            <w:pPr>
              <w:jc w:val="center"/>
            </w:pPr>
            <w:r>
              <w:rPr>
                <w:rFonts w:ascii="宋体" w:hAnsi="宋体" w:eastAsia="宋体" w:cs="宋体"/>
                <w:b w:val="0"/>
                <w:i w:val="0"/>
                <w:color w:val="000000"/>
                <w:sz w:val="23"/>
              </w:rPr>
              <w:t>决算数</w:t>
            </w:r>
          </w:p>
        </w:tc>
      </w:tr>
      <w:tr w14:paraId="4666B3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24B35034">
            <w:pPr>
              <w:jc w:val="center"/>
            </w:pPr>
            <w:r>
              <w:rPr>
                <w:rFonts w:ascii="宋体" w:hAnsi="宋体" w:eastAsia="宋体" w:cs="宋体"/>
                <w:b w:val="0"/>
                <w:i w:val="0"/>
                <w:color w:val="000000"/>
                <w:sz w:val="23"/>
              </w:rPr>
              <w:t>合    计</w:t>
            </w:r>
          </w:p>
        </w:tc>
        <w:tc>
          <w:tcPr>
            <w:tcW w:w="3100" w:type="dxa"/>
            <w:vAlign w:val="center"/>
          </w:tcPr>
          <w:p w14:paraId="64A52742">
            <w:pPr>
              <w:jc w:val="right"/>
            </w:pPr>
            <w:r>
              <w:rPr>
                <w:rFonts w:ascii="宋体" w:hAnsi="宋体" w:eastAsia="宋体" w:cs="宋体"/>
                <w:b w:val="0"/>
                <w:i w:val="0"/>
                <w:color w:val="000000"/>
                <w:sz w:val="23"/>
              </w:rPr>
              <w:t>51.00</w:t>
            </w:r>
          </w:p>
        </w:tc>
        <w:tc>
          <w:tcPr>
            <w:tcW w:w="3092" w:type="dxa"/>
            <w:vAlign w:val="center"/>
          </w:tcPr>
          <w:p w14:paraId="15CF1437">
            <w:pPr>
              <w:jc w:val="right"/>
            </w:pPr>
            <w:r>
              <w:rPr>
                <w:rFonts w:ascii="宋体" w:hAnsi="宋体" w:eastAsia="宋体" w:cs="宋体"/>
                <w:b w:val="0"/>
                <w:i w:val="0"/>
                <w:color w:val="000000"/>
                <w:sz w:val="23"/>
              </w:rPr>
              <w:t>37.00</w:t>
            </w:r>
          </w:p>
        </w:tc>
      </w:tr>
      <w:tr w14:paraId="7B91934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201E8112">
            <w:pPr>
              <w:jc w:val="left"/>
            </w:pPr>
            <w:r>
              <w:rPr>
                <w:rFonts w:ascii="宋体" w:hAnsi="宋体" w:eastAsia="宋体" w:cs="宋体"/>
                <w:b w:val="0"/>
                <w:i w:val="0"/>
                <w:color w:val="000000"/>
                <w:sz w:val="23"/>
              </w:rPr>
              <w:t>1、因公出国（境）费</w:t>
            </w:r>
          </w:p>
        </w:tc>
        <w:tc>
          <w:tcPr>
            <w:tcW w:w="3100" w:type="dxa"/>
            <w:vAlign w:val="center"/>
          </w:tcPr>
          <w:p w14:paraId="447B04B3"/>
        </w:tc>
        <w:tc>
          <w:tcPr>
            <w:tcW w:w="3092" w:type="dxa"/>
            <w:vAlign w:val="center"/>
          </w:tcPr>
          <w:p w14:paraId="4433DAD9"/>
        </w:tc>
      </w:tr>
      <w:tr w14:paraId="156E454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332B630D">
            <w:pPr>
              <w:jc w:val="left"/>
            </w:pPr>
            <w:r>
              <w:rPr>
                <w:rFonts w:ascii="宋体" w:hAnsi="宋体" w:eastAsia="宋体" w:cs="宋体"/>
                <w:b w:val="0"/>
                <w:i w:val="0"/>
                <w:color w:val="000000"/>
                <w:sz w:val="23"/>
              </w:rPr>
              <w:t>2、公务接待费</w:t>
            </w:r>
          </w:p>
        </w:tc>
        <w:tc>
          <w:tcPr>
            <w:tcW w:w="3100" w:type="dxa"/>
            <w:vAlign w:val="center"/>
          </w:tcPr>
          <w:p w14:paraId="27EDA737"/>
        </w:tc>
        <w:tc>
          <w:tcPr>
            <w:tcW w:w="3092" w:type="dxa"/>
            <w:vAlign w:val="center"/>
          </w:tcPr>
          <w:p w14:paraId="6BB2CEF4"/>
        </w:tc>
      </w:tr>
      <w:tr w14:paraId="0F78683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0B577156">
            <w:pPr>
              <w:jc w:val="left"/>
            </w:pPr>
            <w:r>
              <w:rPr>
                <w:rFonts w:ascii="宋体" w:hAnsi="宋体" w:eastAsia="宋体" w:cs="宋体"/>
                <w:b w:val="0"/>
                <w:i w:val="0"/>
                <w:color w:val="000000"/>
                <w:sz w:val="23"/>
              </w:rPr>
              <w:t>3、公务用车购置及运行费</w:t>
            </w:r>
          </w:p>
        </w:tc>
        <w:tc>
          <w:tcPr>
            <w:tcW w:w="3100" w:type="dxa"/>
            <w:vAlign w:val="center"/>
          </w:tcPr>
          <w:p w14:paraId="2205695F">
            <w:pPr>
              <w:jc w:val="right"/>
            </w:pPr>
            <w:r>
              <w:rPr>
                <w:rFonts w:ascii="宋体" w:hAnsi="宋体" w:eastAsia="宋体" w:cs="宋体"/>
                <w:b w:val="0"/>
                <w:i w:val="0"/>
                <w:color w:val="000000"/>
                <w:sz w:val="23"/>
              </w:rPr>
              <w:t>51.00</w:t>
            </w:r>
          </w:p>
        </w:tc>
        <w:tc>
          <w:tcPr>
            <w:tcW w:w="3092" w:type="dxa"/>
            <w:vAlign w:val="center"/>
          </w:tcPr>
          <w:p w14:paraId="74DB16BA">
            <w:pPr>
              <w:jc w:val="right"/>
            </w:pPr>
            <w:r>
              <w:rPr>
                <w:rFonts w:ascii="宋体" w:hAnsi="宋体" w:eastAsia="宋体" w:cs="宋体"/>
                <w:b w:val="0"/>
                <w:i w:val="0"/>
                <w:color w:val="000000"/>
                <w:sz w:val="23"/>
              </w:rPr>
              <w:t>37.00</w:t>
            </w:r>
          </w:p>
        </w:tc>
      </w:tr>
      <w:tr w14:paraId="25F6E0A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778B59D0">
            <w:pPr>
              <w:jc w:val="left"/>
            </w:pPr>
            <w:r>
              <w:rPr>
                <w:rFonts w:ascii="宋体" w:hAnsi="宋体" w:eastAsia="宋体" w:cs="宋体"/>
                <w:b w:val="0"/>
                <w:i w:val="0"/>
                <w:color w:val="000000"/>
                <w:sz w:val="23"/>
              </w:rPr>
              <w:t>其中:（1）公务用车运行维护费</w:t>
            </w:r>
          </w:p>
        </w:tc>
        <w:tc>
          <w:tcPr>
            <w:tcW w:w="3100" w:type="dxa"/>
            <w:vAlign w:val="center"/>
          </w:tcPr>
          <w:p w14:paraId="125D5B8F">
            <w:pPr>
              <w:jc w:val="right"/>
            </w:pPr>
            <w:r>
              <w:rPr>
                <w:rFonts w:ascii="宋体" w:hAnsi="宋体" w:eastAsia="宋体" w:cs="宋体"/>
                <w:b w:val="0"/>
                <w:i w:val="0"/>
                <w:color w:val="000000"/>
                <w:sz w:val="23"/>
              </w:rPr>
              <w:t>51.00</w:t>
            </w:r>
          </w:p>
        </w:tc>
        <w:tc>
          <w:tcPr>
            <w:tcW w:w="3092" w:type="dxa"/>
            <w:vAlign w:val="center"/>
          </w:tcPr>
          <w:p w14:paraId="219C67AE">
            <w:pPr>
              <w:jc w:val="right"/>
            </w:pPr>
            <w:r>
              <w:rPr>
                <w:rFonts w:ascii="宋体" w:hAnsi="宋体" w:eastAsia="宋体" w:cs="宋体"/>
                <w:b w:val="0"/>
                <w:i w:val="0"/>
                <w:color w:val="000000"/>
                <w:sz w:val="23"/>
              </w:rPr>
              <w:t>37.00</w:t>
            </w:r>
          </w:p>
        </w:tc>
      </w:tr>
      <w:tr w14:paraId="1DFAA54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016F7E06">
            <w:pPr>
              <w:jc w:val="left"/>
            </w:pPr>
            <w:r>
              <w:rPr>
                <w:rFonts w:ascii="宋体" w:hAnsi="宋体" w:eastAsia="宋体" w:cs="宋体"/>
                <w:b w:val="0"/>
                <w:i w:val="0"/>
                <w:color w:val="000000"/>
                <w:sz w:val="23"/>
              </w:rPr>
              <w:t xml:space="preserve">     （2）公务用车购置费</w:t>
            </w:r>
          </w:p>
        </w:tc>
        <w:tc>
          <w:tcPr>
            <w:tcW w:w="3100" w:type="dxa"/>
            <w:vAlign w:val="center"/>
          </w:tcPr>
          <w:p w14:paraId="632EC394"/>
        </w:tc>
        <w:tc>
          <w:tcPr>
            <w:tcW w:w="3092" w:type="dxa"/>
            <w:vAlign w:val="center"/>
          </w:tcPr>
          <w:p w14:paraId="474BADD9"/>
        </w:tc>
      </w:tr>
      <w:tr w14:paraId="630CF9A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left w:val="single" w:color="FFFFFF" w:sz="4" w:space="0"/>
              <w:bottom w:val="single" w:color="FFFFFF" w:sz="4" w:space="0"/>
              <w:right w:val="single" w:color="FFFFFF" w:sz="4" w:space="0"/>
              <w:insideH w:val="single" w:sz="4" w:space="0"/>
              <w:insideV w:val="single" w:sz="4" w:space="0"/>
            </w:tcBorders>
            <w:vAlign w:val="center"/>
          </w:tcPr>
          <w:p w14:paraId="043E0603">
            <w:pPr>
              <w:jc w:val="left"/>
            </w:pPr>
            <w:r>
              <w:rPr>
                <w:rFonts w:ascii="宋体" w:hAnsi="宋体" w:eastAsia="宋体" w:cs="宋体"/>
                <w:b w:val="0"/>
                <w:i w:val="0"/>
                <w:color w:val="000000"/>
                <w:sz w:val="23"/>
              </w:rPr>
              <w:t>注：本表反映部门本年度财政拨款“三公”经费支出预决算情况。</w:t>
            </w:r>
          </w:p>
        </w:tc>
      </w:tr>
      <w:tr w14:paraId="4BE779A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2F83A001">
            <w:pPr>
              <w:jc w:val="left"/>
            </w:pPr>
            <w:r>
              <w:rPr>
                <w:rFonts w:ascii="宋体" w:hAnsi="宋体" w:eastAsia="宋体" w:cs="宋体"/>
                <w:b w:val="0"/>
                <w:i w:val="0"/>
                <w:color w:val="000000"/>
                <w:sz w:val="23"/>
              </w:rPr>
              <w:t xml:space="preserve">    其中：预算数为年初预算数；决算数是包括当年财政拨款和以前年度结转资金安排的实际支出。</w:t>
            </w:r>
          </w:p>
        </w:tc>
      </w:tr>
      <w:tr w14:paraId="00A7BE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15E02E81">
            <w:pPr>
              <w:jc w:val="left"/>
            </w:pPr>
            <w:r>
              <w:rPr>
                <w:rFonts w:ascii="宋体" w:hAnsi="宋体" w:eastAsia="宋体" w:cs="宋体"/>
                <w:b w:val="0"/>
                <w:i w:val="0"/>
                <w:color w:val="000000"/>
                <w:sz w:val="23"/>
              </w:rPr>
              <w:t xml:space="preserve">    本表金额转换成万元时，因四舍五入可能存在尾差。</w:t>
            </w:r>
          </w:p>
        </w:tc>
      </w:tr>
      <w:tr w14:paraId="2A9A4C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508234E7">
            <w:pPr>
              <w:jc w:val="left"/>
            </w:pPr>
            <w:r>
              <w:rPr>
                <w:rFonts w:ascii="宋体" w:hAnsi="宋体" w:eastAsia="宋体" w:cs="宋体"/>
                <w:b w:val="0"/>
                <w:i w:val="0"/>
                <w:color w:val="000000"/>
                <w:sz w:val="23"/>
              </w:rPr>
              <w:t xml:space="preserve">    如本表为空，则我部门本年度无此类资金收支余。</w:t>
            </w:r>
          </w:p>
        </w:tc>
      </w:tr>
    </w:tbl>
    <w:p w14:paraId="676D9154">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4B968B27">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政府性基金预算财政拨款收入支出决算表</w:t>
      </w:r>
    </w:p>
    <w:tbl>
      <w:tblPr>
        <w:tblStyle w:val="8"/>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174C6D57">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659DF87F">
            <w:pPr>
              <w:jc w:val="right"/>
            </w:pPr>
            <w:r>
              <w:rPr>
                <w:rFonts w:ascii="宋体" w:hAnsi="宋体" w:eastAsia="宋体" w:cs="宋体"/>
                <w:sz w:val="20"/>
              </w:rPr>
              <w:t>公开08表</w:t>
            </w:r>
          </w:p>
        </w:tc>
      </w:tr>
      <w:tr w14:paraId="4D3905FA">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7640779B">
            <w:pPr>
              <w:jc w:val="left"/>
            </w:pPr>
            <w:r>
              <w:rPr>
                <w:rFonts w:ascii="宋体" w:hAnsi="宋体" w:eastAsia="宋体" w:cs="宋体"/>
                <w:sz w:val="20"/>
              </w:rPr>
              <w:t>部门：辽宁省盘锦市林业和湿地保护管理局</w:t>
            </w:r>
          </w:p>
        </w:tc>
        <w:tc>
          <w:tcPr>
            <w:tcW w:w="2000" w:type="dxa"/>
          </w:tcPr>
          <w:p w14:paraId="2AFBF419">
            <w:pPr>
              <w:jc w:val="center"/>
            </w:pPr>
            <w:r>
              <w:rPr>
                <w:rFonts w:ascii="宋体" w:hAnsi="宋体" w:eastAsia="宋体" w:cs="宋体"/>
                <w:sz w:val="20"/>
              </w:rPr>
              <w:t>2023年度</w:t>
            </w:r>
          </w:p>
        </w:tc>
        <w:tc>
          <w:tcPr>
            <w:tcW w:w="4386" w:type="dxa"/>
          </w:tcPr>
          <w:p w14:paraId="40B558F6">
            <w:pPr>
              <w:jc w:val="right"/>
            </w:pPr>
            <w:r>
              <w:rPr>
                <w:rFonts w:ascii="宋体" w:hAnsi="宋体" w:eastAsia="宋体" w:cs="宋体"/>
                <w:sz w:val="20"/>
              </w:rPr>
              <w:t>金额单位：万元</w:t>
            </w:r>
          </w:p>
        </w:tc>
      </w:tr>
    </w:tbl>
    <w:p w14:paraId="7BC92634">
      <w:pPr>
        <w:snapToGrid w:val="0"/>
        <w:spacing w:before="0" w:after="0" w:line="0" w:lineRule="auto"/>
      </w:pPr>
      <w:r>
        <w:rPr>
          <w:sz w:val="8"/>
        </w:rPr>
        <w:t xml:space="preserve"> </w:t>
      </w:r>
    </w:p>
    <w:tbl>
      <w:tblPr>
        <w:tblStyle w:val="8"/>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720"/>
        <w:gridCol w:w="3340"/>
        <w:gridCol w:w="1120"/>
        <w:gridCol w:w="1120"/>
        <w:gridCol w:w="1120"/>
        <w:gridCol w:w="1120"/>
        <w:gridCol w:w="1120"/>
        <w:gridCol w:w="1112"/>
      </w:tblGrid>
      <w:tr w14:paraId="289A394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2"/>
            <w:vAlign w:val="center"/>
          </w:tcPr>
          <w:p w14:paraId="0A5067DB">
            <w:pPr>
              <w:jc w:val="center"/>
            </w:pPr>
            <w:r>
              <w:rPr>
                <w:rFonts w:ascii="宋体" w:hAnsi="宋体" w:eastAsia="宋体" w:cs="宋体"/>
                <w:b w:val="0"/>
                <w:i w:val="0"/>
                <w:color w:val="000000"/>
                <w:sz w:val="16"/>
              </w:rPr>
              <w:t>项目</w:t>
            </w:r>
          </w:p>
        </w:tc>
        <w:tc>
          <w:tcPr>
            <w:tcW w:w="1120" w:type="dxa"/>
            <w:vMerge w:val="restart"/>
            <w:vAlign w:val="center"/>
          </w:tcPr>
          <w:p w14:paraId="3D63B909">
            <w:pPr>
              <w:jc w:val="center"/>
            </w:pPr>
            <w:r>
              <w:rPr>
                <w:rFonts w:ascii="宋体" w:hAnsi="宋体" w:eastAsia="宋体" w:cs="宋体"/>
                <w:b w:val="0"/>
                <w:i w:val="0"/>
                <w:color w:val="000000"/>
                <w:sz w:val="16"/>
              </w:rPr>
              <w:t>年初结转和结余</w:t>
            </w:r>
          </w:p>
        </w:tc>
        <w:tc>
          <w:tcPr>
            <w:tcW w:w="1120" w:type="dxa"/>
            <w:vMerge w:val="restart"/>
            <w:vAlign w:val="center"/>
          </w:tcPr>
          <w:p w14:paraId="319D836C">
            <w:pPr>
              <w:jc w:val="center"/>
            </w:pPr>
            <w:r>
              <w:rPr>
                <w:rFonts w:ascii="宋体" w:hAnsi="宋体" w:eastAsia="宋体" w:cs="宋体"/>
                <w:b w:val="0"/>
                <w:i w:val="0"/>
                <w:color w:val="000000"/>
                <w:sz w:val="16"/>
              </w:rPr>
              <w:t>本年收入</w:t>
            </w:r>
          </w:p>
        </w:tc>
        <w:tc>
          <w:tcPr>
            <w:tcW w:w="1120" w:type="dxa"/>
            <w:gridSpan w:val="3"/>
            <w:vAlign w:val="center"/>
          </w:tcPr>
          <w:p w14:paraId="5C714F45">
            <w:pPr>
              <w:jc w:val="center"/>
            </w:pPr>
            <w:r>
              <w:rPr>
                <w:rFonts w:ascii="宋体" w:hAnsi="宋体" w:eastAsia="宋体" w:cs="宋体"/>
                <w:b w:val="0"/>
                <w:i w:val="0"/>
                <w:color w:val="000000"/>
                <w:sz w:val="16"/>
              </w:rPr>
              <w:t>本年支出</w:t>
            </w:r>
          </w:p>
        </w:tc>
        <w:tc>
          <w:tcPr>
            <w:tcW w:w="1112" w:type="dxa"/>
            <w:vMerge w:val="restart"/>
            <w:vAlign w:val="center"/>
          </w:tcPr>
          <w:p w14:paraId="71814AEE">
            <w:pPr>
              <w:jc w:val="center"/>
            </w:pPr>
            <w:r>
              <w:rPr>
                <w:rFonts w:ascii="宋体" w:hAnsi="宋体" w:eastAsia="宋体" w:cs="宋体"/>
                <w:b w:val="0"/>
                <w:i w:val="0"/>
                <w:color w:val="000000"/>
                <w:sz w:val="16"/>
              </w:rPr>
              <w:t>年末结转和结余</w:t>
            </w:r>
          </w:p>
        </w:tc>
      </w:tr>
      <w:tr w14:paraId="41811B4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restart"/>
            <w:vAlign w:val="center"/>
          </w:tcPr>
          <w:p w14:paraId="55862BD2">
            <w:pPr>
              <w:jc w:val="center"/>
            </w:pPr>
            <w:r>
              <w:rPr>
                <w:rFonts w:ascii="宋体" w:hAnsi="宋体" w:eastAsia="宋体" w:cs="宋体"/>
                <w:b w:val="0"/>
                <w:i w:val="0"/>
                <w:color w:val="000000"/>
                <w:sz w:val="16"/>
              </w:rPr>
              <w:t>功能分类科目编码</w:t>
            </w:r>
          </w:p>
        </w:tc>
        <w:tc>
          <w:tcPr>
            <w:tcW w:w="3340" w:type="dxa"/>
            <w:vMerge w:val="restart"/>
            <w:vAlign w:val="center"/>
          </w:tcPr>
          <w:p w14:paraId="76540C50">
            <w:pPr>
              <w:jc w:val="center"/>
            </w:pPr>
            <w:r>
              <w:rPr>
                <w:rFonts w:ascii="宋体" w:hAnsi="宋体" w:eastAsia="宋体" w:cs="宋体"/>
                <w:b w:val="0"/>
                <w:i w:val="0"/>
                <w:color w:val="000000"/>
                <w:sz w:val="16"/>
              </w:rPr>
              <w:t>科目名称</w:t>
            </w:r>
          </w:p>
        </w:tc>
        <w:tc>
          <w:tcPr>
            <w:tcW w:w="1120" w:type="dxa"/>
            <w:vMerge w:val="continue"/>
            <w:vAlign w:val="center"/>
          </w:tcPr>
          <w:p w14:paraId="3D4D7E3B"/>
        </w:tc>
        <w:tc>
          <w:tcPr>
            <w:tcW w:w="1120" w:type="dxa"/>
            <w:vMerge w:val="continue"/>
            <w:vAlign w:val="center"/>
          </w:tcPr>
          <w:p w14:paraId="6BED8878"/>
        </w:tc>
        <w:tc>
          <w:tcPr>
            <w:tcW w:w="1120" w:type="dxa"/>
            <w:vMerge w:val="restart"/>
            <w:vAlign w:val="center"/>
          </w:tcPr>
          <w:p w14:paraId="7D06D264">
            <w:pPr>
              <w:jc w:val="center"/>
            </w:pPr>
            <w:r>
              <w:rPr>
                <w:rFonts w:ascii="宋体" w:hAnsi="宋体" w:eastAsia="宋体" w:cs="宋体"/>
                <w:b w:val="0"/>
                <w:i w:val="0"/>
                <w:color w:val="000000"/>
                <w:sz w:val="16"/>
              </w:rPr>
              <w:t>小计</w:t>
            </w:r>
          </w:p>
        </w:tc>
        <w:tc>
          <w:tcPr>
            <w:tcW w:w="1120" w:type="dxa"/>
            <w:vMerge w:val="restart"/>
            <w:vAlign w:val="center"/>
          </w:tcPr>
          <w:p w14:paraId="4BC0383D">
            <w:pPr>
              <w:jc w:val="center"/>
            </w:pPr>
            <w:r>
              <w:rPr>
                <w:rFonts w:ascii="宋体" w:hAnsi="宋体" w:eastAsia="宋体" w:cs="宋体"/>
                <w:b w:val="0"/>
                <w:i w:val="0"/>
                <w:color w:val="000000"/>
                <w:sz w:val="16"/>
              </w:rPr>
              <w:t>基本支出</w:t>
            </w:r>
          </w:p>
        </w:tc>
        <w:tc>
          <w:tcPr>
            <w:tcW w:w="1120" w:type="dxa"/>
            <w:vMerge w:val="restart"/>
            <w:vAlign w:val="center"/>
          </w:tcPr>
          <w:p w14:paraId="49928C0D">
            <w:pPr>
              <w:jc w:val="center"/>
            </w:pPr>
            <w:r>
              <w:rPr>
                <w:rFonts w:ascii="宋体" w:hAnsi="宋体" w:eastAsia="宋体" w:cs="宋体"/>
                <w:b w:val="0"/>
                <w:i w:val="0"/>
                <w:color w:val="000000"/>
                <w:sz w:val="16"/>
              </w:rPr>
              <w:t>项目支出</w:t>
            </w:r>
          </w:p>
        </w:tc>
        <w:tc>
          <w:tcPr>
            <w:tcW w:w="1112" w:type="dxa"/>
            <w:vMerge w:val="continue"/>
            <w:vAlign w:val="center"/>
          </w:tcPr>
          <w:p w14:paraId="1E6E403F"/>
        </w:tc>
      </w:tr>
      <w:tr w14:paraId="7FF61F7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14:paraId="041B0156"/>
        </w:tc>
        <w:tc>
          <w:tcPr>
            <w:tcW w:w="3340" w:type="dxa"/>
            <w:vMerge w:val="continue"/>
            <w:vAlign w:val="center"/>
          </w:tcPr>
          <w:p w14:paraId="4E9EE58C"/>
        </w:tc>
        <w:tc>
          <w:tcPr>
            <w:tcW w:w="1120" w:type="dxa"/>
            <w:vMerge w:val="continue"/>
            <w:vAlign w:val="center"/>
          </w:tcPr>
          <w:p w14:paraId="13255C06"/>
        </w:tc>
        <w:tc>
          <w:tcPr>
            <w:tcW w:w="1120" w:type="dxa"/>
            <w:vMerge w:val="continue"/>
            <w:vAlign w:val="center"/>
          </w:tcPr>
          <w:p w14:paraId="43876653"/>
        </w:tc>
        <w:tc>
          <w:tcPr>
            <w:tcW w:w="1120" w:type="dxa"/>
            <w:vMerge w:val="continue"/>
            <w:vAlign w:val="center"/>
          </w:tcPr>
          <w:p w14:paraId="5ADEE8E3"/>
        </w:tc>
        <w:tc>
          <w:tcPr>
            <w:tcW w:w="1120" w:type="dxa"/>
            <w:vMerge w:val="continue"/>
            <w:vAlign w:val="center"/>
          </w:tcPr>
          <w:p w14:paraId="461116B6"/>
        </w:tc>
        <w:tc>
          <w:tcPr>
            <w:tcW w:w="1120" w:type="dxa"/>
            <w:vMerge w:val="continue"/>
            <w:vAlign w:val="center"/>
          </w:tcPr>
          <w:p w14:paraId="2B8EA4EC"/>
        </w:tc>
        <w:tc>
          <w:tcPr>
            <w:tcW w:w="1112" w:type="dxa"/>
            <w:vMerge w:val="continue"/>
            <w:vAlign w:val="center"/>
          </w:tcPr>
          <w:p w14:paraId="39F229B9"/>
        </w:tc>
      </w:tr>
      <w:tr w14:paraId="5B5799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14:paraId="1039A67B"/>
        </w:tc>
        <w:tc>
          <w:tcPr>
            <w:tcW w:w="3340" w:type="dxa"/>
            <w:vMerge w:val="continue"/>
            <w:vAlign w:val="center"/>
          </w:tcPr>
          <w:p w14:paraId="33115826"/>
        </w:tc>
        <w:tc>
          <w:tcPr>
            <w:tcW w:w="1120" w:type="dxa"/>
            <w:vMerge w:val="continue"/>
            <w:vAlign w:val="center"/>
          </w:tcPr>
          <w:p w14:paraId="5B0D9467"/>
        </w:tc>
        <w:tc>
          <w:tcPr>
            <w:tcW w:w="1120" w:type="dxa"/>
            <w:vMerge w:val="continue"/>
            <w:vAlign w:val="center"/>
          </w:tcPr>
          <w:p w14:paraId="2D27E620"/>
        </w:tc>
        <w:tc>
          <w:tcPr>
            <w:tcW w:w="1120" w:type="dxa"/>
            <w:vMerge w:val="continue"/>
            <w:vAlign w:val="center"/>
          </w:tcPr>
          <w:p w14:paraId="15696757"/>
        </w:tc>
        <w:tc>
          <w:tcPr>
            <w:tcW w:w="1120" w:type="dxa"/>
            <w:vMerge w:val="continue"/>
            <w:vAlign w:val="center"/>
          </w:tcPr>
          <w:p w14:paraId="613ABAE8"/>
        </w:tc>
        <w:tc>
          <w:tcPr>
            <w:tcW w:w="1120" w:type="dxa"/>
            <w:vMerge w:val="continue"/>
            <w:vAlign w:val="center"/>
          </w:tcPr>
          <w:p w14:paraId="6C4B177F"/>
        </w:tc>
        <w:tc>
          <w:tcPr>
            <w:tcW w:w="1112" w:type="dxa"/>
            <w:vMerge w:val="continue"/>
            <w:vAlign w:val="center"/>
          </w:tcPr>
          <w:p w14:paraId="3E2C268D"/>
        </w:tc>
      </w:tr>
      <w:tr w14:paraId="4CCA9A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40" w:type="dxa"/>
            <w:gridSpan w:val="2"/>
            <w:vAlign w:val="center"/>
          </w:tcPr>
          <w:p w14:paraId="6A996AA1">
            <w:pPr>
              <w:jc w:val="center"/>
            </w:pPr>
            <w:r>
              <w:rPr>
                <w:rFonts w:ascii="宋体" w:hAnsi="宋体" w:eastAsia="宋体" w:cs="宋体"/>
                <w:b w:val="0"/>
                <w:i w:val="0"/>
                <w:color w:val="000000"/>
                <w:sz w:val="16"/>
              </w:rPr>
              <w:t>栏次</w:t>
            </w:r>
          </w:p>
        </w:tc>
        <w:tc>
          <w:tcPr>
            <w:tcW w:w="1120" w:type="dxa"/>
            <w:vAlign w:val="center"/>
          </w:tcPr>
          <w:p w14:paraId="64145669">
            <w:pPr>
              <w:jc w:val="center"/>
            </w:pPr>
            <w:r>
              <w:rPr>
                <w:rFonts w:ascii="宋体" w:hAnsi="宋体" w:eastAsia="宋体" w:cs="宋体"/>
                <w:b w:val="0"/>
                <w:i w:val="0"/>
                <w:color w:val="000000"/>
                <w:sz w:val="16"/>
              </w:rPr>
              <w:t>1</w:t>
            </w:r>
          </w:p>
        </w:tc>
        <w:tc>
          <w:tcPr>
            <w:tcW w:w="1120" w:type="dxa"/>
            <w:vAlign w:val="center"/>
          </w:tcPr>
          <w:p w14:paraId="419C4224">
            <w:pPr>
              <w:jc w:val="center"/>
            </w:pPr>
            <w:r>
              <w:rPr>
                <w:rFonts w:ascii="宋体" w:hAnsi="宋体" w:eastAsia="宋体" w:cs="宋体"/>
                <w:b w:val="0"/>
                <w:i w:val="0"/>
                <w:color w:val="000000"/>
                <w:sz w:val="16"/>
              </w:rPr>
              <w:t>2</w:t>
            </w:r>
          </w:p>
        </w:tc>
        <w:tc>
          <w:tcPr>
            <w:tcW w:w="1120" w:type="dxa"/>
            <w:vAlign w:val="center"/>
          </w:tcPr>
          <w:p w14:paraId="243B62FB">
            <w:pPr>
              <w:jc w:val="center"/>
            </w:pPr>
            <w:r>
              <w:rPr>
                <w:rFonts w:ascii="宋体" w:hAnsi="宋体" w:eastAsia="宋体" w:cs="宋体"/>
                <w:b w:val="0"/>
                <w:i w:val="0"/>
                <w:color w:val="000000"/>
                <w:sz w:val="16"/>
              </w:rPr>
              <w:t>3</w:t>
            </w:r>
          </w:p>
        </w:tc>
        <w:tc>
          <w:tcPr>
            <w:tcW w:w="1120" w:type="dxa"/>
            <w:vAlign w:val="center"/>
          </w:tcPr>
          <w:p w14:paraId="1F187926">
            <w:pPr>
              <w:jc w:val="center"/>
            </w:pPr>
            <w:r>
              <w:rPr>
                <w:rFonts w:ascii="宋体" w:hAnsi="宋体" w:eastAsia="宋体" w:cs="宋体"/>
                <w:b w:val="0"/>
                <w:i w:val="0"/>
                <w:color w:val="000000"/>
                <w:sz w:val="16"/>
              </w:rPr>
              <w:t>4</w:t>
            </w:r>
          </w:p>
        </w:tc>
        <w:tc>
          <w:tcPr>
            <w:tcW w:w="1120" w:type="dxa"/>
            <w:vAlign w:val="center"/>
          </w:tcPr>
          <w:p w14:paraId="134A23A7">
            <w:pPr>
              <w:jc w:val="center"/>
            </w:pPr>
            <w:r>
              <w:rPr>
                <w:rFonts w:ascii="宋体" w:hAnsi="宋体" w:eastAsia="宋体" w:cs="宋体"/>
                <w:b w:val="0"/>
                <w:i w:val="0"/>
                <w:color w:val="000000"/>
                <w:sz w:val="16"/>
              </w:rPr>
              <w:t>5</w:t>
            </w:r>
          </w:p>
        </w:tc>
        <w:tc>
          <w:tcPr>
            <w:tcW w:w="1112" w:type="dxa"/>
            <w:vAlign w:val="center"/>
          </w:tcPr>
          <w:p w14:paraId="2F643EA1">
            <w:pPr>
              <w:jc w:val="center"/>
            </w:pPr>
            <w:r>
              <w:rPr>
                <w:rFonts w:ascii="宋体" w:hAnsi="宋体" w:eastAsia="宋体" w:cs="宋体"/>
                <w:b w:val="0"/>
                <w:i w:val="0"/>
                <w:color w:val="000000"/>
                <w:sz w:val="16"/>
              </w:rPr>
              <w:t>6</w:t>
            </w:r>
          </w:p>
        </w:tc>
      </w:tr>
      <w:tr w14:paraId="4EE216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40" w:type="dxa"/>
            <w:gridSpan w:val="2"/>
            <w:vAlign w:val="center"/>
          </w:tcPr>
          <w:p w14:paraId="3B0163FD">
            <w:pPr>
              <w:jc w:val="center"/>
            </w:pPr>
            <w:r>
              <w:rPr>
                <w:rFonts w:ascii="宋体" w:hAnsi="宋体" w:eastAsia="宋体" w:cs="宋体"/>
                <w:b w:val="0"/>
                <w:i w:val="0"/>
                <w:color w:val="000000"/>
                <w:sz w:val="16"/>
              </w:rPr>
              <w:t>合计</w:t>
            </w:r>
          </w:p>
        </w:tc>
        <w:tc>
          <w:tcPr>
            <w:tcW w:w="1120" w:type="dxa"/>
            <w:vAlign w:val="center"/>
          </w:tcPr>
          <w:p w14:paraId="62B4998F"/>
        </w:tc>
        <w:tc>
          <w:tcPr>
            <w:tcW w:w="1120" w:type="dxa"/>
            <w:vAlign w:val="center"/>
          </w:tcPr>
          <w:p w14:paraId="259460D7"/>
        </w:tc>
        <w:tc>
          <w:tcPr>
            <w:tcW w:w="1120" w:type="dxa"/>
            <w:vAlign w:val="center"/>
          </w:tcPr>
          <w:p w14:paraId="2413DD81"/>
        </w:tc>
        <w:tc>
          <w:tcPr>
            <w:tcW w:w="1120" w:type="dxa"/>
            <w:vAlign w:val="center"/>
          </w:tcPr>
          <w:p w14:paraId="3E6BF52B"/>
        </w:tc>
        <w:tc>
          <w:tcPr>
            <w:tcW w:w="1120" w:type="dxa"/>
            <w:vAlign w:val="center"/>
          </w:tcPr>
          <w:p w14:paraId="4E06599F"/>
        </w:tc>
        <w:tc>
          <w:tcPr>
            <w:tcW w:w="1112" w:type="dxa"/>
            <w:vAlign w:val="center"/>
          </w:tcPr>
          <w:p w14:paraId="67EB4518"/>
        </w:tc>
      </w:tr>
      <w:tr w14:paraId="42780F4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40" w:type="dxa"/>
            <w:vAlign w:val="center"/>
          </w:tcPr>
          <w:p w14:paraId="28E38FCF"/>
        </w:tc>
        <w:tc>
          <w:tcPr>
            <w:tcW w:w="3340" w:type="dxa"/>
            <w:vAlign w:val="center"/>
          </w:tcPr>
          <w:p w14:paraId="77FD3676"/>
        </w:tc>
        <w:tc>
          <w:tcPr>
            <w:tcW w:w="1120" w:type="dxa"/>
            <w:vAlign w:val="center"/>
          </w:tcPr>
          <w:p w14:paraId="418A9513"/>
        </w:tc>
        <w:tc>
          <w:tcPr>
            <w:tcW w:w="1120" w:type="dxa"/>
            <w:vAlign w:val="center"/>
          </w:tcPr>
          <w:p w14:paraId="389DCC9C"/>
        </w:tc>
        <w:tc>
          <w:tcPr>
            <w:tcW w:w="1120" w:type="dxa"/>
            <w:vAlign w:val="center"/>
          </w:tcPr>
          <w:p w14:paraId="0E6C4FD6"/>
        </w:tc>
        <w:tc>
          <w:tcPr>
            <w:tcW w:w="1120" w:type="dxa"/>
            <w:vAlign w:val="center"/>
          </w:tcPr>
          <w:p w14:paraId="414A9E86"/>
        </w:tc>
        <w:tc>
          <w:tcPr>
            <w:tcW w:w="1120" w:type="dxa"/>
            <w:vAlign w:val="center"/>
          </w:tcPr>
          <w:p w14:paraId="31EF127E"/>
        </w:tc>
        <w:tc>
          <w:tcPr>
            <w:tcW w:w="1112" w:type="dxa"/>
            <w:vAlign w:val="center"/>
          </w:tcPr>
          <w:p w14:paraId="2555D22A"/>
        </w:tc>
      </w:tr>
      <w:tr w14:paraId="5CFC8F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left w:val="single" w:color="FFFFFF" w:sz="4" w:space="0"/>
              <w:bottom w:val="single" w:color="FFFFFF" w:sz="4" w:space="0"/>
              <w:right w:val="single" w:color="FFFFFF" w:sz="4" w:space="0"/>
              <w:insideH w:val="single" w:sz="4" w:space="0"/>
              <w:insideV w:val="single" w:sz="4" w:space="0"/>
            </w:tcBorders>
            <w:vAlign w:val="center"/>
          </w:tcPr>
          <w:p w14:paraId="08702981">
            <w:pPr>
              <w:jc w:val="left"/>
            </w:pPr>
            <w:r>
              <w:rPr>
                <w:rFonts w:ascii="宋体" w:hAnsi="宋体" w:eastAsia="宋体" w:cs="宋体"/>
                <w:b w:val="0"/>
                <w:i w:val="0"/>
                <w:color w:val="000000"/>
                <w:sz w:val="16"/>
              </w:rPr>
              <w:t>注：本表反映部门本年度政府性基金预算财政拨款收入、支出及结转和结余情况。</w:t>
            </w:r>
          </w:p>
        </w:tc>
      </w:tr>
      <w:tr w14:paraId="330FF5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1533DE4F">
            <w:pPr>
              <w:jc w:val="left"/>
            </w:pPr>
            <w:r>
              <w:rPr>
                <w:rFonts w:ascii="宋体" w:hAnsi="宋体" w:eastAsia="宋体" w:cs="宋体"/>
                <w:b w:val="0"/>
                <w:i w:val="0"/>
                <w:color w:val="000000"/>
                <w:sz w:val="16"/>
              </w:rPr>
              <w:t xml:space="preserve">    本表金额转换成万元时，因四舍五入可能存在尾差。</w:t>
            </w:r>
          </w:p>
        </w:tc>
      </w:tr>
      <w:tr w14:paraId="3CE5C12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4AF2B24A">
            <w:pPr>
              <w:jc w:val="left"/>
            </w:pPr>
            <w:r>
              <w:rPr>
                <w:rFonts w:ascii="宋体" w:hAnsi="宋体" w:eastAsia="宋体" w:cs="宋体"/>
                <w:b w:val="0"/>
                <w:i w:val="0"/>
                <w:color w:val="000000"/>
                <w:sz w:val="16"/>
              </w:rPr>
              <w:t xml:space="preserve">    如本表为空，则我部门本年度无此类资金收支余。</w:t>
            </w:r>
          </w:p>
        </w:tc>
      </w:tr>
    </w:tbl>
    <w:p w14:paraId="5164C7FB">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1482069E">
      <w:pPr>
        <w:spacing w:line="540" w:lineRule="exact"/>
        <w:jc w:val="center"/>
        <w:rPr>
          <w:rFonts w:ascii="黑体" w:hAnsi="宋体" w:eastAsia="黑体" w:cs="黑体"/>
          <w:sz w:val="32"/>
          <w:szCs w:val="32"/>
        </w:rPr>
      </w:pPr>
      <w:r>
        <w:rPr>
          <w:rFonts w:hint="eastAsia" w:ascii="黑体" w:hAnsi="宋体" w:eastAsia="黑体" w:cs="黑体"/>
          <w:sz w:val="32"/>
          <w:szCs w:val="32"/>
        </w:rPr>
        <w:t>国有资本经营预算财政拨款收入支出决算表</w:t>
      </w:r>
    </w:p>
    <w:tbl>
      <w:tblPr>
        <w:tblStyle w:val="8"/>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77371FD3">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664FFAD7">
            <w:pPr>
              <w:jc w:val="right"/>
            </w:pPr>
            <w:r>
              <w:rPr>
                <w:rFonts w:ascii="宋体" w:hAnsi="宋体" w:eastAsia="宋体" w:cs="宋体"/>
                <w:sz w:val="20"/>
              </w:rPr>
              <w:t>公开09表</w:t>
            </w:r>
          </w:p>
        </w:tc>
      </w:tr>
      <w:tr w14:paraId="69323EB5">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3853A58D">
            <w:pPr>
              <w:jc w:val="left"/>
            </w:pPr>
            <w:r>
              <w:rPr>
                <w:rFonts w:ascii="宋体" w:hAnsi="宋体" w:eastAsia="宋体" w:cs="宋体"/>
                <w:sz w:val="20"/>
              </w:rPr>
              <w:t>部门：辽宁省盘锦市林业和湿地保护管理局</w:t>
            </w:r>
          </w:p>
        </w:tc>
        <w:tc>
          <w:tcPr>
            <w:tcW w:w="2000" w:type="dxa"/>
          </w:tcPr>
          <w:p w14:paraId="3F444A8F">
            <w:pPr>
              <w:jc w:val="center"/>
            </w:pPr>
            <w:r>
              <w:rPr>
                <w:rFonts w:ascii="宋体" w:hAnsi="宋体" w:eastAsia="宋体" w:cs="宋体"/>
                <w:sz w:val="20"/>
              </w:rPr>
              <w:t>2023年度</w:t>
            </w:r>
          </w:p>
        </w:tc>
        <w:tc>
          <w:tcPr>
            <w:tcW w:w="4386" w:type="dxa"/>
          </w:tcPr>
          <w:p w14:paraId="3C713E38">
            <w:pPr>
              <w:jc w:val="right"/>
            </w:pPr>
            <w:r>
              <w:rPr>
                <w:rFonts w:ascii="宋体" w:hAnsi="宋体" w:eastAsia="宋体" w:cs="宋体"/>
                <w:sz w:val="20"/>
              </w:rPr>
              <w:t>金额单位：万元</w:t>
            </w:r>
          </w:p>
        </w:tc>
      </w:tr>
    </w:tbl>
    <w:p w14:paraId="4FEC517D">
      <w:pPr>
        <w:snapToGrid w:val="0"/>
        <w:spacing w:before="0" w:after="0" w:line="0" w:lineRule="auto"/>
      </w:pPr>
      <w:r>
        <w:rPr>
          <w:sz w:val="8"/>
        </w:rPr>
        <w:t xml:space="preserve"> </w:t>
      </w:r>
    </w:p>
    <w:tbl>
      <w:tblPr>
        <w:tblStyle w:val="8"/>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1080"/>
        <w:gridCol w:w="4260"/>
        <w:gridCol w:w="1820"/>
        <w:gridCol w:w="1820"/>
        <w:gridCol w:w="1792"/>
      </w:tblGrid>
      <w:tr w14:paraId="0FF6E9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gridSpan w:val="2"/>
            <w:vAlign w:val="center"/>
          </w:tcPr>
          <w:p w14:paraId="31DCC38B">
            <w:pPr>
              <w:jc w:val="center"/>
            </w:pPr>
            <w:r>
              <w:rPr>
                <w:rFonts w:ascii="宋体" w:hAnsi="宋体" w:eastAsia="宋体" w:cs="宋体"/>
                <w:b w:val="0"/>
                <w:i w:val="0"/>
                <w:color w:val="000000"/>
                <w:sz w:val="23"/>
              </w:rPr>
              <w:t>项目</w:t>
            </w:r>
          </w:p>
        </w:tc>
        <w:tc>
          <w:tcPr>
            <w:tcW w:w="1820" w:type="dxa"/>
            <w:gridSpan w:val="3"/>
            <w:vAlign w:val="center"/>
          </w:tcPr>
          <w:p w14:paraId="4D9CDF5C">
            <w:pPr>
              <w:jc w:val="center"/>
            </w:pPr>
            <w:r>
              <w:rPr>
                <w:rFonts w:ascii="宋体" w:hAnsi="宋体" w:eastAsia="宋体" w:cs="宋体"/>
                <w:b w:val="0"/>
                <w:i w:val="0"/>
                <w:color w:val="000000"/>
                <w:sz w:val="23"/>
              </w:rPr>
              <w:t>本年支出</w:t>
            </w:r>
          </w:p>
        </w:tc>
      </w:tr>
      <w:tr w14:paraId="5C25FCB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restart"/>
            <w:vAlign w:val="center"/>
          </w:tcPr>
          <w:p w14:paraId="64C0E1BF">
            <w:pPr>
              <w:jc w:val="center"/>
            </w:pPr>
            <w:r>
              <w:rPr>
                <w:rFonts w:ascii="宋体" w:hAnsi="宋体" w:eastAsia="宋体" w:cs="宋体"/>
                <w:b w:val="0"/>
                <w:i w:val="0"/>
                <w:color w:val="000000"/>
                <w:sz w:val="23"/>
              </w:rPr>
              <w:t>功能分类科目编码</w:t>
            </w:r>
          </w:p>
        </w:tc>
        <w:tc>
          <w:tcPr>
            <w:tcW w:w="4260" w:type="dxa"/>
            <w:vMerge w:val="restart"/>
            <w:vAlign w:val="center"/>
          </w:tcPr>
          <w:p w14:paraId="031EEB53">
            <w:pPr>
              <w:jc w:val="center"/>
            </w:pPr>
            <w:r>
              <w:rPr>
                <w:rFonts w:ascii="宋体" w:hAnsi="宋体" w:eastAsia="宋体" w:cs="宋体"/>
                <w:b w:val="0"/>
                <w:i w:val="0"/>
                <w:color w:val="000000"/>
                <w:sz w:val="23"/>
              </w:rPr>
              <w:t>科目名称</w:t>
            </w:r>
          </w:p>
        </w:tc>
        <w:tc>
          <w:tcPr>
            <w:tcW w:w="1820" w:type="dxa"/>
            <w:vMerge w:val="restart"/>
            <w:vAlign w:val="center"/>
          </w:tcPr>
          <w:p w14:paraId="717482AB">
            <w:pPr>
              <w:jc w:val="center"/>
            </w:pPr>
            <w:r>
              <w:rPr>
                <w:rFonts w:ascii="宋体" w:hAnsi="宋体" w:eastAsia="宋体" w:cs="宋体"/>
                <w:b w:val="0"/>
                <w:i w:val="0"/>
                <w:color w:val="000000"/>
                <w:sz w:val="23"/>
              </w:rPr>
              <w:t>合计</w:t>
            </w:r>
          </w:p>
        </w:tc>
        <w:tc>
          <w:tcPr>
            <w:tcW w:w="1820" w:type="dxa"/>
            <w:vMerge w:val="restart"/>
            <w:vAlign w:val="center"/>
          </w:tcPr>
          <w:p w14:paraId="75B9CA5F">
            <w:pPr>
              <w:jc w:val="center"/>
            </w:pPr>
            <w:r>
              <w:rPr>
                <w:rFonts w:ascii="宋体" w:hAnsi="宋体" w:eastAsia="宋体" w:cs="宋体"/>
                <w:b w:val="0"/>
                <w:i w:val="0"/>
                <w:color w:val="000000"/>
                <w:sz w:val="23"/>
              </w:rPr>
              <w:t>基本支出</w:t>
            </w:r>
          </w:p>
        </w:tc>
        <w:tc>
          <w:tcPr>
            <w:tcW w:w="1792" w:type="dxa"/>
            <w:vMerge w:val="restart"/>
            <w:vAlign w:val="center"/>
          </w:tcPr>
          <w:p w14:paraId="7BCF8087">
            <w:pPr>
              <w:jc w:val="center"/>
            </w:pPr>
            <w:r>
              <w:rPr>
                <w:rFonts w:ascii="宋体" w:hAnsi="宋体" w:eastAsia="宋体" w:cs="宋体"/>
                <w:b w:val="0"/>
                <w:i w:val="0"/>
                <w:color w:val="000000"/>
                <w:sz w:val="23"/>
              </w:rPr>
              <w:t>项目支出</w:t>
            </w:r>
          </w:p>
        </w:tc>
      </w:tr>
      <w:tr w14:paraId="066CB1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continue"/>
            <w:vAlign w:val="center"/>
          </w:tcPr>
          <w:p w14:paraId="4279DC3E"/>
        </w:tc>
        <w:tc>
          <w:tcPr>
            <w:tcW w:w="4260" w:type="dxa"/>
            <w:vMerge w:val="continue"/>
            <w:vAlign w:val="center"/>
          </w:tcPr>
          <w:p w14:paraId="213E3819"/>
        </w:tc>
        <w:tc>
          <w:tcPr>
            <w:tcW w:w="1820" w:type="dxa"/>
            <w:vMerge w:val="continue"/>
            <w:vAlign w:val="center"/>
          </w:tcPr>
          <w:p w14:paraId="21FD142D"/>
        </w:tc>
        <w:tc>
          <w:tcPr>
            <w:tcW w:w="1820" w:type="dxa"/>
            <w:vMerge w:val="continue"/>
            <w:vAlign w:val="center"/>
          </w:tcPr>
          <w:p w14:paraId="76D85D7F"/>
        </w:tc>
        <w:tc>
          <w:tcPr>
            <w:tcW w:w="1792" w:type="dxa"/>
            <w:vMerge w:val="continue"/>
            <w:vAlign w:val="center"/>
          </w:tcPr>
          <w:p w14:paraId="262743E9"/>
        </w:tc>
      </w:tr>
      <w:tr w14:paraId="6C2700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continue"/>
            <w:vAlign w:val="center"/>
          </w:tcPr>
          <w:p w14:paraId="1A5BA75B"/>
        </w:tc>
        <w:tc>
          <w:tcPr>
            <w:tcW w:w="4260" w:type="dxa"/>
            <w:vMerge w:val="continue"/>
            <w:vAlign w:val="center"/>
          </w:tcPr>
          <w:p w14:paraId="615322BA"/>
        </w:tc>
        <w:tc>
          <w:tcPr>
            <w:tcW w:w="1820" w:type="dxa"/>
            <w:vMerge w:val="continue"/>
            <w:vAlign w:val="center"/>
          </w:tcPr>
          <w:p w14:paraId="39CBBAA9"/>
        </w:tc>
        <w:tc>
          <w:tcPr>
            <w:tcW w:w="1820" w:type="dxa"/>
            <w:vMerge w:val="continue"/>
            <w:vAlign w:val="center"/>
          </w:tcPr>
          <w:p w14:paraId="6DD7146A"/>
        </w:tc>
        <w:tc>
          <w:tcPr>
            <w:tcW w:w="1792" w:type="dxa"/>
            <w:vMerge w:val="continue"/>
            <w:vAlign w:val="center"/>
          </w:tcPr>
          <w:p w14:paraId="2E770781"/>
        </w:tc>
      </w:tr>
      <w:tr w14:paraId="6DF661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gridSpan w:val="2"/>
            <w:vAlign w:val="center"/>
          </w:tcPr>
          <w:p w14:paraId="4BAA3B68">
            <w:pPr>
              <w:jc w:val="center"/>
            </w:pPr>
            <w:r>
              <w:rPr>
                <w:rFonts w:ascii="宋体" w:hAnsi="宋体" w:eastAsia="宋体" w:cs="宋体"/>
                <w:b w:val="0"/>
                <w:i w:val="0"/>
                <w:color w:val="000000"/>
                <w:sz w:val="23"/>
              </w:rPr>
              <w:t>栏次</w:t>
            </w:r>
          </w:p>
        </w:tc>
        <w:tc>
          <w:tcPr>
            <w:tcW w:w="1820" w:type="dxa"/>
            <w:vAlign w:val="center"/>
          </w:tcPr>
          <w:p w14:paraId="503B3E4B">
            <w:pPr>
              <w:jc w:val="center"/>
            </w:pPr>
            <w:r>
              <w:rPr>
                <w:rFonts w:ascii="宋体" w:hAnsi="宋体" w:eastAsia="宋体" w:cs="宋体"/>
                <w:b w:val="0"/>
                <w:i w:val="0"/>
                <w:color w:val="000000"/>
                <w:sz w:val="23"/>
              </w:rPr>
              <w:t>1</w:t>
            </w:r>
          </w:p>
        </w:tc>
        <w:tc>
          <w:tcPr>
            <w:tcW w:w="1820" w:type="dxa"/>
            <w:vAlign w:val="center"/>
          </w:tcPr>
          <w:p w14:paraId="5BA98327">
            <w:pPr>
              <w:jc w:val="center"/>
            </w:pPr>
            <w:r>
              <w:rPr>
                <w:rFonts w:ascii="宋体" w:hAnsi="宋体" w:eastAsia="宋体" w:cs="宋体"/>
                <w:b w:val="0"/>
                <w:i w:val="0"/>
                <w:color w:val="000000"/>
                <w:sz w:val="23"/>
              </w:rPr>
              <w:t>2</w:t>
            </w:r>
          </w:p>
        </w:tc>
        <w:tc>
          <w:tcPr>
            <w:tcW w:w="1792" w:type="dxa"/>
            <w:vAlign w:val="center"/>
          </w:tcPr>
          <w:p w14:paraId="1F58FD26">
            <w:pPr>
              <w:jc w:val="center"/>
            </w:pPr>
            <w:r>
              <w:rPr>
                <w:rFonts w:ascii="宋体" w:hAnsi="宋体" w:eastAsia="宋体" w:cs="宋体"/>
                <w:b w:val="0"/>
                <w:i w:val="0"/>
                <w:color w:val="000000"/>
                <w:sz w:val="23"/>
              </w:rPr>
              <w:t>3</w:t>
            </w:r>
          </w:p>
        </w:tc>
      </w:tr>
      <w:tr w14:paraId="117A0FE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gridSpan w:val="2"/>
            <w:vAlign w:val="center"/>
          </w:tcPr>
          <w:p w14:paraId="456AF65A">
            <w:pPr>
              <w:jc w:val="center"/>
            </w:pPr>
            <w:r>
              <w:rPr>
                <w:rFonts w:ascii="宋体" w:hAnsi="宋体" w:eastAsia="宋体" w:cs="宋体"/>
                <w:b w:val="0"/>
                <w:i w:val="0"/>
                <w:color w:val="000000"/>
                <w:sz w:val="23"/>
              </w:rPr>
              <w:t>合计</w:t>
            </w:r>
          </w:p>
        </w:tc>
        <w:tc>
          <w:tcPr>
            <w:tcW w:w="1820" w:type="dxa"/>
            <w:vAlign w:val="center"/>
          </w:tcPr>
          <w:p w14:paraId="6A060B16"/>
        </w:tc>
        <w:tc>
          <w:tcPr>
            <w:tcW w:w="1820" w:type="dxa"/>
            <w:vAlign w:val="center"/>
          </w:tcPr>
          <w:p w14:paraId="169A30B9"/>
        </w:tc>
        <w:tc>
          <w:tcPr>
            <w:tcW w:w="1792" w:type="dxa"/>
            <w:vAlign w:val="center"/>
          </w:tcPr>
          <w:p w14:paraId="7F7E63C1"/>
        </w:tc>
      </w:tr>
      <w:tr w14:paraId="42BF5CF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vAlign w:val="center"/>
          </w:tcPr>
          <w:p w14:paraId="323DA112"/>
        </w:tc>
        <w:tc>
          <w:tcPr>
            <w:tcW w:w="4260" w:type="dxa"/>
            <w:vAlign w:val="center"/>
          </w:tcPr>
          <w:p w14:paraId="75D9827F"/>
        </w:tc>
        <w:tc>
          <w:tcPr>
            <w:tcW w:w="1820" w:type="dxa"/>
            <w:vAlign w:val="center"/>
          </w:tcPr>
          <w:p w14:paraId="2D013D6D"/>
        </w:tc>
        <w:tc>
          <w:tcPr>
            <w:tcW w:w="1820" w:type="dxa"/>
            <w:vAlign w:val="center"/>
          </w:tcPr>
          <w:p w14:paraId="3378AA8C"/>
        </w:tc>
        <w:tc>
          <w:tcPr>
            <w:tcW w:w="1792" w:type="dxa"/>
            <w:vAlign w:val="center"/>
          </w:tcPr>
          <w:p w14:paraId="521FC42E"/>
        </w:tc>
      </w:tr>
      <w:tr w14:paraId="00251C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left w:val="single" w:color="FFFFFF" w:sz="4" w:space="0"/>
              <w:bottom w:val="single" w:color="FFFFFF" w:sz="4" w:space="0"/>
              <w:right w:val="single" w:color="FFFFFF" w:sz="4" w:space="0"/>
              <w:insideH w:val="single" w:sz="4" w:space="0"/>
              <w:insideV w:val="single" w:sz="4" w:space="0"/>
            </w:tcBorders>
            <w:vAlign w:val="center"/>
          </w:tcPr>
          <w:p w14:paraId="5EED0902">
            <w:pPr>
              <w:jc w:val="left"/>
            </w:pPr>
            <w:r>
              <w:rPr>
                <w:rFonts w:ascii="宋体" w:hAnsi="宋体" w:eastAsia="宋体" w:cs="宋体"/>
                <w:b w:val="0"/>
                <w:i w:val="0"/>
                <w:color w:val="000000"/>
                <w:sz w:val="23"/>
              </w:rPr>
              <w:t>注：本表反映部门本年度国有资本经营预算财政拨款支出情况。</w:t>
            </w:r>
          </w:p>
        </w:tc>
      </w:tr>
      <w:tr w14:paraId="328C22F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5357DCBC">
            <w:pPr>
              <w:jc w:val="left"/>
            </w:pPr>
            <w:r>
              <w:rPr>
                <w:rFonts w:ascii="宋体" w:hAnsi="宋体" w:eastAsia="宋体" w:cs="宋体"/>
                <w:b w:val="0"/>
                <w:i w:val="0"/>
                <w:color w:val="000000"/>
                <w:sz w:val="23"/>
              </w:rPr>
              <w:t xml:space="preserve">    本表金额转换成万元时，因四舍五入可能存在尾差。</w:t>
            </w:r>
          </w:p>
        </w:tc>
      </w:tr>
      <w:tr w14:paraId="6B68123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40C6B435">
            <w:pPr>
              <w:jc w:val="left"/>
            </w:pPr>
            <w:r>
              <w:rPr>
                <w:rFonts w:ascii="宋体" w:hAnsi="宋体" w:eastAsia="宋体" w:cs="宋体"/>
                <w:b w:val="0"/>
                <w:i w:val="0"/>
                <w:color w:val="000000"/>
                <w:sz w:val="23"/>
              </w:rPr>
              <w:t xml:space="preserve">    如本表为空，则我部门本年度无此类资金收支余。</w:t>
            </w:r>
          </w:p>
        </w:tc>
      </w:tr>
    </w:tbl>
    <w:p w14:paraId="2A0A2C2D">
      <w:pPr>
        <w:snapToGrid w:val="0"/>
        <w:spacing w:before="0" w:after="0" w:line="0" w:lineRule="auto"/>
      </w:pPr>
      <w:r>
        <w:rPr>
          <w:sz w:val="8"/>
        </w:rPr>
        <w:t xml:space="preserve"> </w:t>
      </w:r>
    </w:p>
    <w:p w14:paraId="12B90087">
      <w:pPr>
        <w:spacing w:line="540" w:lineRule="exact"/>
        <w:rPr>
          <w:rFonts w:ascii="宋体" w:hAnsi="宋体"/>
          <w:b/>
          <w:sz w:val="52"/>
          <w:szCs w:val="52"/>
        </w:rPr>
      </w:pPr>
    </w:p>
    <w:p w14:paraId="35E49432">
      <w:pPr>
        <w:spacing w:line="540" w:lineRule="exact"/>
        <w:rPr>
          <w:rFonts w:ascii="宋体" w:hAnsi="宋体"/>
          <w:b/>
          <w:sz w:val="52"/>
          <w:szCs w:val="52"/>
        </w:rPr>
      </w:pPr>
    </w:p>
    <w:p w14:paraId="061106BC">
      <w:pPr>
        <w:spacing w:line="540" w:lineRule="exact"/>
        <w:rPr>
          <w:rFonts w:ascii="宋体" w:hAnsi="宋体"/>
          <w:b/>
          <w:sz w:val="52"/>
          <w:szCs w:val="52"/>
        </w:rPr>
      </w:pPr>
    </w:p>
    <w:p w14:paraId="5A277688">
      <w:pPr>
        <w:spacing w:line="540" w:lineRule="exact"/>
        <w:rPr>
          <w:rFonts w:ascii="宋体" w:hAnsi="宋体"/>
          <w:b/>
          <w:sz w:val="52"/>
          <w:szCs w:val="52"/>
        </w:rPr>
      </w:pPr>
    </w:p>
    <w:p w14:paraId="1A8AD0E4">
      <w:pPr>
        <w:spacing w:line="540" w:lineRule="exact"/>
        <w:rPr>
          <w:rFonts w:ascii="宋体" w:hAnsi="宋体"/>
          <w:b/>
          <w:sz w:val="52"/>
          <w:szCs w:val="52"/>
        </w:rPr>
      </w:pPr>
    </w:p>
    <w:p w14:paraId="574CC412">
      <w:pPr>
        <w:spacing w:line="540" w:lineRule="exact"/>
        <w:rPr>
          <w:rFonts w:ascii="宋体" w:hAnsi="宋体"/>
          <w:b/>
          <w:sz w:val="52"/>
          <w:szCs w:val="52"/>
        </w:rPr>
      </w:pPr>
    </w:p>
    <w:p w14:paraId="2B4EED6C">
      <w:pPr>
        <w:spacing w:line="540" w:lineRule="exact"/>
        <w:rPr>
          <w:rFonts w:ascii="宋体" w:hAnsi="宋体"/>
          <w:b/>
          <w:sz w:val="52"/>
          <w:szCs w:val="52"/>
        </w:rPr>
      </w:pPr>
    </w:p>
    <w:p w14:paraId="137F1711">
      <w:pPr>
        <w:spacing w:line="540" w:lineRule="exact"/>
        <w:rPr>
          <w:rFonts w:ascii="宋体" w:hAnsi="宋体"/>
          <w:b/>
          <w:sz w:val="52"/>
          <w:szCs w:val="52"/>
        </w:rPr>
      </w:pPr>
    </w:p>
    <w:p w14:paraId="688A2F3F">
      <w:pPr>
        <w:spacing w:line="540" w:lineRule="exact"/>
        <w:jc w:val="both"/>
        <w:rPr>
          <w:rFonts w:ascii="仿宋_GB2312" w:eastAsia="仿宋_GB2312"/>
          <w:sz w:val="52"/>
          <w:szCs w:val="52"/>
        </w:rPr>
        <w:sectPr>
          <w:pgSz w:w="11906" w:h="16838"/>
          <w:pgMar w:top="567" w:right="567" w:bottom="567" w:left="567" w:header="851" w:footer="992" w:gutter="0"/>
          <w:cols w:space="720" w:num="1"/>
          <w:docGrid w:type="lines" w:linePitch="312" w:charSpace="0"/>
        </w:sectPr>
      </w:pPr>
    </w:p>
    <w:p w14:paraId="54FA0A14">
      <w:pPr>
        <w:spacing w:line="540" w:lineRule="exact"/>
        <w:ind w:firstLine="640" w:firstLineChars="200"/>
        <w:jc w:val="left"/>
        <w:rPr>
          <w:rFonts w:ascii="仿宋_GB2312" w:eastAsia="仿宋_GB2312"/>
          <w:i/>
          <w:sz w:val="32"/>
          <w:szCs w:val="32"/>
          <w:u w:val="single"/>
        </w:rPr>
      </w:pPr>
    </w:p>
    <w:p w14:paraId="3172D9B3">
      <w:pPr>
        <w:spacing w:line="540" w:lineRule="exact"/>
        <w:rPr>
          <w:rFonts w:ascii="宋体" w:hAnsi="宋体"/>
          <w:b/>
          <w:sz w:val="36"/>
          <w:szCs w:val="36"/>
        </w:rPr>
      </w:pPr>
    </w:p>
    <w:p w14:paraId="6197F021">
      <w:pPr>
        <w:spacing w:line="540" w:lineRule="exact"/>
        <w:jc w:val="center"/>
        <w:rPr>
          <w:rFonts w:ascii="宋体" w:hAnsi="宋体"/>
          <w:b/>
          <w:sz w:val="36"/>
          <w:szCs w:val="36"/>
        </w:rPr>
      </w:pPr>
    </w:p>
    <w:p w14:paraId="7416FCBA">
      <w:pPr>
        <w:spacing w:line="540" w:lineRule="exact"/>
        <w:jc w:val="center"/>
        <w:rPr>
          <w:rFonts w:ascii="宋体" w:hAnsi="宋体"/>
          <w:b/>
          <w:sz w:val="36"/>
          <w:szCs w:val="36"/>
        </w:rPr>
      </w:pPr>
    </w:p>
    <w:p w14:paraId="04AC9EDE">
      <w:pPr>
        <w:spacing w:line="540" w:lineRule="exact"/>
        <w:jc w:val="center"/>
        <w:rPr>
          <w:rFonts w:ascii="宋体" w:hAnsi="宋体"/>
          <w:b/>
          <w:sz w:val="36"/>
          <w:szCs w:val="36"/>
        </w:rPr>
      </w:pPr>
    </w:p>
    <w:p w14:paraId="7B7510F9">
      <w:pPr>
        <w:spacing w:line="540" w:lineRule="exact"/>
        <w:jc w:val="center"/>
        <w:rPr>
          <w:rFonts w:ascii="宋体" w:hAnsi="宋体"/>
          <w:b/>
          <w:sz w:val="36"/>
          <w:szCs w:val="36"/>
        </w:rPr>
      </w:pPr>
    </w:p>
    <w:p w14:paraId="7997C3F7">
      <w:pPr>
        <w:spacing w:line="540" w:lineRule="exact"/>
        <w:jc w:val="center"/>
        <w:rPr>
          <w:rFonts w:hint="eastAsia" w:ascii="宋体" w:hAnsi="宋体"/>
          <w:b/>
          <w:sz w:val="44"/>
          <w:szCs w:val="44"/>
        </w:rPr>
      </w:pPr>
      <w:r>
        <w:rPr>
          <w:rFonts w:hint="eastAsia" w:ascii="宋体" w:hAnsi="宋体"/>
          <w:b/>
          <w:sz w:val="36"/>
          <w:szCs w:val="36"/>
        </w:rPr>
        <w:t>第五部分 附件</w:t>
      </w:r>
    </w:p>
    <w:p w14:paraId="01B3E35A">
      <w:pPr>
        <w:spacing w:line="540" w:lineRule="exact"/>
        <w:jc w:val="center"/>
        <w:rPr>
          <w:rFonts w:hint="eastAsia" w:ascii="宋体" w:hAnsi="宋体"/>
          <w:b/>
          <w:sz w:val="52"/>
          <w:szCs w:val="52"/>
        </w:rPr>
        <w:sectPr>
          <w:pgSz w:w="11906" w:h="16838"/>
          <w:pgMar w:top="567" w:right="567" w:bottom="567" w:left="567" w:header="851" w:footer="992" w:gutter="0"/>
          <w:cols w:space="720" w:num="1"/>
          <w:docGrid w:type="lines" w:linePitch="312" w:charSpace="0"/>
        </w:sectPr>
      </w:pPr>
    </w:p>
    <w:p w14:paraId="544B3693">
      <w:pPr>
        <w:pStyle w:val="17"/>
      </w:pPr>
      <w:r>
        <w:pict>
          <v:shape id="_x0000_i1025" o:spt="75" type="#_x0000_t75" style="height:545.65pt;width:841.75pt;" filled="f" coordsize="21600,21600">
            <v:path/>
            <v:fill on="f" focussize="0,0"/>
            <v:stroke/>
            <v:imagedata r:id="rId9" o:title=""/>
            <o:lock v:ext="edit" aspectratio="t"/>
            <w10:wrap type="none"/>
            <w10:anchorlock/>
          </v:shape>
        </w:pict>
      </w:r>
    </w:p>
    <w:p w14:paraId="5B79C319">
      <w:pPr>
        <w:pStyle w:val="17"/>
      </w:pPr>
      <w:r>
        <w:pict>
          <v:shape id="_x0000_i1026" o:spt="75" type="#_x0000_t75" style="height:545.65pt;width:841.75pt;" filled="f" coordsize="21600,21600">
            <v:path/>
            <v:fill on="f" focussize="0,0"/>
            <v:stroke/>
            <v:imagedata r:id="rId10" o:title=""/>
            <o:lock v:ext="edit" aspectratio="t"/>
            <w10:wrap type="none"/>
            <w10:anchorlock/>
          </v:shape>
        </w:pict>
      </w:r>
    </w:p>
    <w:p w14:paraId="18C2D266">
      <w:pPr>
        <w:pStyle w:val="17"/>
      </w:pPr>
      <w:r>
        <w:pict>
          <v:shape id="_x0000_i1027" o:spt="75" type="#_x0000_t75" style="height:545.65pt;width:841.75pt;" filled="f" coordsize="21600,21600">
            <v:path/>
            <v:fill on="f" focussize="0,0"/>
            <v:stroke/>
            <v:imagedata r:id="rId11" o:title=""/>
            <o:lock v:ext="edit" aspectratio="t"/>
            <w10:wrap type="none"/>
            <w10:anchorlock/>
          </v:shape>
        </w:pict>
      </w:r>
    </w:p>
    <w:p w14:paraId="736C1105">
      <w:pPr>
        <w:pStyle w:val="17"/>
        <w:sectPr>
          <w:headerReference r:id="rId6" w:type="default"/>
          <w:pgSz w:w="16839" w:h="11907" w:orient="landscape"/>
          <w:pgMar w:top="2" w:right="2" w:bottom="992" w:left="2" w:header="0" w:footer="720" w:gutter="0"/>
          <w:cols w:space="720" w:num="1"/>
        </w:sectPr>
      </w:pPr>
      <w:r>
        <w:pict>
          <v:shape id="_x0000_i1028" o:spt="75" type="#_x0000_t75" style="height:545.65pt;width:841.75pt;" filled="f" coordsize="21600,21600">
            <v:path/>
            <v:fill on="f" focussize="0,0"/>
            <v:stroke/>
            <v:imagedata r:id="rId12" o:title=""/>
            <o:lock v:ext="edit" aspectratio="t"/>
            <w10:wrap type="none"/>
            <w10:anchorlock/>
          </v:shape>
        </w:pict>
      </w:r>
    </w:p>
    <w:p w14:paraId="7EFC2612">
      <w:pPr>
        <w:pStyle w:val="17"/>
      </w:pPr>
      <w:r>
        <w:pict>
          <v:shape id="_x0000_i1029" o:spt="75" type="#_x0000_t75" style="height:545.65pt;width:841.75pt;" filled="f" coordsize="21600,21600">
            <v:path/>
            <v:fill on="f" focussize="0,0"/>
            <v:stroke/>
            <v:imagedata r:id="rId13" o:title=""/>
            <o:lock v:ext="edit" aspectratio="t"/>
            <w10:wrap type="none"/>
            <w10:anchorlock/>
          </v:shape>
        </w:pict>
      </w:r>
    </w:p>
    <w:p w14:paraId="0A6BB7CC">
      <w:pPr>
        <w:pStyle w:val="17"/>
      </w:pPr>
      <w:r>
        <w:pict>
          <v:shape id="_x0000_i1030" o:spt="75" type="#_x0000_t75" style="height:545.65pt;width:841.75pt;" filled="f" coordsize="21600,21600">
            <v:path/>
            <v:fill on="f" focussize="0,0"/>
            <v:stroke/>
            <v:imagedata r:id="rId14" o:title=""/>
            <o:lock v:ext="edit" aspectratio="t"/>
            <w10:wrap type="none"/>
            <w10:anchorlock/>
          </v:shape>
        </w:pict>
      </w:r>
    </w:p>
    <w:p w14:paraId="3DD8F6D3">
      <w:pPr>
        <w:pStyle w:val="17"/>
      </w:pPr>
      <w:r>
        <w:pict>
          <v:shape id="_x0000_i1031" o:spt="75" type="#_x0000_t75" style="height:545.65pt;width:841.75pt;" filled="f" coordsize="21600,21600">
            <v:path/>
            <v:fill on="f" focussize="0,0"/>
            <v:stroke/>
            <v:imagedata r:id="rId11" o:title=""/>
            <o:lock v:ext="edit" aspectratio="t"/>
            <w10:wrap type="none"/>
            <w10:anchorlock/>
          </v:shape>
        </w:pict>
      </w:r>
    </w:p>
    <w:p w14:paraId="4C07D034">
      <w:pPr>
        <w:pStyle w:val="17"/>
      </w:pPr>
      <w:r>
        <w:pict>
          <v:shape id="_x0000_i1032" o:spt="75" type="#_x0000_t75" style="height:545.65pt;width:841.75pt;" filled="f" coordsize="21600,21600">
            <v:path/>
            <v:fill on="f" focussize="0,0"/>
            <v:stroke/>
            <v:imagedata r:id="rId15" o:title=""/>
            <o:lock v:ext="edit" aspectratio="t"/>
            <w10:wrap type="none"/>
            <w10:anchorlock/>
          </v:shape>
        </w:pict>
      </w:r>
    </w:p>
    <w:sectPr>
      <w:headerReference r:id="rId7" w:type="default"/>
      <w:pgSz w:w="16839" w:h="11907" w:orient="landscape"/>
      <w:pgMar w:top="2" w:right="2" w:bottom="992" w:left="2" w:header="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auto"/>
    <w:pitch w:val="default"/>
    <w:sig w:usb0="00000001" w:usb1="080E0000" w:usb2="00000000" w:usb3="00000000" w:csb0="00040000" w:csb1="00000000"/>
  </w:font>
  <w:font w:name="Verdana">
    <w:panose1 w:val="020B0604030504040204"/>
    <w:charset w:val="00"/>
    <w:family w:val="auto"/>
    <w:pitch w:val="default"/>
    <w:sig w:usb0="A10006FF" w:usb1="4000205B" w:usb2="00000010" w:usb3="00000000" w:csb0="2000019F"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2DB586">
    <w:pPr>
      <w:pStyle w:val="4"/>
      <w:framePr w:wrap="around" w:vAnchor="text" w:hAnchor="margin" w:xAlign="center" w:y="1"/>
      <w:rPr>
        <w:rStyle w:val="11"/>
      </w:rPr>
    </w:pPr>
    <w:r>
      <w:rPr>
        <w:rStyle w:val="11"/>
      </w:rPr>
      <w:pgNum/>
    </w:r>
  </w:p>
  <w:p w14:paraId="3E95A4C8">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CC1098">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68614A">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0" name="文本框 3"/>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style>
                      <a:lnRef idx="0">
                        <a:srgbClr val="FFFFFF"/>
                      </a:lnRef>
                      <a:fillRef idx="0">
                        <a:srgbClr val="FFFFFF"/>
                      </a:fillRef>
                      <a:effectRef idx="0">
                        <a:schemeClr val="accent1"/>
                      </a:effectRef>
                      <a:fontRef idx="minor">
                        <a:schemeClr val="dk1"/>
                      </a:fontRef>
                    </wps:style>
                    <wps:txbx>
                      <w:txbxContent>
                        <w:p w14:paraId="534B443C">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rtlCol="0" anchor="t" upright="0">
                      <a:spAutoFit/>
                    </wps:bodyPr>
                  </wps:wsp>
                </a:graphicData>
              </a:graphic>
            </wp:anchor>
          </w:drawing>
        </mc:Choice>
        <mc:Fallback>
          <w:pict>
            <v:rect id="文本框 3"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XW5UtAAAAAFAQAADwAAAAAAAAABACAAAAAiAAAAZHJzL2Rvd25yZXYu&#10;eG1sUEsBAhQAFAAAAAgAh07iQAJbUXcDAgAADAQAAA4AAAAAAAAAAQAgAAAAHwEAAGRycy9lMm9E&#10;b2MueG1sUEsFBgAAAAAGAAYAWQEAAJQFAAAAAA==&#10;">
              <v:fill on="f" focussize="0,0"/>
              <v:stroke on="f"/>
              <v:imagedata o:title=""/>
              <o:lock v:ext="edit" aspectratio="f"/>
              <v:textbox inset="0mm,0mm,0mm,0mm" style="mso-fit-shape-to-text:t;">
                <w:txbxContent>
                  <w:p w14:paraId="534B443C">
                    <w:pPr>
                      <w:pStyle w:val="4"/>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B937A0">
    <w:pPr>
      <w:pStyle w:val="17"/>
    </w:pPr>
    <w:r>
      <w:rPr>
        <w:sz w:val="2"/>
      </w:rPr>
      <w:t>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751F80">
    <w:pPr>
      <w:pStyle w:val="17"/>
    </w:pPr>
    <w:r>
      <w:rPr>
        <w:sz w:val="2"/>
      </w:rPr>
      <w:t>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AB42E3"/>
    <w:multiLevelType w:val="singleLevel"/>
    <w:tmpl w:val="83AB42E3"/>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JlYzc4ZGMxNWRjNDQ5MWMzMjczN2JhYjY1ODNkMzQifQ=="/>
  </w:docVars>
  <w:rsids>
    <w:rsidRoot w:val="00000000"/>
    <w:rsid w:val="01695955"/>
    <w:rsid w:val="04116D85"/>
    <w:rsid w:val="048E56D2"/>
    <w:rsid w:val="05731E91"/>
    <w:rsid w:val="0E1924B1"/>
    <w:rsid w:val="11AA3A80"/>
    <w:rsid w:val="17500957"/>
    <w:rsid w:val="1971207E"/>
    <w:rsid w:val="1EA2204E"/>
    <w:rsid w:val="24162558"/>
    <w:rsid w:val="2ED36AD3"/>
    <w:rsid w:val="372E04CB"/>
    <w:rsid w:val="392054A7"/>
    <w:rsid w:val="3C0B2D08"/>
    <w:rsid w:val="3FDE516E"/>
    <w:rsid w:val="4D7F33D7"/>
    <w:rsid w:val="5AD51058"/>
    <w:rsid w:val="5C553C81"/>
    <w:rsid w:val="5D8D232A"/>
    <w:rsid w:val="5F044AC2"/>
    <w:rsid w:val="70A756DD"/>
    <w:rsid w:val="712A7794"/>
    <w:rsid w:val="71B8355C"/>
    <w:rsid w:val="74EC2798"/>
    <w:rsid w:val="7A391667"/>
    <w:rsid w:val="7AEA5A84"/>
    <w:rsid w:val="7E7C2516"/>
  </w:rsids>
  <m:mathPr>
    <m:mathFont m:val="Cambria Math"/>
    <m:brkBin m:val="before"/>
    <m:brkBinSub m:val="--"/>
    <m:smallFrac m:val="0"/>
    <m:dispDef/>
    <m:lMargin m:val="0"/>
    <m:rMargin m:val="0"/>
    <m:defJc m:val="centerGroup"/>
    <m:preSp m:val="0"/>
    <m:postSp m:val="0"/>
    <m:interSp m:val="0"/>
    <m:intraSp m:val="0"/>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iPriority="99"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iPriority="99"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rPr>
      <w:rFonts w:ascii="Times New Roman" w:hAnsi="Times New Roman"/>
      <w:sz w:val="28"/>
      <w:szCs w:val="20"/>
      <w:lang w:val="zh-CN"/>
    </w:rPr>
  </w:style>
  <w:style w:type="paragraph" w:styleId="3">
    <w:name w:val="Balloon Text"/>
    <w:basedOn w:val="1"/>
    <w:link w:val="13"/>
    <w:qFormat/>
    <w:uiPriority w:val="0"/>
    <w:rPr>
      <w:sz w:val="18"/>
      <w:szCs w:val="18"/>
    </w:r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link w:val="14"/>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paragraph" w:styleId="7">
    <w:name w:val="Body Text First Indent 2"/>
    <w:basedOn w:val="2"/>
    <w:next w:val="1"/>
    <w:qFormat/>
    <w:uiPriority w:val="0"/>
    <w:pPr>
      <w:ind w:firstLine="420" w:firstLineChars="200"/>
    </w:pPr>
    <w:rPr>
      <w:rFonts w:eastAsia="仿宋_GB2312"/>
    </w:rPr>
  </w:style>
  <w:style w:type="table" w:styleId="9">
    <w:name w:val="Table Grid"/>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1">
    <w:name w:val="page number"/>
    <w:qFormat/>
    <w:uiPriority w:val="0"/>
  </w:style>
  <w:style w:type="paragraph" w:customStyle="1" w:styleId="12">
    <w:name w:val="0正文"/>
    <w:basedOn w:val="1"/>
    <w:qFormat/>
    <w:uiPriority w:val="0"/>
    <w:pPr>
      <w:spacing w:line="360" w:lineRule="auto"/>
      <w:ind w:firstLine="720" w:firstLineChars="200"/>
    </w:pPr>
    <w:rPr>
      <w:rFonts w:ascii="Calibri" w:hAnsi="Calibri"/>
      <w:sz w:val="24"/>
      <w:szCs w:val="22"/>
    </w:rPr>
  </w:style>
  <w:style w:type="character" w:customStyle="1" w:styleId="13">
    <w:name w:val="批注框文本 Char"/>
    <w:link w:val="3"/>
    <w:qFormat/>
    <w:uiPriority w:val="0"/>
    <w:rPr>
      <w:kern w:val="2"/>
      <w:sz w:val="18"/>
      <w:szCs w:val="18"/>
    </w:rPr>
  </w:style>
  <w:style w:type="character" w:customStyle="1" w:styleId="14">
    <w:name w:val="页眉 Char"/>
    <w:link w:val="5"/>
    <w:qFormat/>
    <w:uiPriority w:val="0"/>
    <w:rPr>
      <w:kern w:val="2"/>
      <w:sz w:val="18"/>
      <w:szCs w:val="18"/>
    </w:rPr>
  </w:style>
  <w:style w:type="paragraph" w:customStyle="1" w:styleId="15">
    <w:name w:val="Char"/>
    <w:basedOn w:val="1"/>
    <w:qFormat/>
    <w:uiPriority w:val="0"/>
    <w:pPr>
      <w:widowControl/>
      <w:jc w:val="left"/>
    </w:pPr>
    <w:rPr>
      <w:rFonts w:ascii="Verdana" w:hAnsi="Verdana" w:eastAsia="仿宋_GB2312"/>
      <w:kern w:val="0"/>
      <w:sz w:val="28"/>
      <w:szCs w:val="20"/>
      <w:lang w:eastAsia="en-US"/>
    </w:rPr>
  </w:style>
  <w:style w:type="character" w:customStyle="1" w:styleId="16">
    <w:name w:val="font01"/>
    <w:qFormat/>
    <w:uiPriority w:val="0"/>
    <w:rPr>
      <w:rFonts w:hint="eastAsia" w:ascii="宋体" w:hAnsi="宋体" w:eastAsia="宋体" w:cs="宋体"/>
      <w:color w:val="000000"/>
      <w:sz w:val="24"/>
      <w:szCs w:val="24"/>
      <w:u w:val="none"/>
    </w:rPr>
  </w:style>
  <w:style w:type="paragraph" w:customStyle="1" w:styleId="17">
    <w:name w:val="Normal_59fac6c1-a80c-4a21-844a-19903add624a"/>
    <w:qFormat/>
    <w:uiPriority w:val="0"/>
    <w:rPr>
      <w:rFonts w:ascii="Times New Roman" w:hAnsi="Times New Roman" w:eastAsia="Times New Roman" w:cs="Times New Roman"/>
      <w:sz w:val="24"/>
      <w:szCs w:val="24"/>
      <w:lang w:val="en-US" w:eastAsia="uk-UA"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header" Target="header2.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customXml" Target="../customXml/item4.xml"/><Relationship Id="rId2" Type="http://schemas.openxmlformats.org/officeDocument/2006/relationships/settings" Target="settings.xml"/><Relationship Id="rId19" Type="http://schemas.openxmlformats.org/officeDocument/2006/relationships/customXml" Target="../customXml/item3.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2024-05-11T01:33:00Z</dcterms:created>
  <dc:creator>lenovo</dc:creator>
  <cp:lastModifiedBy>legion1</cp:lastModifiedBy>
  <cp:lastPrinted>2023-07-31T21:56:00Z</cp:lastPrinted>
  <dcterms:modified xsi:type="dcterms:W3CDTF">2024-08-27T09:11:37Z</dcterms:modified>
  <cp:revision>10</cp:revision>
</cp:coreProperties>
</file>

<file path=customXml/item3.xml><?xml version="1.0" encoding="utf-8"?>
<Properties xmlns="http://schemas.openxmlformats.org/officeDocument/2006/extended-properties" xmlns:vt="http://schemas.openxmlformats.org/officeDocument/2006/docPropsVTypes">
  <Template>Normal</Template>
  <Company>Microsoft</Company>
  <Pages>28</Pages>
  <Words>4085</Words>
  <Characters>12794</Characters>
  <Lines>90</Lines>
  <Paragraphs>25</Paragraphs>
  <TotalTime>3</TotalTime>
  <ScaleCrop>false</ScaleCrop>
  <LinksUpToDate>false</LinksUpToDate>
  <CharactersWithSpaces>12919</CharactersWithSpaces>
  <Application>WPS Office_12.1.0.16417_F1E327BC-269C-435d-A152-05C5408002CA</Application>
  <DocSecurity>0</DocSecurity>
</Properties>
</file>

<file path=customXml/item4.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EC9CEE0467244214B2233E74EBAAD9F6_13</vt:lpwstr>
  </property>
</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dd57964-9c6c-4364-b912-732144b660c7}">
  <ds:schemaRefs/>
</ds:datastoreItem>
</file>

<file path=customXml/itemProps3.xml><?xml version="1.0" encoding="utf-8"?>
<ds:datastoreItem xmlns:ds="http://schemas.openxmlformats.org/officeDocument/2006/customXml" ds:itemID="{53241dd8-fe69-40bd-a8f1-18280fd8dfa9}">
  <ds:schemaRefs/>
</ds:datastoreItem>
</file>

<file path=customXml/itemProps4.xml><?xml version="1.0" encoding="utf-8"?>
<ds:datastoreItem xmlns:ds="http://schemas.openxmlformats.org/officeDocument/2006/customXml" ds:itemID="{4dde9b54-4e95-4a44-9d26-c83e9e984159}">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45</Pages>
  <Words>15754</Words>
  <Characters>19641</Characters>
  <Lines>90</Lines>
  <Paragraphs>25</Paragraphs>
  <TotalTime>1</TotalTime>
  <ScaleCrop>false</ScaleCrop>
  <LinksUpToDate>false</LinksUpToDate>
  <CharactersWithSpaces>20021</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2024-05-11T01:33:00Z</dcterms:created>
  <dc:creator>lenovo</dc:creator>
  <cp:lastModifiedBy>lenovo</cp:lastModifiedBy>
  <cp:lastPrinted>2023-07-31T21:56:00Z</cp:lastPrinted>
  <dcterms:modified xsi:type="dcterms:W3CDTF">2024-09-29T02:24:03Z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EC9CEE0467244214B2233E74EBAAD9F6_13</vt:lpwstr>
  </property>
</Properties>
</file>