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辽宁省盘锦市双台子区双盛街道农业综合服务中心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辽宁省盘锦市双台子区双盛街道农业综合服务中心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辽宁省盘锦市双台子区双盛街道农业综合服务中心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辽宁省盘锦市双台子区双盛街道农业综合服务中心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辽宁省盘锦市双台子区双盛街道农业综合服务中心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辽宁省盘锦市双台子区双盛街道农业综合服务中心概况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1、负责农村经营、农业技术推广工作；</w:t>
        <w:br/>
        <w:t xml:space="preserve">    2、负责水利、农机、林业、农资、农产品等方面管理服务工作；</w:t>
        <w:br/>
        <w:t xml:space="preserve">    3、负责动植物疫病防控等方面工作。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辽宁省盘锦市双台子区双盛街道农业综合服务中心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16.32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16.32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16.32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增加16.32万元，增长0.00%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为新成立单位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16.32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16.32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工资福利支出16.28万元；商品和服务支出0.04万元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增加16.32万元，增长0.00%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16.32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16.32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增加16.32万元，增长0.00%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为新成立单位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19.14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19.14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2023年度一般公共预算财政拨款支出16.32万元。按支出功能分类科目分，包括：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1.一般公共服务支出12.67万元，具体包括：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（1）一般公共服务支出（类）政府办公厅（室）及相关机构事务（款）事业运行（项）12.67万元,主要是工资福利等支出，完成年初预算的100%，决算数与年初预算数存在差异的主要原因是无。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（1）社会保障和就业支出（类）行政事业单位养老支出（款）机关事业单位基本养老保险缴费支出（项）1.67万元,主要是工资福利等支出，完成年初预算的100%，决算数与年初预算数存在差异的主要原因是无。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（2）社会保障和就业支出（类）其他社会保障和就业支出（款）其他社会保障和就业支出（项）0.06万元,主要是工资福利等支出，完成年初预算的100%，决算数与年初预算数存在差异的主要原因是无。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（1）卫生健康支出（类）行政事业单位医疗（款）事业单位医疗（项）0.72万元,主要是工资福利等支出，完成年初预算的100%，决算数与年初预算数存在差异的主要原因是无。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（1）住房保障支出（类）住房改革支出（款）住房公积金（项）1.19万元,主要是工资福利等支出，完成年初预算的100%，决算数与年初预算数存在差异的主要原因是无。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16.32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16.28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为新成立单位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组织对1个单位开展整体绩效自评，涉及资金16.32万元，自评平均分80分。</w:t>
        <w:br/>
        <w:t xml:space="preserve">    2.部门决算中项目绩效自评结果。</w:t>
        <w:br/>
        <w:t xml:space="preserve">    农业中心整体支出自评综述：项目自评得分80分，项目绩效目标完成情况：为新成立单位。</w:t>
        <w:br/>
        <w:t xml:space="preserve">    3.部门评价结果。</w:t>
        <w:br/>
        <w:t xml:space="preserve">    （1）建议继续安排，按规定调整下一年度预算金额。</w:t>
        <w:br/>
        <w:t xml:space="preserve">    （2）提升预算执行效率和效益。</w:t>
        <w:br/>
        <w:t xml:space="preserve">    4.财政评价结果。</w:t>
        <w:br/>
        <w:t xml:space="preserve">    （1）规范预算管理。</w:t>
        <w:br/>
        <w:t xml:space="preserve">    （2）改进预算编制管理。</w:t>
        <w:br/>
        <w:t xml:space="preserve">    （3）改进业务管理。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16.32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12.67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16.32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16.32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16.32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16.32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16.32</w:t>
            </w:r>
          </w:p>
        </w:tc>
        <w:tc>
          <w:tcPr>
            <w:tcW w:w="1160" w:type="dxa"/>
            <w:tcBorders/>
            <w:vAlign w:val="center"/>
          </w:tcPr>
          <w:p>
            <w:pPr>
              <w:jc w:val="right"/>
            </w:pPr>
            <w:r>
              <w:rPr>
                <w:rFonts w:ascii="宋体" w:eastAsia="宋体" w:hAnsi="宋体" w:cs="宋体"/>
                <w:b/>
                <w:i w:val="0"/>
                <w:color w:val="000000"/>
                <w:sz w:val="14"/>
              </w:rPr>
              <w:t xml:space="preserve">16.32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jc w:val="right"/>
            </w:pPr>
            <w:r>
              <w:rPr>
                <w:rFonts w:ascii="宋体" w:eastAsia="宋体" w:hAnsi="宋体" w:cs="宋体"/>
                <w:b w:val="0"/>
                <w:i w:val="0"/>
                <w:color w:val="000000"/>
                <w:sz w:val="14"/>
              </w:rPr>
              <w:t xml:space="preserve">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jc w:val="right"/>
            </w:pPr>
            <w:r>
              <w:rPr>
                <w:rFonts w:ascii="宋体" w:eastAsia="宋体" w:hAnsi="宋体" w:cs="宋体"/>
                <w:b w:val="0"/>
                <w:i w:val="0"/>
                <w:color w:val="000000"/>
                <w:sz w:val="14"/>
              </w:rPr>
              <w:t xml:space="preserve">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1.19</w:t>
            </w:r>
          </w:p>
        </w:tc>
        <w:tc>
          <w:tcPr>
            <w:tcW w:w="1160" w:type="dxa"/>
            <w:tcBorders/>
            <w:vAlign w:val="center"/>
          </w:tcPr>
          <w:p>
            <w:pPr>
              <w:jc w:val="right"/>
            </w:pPr>
            <w:r>
              <w:rPr>
                <w:rFonts w:ascii="宋体" w:eastAsia="宋体" w:hAnsi="宋体" w:cs="宋体"/>
                <w:b w:val="0"/>
                <w:i w:val="0"/>
                <w:color w:val="000000"/>
                <w:sz w:val="14"/>
              </w:rPr>
              <w:t xml:space="preserve">1.19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1.19</w:t>
            </w:r>
          </w:p>
        </w:tc>
        <w:tc>
          <w:tcPr>
            <w:tcW w:w="1160" w:type="dxa"/>
            <w:tcBorders/>
            <w:vAlign w:val="center"/>
          </w:tcPr>
          <w:p>
            <w:pPr>
              <w:jc w:val="right"/>
            </w:pPr>
            <w:r>
              <w:rPr>
                <w:rFonts w:ascii="宋体" w:eastAsia="宋体" w:hAnsi="宋体" w:cs="宋体"/>
                <w:b w:val="0"/>
                <w:i w:val="0"/>
                <w:color w:val="000000"/>
                <w:sz w:val="14"/>
              </w:rPr>
              <w:t xml:space="preserve">1.19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1.19</w:t>
            </w:r>
          </w:p>
        </w:tc>
        <w:tc>
          <w:tcPr>
            <w:tcW w:w="1160" w:type="dxa"/>
            <w:tcBorders/>
            <w:vAlign w:val="center"/>
          </w:tcPr>
          <w:p>
            <w:pPr>
              <w:jc w:val="right"/>
            </w:pPr>
            <w:r>
              <w:rPr>
                <w:rFonts w:ascii="宋体" w:eastAsia="宋体" w:hAnsi="宋体" w:cs="宋体"/>
                <w:b w:val="0"/>
                <w:i w:val="0"/>
                <w:color w:val="000000"/>
                <w:sz w:val="14"/>
              </w:rPr>
              <w:t xml:space="preserve">1.19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16.32</w:t>
            </w:r>
          </w:p>
        </w:tc>
        <w:tc>
          <w:tcPr>
            <w:tcW w:w="1120" w:type="dxa"/>
            <w:tcBorders/>
            <w:vAlign w:val="center"/>
          </w:tcPr>
          <w:p>
            <w:pPr>
              <w:jc w:val="right"/>
            </w:pPr>
            <w:r>
              <w:rPr>
                <w:rFonts w:ascii="宋体" w:eastAsia="宋体" w:hAnsi="宋体" w:cs="宋体"/>
                <w:b/>
                <w:i w:val="0"/>
                <w:color w:val="000000"/>
                <w:sz w:val="16"/>
              </w:rPr>
              <w:t xml:space="preserve">16.32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jc w:val="right"/>
            </w:pPr>
            <w:r>
              <w:rPr>
                <w:rFonts w:ascii="宋体" w:eastAsia="宋体" w:hAnsi="宋体" w:cs="宋体"/>
                <w:b w:val="0"/>
                <w:i w:val="0"/>
                <w:color w:val="000000"/>
                <w:sz w:val="16"/>
              </w:rPr>
              <w:t xml:space="preserve">1.67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1.19</w:t>
            </w:r>
          </w:p>
        </w:tc>
        <w:tc>
          <w:tcPr>
            <w:tcW w:w="1120" w:type="dxa"/>
            <w:tcBorders/>
            <w:vAlign w:val="center"/>
          </w:tcPr>
          <w:p>
            <w:pPr>
              <w:jc w:val="right"/>
            </w:pPr>
            <w:r>
              <w:rPr>
                <w:rFonts w:ascii="宋体" w:eastAsia="宋体" w:hAnsi="宋体" w:cs="宋体"/>
                <w:b w:val="0"/>
                <w:i w:val="0"/>
                <w:color w:val="000000"/>
                <w:sz w:val="16"/>
              </w:rPr>
              <w:t xml:space="preserve">1.19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1.19</w:t>
            </w:r>
          </w:p>
        </w:tc>
        <w:tc>
          <w:tcPr>
            <w:tcW w:w="1120" w:type="dxa"/>
            <w:tcBorders/>
            <w:vAlign w:val="center"/>
          </w:tcPr>
          <w:p>
            <w:pPr>
              <w:jc w:val="right"/>
            </w:pPr>
            <w:r>
              <w:rPr>
                <w:rFonts w:ascii="宋体" w:eastAsia="宋体" w:hAnsi="宋体" w:cs="宋体"/>
                <w:b w:val="0"/>
                <w:i w:val="0"/>
                <w:color w:val="000000"/>
                <w:sz w:val="16"/>
              </w:rPr>
              <w:t xml:space="preserve">1.19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1.19</w:t>
            </w:r>
          </w:p>
        </w:tc>
        <w:tc>
          <w:tcPr>
            <w:tcW w:w="1120" w:type="dxa"/>
            <w:tcBorders/>
            <w:vAlign w:val="center"/>
          </w:tcPr>
          <w:p>
            <w:pPr>
              <w:jc w:val="right"/>
            </w:pPr>
            <w:r>
              <w:rPr>
                <w:rFonts w:ascii="宋体" w:eastAsia="宋体" w:hAnsi="宋体" w:cs="宋体"/>
                <w:b w:val="0"/>
                <w:i w:val="0"/>
                <w:color w:val="000000"/>
                <w:sz w:val="16"/>
              </w:rPr>
              <w:t xml:space="preserve">1.19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12.67</w:t>
            </w:r>
          </w:p>
        </w:tc>
        <w:tc>
          <w:tcPr>
            <w:tcW w:w="1100" w:type="dxa"/>
            <w:tcBorders/>
            <w:vAlign w:val="center"/>
          </w:tcPr>
          <w:p>
            <w:pPr>
              <w:jc w:val="right"/>
            </w:pPr>
            <w:r>
              <w:rPr>
                <w:rFonts w:ascii="宋体" w:eastAsia="宋体" w:hAnsi="宋体" w:cs="宋体"/>
                <w:b w:val="0"/>
                <w:i w:val="0"/>
                <w:color w:val="000000"/>
                <w:sz w:val="14"/>
              </w:rPr>
              <w:t xml:space="preserve">12.67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1.74</w:t>
            </w:r>
          </w:p>
        </w:tc>
        <w:tc>
          <w:tcPr>
            <w:tcW w:w="1100" w:type="dxa"/>
            <w:tcBorders/>
            <w:vAlign w:val="center"/>
          </w:tcPr>
          <w:p>
            <w:pPr>
              <w:jc w:val="right"/>
            </w:pPr>
            <w:r>
              <w:rPr>
                <w:rFonts w:ascii="宋体" w:eastAsia="宋体" w:hAnsi="宋体" w:cs="宋体"/>
                <w:b w:val="0"/>
                <w:i w:val="0"/>
                <w:color w:val="000000"/>
                <w:sz w:val="14"/>
              </w:rPr>
              <w:t xml:space="preserve">1.74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0.72</w:t>
            </w:r>
          </w:p>
        </w:tc>
        <w:tc>
          <w:tcPr>
            <w:tcW w:w="1100" w:type="dxa"/>
            <w:tcBorders/>
            <w:vAlign w:val="center"/>
          </w:tcPr>
          <w:p>
            <w:pPr>
              <w:jc w:val="right"/>
            </w:pPr>
            <w:r>
              <w:rPr>
                <w:rFonts w:ascii="宋体" w:eastAsia="宋体" w:hAnsi="宋体" w:cs="宋体"/>
                <w:b w:val="0"/>
                <w:i w:val="0"/>
                <w:color w:val="000000"/>
                <w:sz w:val="14"/>
              </w:rPr>
              <w:t xml:space="preserve">0.72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1.19</w:t>
            </w:r>
          </w:p>
        </w:tc>
        <w:tc>
          <w:tcPr>
            <w:tcW w:w="1100" w:type="dxa"/>
            <w:tcBorders/>
            <w:vAlign w:val="center"/>
          </w:tcPr>
          <w:p>
            <w:pPr>
              <w:jc w:val="right"/>
            </w:pPr>
            <w:r>
              <w:rPr>
                <w:rFonts w:ascii="宋体" w:eastAsia="宋体" w:hAnsi="宋体" w:cs="宋体"/>
                <w:b w:val="0"/>
                <w:i w:val="0"/>
                <w:color w:val="000000"/>
                <w:sz w:val="14"/>
              </w:rPr>
              <w:t xml:space="preserve">1.19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16.32</w:t>
            </w:r>
          </w:p>
        </w:tc>
        <w:tc>
          <w:tcPr>
            <w:tcW w:w="1980" w:type="dxa"/>
            <w:tcBorders/>
            <w:vAlign w:val="center"/>
          </w:tcPr>
          <w:p>
            <w:pPr>
              <w:jc w:val="right"/>
            </w:pPr>
            <w:r>
              <w:rPr>
                <w:rFonts w:ascii="宋体" w:eastAsia="宋体" w:hAnsi="宋体" w:cs="宋体"/>
                <w:b/>
                <w:i w:val="0"/>
                <w:color w:val="000000"/>
                <w:sz w:val="20"/>
              </w:rPr>
              <w:t xml:space="preserve">16.32</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80" w:type="dxa"/>
            <w:tcBorders/>
            <w:vAlign w:val="center"/>
          </w:tcPr>
          <w:p>
            <w:pPr>
              <w:jc w:val="right"/>
            </w:pPr>
            <w:r>
              <w:rPr>
                <w:rFonts w:ascii="宋体" w:eastAsia="宋体" w:hAnsi="宋体" w:cs="宋体"/>
                <w:b w:val="0"/>
                <w:i w:val="0"/>
                <w:color w:val="000000"/>
                <w:sz w:val="20"/>
              </w:rPr>
              <w:t xml:space="preserve">1.67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80" w:type="dxa"/>
            <w:tcBorders/>
            <w:vAlign w:val="center"/>
          </w:tcPr>
          <w:p>
            <w:pPr>
              <w:jc w:val="right"/>
            </w:pPr>
            <w:r>
              <w:rPr>
                <w:rFonts w:ascii="宋体" w:eastAsia="宋体" w:hAnsi="宋体" w:cs="宋体"/>
                <w:b w:val="0"/>
                <w:i w:val="0"/>
                <w:color w:val="000000"/>
                <w:sz w:val="20"/>
              </w:rPr>
              <w:t xml:space="preserve">0.72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1.19</w:t>
            </w:r>
          </w:p>
        </w:tc>
        <w:tc>
          <w:tcPr>
            <w:tcW w:w="1980" w:type="dxa"/>
            <w:tcBorders/>
            <w:vAlign w:val="center"/>
          </w:tcPr>
          <w:p>
            <w:pPr>
              <w:jc w:val="right"/>
            </w:pPr>
            <w:r>
              <w:rPr>
                <w:rFonts w:ascii="宋体" w:eastAsia="宋体" w:hAnsi="宋体" w:cs="宋体"/>
                <w:b w:val="0"/>
                <w:i w:val="0"/>
                <w:color w:val="000000"/>
                <w:sz w:val="20"/>
              </w:rPr>
              <w:t xml:space="preserve">1.19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1.19</w:t>
            </w:r>
          </w:p>
        </w:tc>
        <w:tc>
          <w:tcPr>
            <w:tcW w:w="1980" w:type="dxa"/>
            <w:tcBorders/>
            <w:vAlign w:val="center"/>
          </w:tcPr>
          <w:p>
            <w:pPr>
              <w:jc w:val="right"/>
            </w:pPr>
            <w:r>
              <w:rPr>
                <w:rFonts w:ascii="宋体" w:eastAsia="宋体" w:hAnsi="宋体" w:cs="宋体"/>
                <w:b w:val="0"/>
                <w:i w:val="0"/>
                <w:color w:val="000000"/>
                <w:sz w:val="20"/>
              </w:rPr>
              <w:t xml:space="preserve">1.19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1.19</w:t>
            </w:r>
          </w:p>
        </w:tc>
        <w:tc>
          <w:tcPr>
            <w:tcW w:w="1980" w:type="dxa"/>
            <w:tcBorders/>
            <w:vAlign w:val="center"/>
          </w:tcPr>
          <w:p>
            <w:pPr>
              <w:jc w:val="right"/>
            </w:pPr>
            <w:r>
              <w:rPr>
                <w:rFonts w:ascii="宋体" w:eastAsia="宋体" w:hAnsi="宋体" w:cs="宋体"/>
                <w:b w:val="0"/>
                <w:i w:val="0"/>
                <w:color w:val="000000"/>
                <w:sz w:val="20"/>
              </w:rPr>
              <w:t xml:space="preserve">1.19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16.28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2.82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3.38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16.28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0.04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8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