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辽宁省盘锦市双台子区交通运输事业发展中心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辽宁省盘锦市双台子区交通运输事业发展中心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辽宁省盘锦市双台子区交通运输事业发展中心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辽宁省盘锦市双台子区交通运输事业发展中心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辽宁省盘锦市双台子区交通运输事业发展中心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辽宁省盘锦市双台子区交通运输事业发展中心概况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（一）贯彻执行国家和省、市有关交通运输发展战略方针政策和法律法规，为全区交通运输行业发展规划、年度工作计划和政策标准拟订和实施提供技术支持和事务服务保障。</w:t>
        <w:br/>
        <w:t xml:space="preserve">    （二）为全区农村公路、交通重点工程项目建设养护和管理提供技术支持和服务保障，负责项目组织实施的事务性工作；为交通工程质量与安全监督提供技术支持和服务保障；负责交通运输站场项目组织实施的事务性工作，参与协调推进地方铁路、高速公路建设相关事务性工作。</w:t>
        <w:br/>
        <w:t xml:space="preserve">    （三）为全区道路旅客运输、货物运输、城市公共交通、汽车租赁、轨道交通运营、出租汽车、机动车维修、营运车综合性能检测及交通物流行业管理提供技术支持和服务保障；承担全区机动车驾驶人、道路运输从业人员培训的相关事务性工作；参与全区涉及航道工程项目研究工作。</w:t>
        <w:br/>
        <w:t xml:space="preserve">    （四）承担全区交通运输行业安全生产监督、反恐防范相关事务性工作；为调查处理全区交通运输行业重大安全生产、消防安全提供技术支持和保障；承担全区交通战备和应急保障相关事务性工作。</w:t>
        <w:br/>
        <w:t xml:space="preserve">    （五）承担智能交通运输管理信息服务平台建设及应用；为全区农村公路路网运行情况监测提供技术支持。</w:t>
        <w:br/>
        <w:t xml:space="preserve">    （六）为全区交通科技、环境保护、重大项目资金管理等提供技术支持和服务保障，承担交通国有资产管理的相关事务性工作。</w:t>
        <w:br/>
        <w:t xml:space="preserve">    （七）承担区住房和城乡建设局（区交通运输局）交办的其它工作。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辽宁省盘锦市双台子区交通运输事业发展中心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盘锦市双台子区交通运输事业发展中心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437.34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437.34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437.34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增加212.94万元，增长94.90%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收拨入农村公路管养款</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437.34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167.11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38.21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工资福利支出155.47万元；商品和服务支出2.77万元；对个人和家庭的补助8.38万元；资本性支出0.49万元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270.22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61.79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主要包括农村公路管养等业务支出。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增加212.94万元，增长94.90%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支付农村公路管养资金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437.34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167.11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270.22</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增加212.94万元，增长94.90%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收拨入农村公路管养款</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293.97</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112.33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2023年度一般公共预算财政拨款支出437.34万元。按支出功能分类科目分，包括：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1.社会保障和就业支出25.31万元，具体包括：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（1）社会保障和就业支出（类）行政事业单位养老支出（款）事业单位离退休（项）7.15万元,主要是养老保险等支出，完成年初预算的101.13%，决算数与年初预算数存在差异的主要原因是人员变动。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17.46万元,主要是养老保险等支出，完成年初预算的123.22%，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0.70万元,主要是失业保险和工伤保险等支出，完成年初预算的111.11%，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2.卫生健康支出7.31万元，具体包括：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（1）卫生健康支出（类）行政事业单位医疗（款）事业单位医疗（项）7.08万元,主要是医疗保险等支出，完成年初预算的112.74%，决算数与年初预算数存在差异的主要原因是人员变动。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（2）卫生健康支出（类）行政事业单位医疗（款）其他行政事业单位医疗支出（项）0.23万元,主要是医疗等支出，完成年初预算的287.50%，决算数与年初预算数存在差异的主要原因是人员变动。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3.交通运输支出385.66万元，具体包括：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交通运输支出（类）公路水路运输（款）其他公路水路运输支出（项）363.51万元,主要是工资福利支出等支出，完成年初预算的328.85%，决算数与年初预算数存在差异的主要原因是人员变动和支付农村公路管养费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交通运输支出（类）车辆购置税支出（款）车辆购置税用于农村公路建设支出（项）19.00万元,主要是维修（护）费等支出，完成年初预算的100%，决算数与年初预算数存在差异的主要原因是支付农村公路管养费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（3）交通运输支出（类）其他交通运输支出（款）其他交通运输支出（项）3.15万元,主要是租赁费等支出，完成年初预算的100%，决算数与年初预算数存在差异的主要原因是产生租赁设备费用。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4.住房保障支出12.76万元，具体包括：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（1）住房保障支出（类）住房改革支出（款）住房公积金（项）12.76万元,主要是住房公积金等支出，完成年初预算的126.59%，决算数与年初预算数存在差异的主要原因是人员变动。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5.灾害防治及应急管理支出6.30万元，具体包括：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6.30万元,主要是其他商品和服务等支出，完成年初预算的100%，决算数与年初预算数存在差异的主要原因是产生汛期自然灾害费用。</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2.17</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24.11</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公务用车减少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2.17</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2.17</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24.11</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公务用车减少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比上年减少3.83万元，降低63.83%</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公务用车减少</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2.17</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主要用于公务用车运行维护等，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3</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167.11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163.85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3.26</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3</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3</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，其他用车主要是公务用车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良好。</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单位：辽宁省盘锦市双台子区交通运输事业发展中心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437.34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25.31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7.31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jc w:val="right"/>
            </w:pPr>
            <w:r>
              <w:rPr>
                <w:rFonts w:ascii="宋体" w:eastAsia="宋体" w:hAnsi="宋体" w:cs="宋体"/>
                <w:b w:val="0"/>
                <w:i w:val="0"/>
                <w:color w:val="000000"/>
                <w:sz w:val="18"/>
              </w:rPr>
              <w:t xml:space="preserve">385.66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12.76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6.30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437.34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437.34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437.34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437.34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单位：辽宁省盘锦市双台子区交通运输事业发展中心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437.34</w:t>
            </w:r>
          </w:p>
        </w:tc>
        <w:tc>
          <w:tcPr>
            <w:tcW w:w="1160" w:type="dxa"/>
            <w:tcBorders/>
            <w:vAlign w:val="center"/>
          </w:tcPr>
          <w:p>
            <w:pPr>
              <w:jc w:val="right"/>
            </w:pPr>
            <w:r>
              <w:rPr>
                <w:rFonts w:ascii="宋体" w:eastAsia="宋体" w:hAnsi="宋体" w:cs="宋体"/>
                <w:b/>
                <w:i w:val="0"/>
                <w:color w:val="000000"/>
                <w:sz w:val="14"/>
              </w:rPr>
              <w:t xml:space="preserve">437.34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25.31</w:t>
            </w:r>
          </w:p>
        </w:tc>
        <w:tc>
          <w:tcPr>
            <w:tcW w:w="1160" w:type="dxa"/>
            <w:tcBorders/>
            <w:vAlign w:val="center"/>
          </w:tcPr>
          <w:p>
            <w:pPr>
              <w:jc w:val="right"/>
            </w:pPr>
            <w:r>
              <w:rPr>
                <w:rFonts w:ascii="宋体" w:eastAsia="宋体" w:hAnsi="宋体" w:cs="宋体"/>
                <w:b w:val="0"/>
                <w:i w:val="0"/>
                <w:color w:val="000000"/>
                <w:sz w:val="14"/>
              </w:rPr>
              <w:t xml:space="preserve">25.31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24.61</w:t>
            </w:r>
          </w:p>
        </w:tc>
        <w:tc>
          <w:tcPr>
            <w:tcW w:w="1160" w:type="dxa"/>
            <w:tcBorders/>
            <w:vAlign w:val="center"/>
          </w:tcPr>
          <w:p>
            <w:pPr>
              <w:jc w:val="right"/>
            </w:pPr>
            <w:r>
              <w:rPr>
                <w:rFonts w:ascii="宋体" w:eastAsia="宋体" w:hAnsi="宋体" w:cs="宋体"/>
                <w:b w:val="0"/>
                <w:i w:val="0"/>
                <w:color w:val="000000"/>
                <w:sz w:val="14"/>
              </w:rPr>
              <w:t xml:space="preserve">24.61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7.15</w:t>
            </w:r>
          </w:p>
        </w:tc>
        <w:tc>
          <w:tcPr>
            <w:tcW w:w="1160" w:type="dxa"/>
            <w:tcBorders/>
            <w:vAlign w:val="center"/>
          </w:tcPr>
          <w:p>
            <w:pPr>
              <w:jc w:val="right"/>
            </w:pPr>
            <w:r>
              <w:rPr>
                <w:rFonts w:ascii="宋体" w:eastAsia="宋体" w:hAnsi="宋体" w:cs="宋体"/>
                <w:b w:val="0"/>
                <w:i w:val="0"/>
                <w:color w:val="000000"/>
                <w:sz w:val="14"/>
              </w:rPr>
              <w:t xml:space="preserve">7.15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17.46</w:t>
            </w:r>
          </w:p>
        </w:tc>
        <w:tc>
          <w:tcPr>
            <w:tcW w:w="1160" w:type="dxa"/>
            <w:tcBorders/>
            <w:vAlign w:val="center"/>
          </w:tcPr>
          <w:p>
            <w:pPr>
              <w:jc w:val="right"/>
            </w:pPr>
            <w:r>
              <w:rPr>
                <w:rFonts w:ascii="宋体" w:eastAsia="宋体" w:hAnsi="宋体" w:cs="宋体"/>
                <w:b w:val="0"/>
                <w:i w:val="0"/>
                <w:color w:val="000000"/>
                <w:sz w:val="14"/>
              </w:rPr>
              <w:t xml:space="preserve">17.46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0.70</w:t>
            </w:r>
          </w:p>
        </w:tc>
        <w:tc>
          <w:tcPr>
            <w:tcW w:w="1160" w:type="dxa"/>
            <w:tcBorders/>
            <w:vAlign w:val="center"/>
          </w:tcPr>
          <w:p>
            <w:pPr>
              <w:jc w:val="right"/>
            </w:pPr>
            <w:r>
              <w:rPr>
                <w:rFonts w:ascii="宋体" w:eastAsia="宋体" w:hAnsi="宋体" w:cs="宋体"/>
                <w:b w:val="0"/>
                <w:i w:val="0"/>
                <w:color w:val="000000"/>
                <w:sz w:val="14"/>
              </w:rPr>
              <w:t xml:space="preserve">0.70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0.70</w:t>
            </w:r>
          </w:p>
        </w:tc>
        <w:tc>
          <w:tcPr>
            <w:tcW w:w="1160" w:type="dxa"/>
            <w:tcBorders/>
            <w:vAlign w:val="center"/>
          </w:tcPr>
          <w:p>
            <w:pPr>
              <w:jc w:val="right"/>
            </w:pPr>
            <w:r>
              <w:rPr>
                <w:rFonts w:ascii="宋体" w:eastAsia="宋体" w:hAnsi="宋体" w:cs="宋体"/>
                <w:b w:val="0"/>
                <w:i w:val="0"/>
                <w:color w:val="000000"/>
                <w:sz w:val="14"/>
              </w:rPr>
              <w:t xml:space="preserve">0.70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7.31</w:t>
            </w:r>
          </w:p>
        </w:tc>
        <w:tc>
          <w:tcPr>
            <w:tcW w:w="1160" w:type="dxa"/>
            <w:tcBorders/>
            <w:vAlign w:val="center"/>
          </w:tcPr>
          <w:p>
            <w:pPr>
              <w:jc w:val="right"/>
            </w:pPr>
            <w:r>
              <w:rPr>
                <w:rFonts w:ascii="宋体" w:eastAsia="宋体" w:hAnsi="宋体" w:cs="宋体"/>
                <w:b w:val="0"/>
                <w:i w:val="0"/>
                <w:color w:val="000000"/>
                <w:sz w:val="14"/>
              </w:rPr>
              <w:t xml:space="preserve">7.31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7.31</w:t>
            </w:r>
          </w:p>
        </w:tc>
        <w:tc>
          <w:tcPr>
            <w:tcW w:w="1160" w:type="dxa"/>
            <w:tcBorders/>
            <w:vAlign w:val="center"/>
          </w:tcPr>
          <w:p>
            <w:pPr>
              <w:jc w:val="right"/>
            </w:pPr>
            <w:r>
              <w:rPr>
                <w:rFonts w:ascii="宋体" w:eastAsia="宋体" w:hAnsi="宋体" w:cs="宋体"/>
                <w:b w:val="0"/>
                <w:i w:val="0"/>
                <w:color w:val="000000"/>
                <w:sz w:val="14"/>
              </w:rPr>
              <w:t xml:space="preserve">7.31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7.08</w:t>
            </w:r>
          </w:p>
        </w:tc>
        <w:tc>
          <w:tcPr>
            <w:tcW w:w="1160" w:type="dxa"/>
            <w:tcBorders/>
            <w:vAlign w:val="center"/>
          </w:tcPr>
          <w:p>
            <w:pPr>
              <w:jc w:val="right"/>
            </w:pPr>
            <w:r>
              <w:rPr>
                <w:rFonts w:ascii="宋体" w:eastAsia="宋体" w:hAnsi="宋体" w:cs="宋体"/>
                <w:b w:val="0"/>
                <w:i w:val="0"/>
                <w:color w:val="000000"/>
                <w:sz w:val="14"/>
              </w:rPr>
              <w:t xml:space="preserve">7.08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0.23</w:t>
            </w:r>
          </w:p>
        </w:tc>
        <w:tc>
          <w:tcPr>
            <w:tcW w:w="1160" w:type="dxa"/>
            <w:tcBorders/>
            <w:vAlign w:val="center"/>
          </w:tcPr>
          <w:p>
            <w:pPr>
              <w:jc w:val="right"/>
            </w:pPr>
            <w:r>
              <w:rPr>
                <w:rFonts w:ascii="宋体" w:eastAsia="宋体" w:hAnsi="宋体" w:cs="宋体"/>
                <w:b w:val="0"/>
                <w:i w:val="0"/>
                <w:color w:val="000000"/>
                <w:sz w:val="14"/>
              </w:rPr>
              <w:t xml:space="preserve">0.23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交通运输支出</w:t>
            </w:r>
          </w:p>
        </w:tc>
        <w:tc>
          <w:tcPr>
            <w:tcW w:w="1160" w:type="dxa"/>
            <w:tcBorders/>
            <w:vAlign w:val="center"/>
          </w:tcPr>
          <w:p>
            <w:pPr>
              <w:jc w:val="right"/>
            </w:pPr>
            <w:r>
              <w:rPr>
                <w:rFonts w:ascii="宋体" w:eastAsia="宋体" w:hAnsi="宋体" w:cs="宋体"/>
                <w:b w:val="0"/>
                <w:i w:val="0"/>
                <w:color w:val="000000"/>
                <w:sz w:val="14"/>
              </w:rPr>
              <w:t xml:space="preserve">385.66</w:t>
            </w:r>
          </w:p>
        </w:tc>
        <w:tc>
          <w:tcPr>
            <w:tcW w:w="1160" w:type="dxa"/>
            <w:tcBorders/>
            <w:vAlign w:val="center"/>
          </w:tcPr>
          <w:p>
            <w:pPr>
              <w:jc w:val="right"/>
            </w:pPr>
            <w:r>
              <w:rPr>
                <w:rFonts w:ascii="宋体" w:eastAsia="宋体" w:hAnsi="宋体" w:cs="宋体"/>
                <w:b w:val="0"/>
                <w:i w:val="0"/>
                <w:color w:val="000000"/>
                <w:sz w:val="14"/>
              </w:rPr>
              <w:t xml:space="preserve">385.66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公路水路运输</w:t>
            </w:r>
          </w:p>
        </w:tc>
        <w:tc>
          <w:tcPr>
            <w:tcW w:w="1160" w:type="dxa"/>
            <w:tcBorders/>
            <w:vAlign w:val="center"/>
          </w:tcPr>
          <w:p>
            <w:pPr>
              <w:jc w:val="right"/>
            </w:pPr>
            <w:r>
              <w:rPr>
                <w:rFonts w:ascii="宋体" w:eastAsia="宋体" w:hAnsi="宋体" w:cs="宋体"/>
                <w:b w:val="0"/>
                <w:i w:val="0"/>
                <w:color w:val="000000"/>
                <w:sz w:val="14"/>
              </w:rPr>
              <w:t xml:space="preserve">363.51</w:t>
            </w:r>
          </w:p>
        </w:tc>
        <w:tc>
          <w:tcPr>
            <w:tcW w:w="1160" w:type="dxa"/>
            <w:tcBorders/>
            <w:vAlign w:val="center"/>
          </w:tcPr>
          <w:p>
            <w:pPr>
              <w:jc w:val="right"/>
            </w:pPr>
            <w:r>
              <w:rPr>
                <w:rFonts w:ascii="宋体" w:eastAsia="宋体" w:hAnsi="宋体" w:cs="宋体"/>
                <w:b w:val="0"/>
                <w:i w:val="0"/>
                <w:color w:val="000000"/>
                <w:sz w:val="14"/>
              </w:rPr>
              <w:t xml:space="preserve">363.51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其他公路水路运输支出</w:t>
            </w:r>
          </w:p>
        </w:tc>
        <w:tc>
          <w:tcPr>
            <w:tcW w:w="1160" w:type="dxa"/>
            <w:tcBorders/>
            <w:vAlign w:val="center"/>
          </w:tcPr>
          <w:p>
            <w:pPr>
              <w:jc w:val="right"/>
            </w:pPr>
            <w:r>
              <w:rPr>
                <w:rFonts w:ascii="宋体" w:eastAsia="宋体" w:hAnsi="宋体" w:cs="宋体"/>
                <w:b w:val="0"/>
                <w:i w:val="0"/>
                <w:color w:val="000000"/>
                <w:sz w:val="14"/>
              </w:rPr>
              <w:t xml:space="preserve">363.51</w:t>
            </w:r>
          </w:p>
        </w:tc>
        <w:tc>
          <w:tcPr>
            <w:tcW w:w="1160" w:type="dxa"/>
            <w:tcBorders/>
            <w:vAlign w:val="center"/>
          </w:tcPr>
          <w:p>
            <w:pPr>
              <w:jc w:val="right"/>
            </w:pPr>
            <w:r>
              <w:rPr>
                <w:rFonts w:ascii="宋体" w:eastAsia="宋体" w:hAnsi="宋体" w:cs="宋体"/>
                <w:b w:val="0"/>
                <w:i w:val="0"/>
                <w:color w:val="000000"/>
                <w:sz w:val="14"/>
              </w:rPr>
              <w:t xml:space="preserve">363.51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车辆购置税支出</w:t>
            </w:r>
          </w:p>
        </w:tc>
        <w:tc>
          <w:tcPr>
            <w:tcW w:w="1160" w:type="dxa"/>
            <w:tcBorders/>
            <w:vAlign w:val="center"/>
          </w:tcPr>
          <w:p>
            <w:pPr>
              <w:jc w:val="right"/>
            </w:pPr>
            <w:r>
              <w:rPr>
                <w:rFonts w:ascii="宋体" w:eastAsia="宋体" w:hAnsi="宋体" w:cs="宋体"/>
                <w:b w:val="0"/>
                <w:i w:val="0"/>
                <w:color w:val="000000"/>
                <w:sz w:val="14"/>
              </w:rPr>
              <w:t xml:space="preserve">19.00</w:t>
            </w:r>
          </w:p>
        </w:tc>
        <w:tc>
          <w:tcPr>
            <w:tcW w:w="1160" w:type="dxa"/>
            <w:tcBorders/>
            <w:vAlign w:val="center"/>
          </w:tcPr>
          <w:p>
            <w:pPr>
              <w:jc w:val="right"/>
            </w:pPr>
            <w:r>
              <w:rPr>
                <w:rFonts w:ascii="宋体" w:eastAsia="宋体" w:hAnsi="宋体" w:cs="宋体"/>
                <w:b w:val="0"/>
                <w:i w:val="0"/>
                <w:color w:val="000000"/>
                <w:sz w:val="14"/>
              </w:rPr>
              <w:t xml:space="preserve">19.00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2140602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车辆购置税用于农村公路建设支出</w:t>
            </w:r>
          </w:p>
        </w:tc>
        <w:tc>
          <w:tcPr>
            <w:tcW w:w="1160" w:type="dxa"/>
            <w:tcBorders/>
            <w:vAlign w:val="center"/>
          </w:tcPr>
          <w:p>
            <w:pPr>
              <w:jc w:val="right"/>
            </w:pPr>
            <w:r>
              <w:rPr>
                <w:rFonts w:ascii="宋体" w:eastAsia="宋体" w:hAnsi="宋体" w:cs="宋体"/>
                <w:b w:val="0"/>
                <w:i w:val="0"/>
                <w:color w:val="000000"/>
                <w:sz w:val="14"/>
              </w:rPr>
              <w:t xml:space="preserve">19.00</w:t>
            </w:r>
          </w:p>
        </w:tc>
        <w:tc>
          <w:tcPr>
            <w:tcW w:w="1160" w:type="dxa"/>
            <w:tcBorders/>
            <w:vAlign w:val="center"/>
          </w:tcPr>
          <w:p>
            <w:pPr>
              <w:jc w:val="right"/>
            </w:pPr>
            <w:r>
              <w:rPr>
                <w:rFonts w:ascii="宋体" w:eastAsia="宋体" w:hAnsi="宋体" w:cs="宋体"/>
                <w:b w:val="0"/>
                <w:i w:val="0"/>
                <w:color w:val="000000"/>
                <w:sz w:val="14"/>
              </w:rPr>
              <w:t xml:space="preserve">19.00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其他交通运输支出</w:t>
            </w:r>
          </w:p>
        </w:tc>
        <w:tc>
          <w:tcPr>
            <w:tcW w:w="1160" w:type="dxa"/>
            <w:tcBorders/>
            <w:vAlign w:val="center"/>
          </w:tcPr>
          <w:p>
            <w:pPr>
              <w:jc w:val="right"/>
            </w:pPr>
            <w:r>
              <w:rPr>
                <w:rFonts w:ascii="宋体" w:eastAsia="宋体" w:hAnsi="宋体" w:cs="宋体"/>
                <w:b w:val="0"/>
                <w:i w:val="0"/>
                <w:color w:val="000000"/>
                <w:sz w:val="14"/>
              </w:rPr>
              <w:t xml:space="preserve">3.15</w:t>
            </w:r>
          </w:p>
        </w:tc>
        <w:tc>
          <w:tcPr>
            <w:tcW w:w="1160" w:type="dxa"/>
            <w:tcBorders/>
            <w:vAlign w:val="center"/>
          </w:tcPr>
          <w:p>
            <w:pPr>
              <w:jc w:val="right"/>
            </w:pPr>
            <w:r>
              <w:rPr>
                <w:rFonts w:ascii="宋体" w:eastAsia="宋体" w:hAnsi="宋体" w:cs="宋体"/>
                <w:b w:val="0"/>
                <w:i w:val="0"/>
                <w:color w:val="000000"/>
                <w:sz w:val="14"/>
              </w:rPr>
              <w:t xml:space="preserve">3.15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其他交通运输支出</w:t>
            </w:r>
          </w:p>
        </w:tc>
        <w:tc>
          <w:tcPr>
            <w:tcW w:w="1160" w:type="dxa"/>
            <w:tcBorders/>
            <w:vAlign w:val="center"/>
          </w:tcPr>
          <w:p>
            <w:pPr>
              <w:jc w:val="right"/>
            </w:pPr>
            <w:r>
              <w:rPr>
                <w:rFonts w:ascii="宋体" w:eastAsia="宋体" w:hAnsi="宋体" w:cs="宋体"/>
                <w:b w:val="0"/>
                <w:i w:val="0"/>
                <w:color w:val="000000"/>
                <w:sz w:val="14"/>
              </w:rPr>
              <w:t xml:space="preserve">3.15</w:t>
            </w:r>
          </w:p>
        </w:tc>
        <w:tc>
          <w:tcPr>
            <w:tcW w:w="1160" w:type="dxa"/>
            <w:tcBorders/>
            <w:vAlign w:val="center"/>
          </w:tcPr>
          <w:p>
            <w:pPr>
              <w:jc w:val="right"/>
            </w:pPr>
            <w:r>
              <w:rPr>
                <w:rFonts w:ascii="宋体" w:eastAsia="宋体" w:hAnsi="宋体" w:cs="宋体"/>
                <w:b w:val="0"/>
                <w:i w:val="0"/>
                <w:color w:val="000000"/>
                <w:sz w:val="14"/>
              </w:rPr>
              <w:t xml:space="preserve">3.15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12.76</w:t>
            </w:r>
          </w:p>
        </w:tc>
        <w:tc>
          <w:tcPr>
            <w:tcW w:w="1160" w:type="dxa"/>
            <w:tcBorders/>
            <w:vAlign w:val="center"/>
          </w:tcPr>
          <w:p>
            <w:pPr>
              <w:jc w:val="right"/>
            </w:pPr>
            <w:r>
              <w:rPr>
                <w:rFonts w:ascii="宋体" w:eastAsia="宋体" w:hAnsi="宋体" w:cs="宋体"/>
                <w:b w:val="0"/>
                <w:i w:val="0"/>
                <w:color w:val="000000"/>
                <w:sz w:val="14"/>
              </w:rPr>
              <w:t xml:space="preserve">12.76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12.76</w:t>
            </w:r>
          </w:p>
        </w:tc>
        <w:tc>
          <w:tcPr>
            <w:tcW w:w="1160" w:type="dxa"/>
            <w:tcBorders/>
            <w:vAlign w:val="center"/>
          </w:tcPr>
          <w:p>
            <w:pPr>
              <w:jc w:val="right"/>
            </w:pPr>
            <w:r>
              <w:rPr>
                <w:rFonts w:ascii="宋体" w:eastAsia="宋体" w:hAnsi="宋体" w:cs="宋体"/>
                <w:b w:val="0"/>
                <w:i w:val="0"/>
                <w:color w:val="000000"/>
                <w:sz w:val="14"/>
              </w:rPr>
              <w:t xml:space="preserve">12.76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12.76</w:t>
            </w:r>
          </w:p>
        </w:tc>
        <w:tc>
          <w:tcPr>
            <w:tcW w:w="1160" w:type="dxa"/>
            <w:tcBorders/>
            <w:vAlign w:val="center"/>
          </w:tcPr>
          <w:p>
            <w:pPr>
              <w:jc w:val="right"/>
            </w:pPr>
            <w:r>
              <w:rPr>
                <w:rFonts w:ascii="宋体" w:eastAsia="宋体" w:hAnsi="宋体" w:cs="宋体"/>
                <w:b w:val="0"/>
                <w:i w:val="0"/>
                <w:color w:val="000000"/>
                <w:sz w:val="14"/>
              </w:rPr>
              <w:t xml:space="preserve">12.76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6.30</w:t>
            </w:r>
          </w:p>
        </w:tc>
        <w:tc>
          <w:tcPr>
            <w:tcW w:w="1160" w:type="dxa"/>
            <w:tcBorders/>
            <w:vAlign w:val="center"/>
          </w:tcPr>
          <w:p>
            <w:pPr>
              <w:jc w:val="right"/>
            </w:pPr>
            <w:r>
              <w:rPr>
                <w:rFonts w:ascii="宋体" w:eastAsia="宋体" w:hAnsi="宋体" w:cs="宋体"/>
                <w:b w:val="0"/>
                <w:i w:val="0"/>
                <w:color w:val="000000"/>
                <w:sz w:val="14"/>
              </w:rPr>
              <w:t xml:space="preserve">6.30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6.30</w:t>
            </w:r>
          </w:p>
        </w:tc>
        <w:tc>
          <w:tcPr>
            <w:tcW w:w="1160" w:type="dxa"/>
            <w:tcBorders/>
            <w:vAlign w:val="center"/>
          </w:tcPr>
          <w:p>
            <w:pPr>
              <w:jc w:val="right"/>
            </w:pPr>
            <w:r>
              <w:rPr>
                <w:rFonts w:ascii="宋体" w:eastAsia="宋体" w:hAnsi="宋体" w:cs="宋体"/>
                <w:b w:val="0"/>
                <w:i w:val="0"/>
                <w:color w:val="000000"/>
                <w:sz w:val="14"/>
              </w:rPr>
              <w:t xml:space="preserve">6.30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6.30</w:t>
            </w:r>
          </w:p>
        </w:tc>
        <w:tc>
          <w:tcPr>
            <w:tcW w:w="1160" w:type="dxa"/>
            <w:tcBorders/>
            <w:vAlign w:val="center"/>
          </w:tcPr>
          <w:p>
            <w:pPr>
              <w:jc w:val="right"/>
            </w:pPr>
            <w:r>
              <w:rPr>
                <w:rFonts w:ascii="宋体" w:eastAsia="宋体" w:hAnsi="宋体" w:cs="宋体"/>
                <w:b w:val="0"/>
                <w:i w:val="0"/>
                <w:color w:val="000000"/>
                <w:sz w:val="14"/>
              </w:rPr>
              <w:t xml:space="preserve">6.30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单位：辽宁省盘锦市双台子区交通运输事业发展中心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437.34</w:t>
            </w:r>
          </w:p>
        </w:tc>
        <w:tc>
          <w:tcPr>
            <w:tcW w:w="1120" w:type="dxa"/>
            <w:tcBorders/>
            <w:vAlign w:val="center"/>
          </w:tcPr>
          <w:p>
            <w:pPr>
              <w:jc w:val="right"/>
            </w:pPr>
            <w:r>
              <w:rPr>
                <w:rFonts w:ascii="宋体" w:eastAsia="宋体" w:hAnsi="宋体" w:cs="宋体"/>
                <w:b/>
                <w:i w:val="0"/>
                <w:color w:val="000000"/>
                <w:sz w:val="16"/>
              </w:rPr>
              <w:t xml:space="preserve">167.11</w:t>
            </w:r>
          </w:p>
        </w:tc>
        <w:tc>
          <w:tcPr>
            <w:tcW w:w="1120" w:type="dxa"/>
            <w:tcBorders/>
            <w:vAlign w:val="center"/>
          </w:tcPr>
          <w:p>
            <w:pPr>
              <w:jc w:val="right"/>
            </w:pPr>
            <w:r>
              <w:rPr>
                <w:rFonts w:ascii="宋体" w:eastAsia="宋体" w:hAnsi="宋体" w:cs="宋体"/>
                <w:b/>
                <w:i w:val="0"/>
                <w:color w:val="000000"/>
                <w:sz w:val="16"/>
              </w:rPr>
              <w:t xml:space="preserve">270.22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25.31</w:t>
            </w:r>
          </w:p>
        </w:tc>
        <w:tc>
          <w:tcPr>
            <w:tcW w:w="1120" w:type="dxa"/>
            <w:tcBorders/>
            <w:vAlign w:val="center"/>
          </w:tcPr>
          <w:p>
            <w:pPr>
              <w:jc w:val="right"/>
            </w:pPr>
            <w:r>
              <w:rPr>
                <w:rFonts w:ascii="宋体" w:eastAsia="宋体" w:hAnsi="宋体" w:cs="宋体"/>
                <w:b w:val="0"/>
                <w:i w:val="0"/>
                <w:color w:val="000000"/>
                <w:sz w:val="16"/>
              </w:rPr>
              <w:t xml:space="preserve">25.31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24.61</w:t>
            </w:r>
          </w:p>
        </w:tc>
        <w:tc>
          <w:tcPr>
            <w:tcW w:w="1120" w:type="dxa"/>
            <w:tcBorders/>
            <w:vAlign w:val="center"/>
          </w:tcPr>
          <w:p>
            <w:pPr>
              <w:jc w:val="right"/>
            </w:pPr>
            <w:r>
              <w:rPr>
                <w:rFonts w:ascii="宋体" w:eastAsia="宋体" w:hAnsi="宋体" w:cs="宋体"/>
                <w:b w:val="0"/>
                <w:i w:val="0"/>
                <w:color w:val="000000"/>
                <w:sz w:val="16"/>
              </w:rPr>
              <w:t xml:space="preserve">24.61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7.15</w:t>
            </w:r>
          </w:p>
        </w:tc>
        <w:tc>
          <w:tcPr>
            <w:tcW w:w="1120" w:type="dxa"/>
            <w:tcBorders/>
            <w:vAlign w:val="center"/>
          </w:tcPr>
          <w:p>
            <w:pPr>
              <w:jc w:val="right"/>
            </w:pPr>
            <w:r>
              <w:rPr>
                <w:rFonts w:ascii="宋体" w:eastAsia="宋体" w:hAnsi="宋体" w:cs="宋体"/>
                <w:b w:val="0"/>
                <w:i w:val="0"/>
                <w:color w:val="000000"/>
                <w:sz w:val="16"/>
              </w:rPr>
              <w:t xml:space="preserve">7.15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17.46</w:t>
            </w:r>
          </w:p>
        </w:tc>
        <w:tc>
          <w:tcPr>
            <w:tcW w:w="1120" w:type="dxa"/>
            <w:tcBorders/>
            <w:vAlign w:val="center"/>
          </w:tcPr>
          <w:p>
            <w:pPr>
              <w:jc w:val="right"/>
            </w:pPr>
            <w:r>
              <w:rPr>
                <w:rFonts w:ascii="宋体" w:eastAsia="宋体" w:hAnsi="宋体" w:cs="宋体"/>
                <w:b w:val="0"/>
                <w:i w:val="0"/>
                <w:color w:val="000000"/>
                <w:sz w:val="16"/>
              </w:rPr>
              <w:t xml:space="preserve">17.46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0.70</w:t>
            </w:r>
          </w:p>
        </w:tc>
        <w:tc>
          <w:tcPr>
            <w:tcW w:w="1120" w:type="dxa"/>
            <w:tcBorders/>
            <w:vAlign w:val="center"/>
          </w:tcPr>
          <w:p>
            <w:pPr>
              <w:jc w:val="right"/>
            </w:pPr>
            <w:r>
              <w:rPr>
                <w:rFonts w:ascii="宋体" w:eastAsia="宋体" w:hAnsi="宋体" w:cs="宋体"/>
                <w:b w:val="0"/>
                <w:i w:val="0"/>
                <w:color w:val="000000"/>
                <w:sz w:val="16"/>
              </w:rPr>
              <w:t xml:space="preserve">0.70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0.70</w:t>
            </w:r>
          </w:p>
        </w:tc>
        <w:tc>
          <w:tcPr>
            <w:tcW w:w="1120" w:type="dxa"/>
            <w:tcBorders/>
            <w:vAlign w:val="center"/>
          </w:tcPr>
          <w:p>
            <w:pPr>
              <w:jc w:val="right"/>
            </w:pPr>
            <w:r>
              <w:rPr>
                <w:rFonts w:ascii="宋体" w:eastAsia="宋体" w:hAnsi="宋体" w:cs="宋体"/>
                <w:b w:val="0"/>
                <w:i w:val="0"/>
                <w:color w:val="000000"/>
                <w:sz w:val="16"/>
              </w:rPr>
              <w:t xml:space="preserve">0.70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7.31</w:t>
            </w:r>
          </w:p>
        </w:tc>
        <w:tc>
          <w:tcPr>
            <w:tcW w:w="1120" w:type="dxa"/>
            <w:tcBorders/>
            <w:vAlign w:val="center"/>
          </w:tcPr>
          <w:p>
            <w:pPr>
              <w:jc w:val="right"/>
            </w:pPr>
            <w:r>
              <w:rPr>
                <w:rFonts w:ascii="宋体" w:eastAsia="宋体" w:hAnsi="宋体" w:cs="宋体"/>
                <w:b w:val="0"/>
                <w:i w:val="0"/>
                <w:color w:val="000000"/>
                <w:sz w:val="16"/>
              </w:rPr>
              <w:t xml:space="preserve">7.31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7.31</w:t>
            </w:r>
          </w:p>
        </w:tc>
        <w:tc>
          <w:tcPr>
            <w:tcW w:w="1120" w:type="dxa"/>
            <w:tcBorders/>
            <w:vAlign w:val="center"/>
          </w:tcPr>
          <w:p>
            <w:pPr>
              <w:jc w:val="right"/>
            </w:pPr>
            <w:r>
              <w:rPr>
                <w:rFonts w:ascii="宋体" w:eastAsia="宋体" w:hAnsi="宋体" w:cs="宋体"/>
                <w:b w:val="0"/>
                <w:i w:val="0"/>
                <w:color w:val="000000"/>
                <w:sz w:val="16"/>
              </w:rPr>
              <w:t xml:space="preserve">7.31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7.08</w:t>
            </w:r>
          </w:p>
        </w:tc>
        <w:tc>
          <w:tcPr>
            <w:tcW w:w="1120" w:type="dxa"/>
            <w:tcBorders/>
            <w:vAlign w:val="center"/>
          </w:tcPr>
          <w:p>
            <w:pPr>
              <w:jc w:val="right"/>
            </w:pPr>
            <w:r>
              <w:rPr>
                <w:rFonts w:ascii="宋体" w:eastAsia="宋体" w:hAnsi="宋体" w:cs="宋体"/>
                <w:b w:val="0"/>
                <w:i w:val="0"/>
                <w:color w:val="000000"/>
                <w:sz w:val="16"/>
              </w:rPr>
              <w:t xml:space="preserve">7.08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jc w:val="right"/>
            </w:pPr>
            <w:r>
              <w:rPr>
                <w:rFonts w:ascii="宋体" w:eastAsia="宋体" w:hAnsi="宋体" w:cs="宋体"/>
                <w:b w:val="0"/>
                <w:i w:val="0"/>
                <w:color w:val="000000"/>
                <w:sz w:val="16"/>
              </w:rPr>
              <w:t xml:space="preserve">0.23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交通运输支出</w:t>
            </w:r>
          </w:p>
        </w:tc>
        <w:tc>
          <w:tcPr>
            <w:tcW w:w="1120" w:type="dxa"/>
            <w:tcBorders/>
            <w:vAlign w:val="center"/>
          </w:tcPr>
          <w:p>
            <w:pPr>
              <w:jc w:val="right"/>
            </w:pPr>
            <w:r>
              <w:rPr>
                <w:rFonts w:ascii="宋体" w:eastAsia="宋体" w:hAnsi="宋体" w:cs="宋体"/>
                <w:b w:val="0"/>
                <w:i w:val="0"/>
                <w:color w:val="000000"/>
                <w:sz w:val="16"/>
              </w:rPr>
              <w:t xml:space="preserve">385.66</w:t>
            </w:r>
          </w:p>
        </w:tc>
        <w:tc>
          <w:tcPr>
            <w:tcW w:w="1120" w:type="dxa"/>
            <w:tcBorders/>
            <w:vAlign w:val="center"/>
          </w:tcPr>
          <w:p>
            <w:pPr>
              <w:jc w:val="right"/>
            </w:pPr>
            <w:r>
              <w:rPr>
                <w:rFonts w:ascii="宋体" w:eastAsia="宋体" w:hAnsi="宋体" w:cs="宋体"/>
                <w:b w:val="0"/>
                <w:i w:val="0"/>
                <w:color w:val="000000"/>
                <w:sz w:val="16"/>
              </w:rPr>
              <w:t xml:space="preserve">121.74</w:t>
            </w:r>
          </w:p>
        </w:tc>
        <w:tc>
          <w:tcPr>
            <w:tcW w:w="1120" w:type="dxa"/>
            <w:tcBorders/>
            <w:vAlign w:val="center"/>
          </w:tcPr>
          <w:p>
            <w:pPr>
              <w:jc w:val="right"/>
            </w:pPr>
            <w:r>
              <w:rPr>
                <w:rFonts w:ascii="宋体" w:eastAsia="宋体" w:hAnsi="宋体" w:cs="宋体"/>
                <w:b w:val="0"/>
                <w:i w:val="0"/>
                <w:color w:val="000000"/>
                <w:sz w:val="16"/>
              </w:rPr>
              <w:t xml:space="preserve">263.92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公路水路运输</w:t>
            </w:r>
          </w:p>
        </w:tc>
        <w:tc>
          <w:tcPr>
            <w:tcW w:w="1120" w:type="dxa"/>
            <w:tcBorders/>
            <w:vAlign w:val="center"/>
          </w:tcPr>
          <w:p>
            <w:pPr>
              <w:jc w:val="right"/>
            </w:pPr>
            <w:r>
              <w:rPr>
                <w:rFonts w:ascii="宋体" w:eastAsia="宋体" w:hAnsi="宋体" w:cs="宋体"/>
                <w:b w:val="0"/>
                <w:i w:val="0"/>
                <w:color w:val="000000"/>
                <w:sz w:val="16"/>
              </w:rPr>
              <w:t xml:space="preserve">363.51</w:t>
            </w:r>
          </w:p>
        </w:tc>
        <w:tc>
          <w:tcPr>
            <w:tcW w:w="1120" w:type="dxa"/>
            <w:tcBorders/>
            <w:vAlign w:val="center"/>
          </w:tcPr>
          <w:p>
            <w:pPr>
              <w:jc w:val="right"/>
            </w:pPr>
            <w:r>
              <w:rPr>
                <w:rFonts w:ascii="宋体" w:eastAsia="宋体" w:hAnsi="宋体" w:cs="宋体"/>
                <w:b w:val="0"/>
                <w:i w:val="0"/>
                <w:color w:val="000000"/>
                <w:sz w:val="16"/>
              </w:rPr>
              <w:t xml:space="preserve">121.74</w:t>
            </w:r>
          </w:p>
        </w:tc>
        <w:tc>
          <w:tcPr>
            <w:tcW w:w="1120" w:type="dxa"/>
            <w:tcBorders/>
            <w:vAlign w:val="center"/>
          </w:tcPr>
          <w:p>
            <w:pPr>
              <w:jc w:val="right"/>
            </w:pPr>
            <w:r>
              <w:rPr>
                <w:rFonts w:ascii="宋体" w:eastAsia="宋体" w:hAnsi="宋体" w:cs="宋体"/>
                <w:b w:val="0"/>
                <w:i w:val="0"/>
                <w:color w:val="000000"/>
                <w:sz w:val="16"/>
              </w:rPr>
              <w:t xml:space="preserve">241.77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其他公路水路运输支出</w:t>
            </w:r>
          </w:p>
        </w:tc>
        <w:tc>
          <w:tcPr>
            <w:tcW w:w="1120" w:type="dxa"/>
            <w:tcBorders/>
            <w:vAlign w:val="center"/>
          </w:tcPr>
          <w:p>
            <w:pPr>
              <w:jc w:val="right"/>
            </w:pPr>
            <w:r>
              <w:rPr>
                <w:rFonts w:ascii="宋体" w:eastAsia="宋体" w:hAnsi="宋体" w:cs="宋体"/>
                <w:b w:val="0"/>
                <w:i w:val="0"/>
                <w:color w:val="000000"/>
                <w:sz w:val="16"/>
              </w:rPr>
              <w:t xml:space="preserve">363.51</w:t>
            </w:r>
          </w:p>
        </w:tc>
        <w:tc>
          <w:tcPr>
            <w:tcW w:w="1120" w:type="dxa"/>
            <w:tcBorders/>
            <w:vAlign w:val="center"/>
          </w:tcPr>
          <w:p>
            <w:pPr>
              <w:jc w:val="right"/>
            </w:pPr>
            <w:r>
              <w:rPr>
                <w:rFonts w:ascii="宋体" w:eastAsia="宋体" w:hAnsi="宋体" w:cs="宋体"/>
                <w:b w:val="0"/>
                <w:i w:val="0"/>
                <w:color w:val="000000"/>
                <w:sz w:val="16"/>
              </w:rPr>
              <w:t xml:space="preserve">121.74</w:t>
            </w:r>
          </w:p>
        </w:tc>
        <w:tc>
          <w:tcPr>
            <w:tcW w:w="1120" w:type="dxa"/>
            <w:tcBorders/>
            <w:vAlign w:val="center"/>
          </w:tcPr>
          <w:p>
            <w:pPr>
              <w:jc w:val="right"/>
            </w:pPr>
            <w:r>
              <w:rPr>
                <w:rFonts w:ascii="宋体" w:eastAsia="宋体" w:hAnsi="宋体" w:cs="宋体"/>
                <w:b w:val="0"/>
                <w:i w:val="0"/>
                <w:color w:val="000000"/>
                <w:sz w:val="16"/>
              </w:rPr>
              <w:t xml:space="preserve">241.77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车辆购置税支出</w:t>
            </w:r>
          </w:p>
        </w:tc>
        <w:tc>
          <w:tcPr>
            <w:tcW w:w="1120" w:type="dxa"/>
            <w:tcBorders/>
            <w:vAlign w:val="center"/>
          </w:tcPr>
          <w:p>
            <w:pPr>
              <w:jc w:val="right"/>
            </w:pPr>
            <w:r>
              <w:rPr>
                <w:rFonts w:ascii="宋体" w:eastAsia="宋体" w:hAnsi="宋体" w:cs="宋体"/>
                <w:b w:val="0"/>
                <w:i w:val="0"/>
                <w:color w:val="000000"/>
                <w:sz w:val="16"/>
              </w:rPr>
              <w:t xml:space="preserve">19.00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2140602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车辆购置税用于农村公路建设支出</w:t>
            </w:r>
          </w:p>
        </w:tc>
        <w:tc>
          <w:tcPr>
            <w:tcW w:w="1120" w:type="dxa"/>
            <w:tcBorders/>
            <w:vAlign w:val="center"/>
          </w:tcPr>
          <w:p>
            <w:pPr>
              <w:jc w:val="right"/>
            </w:pPr>
            <w:r>
              <w:rPr>
                <w:rFonts w:ascii="宋体" w:eastAsia="宋体" w:hAnsi="宋体" w:cs="宋体"/>
                <w:b w:val="0"/>
                <w:i w:val="0"/>
                <w:color w:val="000000"/>
                <w:sz w:val="16"/>
              </w:rPr>
              <w:t xml:space="preserve">19.00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其他交通运输支出</w:t>
            </w:r>
          </w:p>
        </w:tc>
        <w:tc>
          <w:tcPr>
            <w:tcW w:w="1120" w:type="dxa"/>
            <w:tcBorders/>
            <w:vAlign w:val="center"/>
          </w:tcPr>
          <w:p>
            <w:pPr>
              <w:jc w:val="right"/>
            </w:pPr>
            <w:r>
              <w:rPr>
                <w:rFonts w:ascii="宋体" w:eastAsia="宋体" w:hAnsi="宋体" w:cs="宋体"/>
                <w:b w:val="0"/>
                <w:i w:val="0"/>
                <w:color w:val="000000"/>
                <w:sz w:val="16"/>
              </w:rPr>
              <w:t xml:space="preserve">3.15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其他交通运输支出</w:t>
            </w:r>
          </w:p>
        </w:tc>
        <w:tc>
          <w:tcPr>
            <w:tcW w:w="1120" w:type="dxa"/>
            <w:tcBorders/>
            <w:vAlign w:val="center"/>
          </w:tcPr>
          <w:p>
            <w:pPr>
              <w:jc w:val="right"/>
            </w:pPr>
            <w:r>
              <w:rPr>
                <w:rFonts w:ascii="宋体" w:eastAsia="宋体" w:hAnsi="宋体" w:cs="宋体"/>
                <w:b w:val="0"/>
                <w:i w:val="0"/>
                <w:color w:val="000000"/>
                <w:sz w:val="16"/>
              </w:rPr>
              <w:t xml:space="preserve">3.15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3.15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12.76</w:t>
            </w:r>
          </w:p>
        </w:tc>
        <w:tc>
          <w:tcPr>
            <w:tcW w:w="1120" w:type="dxa"/>
            <w:tcBorders/>
            <w:vAlign w:val="center"/>
          </w:tcPr>
          <w:p>
            <w:pPr>
              <w:jc w:val="right"/>
            </w:pPr>
            <w:r>
              <w:rPr>
                <w:rFonts w:ascii="宋体" w:eastAsia="宋体" w:hAnsi="宋体" w:cs="宋体"/>
                <w:b w:val="0"/>
                <w:i w:val="0"/>
                <w:color w:val="000000"/>
                <w:sz w:val="16"/>
              </w:rPr>
              <w:t xml:space="preserve">12.76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12.76</w:t>
            </w:r>
          </w:p>
        </w:tc>
        <w:tc>
          <w:tcPr>
            <w:tcW w:w="1120" w:type="dxa"/>
            <w:tcBorders/>
            <w:vAlign w:val="center"/>
          </w:tcPr>
          <w:p>
            <w:pPr>
              <w:jc w:val="right"/>
            </w:pPr>
            <w:r>
              <w:rPr>
                <w:rFonts w:ascii="宋体" w:eastAsia="宋体" w:hAnsi="宋体" w:cs="宋体"/>
                <w:b w:val="0"/>
                <w:i w:val="0"/>
                <w:color w:val="000000"/>
                <w:sz w:val="16"/>
              </w:rPr>
              <w:t xml:space="preserve">12.76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12.76</w:t>
            </w:r>
          </w:p>
        </w:tc>
        <w:tc>
          <w:tcPr>
            <w:tcW w:w="1120" w:type="dxa"/>
            <w:tcBorders/>
            <w:vAlign w:val="center"/>
          </w:tcPr>
          <w:p>
            <w:pPr>
              <w:jc w:val="right"/>
            </w:pPr>
            <w:r>
              <w:rPr>
                <w:rFonts w:ascii="宋体" w:eastAsia="宋体" w:hAnsi="宋体" w:cs="宋体"/>
                <w:b w:val="0"/>
                <w:i w:val="0"/>
                <w:color w:val="000000"/>
                <w:sz w:val="16"/>
              </w:rPr>
              <w:t xml:space="preserve">12.76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6.30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6.30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6.30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单位：辽宁省盘锦市双台子区交通运输事业发展中心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437.34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25.31</w:t>
            </w:r>
          </w:p>
        </w:tc>
        <w:tc>
          <w:tcPr>
            <w:tcW w:w="1100" w:type="dxa"/>
            <w:tcBorders/>
            <w:vAlign w:val="center"/>
          </w:tcPr>
          <w:p>
            <w:pPr>
              <w:jc w:val="right"/>
            </w:pPr>
            <w:r>
              <w:rPr>
                <w:rFonts w:ascii="宋体" w:eastAsia="宋体" w:hAnsi="宋体" w:cs="宋体"/>
                <w:b w:val="0"/>
                <w:i w:val="0"/>
                <w:color w:val="000000"/>
                <w:sz w:val="14"/>
              </w:rPr>
              <w:t xml:space="preserve">25.31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7.31</w:t>
            </w:r>
          </w:p>
        </w:tc>
        <w:tc>
          <w:tcPr>
            <w:tcW w:w="1100" w:type="dxa"/>
            <w:tcBorders/>
            <w:vAlign w:val="center"/>
          </w:tcPr>
          <w:p>
            <w:pPr>
              <w:jc w:val="right"/>
            </w:pPr>
            <w:r>
              <w:rPr>
                <w:rFonts w:ascii="宋体" w:eastAsia="宋体" w:hAnsi="宋体" w:cs="宋体"/>
                <w:b w:val="0"/>
                <w:i w:val="0"/>
                <w:color w:val="000000"/>
                <w:sz w:val="14"/>
              </w:rPr>
              <w:t xml:space="preserve">7.31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jc w:val="right"/>
            </w:pPr>
            <w:r>
              <w:rPr>
                <w:rFonts w:ascii="宋体" w:eastAsia="宋体" w:hAnsi="宋体" w:cs="宋体"/>
                <w:b w:val="0"/>
                <w:i w:val="0"/>
                <w:color w:val="000000"/>
                <w:sz w:val="14"/>
              </w:rPr>
              <w:t xml:space="preserve">385.66</w:t>
            </w:r>
          </w:p>
        </w:tc>
        <w:tc>
          <w:tcPr>
            <w:tcW w:w="1100" w:type="dxa"/>
            <w:tcBorders/>
            <w:vAlign w:val="center"/>
          </w:tcPr>
          <w:p>
            <w:pPr>
              <w:jc w:val="right"/>
            </w:pPr>
            <w:r>
              <w:rPr>
                <w:rFonts w:ascii="宋体" w:eastAsia="宋体" w:hAnsi="宋体" w:cs="宋体"/>
                <w:b w:val="0"/>
                <w:i w:val="0"/>
                <w:color w:val="000000"/>
                <w:sz w:val="14"/>
              </w:rPr>
              <w:t xml:space="preserve">385.66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12.76</w:t>
            </w:r>
          </w:p>
        </w:tc>
        <w:tc>
          <w:tcPr>
            <w:tcW w:w="1100" w:type="dxa"/>
            <w:tcBorders/>
            <w:vAlign w:val="center"/>
          </w:tcPr>
          <w:p>
            <w:pPr>
              <w:jc w:val="right"/>
            </w:pPr>
            <w:r>
              <w:rPr>
                <w:rFonts w:ascii="宋体" w:eastAsia="宋体" w:hAnsi="宋体" w:cs="宋体"/>
                <w:b w:val="0"/>
                <w:i w:val="0"/>
                <w:color w:val="000000"/>
                <w:sz w:val="14"/>
              </w:rPr>
              <w:t xml:space="preserve">12.76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6.30</w:t>
            </w:r>
          </w:p>
        </w:tc>
        <w:tc>
          <w:tcPr>
            <w:tcW w:w="1100" w:type="dxa"/>
            <w:tcBorders/>
            <w:vAlign w:val="center"/>
          </w:tcPr>
          <w:p>
            <w:pPr>
              <w:jc w:val="right"/>
            </w:pPr>
            <w:r>
              <w:rPr>
                <w:rFonts w:ascii="宋体" w:eastAsia="宋体" w:hAnsi="宋体" w:cs="宋体"/>
                <w:b w:val="0"/>
                <w:i w:val="0"/>
                <w:color w:val="000000"/>
                <w:sz w:val="14"/>
              </w:rPr>
              <w:t xml:space="preserve">6.30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437.34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437.34</w:t>
            </w:r>
          </w:p>
        </w:tc>
        <w:tc>
          <w:tcPr>
            <w:tcW w:w="1100" w:type="dxa"/>
            <w:tcBorders/>
            <w:vAlign w:val="center"/>
          </w:tcPr>
          <w:p>
            <w:pPr>
              <w:jc w:val="right"/>
            </w:pPr>
            <w:r>
              <w:rPr>
                <w:rFonts w:ascii="宋体" w:eastAsia="宋体" w:hAnsi="宋体" w:cs="宋体"/>
                <w:b w:val="0"/>
                <w:i w:val="0"/>
                <w:color w:val="000000"/>
                <w:sz w:val="14"/>
              </w:rPr>
              <w:t xml:space="preserve">437.34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437.34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437.34</w:t>
            </w:r>
          </w:p>
        </w:tc>
        <w:tc>
          <w:tcPr>
            <w:tcW w:w="1100" w:type="dxa"/>
            <w:tcBorders/>
            <w:vAlign w:val="center"/>
          </w:tcPr>
          <w:p>
            <w:pPr>
              <w:jc w:val="right"/>
            </w:pPr>
            <w:r>
              <w:rPr>
                <w:rFonts w:ascii="宋体" w:eastAsia="宋体" w:hAnsi="宋体" w:cs="宋体"/>
                <w:b w:val="0"/>
                <w:i w:val="0"/>
                <w:color w:val="000000"/>
                <w:sz w:val="14"/>
              </w:rPr>
              <w:t xml:space="preserve">437.34</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单位：辽宁省盘锦市双台子区交通运输事业发展中心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437.34</w:t>
            </w:r>
          </w:p>
        </w:tc>
        <w:tc>
          <w:tcPr>
            <w:tcW w:w="1980" w:type="dxa"/>
            <w:tcBorders/>
            <w:vAlign w:val="center"/>
          </w:tcPr>
          <w:p>
            <w:pPr>
              <w:jc w:val="right"/>
            </w:pPr>
            <w:r>
              <w:rPr>
                <w:rFonts w:ascii="宋体" w:eastAsia="宋体" w:hAnsi="宋体" w:cs="宋体"/>
                <w:b/>
                <w:i w:val="0"/>
                <w:color w:val="000000"/>
                <w:sz w:val="20"/>
              </w:rPr>
              <w:t xml:space="preserve">167.11</w:t>
            </w:r>
          </w:p>
        </w:tc>
        <w:tc>
          <w:tcPr>
            <w:tcW w:w="1952" w:type="dxa"/>
            <w:tcBorders/>
            <w:vAlign w:val="center"/>
          </w:tcPr>
          <w:p>
            <w:pPr>
              <w:jc w:val="right"/>
            </w:pPr>
            <w:r>
              <w:rPr>
                <w:rFonts w:ascii="宋体" w:eastAsia="宋体" w:hAnsi="宋体" w:cs="宋体"/>
                <w:b/>
                <w:i w:val="0"/>
                <w:color w:val="000000"/>
                <w:sz w:val="20"/>
              </w:rPr>
              <w:t xml:space="preserve">270.22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25.31</w:t>
            </w:r>
          </w:p>
        </w:tc>
        <w:tc>
          <w:tcPr>
            <w:tcW w:w="1980" w:type="dxa"/>
            <w:tcBorders/>
            <w:vAlign w:val="center"/>
          </w:tcPr>
          <w:p>
            <w:pPr>
              <w:jc w:val="right"/>
            </w:pPr>
            <w:r>
              <w:rPr>
                <w:rFonts w:ascii="宋体" w:eastAsia="宋体" w:hAnsi="宋体" w:cs="宋体"/>
                <w:b w:val="0"/>
                <w:i w:val="0"/>
                <w:color w:val="000000"/>
                <w:sz w:val="20"/>
              </w:rPr>
              <w:t xml:space="preserve">25.31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24.61</w:t>
            </w:r>
          </w:p>
        </w:tc>
        <w:tc>
          <w:tcPr>
            <w:tcW w:w="1980" w:type="dxa"/>
            <w:tcBorders/>
            <w:vAlign w:val="center"/>
          </w:tcPr>
          <w:p>
            <w:pPr>
              <w:jc w:val="right"/>
            </w:pPr>
            <w:r>
              <w:rPr>
                <w:rFonts w:ascii="宋体" w:eastAsia="宋体" w:hAnsi="宋体" w:cs="宋体"/>
                <w:b w:val="0"/>
                <w:i w:val="0"/>
                <w:color w:val="000000"/>
                <w:sz w:val="20"/>
              </w:rPr>
              <w:t xml:space="preserve">24.61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7.15</w:t>
            </w:r>
          </w:p>
        </w:tc>
        <w:tc>
          <w:tcPr>
            <w:tcW w:w="1980" w:type="dxa"/>
            <w:tcBorders/>
            <w:vAlign w:val="center"/>
          </w:tcPr>
          <w:p>
            <w:pPr>
              <w:jc w:val="right"/>
            </w:pPr>
            <w:r>
              <w:rPr>
                <w:rFonts w:ascii="宋体" w:eastAsia="宋体" w:hAnsi="宋体" w:cs="宋体"/>
                <w:b w:val="0"/>
                <w:i w:val="0"/>
                <w:color w:val="000000"/>
                <w:sz w:val="20"/>
              </w:rPr>
              <w:t xml:space="preserve">7.15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17.46</w:t>
            </w:r>
          </w:p>
        </w:tc>
        <w:tc>
          <w:tcPr>
            <w:tcW w:w="1980" w:type="dxa"/>
            <w:tcBorders/>
            <w:vAlign w:val="center"/>
          </w:tcPr>
          <w:p>
            <w:pPr>
              <w:jc w:val="right"/>
            </w:pPr>
            <w:r>
              <w:rPr>
                <w:rFonts w:ascii="宋体" w:eastAsia="宋体" w:hAnsi="宋体" w:cs="宋体"/>
                <w:b w:val="0"/>
                <w:i w:val="0"/>
                <w:color w:val="000000"/>
                <w:sz w:val="20"/>
              </w:rPr>
              <w:t xml:space="preserve">17.46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0.70</w:t>
            </w:r>
          </w:p>
        </w:tc>
        <w:tc>
          <w:tcPr>
            <w:tcW w:w="1980" w:type="dxa"/>
            <w:tcBorders/>
            <w:vAlign w:val="center"/>
          </w:tcPr>
          <w:p>
            <w:pPr>
              <w:jc w:val="right"/>
            </w:pPr>
            <w:r>
              <w:rPr>
                <w:rFonts w:ascii="宋体" w:eastAsia="宋体" w:hAnsi="宋体" w:cs="宋体"/>
                <w:b w:val="0"/>
                <w:i w:val="0"/>
                <w:color w:val="000000"/>
                <w:sz w:val="20"/>
              </w:rPr>
              <w:t xml:space="preserve">0.70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0.70</w:t>
            </w:r>
          </w:p>
        </w:tc>
        <w:tc>
          <w:tcPr>
            <w:tcW w:w="1980" w:type="dxa"/>
            <w:tcBorders/>
            <w:vAlign w:val="center"/>
          </w:tcPr>
          <w:p>
            <w:pPr>
              <w:jc w:val="right"/>
            </w:pPr>
            <w:r>
              <w:rPr>
                <w:rFonts w:ascii="宋体" w:eastAsia="宋体" w:hAnsi="宋体" w:cs="宋体"/>
                <w:b w:val="0"/>
                <w:i w:val="0"/>
                <w:color w:val="000000"/>
                <w:sz w:val="20"/>
              </w:rPr>
              <w:t xml:space="preserve">0.70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7.31</w:t>
            </w:r>
          </w:p>
        </w:tc>
        <w:tc>
          <w:tcPr>
            <w:tcW w:w="1980" w:type="dxa"/>
            <w:tcBorders/>
            <w:vAlign w:val="center"/>
          </w:tcPr>
          <w:p>
            <w:pPr>
              <w:jc w:val="right"/>
            </w:pPr>
            <w:r>
              <w:rPr>
                <w:rFonts w:ascii="宋体" w:eastAsia="宋体" w:hAnsi="宋体" w:cs="宋体"/>
                <w:b w:val="0"/>
                <w:i w:val="0"/>
                <w:color w:val="000000"/>
                <w:sz w:val="20"/>
              </w:rPr>
              <w:t xml:space="preserve">7.31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7.31</w:t>
            </w:r>
          </w:p>
        </w:tc>
        <w:tc>
          <w:tcPr>
            <w:tcW w:w="1980" w:type="dxa"/>
            <w:tcBorders/>
            <w:vAlign w:val="center"/>
          </w:tcPr>
          <w:p>
            <w:pPr>
              <w:jc w:val="right"/>
            </w:pPr>
            <w:r>
              <w:rPr>
                <w:rFonts w:ascii="宋体" w:eastAsia="宋体" w:hAnsi="宋体" w:cs="宋体"/>
                <w:b w:val="0"/>
                <w:i w:val="0"/>
                <w:color w:val="000000"/>
                <w:sz w:val="20"/>
              </w:rPr>
              <w:t xml:space="preserve">7.31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7.08</w:t>
            </w:r>
          </w:p>
        </w:tc>
        <w:tc>
          <w:tcPr>
            <w:tcW w:w="1980" w:type="dxa"/>
            <w:tcBorders/>
            <w:vAlign w:val="center"/>
          </w:tcPr>
          <w:p>
            <w:pPr>
              <w:jc w:val="right"/>
            </w:pPr>
            <w:r>
              <w:rPr>
                <w:rFonts w:ascii="宋体" w:eastAsia="宋体" w:hAnsi="宋体" w:cs="宋体"/>
                <w:b w:val="0"/>
                <w:i w:val="0"/>
                <w:color w:val="000000"/>
                <w:sz w:val="20"/>
              </w:rPr>
              <w:t xml:space="preserve">7.08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0.23</w:t>
            </w:r>
          </w:p>
        </w:tc>
        <w:tc>
          <w:tcPr>
            <w:tcW w:w="1980" w:type="dxa"/>
            <w:tcBorders/>
            <w:vAlign w:val="center"/>
          </w:tcPr>
          <w:p>
            <w:pPr>
              <w:jc w:val="right"/>
            </w:pPr>
            <w:r>
              <w:rPr>
                <w:rFonts w:ascii="宋体" w:eastAsia="宋体" w:hAnsi="宋体" w:cs="宋体"/>
                <w:b w:val="0"/>
                <w:i w:val="0"/>
                <w:color w:val="000000"/>
                <w:sz w:val="20"/>
              </w:rPr>
              <w:t xml:space="preserve">0.23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交通运输支出</w:t>
            </w:r>
          </w:p>
        </w:tc>
        <w:tc>
          <w:tcPr>
            <w:tcW w:w="1980" w:type="dxa"/>
            <w:tcBorders/>
            <w:vAlign w:val="center"/>
          </w:tcPr>
          <w:p>
            <w:pPr>
              <w:jc w:val="right"/>
            </w:pPr>
            <w:r>
              <w:rPr>
                <w:rFonts w:ascii="宋体" w:eastAsia="宋体" w:hAnsi="宋体" w:cs="宋体"/>
                <w:b w:val="0"/>
                <w:i w:val="0"/>
                <w:color w:val="000000"/>
                <w:sz w:val="20"/>
              </w:rPr>
              <w:t xml:space="preserve">385.66</w:t>
            </w:r>
          </w:p>
        </w:tc>
        <w:tc>
          <w:tcPr>
            <w:tcW w:w="1980" w:type="dxa"/>
            <w:tcBorders/>
            <w:vAlign w:val="center"/>
          </w:tcPr>
          <w:p>
            <w:pPr>
              <w:jc w:val="right"/>
            </w:pPr>
            <w:r>
              <w:rPr>
                <w:rFonts w:ascii="宋体" w:eastAsia="宋体" w:hAnsi="宋体" w:cs="宋体"/>
                <w:b w:val="0"/>
                <w:i w:val="0"/>
                <w:color w:val="000000"/>
                <w:sz w:val="20"/>
              </w:rPr>
              <w:t xml:space="preserve">121.74</w:t>
            </w:r>
          </w:p>
        </w:tc>
        <w:tc>
          <w:tcPr>
            <w:tcW w:w="1952" w:type="dxa"/>
            <w:tcBorders/>
            <w:vAlign w:val="center"/>
          </w:tcPr>
          <w:p>
            <w:pPr>
              <w:jc w:val="right"/>
            </w:pPr>
            <w:r>
              <w:rPr>
                <w:rFonts w:ascii="宋体" w:eastAsia="宋体" w:hAnsi="宋体" w:cs="宋体"/>
                <w:b w:val="0"/>
                <w:i w:val="0"/>
                <w:color w:val="000000"/>
                <w:sz w:val="20"/>
              </w:rPr>
              <w:t xml:space="preserve">263.92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公路水路运输</w:t>
            </w:r>
          </w:p>
        </w:tc>
        <w:tc>
          <w:tcPr>
            <w:tcW w:w="1980" w:type="dxa"/>
            <w:tcBorders/>
            <w:vAlign w:val="center"/>
          </w:tcPr>
          <w:p>
            <w:pPr>
              <w:jc w:val="right"/>
            </w:pPr>
            <w:r>
              <w:rPr>
                <w:rFonts w:ascii="宋体" w:eastAsia="宋体" w:hAnsi="宋体" w:cs="宋体"/>
                <w:b w:val="0"/>
                <w:i w:val="0"/>
                <w:color w:val="000000"/>
                <w:sz w:val="20"/>
              </w:rPr>
              <w:t xml:space="preserve">363.51</w:t>
            </w:r>
          </w:p>
        </w:tc>
        <w:tc>
          <w:tcPr>
            <w:tcW w:w="1980" w:type="dxa"/>
            <w:tcBorders/>
            <w:vAlign w:val="center"/>
          </w:tcPr>
          <w:p>
            <w:pPr>
              <w:jc w:val="right"/>
            </w:pPr>
            <w:r>
              <w:rPr>
                <w:rFonts w:ascii="宋体" w:eastAsia="宋体" w:hAnsi="宋体" w:cs="宋体"/>
                <w:b w:val="0"/>
                <w:i w:val="0"/>
                <w:color w:val="000000"/>
                <w:sz w:val="20"/>
              </w:rPr>
              <w:t xml:space="preserve">121.74</w:t>
            </w:r>
          </w:p>
        </w:tc>
        <w:tc>
          <w:tcPr>
            <w:tcW w:w="1952" w:type="dxa"/>
            <w:tcBorders/>
            <w:vAlign w:val="center"/>
          </w:tcPr>
          <w:p>
            <w:pPr>
              <w:jc w:val="right"/>
            </w:pPr>
            <w:r>
              <w:rPr>
                <w:rFonts w:ascii="宋体" w:eastAsia="宋体" w:hAnsi="宋体" w:cs="宋体"/>
                <w:b w:val="0"/>
                <w:i w:val="0"/>
                <w:color w:val="000000"/>
                <w:sz w:val="20"/>
              </w:rPr>
              <w:t xml:space="preserve">241.77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其他公路水路运输支出</w:t>
            </w:r>
          </w:p>
        </w:tc>
        <w:tc>
          <w:tcPr>
            <w:tcW w:w="1980" w:type="dxa"/>
            <w:tcBorders/>
            <w:vAlign w:val="center"/>
          </w:tcPr>
          <w:p>
            <w:pPr>
              <w:jc w:val="right"/>
            </w:pPr>
            <w:r>
              <w:rPr>
                <w:rFonts w:ascii="宋体" w:eastAsia="宋体" w:hAnsi="宋体" w:cs="宋体"/>
                <w:b w:val="0"/>
                <w:i w:val="0"/>
                <w:color w:val="000000"/>
                <w:sz w:val="20"/>
              </w:rPr>
              <w:t xml:space="preserve">363.51</w:t>
            </w:r>
          </w:p>
        </w:tc>
        <w:tc>
          <w:tcPr>
            <w:tcW w:w="1980" w:type="dxa"/>
            <w:tcBorders/>
            <w:vAlign w:val="center"/>
          </w:tcPr>
          <w:p>
            <w:pPr>
              <w:jc w:val="right"/>
            </w:pPr>
            <w:r>
              <w:rPr>
                <w:rFonts w:ascii="宋体" w:eastAsia="宋体" w:hAnsi="宋体" w:cs="宋体"/>
                <w:b w:val="0"/>
                <w:i w:val="0"/>
                <w:color w:val="000000"/>
                <w:sz w:val="20"/>
              </w:rPr>
              <w:t xml:space="preserve">121.74</w:t>
            </w:r>
          </w:p>
        </w:tc>
        <w:tc>
          <w:tcPr>
            <w:tcW w:w="1952" w:type="dxa"/>
            <w:tcBorders/>
            <w:vAlign w:val="center"/>
          </w:tcPr>
          <w:p>
            <w:pPr>
              <w:jc w:val="right"/>
            </w:pPr>
            <w:r>
              <w:rPr>
                <w:rFonts w:ascii="宋体" w:eastAsia="宋体" w:hAnsi="宋体" w:cs="宋体"/>
                <w:b w:val="0"/>
                <w:i w:val="0"/>
                <w:color w:val="000000"/>
                <w:sz w:val="20"/>
              </w:rPr>
              <w:t xml:space="preserve">241.77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车辆购置税支出</w:t>
            </w:r>
          </w:p>
        </w:tc>
        <w:tc>
          <w:tcPr>
            <w:tcW w:w="1980" w:type="dxa"/>
            <w:tcBorders/>
            <w:vAlign w:val="center"/>
          </w:tcPr>
          <w:p>
            <w:pPr>
              <w:jc w:val="right"/>
            </w:pPr>
            <w:r>
              <w:rPr>
                <w:rFonts w:ascii="宋体" w:eastAsia="宋体" w:hAnsi="宋体" w:cs="宋体"/>
                <w:b w:val="0"/>
                <w:i w:val="0"/>
                <w:color w:val="000000"/>
                <w:sz w:val="20"/>
              </w:rPr>
              <w:t xml:space="preserve">19.00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19.00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2140602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车辆购置税用于农村公路建设支出</w:t>
            </w:r>
          </w:p>
        </w:tc>
        <w:tc>
          <w:tcPr>
            <w:tcW w:w="1980" w:type="dxa"/>
            <w:tcBorders/>
            <w:vAlign w:val="center"/>
          </w:tcPr>
          <w:p>
            <w:pPr>
              <w:jc w:val="right"/>
            </w:pPr>
            <w:r>
              <w:rPr>
                <w:rFonts w:ascii="宋体" w:eastAsia="宋体" w:hAnsi="宋体" w:cs="宋体"/>
                <w:b w:val="0"/>
                <w:i w:val="0"/>
                <w:color w:val="000000"/>
                <w:sz w:val="20"/>
              </w:rPr>
              <w:t xml:space="preserve">19.00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19.00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其他交通运输支出</w:t>
            </w:r>
          </w:p>
        </w:tc>
        <w:tc>
          <w:tcPr>
            <w:tcW w:w="1980" w:type="dxa"/>
            <w:tcBorders/>
            <w:vAlign w:val="center"/>
          </w:tcPr>
          <w:p>
            <w:pPr>
              <w:jc w:val="right"/>
            </w:pPr>
            <w:r>
              <w:rPr>
                <w:rFonts w:ascii="宋体" w:eastAsia="宋体" w:hAnsi="宋体" w:cs="宋体"/>
                <w:b w:val="0"/>
                <w:i w:val="0"/>
                <w:color w:val="000000"/>
                <w:sz w:val="20"/>
              </w:rPr>
              <w:t xml:space="preserve">3.15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其他交通运输支出</w:t>
            </w:r>
          </w:p>
        </w:tc>
        <w:tc>
          <w:tcPr>
            <w:tcW w:w="1980" w:type="dxa"/>
            <w:tcBorders/>
            <w:vAlign w:val="center"/>
          </w:tcPr>
          <w:p>
            <w:pPr>
              <w:jc w:val="right"/>
            </w:pPr>
            <w:r>
              <w:rPr>
                <w:rFonts w:ascii="宋体" w:eastAsia="宋体" w:hAnsi="宋体" w:cs="宋体"/>
                <w:b w:val="0"/>
                <w:i w:val="0"/>
                <w:color w:val="000000"/>
                <w:sz w:val="20"/>
              </w:rPr>
              <w:t xml:space="preserve">3.15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3.15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12.76</w:t>
            </w:r>
          </w:p>
        </w:tc>
        <w:tc>
          <w:tcPr>
            <w:tcW w:w="1980" w:type="dxa"/>
            <w:tcBorders/>
            <w:vAlign w:val="center"/>
          </w:tcPr>
          <w:p>
            <w:pPr>
              <w:jc w:val="right"/>
            </w:pPr>
            <w:r>
              <w:rPr>
                <w:rFonts w:ascii="宋体" w:eastAsia="宋体" w:hAnsi="宋体" w:cs="宋体"/>
                <w:b w:val="0"/>
                <w:i w:val="0"/>
                <w:color w:val="000000"/>
                <w:sz w:val="20"/>
              </w:rPr>
              <w:t xml:space="preserve">12.76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12.76</w:t>
            </w:r>
          </w:p>
        </w:tc>
        <w:tc>
          <w:tcPr>
            <w:tcW w:w="1980" w:type="dxa"/>
            <w:tcBorders/>
            <w:vAlign w:val="center"/>
          </w:tcPr>
          <w:p>
            <w:pPr>
              <w:jc w:val="right"/>
            </w:pPr>
            <w:r>
              <w:rPr>
                <w:rFonts w:ascii="宋体" w:eastAsia="宋体" w:hAnsi="宋体" w:cs="宋体"/>
                <w:b w:val="0"/>
                <w:i w:val="0"/>
                <w:color w:val="000000"/>
                <w:sz w:val="20"/>
              </w:rPr>
              <w:t xml:space="preserve">12.76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12.76</w:t>
            </w:r>
          </w:p>
        </w:tc>
        <w:tc>
          <w:tcPr>
            <w:tcW w:w="1980" w:type="dxa"/>
            <w:tcBorders/>
            <w:vAlign w:val="center"/>
          </w:tcPr>
          <w:p>
            <w:pPr>
              <w:jc w:val="right"/>
            </w:pPr>
            <w:r>
              <w:rPr>
                <w:rFonts w:ascii="宋体" w:eastAsia="宋体" w:hAnsi="宋体" w:cs="宋体"/>
                <w:b w:val="0"/>
                <w:i w:val="0"/>
                <w:color w:val="000000"/>
                <w:sz w:val="20"/>
              </w:rPr>
              <w:t xml:space="preserve">12.76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6.30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6.30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6.30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6.30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6.30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6.30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单位：辽宁省盘锦市双台子区交通运输事业发展中心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155.47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2.77</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84.39</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0.56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18.80</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0.49</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14.06</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0.49</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17.46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0.00</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7.08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0.92</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12.76</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8.38</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7.15</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1.22</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2.17</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163.85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3.26</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单位：辽宁省盘锦市双台子区交通运输事业发展中心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9.00</w:t>
            </w:r>
          </w:p>
        </w:tc>
        <w:tc>
          <w:tcPr>
            <w:tcW w:w="3092" w:type="dxa"/>
            <w:tcBorders/>
            <w:vAlign w:val="center"/>
          </w:tcPr>
          <w:p>
            <w:pPr>
              <w:jc w:val="right"/>
            </w:pPr>
            <w:r>
              <w:rPr>
                <w:rFonts w:ascii="宋体" w:eastAsia="宋体" w:hAnsi="宋体" w:cs="宋体"/>
                <w:b w:val="0"/>
                <w:i w:val="0"/>
                <w:color w:val="000000"/>
                <w:sz w:val="23"/>
              </w:rPr>
              <w:t xml:space="preserve">2.17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9.00</w:t>
            </w:r>
          </w:p>
        </w:tc>
        <w:tc>
          <w:tcPr>
            <w:tcW w:w="3092" w:type="dxa"/>
            <w:tcBorders/>
            <w:vAlign w:val="center"/>
          </w:tcPr>
          <w:p>
            <w:pPr>
              <w:jc w:val="right"/>
            </w:pPr>
            <w:r>
              <w:rPr>
                <w:rFonts w:ascii="宋体" w:eastAsia="宋体" w:hAnsi="宋体" w:cs="宋体"/>
                <w:b w:val="0"/>
                <w:i w:val="0"/>
                <w:color w:val="000000"/>
                <w:sz w:val="23"/>
              </w:rPr>
              <w:t xml:space="preserve">2.17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9.00</w:t>
            </w:r>
          </w:p>
        </w:tc>
        <w:tc>
          <w:tcPr>
            <w:tcW w:w="3092" w:type="dxa"/>
            <w:tcBorders/>
            <w:vAlign w:val="center"/>
          </w:tcPr>
          <w:p>
            <w:pPr>
              <w:jc w:val="right"/>
            </w:pPr>
            <w:r>
              <w:rPr>
                <w:rFonts w:ascii="宋体" w:eastAsia="宋体" w:hAnsi="宋体" w:cs="宋体"/>
                <w:b w:val="0"/>
                <w:i w:val="0"/>
                <w:color w:val="000000"/>
                <w:sz w:val="23"/>
              </w:rPr>
              <w:t xml:space="preserve">2.17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单位：辽宁省盘锦市双台子区交通运输事业发展中心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单位：辽宁省盘锦市双台子区交通运输事业发展中心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92"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018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