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辽宁省盘锦市双台子区智慧城市运行管理中心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辽宁省盘锦市双台子区智慧城市运行管理中心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辽宁省盘锦市双台子区智慧城市运行管理中心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辽宁省盘锦市双台子区智慧城市运行管理中心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辽宁省盘锦市双台子区智慧城市运行管理中心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辽宁省盘锦市双台子区智慧城市运行管理中心概况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（一）负责推进实施全区网格管理工作，分派或协调处理市下派、各街镇巡查发现、民生服务热线、双台子民声网、“双台子民声热点”微信公众号等各类渠道上报的问题。  </w:t>
        <w:br/>
        <w:t xml:space="preserve">    （二）负责建立全区统一的区、街镇、社区村三级网格管理体系。</w:t>
        <w:br/>
        <w:t xml:space="preserve">    （三）负责对各街镇、纳入区网格管理体系的区直相关联动部门履行网格管理职责情况进行监督考核等。</w:t>
        <w:br/>
        <w:t xml:space="preserve">    （四）负责对各级网格管理机构及工作人员进行业务指导和培训。</w:t>
        <w:br/>
        <w:t xml:space="preserve">    （五）负责全区网格管理指挥调度平台的建设和维护工作。</w:t>
        <w:br/>
        <w:t xml:space="preserve">    （六）负责及时收集、整理、上报重要紧急信息和突发公共事件，为区委、区政府及时处理、科学决策提供服务。</w:t>
        <w:br/>
        <w:t xml:space="preserve">    （七）负责全区大数据技术支持工作，搭建基层社会治理数字平台，实现“以楼找户、以户找人、人带标签”的人口管理理念。</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辽宁省盘锦市双台子区智慧城市运行管理中心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辽宁省盘锦市双台子区智慧城市运行管理中心本级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638.69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637.68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99.84</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637.68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0.16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主要是相关业务结余等。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减少258.81万元，降低28.84%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相关业务、人员调整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637.68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549.88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86.23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工资福利支出543.26万元；商品和服务支出4.80万元；对个人和家庭的补助1.82万元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87.80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13.77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主要包括网络租赁费、办公设备等业务支出。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减少258.81万元，降低28.87%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业务调整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主要是相关业务结余等原因形成的结余。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相关业务结余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637.68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549.88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87.80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减少258.81万元，降低28.87%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业务调整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628.00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541.54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2023年度一般公共预算财政拨款支出637.68万元。按支出功能分类科目分，包括：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1.一般公共服务支出439.23万元，具体包括：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384.48万元,主要是人员工资等支出，完成年初预算的440.21%，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54.75万元,主要是办公费用等支出，完成年初预算的0%，决算数与年初预算数存在差异的主要原因是支出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2.社会保障和就业支出125.55万元，具体包括：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（1）社会保障和就业支出（类）行政事业单位养老支出（款）事业单位离退休（项）0.73万元,主要是离退休等支出，完成年初预算的5.85%，决算数与年初预算数存在差异的主要原因是人员变化。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64.63万元,主要是养老保险缴费等支出，完成年初预算的540.84%，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23.75万元,主要是单位职业年金等支出，完成年初预算的190.30%，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（4）社会保障和就业支出（类）抚恤（款）死亡抚恤（项）33.05万元,主要是死亡抚恤等支出，完成年初预算的264.82%，决算数与年初预算数存在差异的主要原因是人员变化。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（5）社会保障和就业支出（类）抚恤（款）伤残抚恤（项）1.09万元,主要是伤残抚恤等支出，完成年初预算的8.73%，决算数与年初预算数存在差异的主要原因是人员变化。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2.30万元,主要是工伤保险等支出，完成年初预算的433.96%，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3.卫生健康支出27.00万元，具体包括：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（1）卫生健康支出（类）行政事业单位医疗（款）事业单位医疗（项）26.13万元,主要是医疗保险等支出，完成年初预算的497.71%，决算数与年初预算数存在差异的主要原因是人员工资滚动基数变化。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（2）卫生健康支出（类）行政事业单位医疗（款）其他行政事业单位医疗支出（项）0.87万元,主要是大额医疗等支出，完成年初预算的16.57%，决算数与年初预算数存在差异的主要原因是人员工资滚动基数变化。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4.住房保障支出45.90万元，具体包括：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（1）住房保障支出（类）住房改革支出（款）住房公积金（项）45.90万元,主要是住房公积金等支出，完成年初预算的506.06%，决算数与年初预算数存在差异的主要原因是人员工资滚动基数变化。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549.88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545.08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4.80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双台子区智慧城市运行管理中心2023年应编制绩效目标的项目共3个，实际编制绩效目标的项目共3个，涉及资金87.8万元，编制绩效目标的项目覆盖率（实际编制绩效目标的项目/应编制绩效目标的项目）为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637.68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439.23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125.54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27.00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45.90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637.68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637.68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1.01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638.69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638.69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637.68</w:t>
            </w:r>
          </w:p>
        </w:tc>
        <w:tc>
          <w:tcPr>
            <w:tcW w:w="1160" w:type="dxa"/>
            <w:tcBorders/>
            <w:vAlign w:val="center"/>
          </w:tcPr>
          <w:p>
            <w:pPr>
              <w:jc w:val="right"/>
            </w:pPr>
            <w:r>
              <w:rPr>
                <w:rFonts w:ascii="宋体" w:eastAsia="宋体" w:hAnsi="宋体" w:cs="宋体"/>
                <w:b/>
                <w:i w:val="0"/>
                <w:color w:val="000000"/>
                <w:sz w:val="14"/>
              </w:rPr>
              <w:t xml:space="preserve">637.68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439.23</w:t>
            </w:r>
          </w:p>
        </w:tc>
        <w:tc>
          <w:tcPr>
            <w:tcW w:w="1160" w:type="dxa"/>
            <w:tcBorders/>
            <w:vAlign w:val="center"/>
          </w:tcPr>
          <w:p>
            <w:pPr>
              <w:jc w:val="right"/>
            </w:pPr>
            <w:r>
              <w:rPr>
                <w:rFonts w:ascii="宋体" w:eastAsia="宋体" w:hAnsi="宋体" w:cs="宋体"/>
                <w:b w:val="0"/>
                <w:i w:val="0"/>
                <w:color w:val="000000"/>
                <w:sz w:val="14"/>
              </w:rPr>
              <w:t xml:space="preserve">439.23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439.23</w:t>
            </w:r>
          </w:p>
        </w:tc>
        <w:tc>
          <w:tcPr>
            <w:tcW w:w="1160" w:type="dxa"/>
            <w:tcBorders/>
            <w:vAlign w:val="center"/>
          </w:tcPr>
          <w:p>
            <w:pPr>
              <w:jc w:val="right"/>
            </w:pPr>
            <w:r>
              <w:rPr>
                <w:rFonts w:ascii="宋体" w:eastAsia="宋体" w:hAnsi="宋体" w:cs="宋体"/>
                <w:b w:val="0"/>
                <w:i w:val="0"/>
                <w:color w:val="000000"/>
                <w:sz w:val="14"/>
              </w:rPr>
              <w:t xml:space="preserve">439.23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384.48</w:t>
            </w:r>
          </w:p>
        </w:tc>
        <w:tc>
          <w:tcPr>
            <w:tcW w:w="1160" w:type="dxa"/>
            <w:tcBorders/>
            <w:vAlign w:val="center"/>
          </w:tcPr>
          <w:p>
            <w:pPr>
              <w:jc w:val="right"/>
            </w:pPr>
            <w:r>
              <w:rPr>
                <w:rFonts w:ascii="宋体" w:eastAsia="宋体" w:hAnsi="宋体" w:cs="宋体"/>
                <w:b w:val="0"/>
                <w:i w:val="0"/>
                <w:color w:val="000000"/>
                <w:sz w:val="14"/>
              </w:rPr>
              <w:t xml:space="preserve">384.48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54.75</w:t>
            </w:r>
          </w:p>
        </w:tc>
        <w:tc>
          <w:tcPr>
            <w:tcW w:w="1160" w:type="dxa"/>
            <w:tcBorders/>
            <w:vAlign w:val="center"/>
          </w:tcPr>
          <w:p>
            <w:pPr>
              <w:jc w:val="right"/>
            </w:pPr>
            <w:r>
              <w:rPr>
                <w:rFonts w:ascii="宋体" w:eastAsia="宋体" w:hAnsi="宋体" w:cs="宋体"/>
                <w:b w:val="0"/>
                <w:i w:val="0"/>
                <w:color w:val="000000"/>
                <w:sz w:val="14"/>
              </w:rPr>
              <w:t xml:space="preserve">54.75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125.55</w:t>
            </w:r>
          </w:p>
        </w:tc>
        <w:tc>
          <w:tcPr>
            <w:tcW w:w="1160" w:type="dxa"/>
            <w:tcBorders/>
            <w:vAlign w:val="center"/>
          </w:tcPr>
          <w:p>
            <w:pPr>
              <w:jc w:val="right"/>
            </w:pPr>
            <w:r>
              <w:rPr>
                <w:rFonts w:ascii="宋体" w:eastAsia="宋体" w:hAnsi="宋体" w:cs="宋体"/>
                <w:b w:val="0"/>
                <w:i w:val="0"/>
                <w:color w:val="000000"/>
                <w:sz w:val="14"/>
              </w:rPr>
              <w:t xml:space="preserve">125.55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89.11</w:t>
            </w:r>
          </w:p>
        </w:tc>
        <w:tc>
          <w:tcPr>
            <w:tcW w:w="1160" w:type="dxa"/>
            <w:tcBorders/>
            <w:vAlign w:val="center"/>
          </w:tcPr>
          <w:p>
            <w:pPr>
              <w:jc w:val="right"/>
            </w:pPr>
            <w:r>
              <w:rPr>
                <w:rFonts w:ascii="宋体" w:eastAsia="宋体" w:hAnsi="宋体" w:cs="宋体"/>
                <w:b w:val="0"/>
                <w:i w:val="0"/>
                <w:color w:val="000000"/>
                <w:sz w:val="14"/>
              </w:rPr>
              <w:t xml:space="preserve">89.11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64.63</w:t>
            </w:r>
          </w:p>
        </w:tc>
        <w:tc>
          <w:tcPr>
            <w:tcW w:w="1160" w:type="dxa"/>
            <w:tcBorders/>
            <w:vAlign w:val="center"/>
          </w:tcPr>
          <w:p>
            <w:pPr>
              <w:jc w:val="right"/>
            </w:pPr>
            <w:r>
              <w:rPr>
                <w:rFonts w:ascii="宋体" w:eastAsia="宋体" w:hAnsi="宋体" w:cs="宋体"/>
                <w:b w:val="0"/>
                <w:i w:val="0"/>
                <w:color w:val="000000"/>
                <w:sz w:val="14"/>
              </w:rPr>
              <w:t xml:space="preserve">64.63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23.75</w:t>
            </w:r>
          </w:p>
        </w:tc>
        <w:tc>
          <w:tcPr>
            <w:tcW w:w="1160" w:type="dxa"/>
            <w:tcBorders/>
            <w:vAlign w:val="center"/>
          </w:tcPr>
          <w:p>
            <w:pPr>
              <w:jc w:val="right"/>
            </w:pPr>
            <w:r>
              <w:rPr>
                <w:rFonts w:ascii="宋体" w:eastAsia="宋体" w:hAnsi="宋体" w:cs="宋体"/>
                <w:b w:val="0"/>
                <w:i w:val="0"/>
                <w:color w:val="000000"/>
                <w:sz w:val="14"/>
              </w:rPr>
              <w:t xml:space="preserve">23.75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34.14</w:t>
            </w:r>
          </w:p>
        </w:tc>
        <w:tc>
          <w:tcPr>
            <w:tcW w:w="1160" w:type="dxa"/>
            <w:tcBorders/>
            <w:vAlign w:val="center"/>
          </w:tcPr>
          <w:p>
            <w:pPr>
              <w:jc w:val="right"/>
            </w:pPr>
            <w:r>
              <w:rPr>
                <w:rFonts w:ascii="宋体" w:eastAsia="宋体" w:hAnsi="宋体" w:cs="宋体"/>
                <w:b w:val="0"/>
                <w:i w:val="0"/>
                <w:color w:val="000000"/>
                <w:sz w:val="14"/>
              </w:rPr>
              <w:t xml:space="preserve">34.14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33.05</w:t>
            </w:r>
          </w:p>
        </w:tc>
        <w:tc>
          <w:tcPr>
            <w:tcW w:w="1160" w:type="dxa"/>
            <w:tcBorders/>
            <w:vAlign w:val="center"/>
          </w:tcPr>
          <w:p>
            <w:pPr>
              <w:jc w:val="right"/>
            </w:pPr>
            <w:r>
              <w:rPr>
                <w:rFonts w:ascii="宋体" w:eastAsia="宋体" w:hAnsi="宋体" w:cs="宋体"/>
                <w:b w:val="0"/>
                <w:i w:val="0"/>
                <w:color w:val="000000"/>
                <w:sz w:val="14"/>
              </w:rPr>
              <w:t xml:space="preserve">33.05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1.09</w:t>
            </w:r>
          </w:p>
        </w:tc>
        <w:tc>
          <w:tcPr>
            <w:tcW w:w="1160" w:type="dxa"/>
            <w:tcBorders/>
            <w:vAlign w:val="center"/>
          </w:tcPr>
          <w:p>
            <w:pPr>
              <w:jc w:val="right"/>
            </w:pPr>
            <w:r>
              <w:rPr>
                <w:rFonts w:ascii="宋体" w:eastAsia="宋体" w:hAnsi="宋体" w:cs="宋体"/>
                <w:b w:val="0"/>
                <w:i w:val="0"/>
                <w:color w:val="000000"/>
                <w:sz w:val="14"/>
              </w:rPr>
              <w:t xml:space="preserve">1.09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2.30</w:t>
            </w:r>
          </w:p>
        </w:tc>
        <w:tc>
          <w:tcPr>
            <w:tcW w:w="1160" w:type="dxa"/>
            <w:tcBorders/>
            <w:vAlign w:val="center"/>
          </w:tcPr>
          <w:p>
            <w:pPr>
              <w:jc w:val="right"/>
            </w:pPr>
            <w:r>
              <w:rPr>
                <w:rFonts w:ascii="宋体" w:eastAsia="宋体" w:hAnsi="宋体" w:cs="宋体"/>
                <w:b w:val="0"/>
                <w:i w:val="0"/>
                <w:color w:val="000000"/>
                <w:sz w:val="14"/>
              </w:rPr>
              <w:t xml:space="preserve">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2.30</w:t>
            </w:r>
          </w:p>
        </w:tc>
        <w:tc>
          <w:tcPr>
            <w:tcW w:w="1160" w:type="dxa"/>
            <w:tcBorders/>
            <w:vAlign w:val="center"/>
          </w:tcPr>
          <w:p>
            <w:pPr>
              <w:jc w:val="right"/>
            </w:pPr>
            <w:r>
              <w:rPr>
                <w:rFonts w:ascii="宋体" w:eastAsia="宋体" w:hAnsi="宋体" w:cs="宋体"/>
                <w:b w:val="0"/>
                <w:i w:val="0"/>
                <w:color w:val="000000"/>
                <w:sz w:val="14"/>
              </w:rPr>
              <w:t xml:space="preserve">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27.00</w:t>
            </w:r>
          </w:p>
        </w:tc>
        <w:tc>
          <w:tcPr>
            <w:tcW w:w="1160" w:type="dxa"/>
            <w:tcBorders/>
            <w:vAlign w:val="center"/>
          </w:tcPr>
          <w:p>
            <w:pPr>
              <w:jc w:val="right"/>
            </w:pPr>
            <w:r>
              <w:rPr>
                <w:rFonts w:ascii="宋体" w:eastAsia="宋体" w:hAnsi="宋体" w:cs="宋体"/>
                <w:b w:val="0"/>
                <w:i w:val="0"/>
                <w:color w:val="000000"/>
                <w:sz w:val="14"/>
              </w:rPr>
              <w:t xml:space="preserve">27.00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27.00</w:t>
            </w:r>
          </w:p>
        </w:tc>
        <w:tc>
          <w:tcPr>
            <w:tcW w:w="1160" w:type="dxa"/>
            <w:tcBorders/>
            <w:vAlign w:val="center"/>
          </w:tcPr>
          <w:p>
            <w:pPr>
              <w:jc w:val="right"/>
            </w:pPr>
            <w:r>
              <w:rPr>
                <w:rFonts w:ascii="宋体" w:eastAsia="宋体" w:hAnsi="宋体" w:cs="宋体"/>
                <w:b w:val="0"/>
                <w:i w:val="0"/>
                <w:color w:val="000000"/>
                <w:sz w:val="14"/>
              </w:rPr>
              <w:t xml:space="preserve">27.00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26.13</w:t>
            </w:r>
          </w:p>
        </w:tc>
        <w:tc>
          <w:tcPr>
            <w:tcW w:w="1160" w:type="dxa"/>
            <w:tcBorders/>
            <w:vAlign w:val="center"/>
          </w:tcPr>
          <w:p>
            <w:pPr>
              <w:jc w:val="right"/>
            </w:pPr>
            <w:r>
              <w:rPr>
                <w:rFonts w:ascii="宋体" w:eastAsia="宋体" w:hAnsi="宋体" w:cs="宋体"/>
                <w:b w:val="0"/>
                <w:i w:val="0"/>
                <w:color w:val="000000"/>
                <w:sz w:val="14"/>
              </w:rPr>
              <w:t xml:space="preserve">26.13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0.87</w:t>
            </w:r>
          </w:p>
        </w:tc>
        <w:tc>
          <w:tcPr>
            <w:tcW w:w="1160" w:type="dxa"/>
            <w:tcBorders/>
            <w:vAlign w:val="center"/>
          </w:tcPr>
          <w:p>
            <w:pPr>
              <w:jc w:val="right"/>
            </w:pPr>
            <w:r>
              <w:rPr>
                <w:rFonts w:ascii="宋体" w:eastAsia="宋体" w:hAnsi="宋体" w:cs="宋体"/>
                <w:b w:val="0"/>
                <w:i w:val="0"/>
                <w:color w:val="000000"/>
                <w:sz w:val="14"/>
              </w:rPr>
              <w:t xml:space="preserve">0.87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45.90</w:t>
            </w:r>
          </w:p>
        </w:tc>
        <w:tc>
          <w:tcPr>
            <w:tcW w:w="1160" w:type="dxa"/>
            <w:tcBorders/>
            <w:vAlign w:val="center"/>
          </w:tcPr>
          <w:p>
            <w:pPr>
              <w:jc w:val="right"/>
            </w:pPr>
            <w:r>
              <w:rPr>
                <w:rFonts w:ascii="宋体" w:eastAsia="宋体" w:hAnsi="宋体" w:cs="宋体"/>
                <w:b w:val="0"/>
                <w:i w:val="0"/>
                <w:color w:val="000000"/>
                <w:sz w:val="14"/>
              </w:rPr>
              <w:t xml:space="preserve">45.90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45.90</w:t>
            </w:r>
          </w:p>
        </w:tc>
        <w:tc>
          <w:tcPr>
            <w:tcW w:w="1160" w:type="dxa"/>
            <w:tcBorders/>
            <w:vAlign w:val="center"/>
          </w:tcPr>
          <w:p>
            <w:pPr>
              <w:jc w:val="right"/>
            </w:pPr>
            <w:r>
              <w:rPr>
                <w:rFonts w:ascii="宋体" w:eastAsia="宋体" w:hAnsi="宋体" w:cs="宋体"/>
                <w:b w:val="0"/>
                <w:i w:val="0"/>
                <w:color w:val="000000"/>
                <w:sz w:val="14"/>
              </w:rPr>
              <w:t xml:space="preserve">45.90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45.90</w:t>
            </w:r>
          </w:p>
        </w:tc>
        <w:tc>
          <w:tcPr>
            <w:tcW w:w="1160" w:type="dxa"/>
            <w:tcBorders/>
            <w:vAlign w:val="center"/>
          </w:tcPr>
          <w:p>
            <w:pPr>
              <w:jc w:val="right"/>
            </w:pPr>
            <w:r>
              <w:rPr>
                <w:rFonts w:ascii="宋体" w:eastAsia="宋体" w:hAnsi="宋体" w:cs="宋体"/>
                <w:b w:val="0"/>
                <w:i w:val="0"/>
                <w:color w:val="000000"/>
                <w:sz w:val="14"/>
              </w:rPr>
              <w:t xml:space="preserve">45.90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637.68</w:t>
            </w:r>
          </w:p>
        </w:tc>
        <w:tc>
          <w:tcPr>
            <w:tcW w:w="1120" w:type="dxa"/>
            <w:tcBorders/>
            <w:vAlign w:val="center"/>
          </w:tcPr>
          <w:p>
            <w:pPr>
              <w:jc w:val="right"/>
            </w:pPr>
            <w:r>
              <w:rPr>
                <w:rFonts w:ascii="宋体" w:eastAsia="宋体" w:hAnsi="宋体" w:cs="宋体"/>
                <w:b/>
                <w:i w:val="0"/>
                <w:color w:val="000000"/>
                <w:sz w:val="16"/>
              </w:rPr>
              <w:t xml:space="preserve">549.88</w:t>
            </w:r>
          </w:p>
        </w:tc>
        <w:tc>
          <w:tcPr>
            <w:tcW w:w="1120" w:type="dxa"/>
            <w:tcBorders/>
            <w:vAlign w:val="center"/>
          </w:tcPr>
          <w:p>
            <w:pPr>
              <w:jc w:val="right"/>
            </w:pPr>
            <w:r>
              <w:rPr>
                <w:rFonts w:ascii="宋体" w:eastAsia="宋体" w:hAnsi="宋体" w:cs="宋体"/>
                <w:b/>
                <w:i w:val="0"/>
                <w:color w:val="000000"/>
                <w:sz w:val="16"/>
              </w:rPr>
              <w:t xml:space="preserve">87.80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439.23</w:t>
            </w:r>
          </w:p>
        </w:tc>
        <w:tc>
          <w:tcPr>
            <w:tcW w:w="1120" w:type="dxa"/>
            <w:tcBorders/>
            <w:vAlign w:val="center"/>
          </w:tcPr>
          <w:p>
            <w:pPr>
              <w:jc w:val="right"/>
            </w:pPr>
            <w:r>
              <w:rPr>
                <w:rFonts w:ascii="宋体" w:eastAsia="宋体" w:hAnsi="宋体" w:cs="宋体"/>
                <w:b w:val="0"/>
                <w:i w:val="0"/>
                <w:color w:val="000000"/>
                <w:sz w:val="16"/>
              </w:rPr>
              <w:t xml:space="preserve">384.48</w:t>
            </w:r>
          </w:p>
        </w:tc>
        <w:tc>
          <w:tcPr>
            <w:tcW w:w="1120" w:type="dxa"/>
            <w:tcBorders/>
            <w:vAlign w:val="center"/>
          </w:tcPr>
          <w:p>
            <w:pPr>
              <w:jc w:val="right"/>
            </w:pPr>
            <w:r>
              <w:rPr>
                <w:rFonts w:ascii="宋体" w:eastAsia="宋体" w:hAnsi="宋体" w:cs="宋体"/>
                <w:b w:val="0"/>
                <w:i w:val="0"/>
                <w:color w:val="000000"/>
                <w:sz w:val="16"/>
              </w:rPr>
              <w:t xml:space="preserve">54.75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439.23</w:t>
            </w:r>
          </w:p>
        </w:tc>
        <w:tc>
          <w:tcPr>
            <w:tcW w:w="1120" w:type="dxa"/>
            <w:tcBorders/>
            <w:vAlign w:val="center"/>
          </w:tcPr>
          <w:p>
            <w:pPr>
              <w:jc w:val="right"/>
            </w:pPr>
            <w:r>
              <w:rPr>
                <w:rFonts w:ascii="宋体" w:eastAsia="宋体" w:hAnsi="宋体" w:cs="宋体"/>
                <w:b w:val="0"/>
                <w:i w:val="0"/>
                <w:color w:val="000000"/>
                <w:sz w:val="16"/>
              </w:rPr>
              <w:t xml:space="preserve">384.48</w:t>
            </w:r>
          </w:p>
        </w:tc>
        <w:tc>
          <w:tcPr>
            <w:tcW w:w="1120" w:type="dxa"/>
            <w:tcBorders/>
            <w:vAlign w:val="center"/>
          </w:tcPr>
          <w:p>
            <w:pPr>
              <w:jc w:val="right"/>
            </w:pPr>
            <w:r>
              <w:rPr>
                <w:rFonts w:ascii="宋体" w:eastAsia="宋体" w:hAnsi="宋体" w:cs="宋体"/>
                <w:b w:val="0"/>
                <w:i w:val="0"/>
                <w:color w:val="000000"/>
                <w:sz w:val="16"/>
              </w:rPr>
              <w:t xml:space="preserve">54.75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384.48</w:t>
            </w:r>
          </w:p>
        </w:tc>
        <w:tc>
          <w:tcPr>
            <w:tcW w:w="1120" w:type="dxa"/>
            <w:tcBorders/>
            <w:vAlign w:val="center"/>
          </w:tcPr>
          <w:p>
            <w:pPr>
              <w:jc w:val="right"/>
            </w:pPr>
            <w:r>
              <w:rPr>
                <w:rFonts w:ascii="宋体" w:eastAsia="宋体" w:hAnsi="宋体" w:cs="宋体"/>
                <w:b w:val="0"/>
                <w:i w:val="0"/>
                <w:color w:val="000000"/>
                <w:sz w:val="16"/>
              </w:rPr>
              <w:t xml:space="preserve">384.48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54.75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125.55</w:t>
            </w:r>
          </w:p>
        </w:tc>
        <w:tc>
          <w:tcPr>
            <w:tcW w:w="1120" w:type="dxa"/>
            <w:tcBorders/>
            <w:vAlign w:val="center"/>
          </w:tcPr>
          <w:p>
            <w:pPr>
              <w:jc w:val="right"/>
            </w:pPr>
            <w:r>
              <w:rPr>
                <w:rFonts w:ascii="宋体" w:eastAsia="宋体" w:hAnsi="宋体" w:cs="宋体"/>
                <w:b w:val="0"/>
                <w:i w:val="0"/>
                <w:color w:val="000000"/>
                <w:sz w:val="16"/>
              </w:rPr>
              <w:t xml:space="preserve">92.50</w:t>
            </w:r>
          </w:p>
        </w:tc>
        <w:tc>
          <w:tcPr>
            <w:tcW w:w="1120" w:type="dxa"/>
            <w:tcBorders/>
            <w:vAlign w:val="center"/>
          </w:tcPr>
          <w:p>
            <w:pPr>
              <w:jc w:val="right"/>
            </w:pPr>
            <w:r>
              <w:rPr>
                <w:rFonts w:ascii="宋体" w:eastAsia="宋体" w:hAnsi="宋体" w:cs="宋体"/>
                <w:b w:val="0"/>
                <w:i w:val="0"/>
                <w:color w:val="000000"/>
                <w:sz w:val="16"/>
              </w:rPr>
              <w:t xml:space="preserve">33.05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89.11</w:t>
            </w:r>
          </w:p>
        </w:tc>
        <w:tc>
          <w:tcPr>
            <w:tcW w:w="1120" w:type="dxa"/>
            <w:tcBorders/>
            <w:vAlign w:val="center"/>
          </w:tcPr>
          <w:p>
            <w:pPr>
              <w:jc w:val="right"/>
            </w:pPr>
            <w:r>
              <w:rPr>
                <w:rFonts w:ascii="宋体" w:eastAsia="宋体" w:hAnsi="宋体" w:cs="宋体"/>
                <w:b w:val="0"/>
                <w:i w:val="0"/>
                <w:color w:val="000000"/>
                <w:sz w:val="16"/>
              </w:rPr>
              <w:t xml:space="preserve">89.11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64.63</w:t>
            </w:r>
          </w:p>
        </w:tc>
        <w:tc>
          <w:tcPr>
            <w:tcW w:w="1120" w:type="dxa"/>
            <w:tcBorders/>
            <w:vAlign w:val="center"/>
          </w:tcPr>
          <w:p>
            <w:pPr>
              <w:jc w:val="right"/>
            </w:pPr>
            <w:r>
              <w:rPr>
                <w:rFonts w:ascii="宋体" w:eastAsia="宋体" w:hAnsi="宋体" w:cs="宋体"/>
                <w:b w:val="0"/>
                <w:i w:val="0"/>
                <w:color w:val="000000"/>
                <w:sz w:val="16"/>
              </w:rPr>
              <w:t xml:space="preserve">64.63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23.75</w:t>
            </w:r>
          </w:p>
        </w:tc>
        <w:tc>
          <w:tcPr>
            <w:tcW w:w="1120" w:type="dxa"/>
            <w:tcBorders/>
            <w:vAlign w:val="center"/>
          </w:tcPr>
          <w:p>
            <w:pPr>
              <w:jc w:val="right"/>
            </w:pPr>
            <w:r>
              <w:rPr>
                <w:rFonts w:ascii="宋体" w:eastAsia="宋体" w:hAnsi="宋体" w:cs="宋体"/>
                <w:b w:val="0"/>
                <w:i w:val="0"/>
                <w:color w:val="000000"/>
                <w:sz w:val="16"/>
              </w:rPr>
              <w:t xml:space="preserve">23.75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34.14</w:t>
            </w:r>
          </w:p>
        </w:tc>
        <w:tc>
          <w:tcPr>
            <w:tcW w:w="1120" w:type="dxa"/>
            <w:tcBorders/>
            <w:vAlign w:val="center"/>
          </w:tcPr>
          <w:p>
            <w:pPr>
              <w:jc w:val="right"/>
            </w:pPr>
            <w:r>
              <w:rPr>
                <w:rFonts w:ascii="宋体" w:eastAsia="宋体" w:hAnsi="宋体" w:cs="宋体"/>
                <w:b w:val="0"/>
                <w:i w:val="0"/>
                <w:color w:val="000000"/>
                <w:sz w:val="16"/>
              </w:rPr>
              <w:t xml:space="preserve">1.09</w:t>
            </w:r>
          </w:p>
        </w:tc>
        <w:tc>
          <w:tcPr>
            <w:tcW w:w="1120" w:type="dxa"/>
            <w:tcBorders/>
            <w:vAlign w:val="center"/>
          </w:tcPr>
          <w:p>
            <w:pPr>
              <w:jc w:val="right"/>
            </w:pPr>
            <w:r>
              <w:rPr>
                <w:rFonts w:ascii="宋体" w:eastAsia="宋体" w:hAnsi="宋体" w:cs="宋体"/>
                <w:b w:val="0"/>
                <w:i w:val="0"/>
                <w:color w:val="000000"/>
                <w:sz w:val="16"/>
              </w:rPr>
              <w:t xml:space="preserve">33.05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1.09</w:t>
            </w:r>
          </w:p>
        </w:tc>
        <w:tc>
          <w:tcPr>
            <w:tcW w:w="1120" w:type="dxa"/>
            <w:tcBorders/>
            <w:vAlign w:val="center"/>
          </w:tcPr>
          <w:p>
            <w:pPr>
              <w:jc w:val="right"/>
            </w:pPr>
            <w:r>
              <w:rPr>
                <w:rFonts w:ascii="宋体" w:eastAsia="宋体" w:hAnsi="宋体" w:cs="宋体"/>
                <w:b w:val="0"/>
                <w:i w:val="0"/>
                <w:color w:val="000000"/>
                <w:sz w:val="16"/>
              </w:rPr>
              <w:t xml:space="preserve">1.09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2.30</w:t>
            </w:r>
          </w:p>
        </w:tc>
        <w:tc>
          <w:tcPr>
            <w:tcW w:w="1120" w:type="dxa"/>
            <w:tcBorders/>
            <w:vAlign w:val="center"/>
          </w:tcPr>
          <w:p>
            <w:pPr>
              <w:jc w:val="right"/>
            </w:pPr>
            <w:r>
              <w:rPr>
                <w:rFonts w:ascii="宋体" w:eastAsia="宋体" w:hAnsi="宋体" w:cs="宋体"/>
                <w:b w:val="0"/>
                <w:i w:val="0"/>
                <w:color w:val="000000"/>
                <w:sz w:val="16"/>
              </w:rPr>
              <w:t xml:space="preserve">2.30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2.30</w:t>
            </w:r>
          </w:p>
        </w:tc>
        <w:tc>
          <w:tcPr>
            <w:tcW w:w="1120" w:type="dxa"/>
            <w:tcBorders/>
            <w:vAlign w:val="center"/>
          </w:tcPr>
          <w:p>
            <w:pPr>
              <w:jc w:val="right"/>
            </w:pPr>
            <w:r>
              <w:rPr>
                <w:rFonts w:ascii="宋体" w:eastAsia="宋体" w:hAnsi="宋体" w:cs="宋体"/>
                <w:b w:val="0"/>
                <w:i w:val="0"/>
                <w:color w:val="000000"/>
                <w:sz w:val="16"/>
              </w:rPr>
              <w:t xml:space="preserve">2.30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27.00</w:t>
            </w:r>
          </w:p>
        </w:tc>
        <w:tc>
          <w:tcPr>
            <w:tcW w:w="1120" w:type="dxa"/>
            <w:tcBorders/>
            <w:vAlign w:val="center"/>
          </w:tcPr>
          <w:p>
            <w:pPr>
              <w:jc w:val="right"/>
            </w:pPr>
            <w:r>
              <w:rPr>
                <w:rFonts w:ascii="宋体" w:eastAsia="宋体" w:hAnsi="宋体" w:cs="宋体"/>
                <w:b w:val="0"/>
                <w:i w:val="0"/>
                <w:color w:val="000000"/>
                <w:sz w:val="16"/>
              </w:rPr>
              <w:t xml:space="preserve">27.00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27.00</w:t>
            </w:r>
          </w:p>
        </w:tc>
        <w:tc>
          <w:tcPr>
            <w:tcW w:w="1120" w:type="dxa"/>
            <w:tcBorders/>
            <w:vAlign w:val="center"/>
          </w:tcPr>
          <w:p>
            <w:pPr>
              <w:jc w:val="right"/>
            </w:pPr>
            <w:r>
              <w:rPr>
                <w:rFonts w:ascii="宋体" w:eastAsia="宋体" w:hAnsi="宋体" w:cs="宋体"/>
                <w:b w:val="0"/>
                <w:i w:val="0"/>
                <w:color w:val="000000"/>
                <w:sz w:val="16"/>
              </w:rPr>
              <w:t xml:space="preserve">27.00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26.13</w:t>
            </w:r>
          </w:p>
        </w:tc>
        <w:tc>
          <w:tcPr>
            <w:tcW w:w="1120" w:type="dxa"/>
            <w:tcBorders/>
            <w:vAlign w:val="center"/>
          </w:tcPr>
          <w:p>
            <w:pPr>
              <w:jc w:val="right"/>
            </w:pPr>
            <w:r>
              <w:rPr>
                <w:rFonts w:ascii="宋体" w:eastAsia="宋体" w:hAnsi="宋体" w:cs="宋体"/>
                <w:b w:val="0"/>
                <w:i w:val="0"/>
                <w:color w:val="000000"/>
                <w:sz w:val="16"/>
              </w:rPr>
              <w:t xml:space="preserve">26.13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0.87</w:t>
            </w:r>
          </w:p>
        </w:tc>
        <w:tc>
          <w:tcPr>
            <w:tcW w:w="1120" w:type="dxa"/>
            <w:tcBorders/>
            <w:vAlign w:val="center"/>
          </w:tcPr>
          <w:p>
            <w:pPr>
              <w:jc w:val="right"/>
            </w:pPr>
            <w:r>
              <w:rPr>
                <w:rFonts w:ascii="宋体" w:eastAsia="宋体" w:hAnsi="宋体" w:cs="宋体"/>
                <w:b w:val="0"/>
                <w:i w:val="0"/>
                <w:color w:val="000000"/>
                <w:sz w:val="16"/>
              </w:rPr>
              <w:t xml:space="preserve">0.87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45.90</w:t>
            </w:r>
          </w:p>
        </w:tc>
        <w:tc>
          <w:tcPr>
            <w:tcW w:w="1120" w:type="dxa"/>
            <w:tcBorders/>
            <w:vAlign w:val="center"/>
          </w:tcPr>
          <w:p>
            <w:pPr>
              <w:jc w:val="right"/>
            </w:pPr>
            <w:r>
              <w:rPr>
                <w:rFonts w:ascii="宋体" w:eastAsia="宋体" w:hAnsi="宋体" w:cs="宋体"/>
                <w:b w:val="0"/>
                <w:i w:val="0"/>
                <w:color w:val="000000"/>
                <w:sz w:val="16"/>
              </w:rPr>
              <w:t xml:space="preserve">45.90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45.90</w:t>
            </w:r>
          </w:p>
        </w:tc>
        <w:tc>
          <w:tcPr>
            <w:tcW w:w="1120" w:type="dxa"/>
            <w:tcBorders/>
            <w:vAlign w:val="center"/>
          </w:tcPr>
          <w:p>
            <w:pPr>
              <w:jc w:val="right"/>
            </w:pPr>
            <w:r>
              <w:rPr>
                <w:rFonts w:ascii="宋体" w:eastAsia="宋体" w:hAnsi="宋体" w:cs="宋体"/>
                <w:b w:val="0"/>
                <w:i w:val="0"/>
                <w:color w:val="000000"/>
                <w:sz w:val="16"/>
              </w:rPr>
              <w:t xml:space="preserve">45.90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45.90</w:t>
            </w:r>
          </w:p>
        </w:tc>
        <w:tc>
          <w:tcPr>
            <w:tcW w:w="1120" w:type="dxa"/>
            <w:tcBorders/>
            <w:vAlign w:val="center"/>
          </w:tcPr>
          <w:p>
            <w:pPr>
              <w:jc w:val="right"/>
            </w:pPr>
            <w:r>
              <w:rPr>
                <w:rFonts w:ascii="宋体" w:eastAsia="宋体" w:hAnsi="宋体" w:cs="宋体"/>
                <w:b w:val="0"/>
                <w:i w:val="0"/>
                <w:color w:val="000000"/>
                <w:sz w:val="16"/>
              </w:rPr>
              <w:t xml:space="preserve">45.90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637.68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439.23</w:t>
            </w:r>
          </w:p>
        </w:tc>
        <w:tc>
          <w:tcPr>
            <w:tcW w:w="1100" w:type="dxa"/>
            <w:tcBorders/>
            <w:vAlign w:val="center"/>
          </w:tcPr>
          <w:p>
            <w:pPr>
              <w:jc w:val="right"/>
            </w:pPr>
            <w:r>
              <w:rPr>
                <w:rFonts w:ascii="宋体" w:eastAsia="宋体" w:hAnsi="宋体" w:cs="宋体"/>
                <w:b w:val="0"/>
                <w:i w:val="0"/>
                <w:color w:val="000000"/>
                <w:sz w:val="14"/>
              </w:rPr>
              <w:t xml:space="preserve">439.23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125.54</w:t>
            </w:r>
          </w:p>
        </w:tc>
        <w:tc>
          <w:tcPr>
            <w:tcW w:w="1100" w:type="dxa"/>
            <w:tcBorders/>
            <w:vAlign w:val="center"/>
          </w:tcPr>
          <w:p>
            <w:pPr>
              <w:jc w:val="right"/>
            </w:pPr>
            <w:r>
              <w:rPr>
                <w:rFonts w:ascii="宋体" w:eastAsia="宋体" w:hAnsi="宋体" w:cs="宋体"/>
                <w:b w:val="0"/>
                <w:i w:val="0"/>
                <w:color w:val="000000"/>
                <w:sz w:val="14"/>
              </w:rPr>
              <w:t xml:space="preserve">125.54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27.00</w:t>
            </w:r>
          </w:p>
        </w:tc>
        <w:tc>
          <w:tcPr>
            <w:tcW w:w="1100" w:type="dxa"/>
            <w:tcBorders/>
            <w:vAlign w:val="center"/>
          </w:tcPr>
          <w:p>
            <w:pPr>
              <w:jc w:val="right"/>
            </w:pPr>
            <w:r>
              <w:rPr>
                <w:rFonts w:ascii="宋体" w:eastAsia="宋体" w:hAnsi="宋体" w:cs="宋体"/>
                <w:b w:val="0"/>
                <w:i w:val="0"/>
                <w:color w:val="000000"/>
                <w:sz w:val="14"/>
              </w:rPr>
              <w:t xml:space="preserve">27.00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45.90</w:t>
            </w:r>
          </w:p>
        </w:tc>
        <w:tc>
          <w:tcPr>
            <w:tcW w:w="1100" w:type="dxa"/>
            <w:tcBorders/>
            <w:vAlign w:val="center"/>
          </w:tcPr>
          <w:p>
            <w:pPr>
              <w:jc w:val="right"/>
            </w:pPr>
            <w:r>
              <w:rPr>
                <w:rFonts w:ascii="宋体" w:eastAsia="宋体" w:hAnsi="宋体" w:cs="宋体"/>
                <w:b w:val="0"/>
                <w:i w:val="0"/>
                <w:color w:val="000000"/>
                <w:sz w:val="14"/>
              </w:rPr>
              <w:t xml:space="preserve">45.90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637.68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637.68</w:t>
            </w:r>
          </w:p>
        </w:tc>
        <w:tc>
          <w:tcPr>
            <w:tcW w:w="1100" w:type="dxa"/>
            <w:tcBorders/>
            <w:vAlign w:val="center"/>
          </w:tcPr>
          <w:p>
            <w:pPr>
              <w:jc w:val="right"/>
            </w:pPr>
            <w:r>
              <w:rPr>
                <w:rFonts w:ascii="宋体" w:eastAsia="宋体" w:hAnsi="宋体" w:cs="宋体"/>
                <w:b w:val="0"/>
                <w:i w:val="0"/>
                <w:color w:val="000000"/>
                <w:sz w:val="14"/>
              </w:rPr>
              <w:t xml:space="preserve">637.68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1.01</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1.01</w:t>
            </w:r>
          </w:p>
        </w:tc>
        <w:tc>
          <w:tcPr>
            <w:tcW w:w="1100" w:type="dxa"/>
            <w:tcBorders/>
            <w:vAlign w:val="center"/>
          </w:tcPr>
          <w:p>
            <w:pPr>
              <w:jc w:val="right"/>
            </w:pPr>
            <w:r>
              <w:rPr>
                <w:rFonts w:ascii="宋体" w:eastAsia="宋体" w:hAnsi="宋体" w:cs="宋体"/>
                <w:b w:val="0"/>
                <w:i w:val="0"/>
                <w:color w:val="000000"/>
                <w:sz w:val="14"/>
              </w:rPr>
              <w:t xml:space="preserve">1.01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1.01</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638.69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638.69</w:t>
            </w:r>
          </w:p>
        </w:tc>
        <w:tc>
          <w:tcPr>
            <w:tcW w:w="1100" w:type="dxa"/>
            <w:tcBorders/>
            <w:vAlign w:val="center"/>
          </w:tcPr>
          <w:p>
            <w:pPr>
              <w:jc w:val="right"/>
            </w:pPr>
            <w:r>
              <w:rPr>
                <w:rFonts w:ascii="宋体" w:eastAsia="宋体" w:hAnsi="宋体" w:cs="宋体"/>
                <w:b w:val="0"/>
                <w:i w:val="0"/>
                <w:color w:val="000000"/>
                <w:sz w:val="14"/>
              </w:rPr>
              <w:t xml:space="preserve">638.69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637.68</w:t>
            </w:r>
          </w:p>
        </w:tc>
        <w:tc>
          <w:tcPr>
            <w:tcW w:w="1980" w:type="dxa"/>
            <w:tcBorders/>
            <w:vAlign w:val="center"/>
          </w:tcPr>
          <w:p>
            <w:pPr>
              <w:jc w:val="right"/>
            </w:pPr>
            <w:r>
              <w:rPr>
                <w:rFonts w:ascii="宋体" w:eastAsia="宋体" w:hAnsi="宋体" w:cs="宋体"/>
                <w:b/>
                <w:i w:val="0"/>
                <w:color w:val="000000"/>
                <w:sz w:val="20"/>
              </w:rPr>
              <w:t xml:space="preserve">549.88</w:t>
            </w:r>
          </w:p>
        </w:tc>
        <w:tc>
          <w:tcPr>
            <w:tcW w:w="1952" w:type="dxa"/>
            <w:tcBorders/>
            <w:vAlign w:val="center"/>
          </w:tcPr>
          <w:p>
            <w:pPr>
              <w:jc w:val="right"/>
            </w:pPr>
            <w:r>
              <w:rPr>
                <w:rFonts w:ascii="宋体" w:eastAsia="宋体" w:hAnsi="宋体" w:cs="宋体"/>
                <w:b/>
                <w:i w:val="0"/>
                <w:color w:val="000000"/>
                <w:sz w:val="20"/>
              </w:rPr>
              <w:t xml:space="preserve">87.80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439.23</w:t>
            </w:r>
          </w:p>
        </w:tc>
        <w:tc>
          <w:tcPr>
            <w:tcW w:w="1980" w:type="dxa"/>
            <w:tcBorders/>
            <w:vAlign w:val="center"/>
          </w:tcPr>
          <w:p>
            <w:pPr>
              <w:jc w:val="right"/>
            </w:pPr>
            <w:r>
              <w:rPr>
                <w:rFonts w:ascii="宋体" w:eastAsia="宋体" w:hAnsi="宋体" w:cs="宋体"/>
                <w:b w:val="0"/>
                <w:i w:val="0"/>
                <w:color w:val="000000"/>
                <w:sz w:val="20"/>
              </w:rPr>
              <w:t xml:space="preserve">384.48</w:t>
            </w:r>
          </w:p>
        </w:tc>
        <w:tc>
          <w:tcPr>
            <w:tcW w:w="1952" w:type="dxa"/>
            <w:tcBorders/>
            <w:vAlign w:val="center"/>
          </w:tcPr>
          <w:p>
            <w:pPr>
              <w:jc w:val="right"/>
            </w:pPr>
            <w:r>
              <w:rPr>
                <w:rFonts w:ascii="宋体" w:eastAsia="宋体" w:hAnsi="宋体" w:cs="宋体"/>
                <w:b w:val="0"/>
                <w:i w:val="0"/>
                <w:color w:val="000000"/>
                <w:sz w:val="20"/>
              </w:rPr>
              <w:t xml:space="preserve">54.75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439.23</w:t>
            </w:r>
          </w:p>
        </w:tc>
        <w:tc>
          <w:tcPr>
            <w:tcW w:w="1980" w:type="dxa"/>
            <w:tcBorders/>
            <w:vAlign w:val="center"/>
          </w:tcPr>
          <w:p>
            <w:pPr>
              <w:jc w:val="right"/>
            </w:pPr>
            <w:r>
              <w:rPr>
                <w:rFonts w:ascii="宋体" w:eastAsia="宋体" w:hAnsi="宋体" w:cs="宋体"/>
                <w:b w:val="0"/>
                <w:i w:val="0"/>
                <w:color w:val="000000"/>
                <w:sz w:val="20"/>
              </w:rPr>
              <w:t xml:space="preserve">384.48</w:t>
            </w:r>
          </w:p>
        </w:tc>
        <w:tc>
          <w:tcPr>
            <w:tcW w:w="1952" w:type="dxa"/>
            <w:tcBorders/>
            <w:vAlign w:val="center"/>
          </w:tcPr>
          <w:p>
            <w:pPr>
              <w:jc w:val="right"/>
            </w:pPr>
            <w:r>
              <w:rPr>
                <w:rFonts w:ascii="宋体" w:eastAsia="宋体" w:hAnsi="宋体" w:cs="宋体"/>
                <w:b w:val="0"/>
                <w:i w:val="0"/>
                <w:color w:val="000000"/>
                <w:sz w:val="20"/>
              </w:rPr>
              <w:t xml:space="preserve">54.75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384.48</w:t>
            </w:r>
          </w:p>
        </w:tc>
        <w:tc>
          <w:tcPr>
            <w:tcW w:w="1980" w:type="dxa"/>
            <w:tcBorders/>
            <w:vAlign w:val="center"/>
          </w:tcPr>
          <w:p>
            <w:pPr>
              <w:jc w:val="right"/>
            </w:pPr>
            <w:r>
              <w:rPr>
                <w:rFonts w:ascii="宋体" w:eastAsia="宋体" w:hAnsi="宋体" w:cs="宋体"/>
                <w:b w:val="0"/>
                <w:i w:val="0"/>
                <w:color w:val="000000"/>
                <w:sz w:val="20"/>
              </w:rPr>
              <w:t xml:space="preserve">384.48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54.75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54.75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125.55</w:t>
            </w:r>
          </w:p>
        </w:tc>
        <w:tc>
          <w:tcPr>
            <w:tcW w:w="1980" w:type="dxa"/>
            <w:tcBorders/>
            <w:vAlign w:val="center"/>
          </w:tcPr>
          <w:p>
            <w:pPr>
              <w:jc w:val="right"/>
            </w:pPr>
            <w:r>
              <w:rPr>
                <w:rFonts w:ascii="宋体" w:eastAsia="宋体" w:hAnsi="宋体" w:cs="宋体"/>
                <w:b w:val="0"/>
                <w:i w:val="0"/>
                <w:color w:val="000000"/>
                <w:sz w:val="20"/>
              </w:rPr>
              <w:t xml:space="preserve">92.50</w:t>
            </w:r>
          </w:p>
        </w:tc>
        <w:tc>
          <w:tcPr>
            <w:tcW w:w="1952" w:type="dxa"/>
            <w:tcBorders/>
            <w:vAlign w:val="center"/>
          </w:tcPr>
          <w:p>
            <w:pPr>
              <w:jc w:val="right"/>
            </w:pPr>
            <w:r>
              <w:rPr>
                <w:rFonts w:ascii="宋体" w:eastAsia="宋体" w:hAnsi="宋体" w:cs="宋体"/>
                <w:b w:val="0"/>
                <w:i w:val="0"/>
                <w:color w:val="000000"/>
                <w:sz w:val="20"/>
              </w:rPr>
              <w:t xml:space="preserve">33.05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89.11</w:t>
            </w:r>
          </w:p>
        </w:tc>
        <w:tc>
          <w:tcPr>
            <w:tcW w:w="1980" w:type="dxa"/>
            <w:tcBorders/>
            <w:vAlign w:val="center"/>
          </w:tcPr>
          <w:p>
            <w:pPr>
              <w:jc w:val="right"/>
            </w:pPr>
            <w:r>
              <w:rPr>
                <w:rFonts w:ascii="宋体" w:eastAsia="宋体" w:hAnsi="宋体" w:cs="宋体"/>
                <w:b w:val="0"/>
                <w:i w:val="0"/>
                <w:color w:val="000000"/>
                <w:sz w:val="20"/>
              </w:rPr>
              <w:t xml:space="preserve">89.11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64.63</w:t>
            </w:r>
          </w:p>
        </w:tc>
        <w:tc>
          <w:tcPr>
            <w:tcW w:w="1980" w:type="dxa"/>
            <w:tcBorders/>
            <w:vAlign w:val="center"/>
          </w:tcPr>
          <w:p>
            <w:pPr>
              <w:jc w:val="right"/>
            </w:pPr>
            <w:r>
              <w:rPr>
                <w:rFonts w:ascii="宋体" w:eastAsia="宋体" w:hAnsi="宋体" w:cs="宋体"/>
                <w:b w:val="0"/>
                <w:i w:val="0"/>
                <w:color w:val="000000"/>
                <w:sz w:val="20"/>
              </w:rPr>
              <w:t xml:space="preserve">64.63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23.75</w:t>
            </w:r>
          </w:p>
        </w:tc>
        <w:tc>
          <w:tcPr>
            <w:tcW w:w="1980" w:type="dxa"/>
            <w:tcBorders/>
            <w:vAlign w:val="center"/>
          </w:tcPr>
          <w:p>
            <w:pPr>
              <w:jc w:val="right"/>
            </w:pPr>
            <w:r>
              <w:rPr>
                <w:rFonts w:ascii="宋体" w:eastAsia="宋体" w:hAnsi="宋体" w:cs="宋体"/>
                <w:b w:val="0"/>
                <w:i w:val="0"/>
                <w:color w:val="000000"/>
                <w:sz w:val="20"/>
              </w:rPr>
              <w:t xml:space="preserve">23.75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34.14</w:t>
            </w:r>
          </w:p>
        </w:tc>
        <w:tc>
          <w:tcPr>
            <w:tcW w:w="1980" w:type="dxa"/>
            <w:tcBorders/>
            <w:vAlign w:val="center"/>
          </w:tcPr>
          <w:p>
            <w:pPr>
              <w:jc w:val="right"/>
            </w:pPr>
            <w:r>
              <w:rPr>
                <w:rFonts w:ascii="宋体" w:eastAsia="宋体" w:hAnsi="宋体" w:cs="宋体"/>
                <w:b w:val="0"/>
                <w:i w:val="0"/>
                <w:color w:val="000000"/>
                <w:sz w:val="20"/>
              </w:rPr>
              <w:t xml:space="preserve">1.09</w:t>
            </w:r>
          </w:p>
        </w:tc>
        <w:tc>
          <w:tcPr>
            <w:tcW w:w="1952" w:type="dxa"/>
            <w:tcBorders/>
            <w:vAlign w:val="center"/>
          </w:tcPr>
          <w:p>
            <w:pPr>
              <w:jc w:val="right"/>
            </w:pPr>
            <w:r>
              <w:rPr>
                <w:rFonts w:ascii="宋体" w:eastAsia="宋体" w:hAnsi="宋体" w:cs="宋体"/>
                <w:b w:val="0"/>
                <w:i w:val="0"/>
                <w:color w:val="000000"/>
                <w:sz w:val="20"/>
              </w:rPr>
              <w:t xml:space="preserve">33.05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1.09</w:t>
            </w:r>
          </w:p>
        </w:tc>
        <w:tc>
          <w:tcPr>
            <w:tcW w:w="1980" w:type="dxa"/>
            <w:tcBorders/>
            <w:vAlign w:val="center"/>
          </w:tcPr>
          <w:p>
            <w:pPr>
              <w:jc w:val="right"/>
            </w:pPr>
            <w:r>
              <w:rPr>
                <w:rFonts w:ascii="宋体" w:eastAsia="宋体" w:hAnsi="宋体" w:cs="宋体"/>
                <w:b w:val="0"/>
                <w:i w:val="0"/>
                <w:color w:val="000000"/>
                <w:sz w:val="20"/>
              </w:rPr>
              <w:t xml:space="preserve">1.09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2.30</w:t>
            </w:r>
          </w:p>
        </w:tc>
        <w:tc>
          <w:tcPr>
            <w:tcW w:w="1980" w:type="dxa"/>
            <w:tcBorders/>
            <w:vAlign w:val="center"/>
          </w:tcPr>
          <w:p>
            <w:pPr>
              <w:jc w:val="right"/>
            </w:pPr>
            <w:r>
              <w:rPr>
                <w:rFonts w:ascii="宋体" w:eastAsia="宋体" w:hAnsi="宋体" w:cs="宋体"/>
                <w:b w:val="0"/>
                <w:i w:val="0"/>
                <w:color w:val="000000"/>
                <w:sz w:val="20"/>
              </w:rPr>
              <w:t xml:space="preserve">2.30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2.30</w:t>
            </w:r>
          </w:p>
        </w:tc>
        <w:tc>
          <w:tcPr>
            <w:tcW w:w="1980" w:type="dxa"/>
            <w:tcBorders/>
            <w:vAlign w:val="center"/>
          </w:tcPr>
          <w:p>
            <w:pPr>
              <w:jc w:val="right"/>
            </w:pPr>
            <w:r>
              <w:rPr>
                <w:rFonts w:ascii="宋体" w:eastAsia="宋体" w:hAnsi="宋体" w:cs="宋体"/>
                <w:b w:val="0"/>
                <w:i w:val="0"/>
                <w:color w:val="000000"/>
                <w:sz w:val="20"/>
              </w:rPr>
              <w:t xml:space="preserve">2.30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27.00</w:t>
            </w:r>
          </w:p>
        </w:tc>
        <w:tc>
          <w:tcPr>
            <w:tcW w:w="1980" w:type="dxa"/>
            <w:tcBorders/>
            <w:vAlign w:val="center"/>
          </w:tcPr>
          <w:p>
            <w:pPr>
              <w:jc w:val="right"/>
            </w:pPr>
            <w:r>
              <w:rPr>
                <w:rFonts w:ascii="宋体" w:eastAsia="宋体" w:hAnsi="宋体" w:cs="宋体"/>
                <w:b w:val="0"/>
                <w:i w:val="0"/>
                <w:color w:val="000000"/>
                <w:sz w:val="20"/>
              </w:rPr>
              <w:t xml:space="preserve">27.00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27.00</w:t>
            </w:r>
          </w:p>
        </w:tc>
        <w:tc>
          <w:tcPr>
            <w:tcW w:w="1980" w:type="dxa"/>
            <w:tcBorders/>
            <w:vAlign w:val="center"/>
          </w:tcPr>
          <w:p>
            <w:pPr>
              <w:jc w:val="right"/>
            </w:pPr>
            <w:r>
              <w:rPr>
                <w:rFonts w:ascii="宋体" w:eastAsia="宋体" w:hAnsi="宋体" w:cs="宋体"/>
                <w:b w:val="0"/>
                <w:i w:val="0"/>
                <w:color w:val="000000"/>
                <w:sz w:val="20"/>
              </w:rPr>
              <w:t xml:space="preserve">27.00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26.13</w:t>
            </w:r>
          </w:p>
        </w:tc>
        <w:tc>
          <w:tcPr>
            <w:tcW w:w="1980" w:type="dxa"/>
            <w:tcBorders/>
            <w:vAlign w:val="center"/>
          </w:tcPr>
          <w:p>
            <w:pPr>
              <w:jc w:val="right"/>
            </w:pPr>
            <w:r>
              <w:rPr>
                <w:rFonts w:ascii="宋体" w:eastAsia="宋体" w:hAnsi="宋体" w:cs="宋体"/>
                <w:b w:val="0"/>
                <w:i w:val="0"/>
                <w:color w:val="000000"/>
                <w:sz w:val="20"/>
              </w:rPr>
              <w:t xml:space="preserve">26.13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0.87</w:t>
            </w:r>
          </w:p>
        </w:tc>
        <w:tc>
          <w:tcPr>
            <w:tcW w:w="1980" w:type="dxa"/>
            <w:tcBorders/>
            <w:vAlign w:val="center"/>
          </w:tcPr>
          <w:p>
            <w:pPr>
              <w:jc w:val="right"/>
            </w:pPr>
            <w:r>
              <w:rPr>
                <w:rFonts w:ascii="宋体" w:eastAsia="宋体" w:hAnsi="宋体" w:cs="宋体"/>
                <w:b w:val="0"/>
                <w:i w:val="0"/>
                <w:color w:val="000000"/>
                <w:sz w:val="20"/>
              </w:rPr>
              <w:t xml:space="preserve">0.87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45.90</w:t>
            </w:r>
          </w:p>
        </w:tc>
        <w:tc>
          <w:tcPr>
            <w:tcW w:w="1980" w:type="dxa"/>
            <w:tcBorders/>
            <w:vAlign w:val="center"/>
          </w:tcPr>
          <w:p>
            <w:pPr>
              <w:jc w:val="right"/>
            </w:pPr>
            <w:r>
              <w:rPr>
                <w:rFonts w:ascii="宋体" w:eastAsia="宋体" w:hAnsi="宋体" w:cs="宋体"/>
                <w:b w:val="0"/>
                <w:i w:val="0"/>
                <w:color w:val="000000"/>
                <w:sz w:val="20"/>
              </w:rPr>
              <w:t xml:space="preserve">45.90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45.90</w:t>
            </w:r>
          </w:p>
        </w:tc>
        <w:tc>
          <w:tcPr>
            <w:tcW w:w="1980" w:type="dxa"/>
            <w:tcBorders/>
            <w:vAlign w:val="center"/>
          </w:tcPr>
          <w:p>
            <w:pPr>
              <w:jc w:val="right"/>
            </w:pPr>
            <w:r>
              <w:rPr>
                <w:rFonts w:ascii="宋体" w:eastAsia="宋体" w:hAnsi="宋体" w:cs="宋体"/>
                <w:b w:val="0"/>
                <w:i w:val="0"/>
                <w:color w:val="000000"/>
                <w:sz w:val="20"/>
              </w:rPr>
              <w:t xml:space="preserve">45.90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45.90</w:t>
            </w:r>
          </w:p>
        </w:tc>
        <w:tc>
          <w:tcPr>
            <w:tcW w:w="1980" w:type="dxa"/>
            <w:tcBorders/>
            <w:vAlign w:val="center"/>
          </w:tcPr>
          <w:p>
            <w:pPr>
              <w:jc w:val="right"/>
            </w:pPr>
            <w:r>
              <w:rPr>
                <w:rFonts w:ascii="宋体" w:eastAsia="宋体" w:hAnsi="宋体" w:cs="宋体"/>
                <w:b w:val="0"/>
                <w:i w:val="0"/>
                <w:color w:val="000000"/>
                <w:sz w:val="20"/>
              </w:rPr>
              <w:t xml:space="preserve">45.90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543.26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4.80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239.27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3.03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86.19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17.08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37.15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64.63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23.75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26.13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3.17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45.90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1.82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0.73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1.17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545.08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4.80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41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