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CAF32">
      <w:pPr>
        <w:spacing w:line="540" w:lineRule="exact"/>
        <w:jc w:val="center"/>
        <w:rPr>
          <w:b/>
          <w:sz w:val="44"/>
          <w:szCs w:val="44"/>
          <w:u w:val="single"/>
        </w:rPr>
      </w:pPr>
      <w:bookmarkStart w:id="1" w:name="_GoBack"/>
      <w:bookmarkEnd w:id="1"/>
    </w:p>
    <w:p w14:paraId="51BB86CD">
      <w:pPr>
        <w:spacing w:line="540" w:lineRule="exact"/>
        <w:jc w:val="center"/>
        <w:rPr>
          <w:b/>
          <w:sz w:val="44"/>
          <w:szCs w:val="44"/>
          <w:u w:val="single"/>
        </w:rPr>
      </w:pPr>
    </w:p>
    <w:p w14:paraId="7DABE1F4">
      <w:pPr>
        <w:spacing w:line="540" w:lineRule="exact"/>
        <w:jc w:val="center"/>
        <w:rPr>
          <w:b/>
          <w:sz w:val="44"/>
          <w:szCs w:val="44"/>
          <w:u w:val="single"/>
        </w:rPr>
      </w:pPr>
    </w:p>
    <w:p w14:paraId="2CC41657">
      <w:pPr>
        <w:spacing w:line="540" w:lineRule="exact"/>
        <w:jc w:val="center"/>
        <w:rPr>
          <w:b/>
          <w:sz w:val="44"/>
          <w:szCs w:val="44"/>
          <w:u w:val="single"/>
        </w:rPr>
      </w:pPr>
    </w:p>
    <w:p w14:paraId="3DFDC042">
      <w:pPr>
        <w:spacing w:line="540" w:lineRule="exact"/>
        <w:jc w:val="center"/>
        <w:rPr>
          <w:b/>
          <w:sz w:val="44"/>
          <w:szCs w:val="44"/>
          <w:u w:val="single"/>
        </w:rPr>
      </w:pPr>
    </w:p>
    <w:p w14:paraId="15301245">
      <w:pPr>
        <w:spacing w:line="540" w:lineRule="exact"/>
        <w:jc w:val="center"/>
        <w:rPr>
          <w:b/>
          <w:sz w:val="44"/>
          <w:szCs w:val="44"/>
          <w:u w:val="single"/>
        </w:rPr>
      </w:pPr>
    </w:p>
    <w:p w14:paraId="5B4954C7">
      <w:pPr>
        <w:spacing w:line="540" w:lineRule="exact"/>
        <w:jc w:val="center"/>
        <w:rPr>
          <w:b/>
          <w:sz w:val="44"/>
          <w:szCs w:val="44"/>
          <w:u w:val="single"/>
        </w:rPr>
      </w:pPr>
    </w:p>
    <w:p w14:paraId="113222FC">
      <w:pPr>
        <w:spacing w:line="540" w:lineRule="exact"/>
        <w:jc w:val="center"/>
        <w:rPr>
          <w:b/>
          <w:sz w:val="44"/>
          <w:szCs w:val="44"/>
          <w:u w:val="single"/>
        </w:rPr>
      </w:pPr>
    </w:p>
    <w:p w14:paraId="41A3F332">
      <w:pPr>
        <w:spacing w:line="540" w:lineRule="exact"/>
        <w:jc w:val="center"/>
        <w:rPr>
          <w:b/>
          <w:sz w:val="44"/>
          <w:szCs w:val="44"/>
          <w:u w:val="single"/>
        </w:rPr>
      </w:pPr>
    </w:p>
    <w:p w14:paraId="5ECE8D4C">
      <w:pPr>
        <w:spacing w:line="540" w:lineRule="exact"/>
        <w:jc w:val="center"/>
        <w:rPr>
          <w:rFonts w:ascii="宋体" w:hAnsi="宋体"/>
          <w:b/>
          <w:sz w:val="52"/>
          <w:szCs w:val="52"/>
        </w:rPr>
      </w:pPr>
      <w:r>
        <w:rPr>
          <w:rFonts w:hint="eastAsia" w:ascii="宋体" w:hAnsi="宋体"/>
          <w:b/>
          <w:sz w:val="52"/>
          <w:szCs w:val="52"/>
        </w:rPr>
        <w:t>盘山县工业和信息化局2022年度部门</w:t>
      </w:r>
    </w:p>
    <w:p w14:paraId="643C80D4">
      <w:pPr>
        <w:spacing w:line="540" w:lineRule="exact"/>
        <w:jc w:val="center"/>
        <w:rPr>
          <w:rFonts w:ascii="宋体" w:hAnsi="宋体"/>
          <w:b/>
          <w:sz w:val="52"/>
          <w:szCs w:val="52"/>
        </w:rPr>
      </w:pPr>
      <w:r>
        <w:rPr>
          <w:rFonts w:hint="eastAsia" w:ascii="宋体" w:hAnsi="宋体"/>
          <w:b/>
          <w:sz w:val="52"/>
          <w:szCs w:val="52"/>
        </w:rPr>
        <w:t>决算公开说明</w:t>
      </w:r>
    </w:p>
    <w:p w14:paraId="33111961">
      <w:pPr>
        <w:spacing w:line="540" w:lineRule="exact"/>
        <w:jc w:val="center"/>
        <w:rPr>
          <w:b/>
          <w:sz w:val="44"/>
          <w:szCs w:val="44"/>
          <w:u w:val="single"/>
        </w:rPr>
      </w:pPr>
    </w:p>
    <w:p w14:paraId="006F0660">
      <w:pPr>
        <w:spacing w:line="540" w:lineRule="exact"/>
        <w:jc w:val="center"/>
        <w:rPr>
          <w:b/>
          <w:sz w:val="44"/>
          <w:szCs w:val="44"/>
          <w:u w:val="single"/>
        </w:rPr>
      </w:pPr>
    </w:p>
    <w:p w14:paraId="195365CE">
      <w:pPr>
        <w:spacing w:line="540" w:lineRule="exact"/>
        <w:jc w:val="center"/>
        <w:rPr>
          <w:b/>
          <w:sz w:val="44"/>
          <w:szCs w:val="44"/>
          <w:u w:val="single"/>
        </w:rPr>
      </w:pPr>
    </w:p>
    <w:p w14:paraId="76F549D7">
      <w:pPr>
        <w:spacing w:line="540" w:lineRule="exact"/>
        <w:jc w:val="center"/>
        <w:rPr>
          <w:b/>
          <w:sz w:val="44"/>
          <w:szCs w:val="44"/>
          <w:u w:val="single"/>
        </w:rPr>
      </w:pPr>
    </w:p>
    <w:p w14:paraId="27C6ED9E">
      <w:pPr>
        <w:spacing w:line="540" w:lineRule="exact"/>
        <w:jc w:val="center"/>
        <w:rPr>
          <w:b/>
          <w:sz w:val="44"/>
          <w:szCs w:val="44"/>
          <w:u w:val="single"/>
        </w:rPr>
      </w:pPr>
    </w:p>
    <w:p w14:paraId="27B43384">
      <w:pPr>
        <w:spacing w:line="540" w:lineRule="exact"/>
        <w:jc w:val="center"/>
        <w:rPr>
          <w:b/>
          <w:sz w:val="44"/>
          <w:szCs w:val="44"/>
          <w:u w:val="single"/>
        </w:rPr>
      </w:pPr>
    </w:p>
    <w:p w14:paraId="2C8C8626">
      <w:pPr>
        <w:spacing w:line="540" w:lineRule="exact"/>
        <w:jc w:val="center"/>
        <w:rPr>
          <w:b/>
          <w:sz w:val="44"/>
          <w:szCs w:val="44"/>
          <w:u w:val="single"/>
        </w:rPr>
      </w:pPr>
    </w:p>
    <w:p w14:paraId="4F87ED86">
      <w:pPr>
        <w:spacing w:line="540" w:lineRule="exact"/>
        <w:jc w:val="center"/>
        <w:rPr>
          <w:b/>
          <w:sz w:val="44"/>
          <w:szCs w:val="44"/>
          <w:u w:val="single"/>
        </w:rPr>
      </w:pPr>
    </w:p>
    <w:p w14:paraId="4CC3B0B1">
      <w:pPr>
        <w:spacing w:line="540" w:lineRule="exact"/>
        <w:jc w:val="center"/>
        <w:rPr>
          <w:b/>
          <w:sz w:val="44"/>
          <w:szCs w:val="44"/>
          <w:u w:val="single"/>
        </w:rPr>
      </w:pPr>
    </w:p>
    <w:p w14:paraId="1D2AB558">
      <w:pPr>
        <w:spacing w:line="540" w:lineRule="exact"/>
        <w:jc w:val="center"/>
        <w:rPr>
          <w:b/>
          <w:sz w:val="44"/>
          <w:szCs w:val="44"/>
          <w:u w:val="single"/>
        </w:rPr>
      </w:pPr>
    </w:p>
    <w:p w14:paraId="2B18966D">
      <w:pPr>
        <w:spacing w:line="540" w:lineRule="exact"/>
        <w:jc w:val="center"/>
        <w:rPr>
          <w:b/>
          <w:sz w:val="44"/>
          <w:szCs w:val="44"/>
          <w:u w:val="single"/>
        </w:rPr>
      </w:pPr>
    </w:p>
    <w:p w14:paraId="3F0FE611">
      <w:pPr>
        <w:spacing w:line="540" w:lineRule="exact"/>
        <w:jc w:val="center"/>
        <w:rPr>
          <w:b/>
          <w:sz w:val="44"/>
          <w:szCs w:val="44"/>
          <w:u w:val="single"/>
        </w:rPr>
      </w:pPr>
    </w:p>
    <w:p w14:paraId="6CAB51C3">
      <w:pPr>
        <w:spacing w:line="540" w:lineRule="exact"/>
        <w:jc w:val="center"/>
        <w:rPr>
          <w:b/>
          <w:sz w:val="44"/>
          <w:szCs w:val="44"/>
        </w:rPr>
      </w:pPr>
    </w:p>
    <w:p w14:paraId="42F0816E">
      <w:pPr>
        <w:spacing w:line="540" w:lineRule="exact"/>
        <w:jc w:val="center"/>
        <w:rPr>
          <w:b/>
          <w:sz w:val="44"/>
          <w:szCs w:val="44"/>
        </w:rPr>
      </w:pPr>
      <w:r>
        <w:rPr>
          <w:rFonts w:hint="eastAsia"/>
          <w:b/>
          <w:sz w:val="44"/>
          <w:szCs w:val="44"/>
        </w:rPr>
        <w:t>目    录</w:t>
      </w:r>
    </w:p>
    <w:p w14:paraId="5292EB03">
      <w:pPr>
        <w:spacing w:line="540" w:lineRule="exact"/>
        <w:rPr>
          <w:b/>
          <w:sz w:val="44"/>
          <w:szCs w:val="44"/>
          <w:u w:val="single"/>
        </w:rPr>
      </w:pPr>
    </w:p>
    <w:p w14:paraId="16B7D430">
      <w:pPr>
        <w:spacing w:line="540" w:lineRule="exact"/>
        <w:rPr>
          <w:rFonts w:ascii="黑体" w:hAnsi="黑体" w:eastAsia="黑体"/>
          <w:sz w:val="32"/>
          <w:szCs w:val="32"/>
        </w:rPr>
      </w:pPr>
      <w:r>
        <w:rPr>
          <w:rFonts w:hint="eastAsia" w:ascii="黑体" w:hAnsi="黑体" w:eastAsia="黑体"/>
          <w:sz w:val="32"/>
          <w:szCs w:val="32"/>
        </w:rPr>
        <w:t>第一部分    盘山县工业和信息化局部门概况</w:t>
      </w:r>
    </w:p>
    <w:p w14:paraId="741E9400">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14:paraId="2B5D6E37">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3BD85783">
      <w:pPr>
        <w:spacing w:line="540" w:lineRule="exact"/>
        <w:rPr>
          <w:rFonts w:ascii="黑体" w:hAnsi="黑体" w:eastAsia="黑体"/>
          <w:sz w:val="32"/>
          <w:szCs w:val="32"/>
        </w:rPr>
      </w:pPr>
      <w:r>
        <w:rPr>
          <w:rFonts w:hint="eastAsia" w:ascii="黑体" w:hAnsi="黑体" w:eastAsia="黑体"/>
          <w:sz w:val="32"/>
          <w:szCs w:val="32"/>
        </w:rPr>
        <w:t>第二部分    盘山县工业和信息化局2022年度部门决算情况说明</w:t>
      </w:r>
    </w:p>
    <w:p w14:paraId="3065DC6F">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5A43B50E">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20F7390A">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5984850B">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F5ABFF2">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2EA7CBA5">
      <w:pPr>
        <w:spacing w:line="540" w:lineRule="exact"/>
        <w:rPr>
          <w:rFonts w:ascii="黑体" w:hAnsi="黑体" w:eastAsia="黑体"/>
          <w:sz w:val="32"/>
          <w:szCs w:val="32"/>
        </w:rPr>
      </w:pPr>
      <w:r>
        <w:rPr>
          <w:rFonts w:hint="eastAsia" w:ascii="黑体" w:hAnsi="黑体" w:eastAsia="黑体"/>
          <w:sz w:val="32"/>
          <w:szCs w:val="32"/>
        </w:rPr>
        <w:t>第三部分    名词解释</w:t>
      </w:r>
    </w:p>
    <w:p w14:paraId="71F7B52F">
      <w:pPr>
        <w:spacing w:line="540" w:lineRule="exact"/>
        <w:rPr>
          <w:rFonts w:ascii="黑体" w:hAnsi="黑体" w:eastAsia="黑体"/>
          <w:sz w:val="32"/>
          <w:szCs w:val="32"/>
        </w:rPr>
      </w:pPr>
      <w:r>
        <w:rPr>
          <w:rFonts w:hint="eastAsia" w:ascii="黑体" w:hAnsi="黑体" w:eastAsia="黑体"/>
          <w:sz w:val="32"/>
          <w:szCs w:val="32"/>
        </w:rPr>
        <w:t>第四部分    盘山县工业和信息化局2022年度部门决算报表</w:t>
      </w:r>
    </w:p>
    <w:p w14:paraId="27ABE4F9">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4CE34F6">
      <w:pPr>
        <w:spacing w:line="540" w:lineRule="exact"/>
        <w:rPr>
          <w:rFonts w:ascii="仿宋_GB2312" w:eastAsia="仿宋_GB2312"/>
          <w:sz w:val="32"/>
          <w:szCs w:val="32"/>
        </w:rPr>
      </w:pPr>
      <w:r>
        <w:rPr>
          <w:rFonts w:hint="eastAsia" w:ascii="仿宋_GB2312" w:eastAsia="仿宋_GB2312"/>
          <w:sz w:val="32"/>
          <w:szCs w:val="32"/>
        </w:rPr>
        <w:t>二、收入决算表</w:t>
      </w:r>
    </w:p>
    <w:p w14:paraId="6D1C295A">
      <w:pPr>
        <w:spacing w:line="540" w:lineRule="exact"/>
        <w:rPr>
          <w:rFonts w:ascii="仿宋_GB2312" w:eastAsia="仿宋_GB2312"/>
          <w:sz w:val="32"/>
          <w:szCs w:val="32"/>
        </w:rPr>
      </w:pPr>
      <w:r>
        <w:rPr>
          <w:rFonts w:hint="eastAsia" w:ascii="仿宋_GB2312" w:eastAsia="仿宋_GB2312"/>
          <w:sz w:val="32"/>
          <w:szCs w:val="32"/>
        </w:rPr>
        <w:t>三、支出决算表</w:t>
      </w:r>
    </w:p>
    <w:p w14:paraId="14CFD601">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1944FD5">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C9CF479">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3B4B6B3">
      <w:pPr>
        <w:spacing w:line="540" w:lineRule="exact"/>
        <w:rPr>
          <w:rFonts w:ascii="仿宋_GB2312" w:eastAsia="仿宋_GB2312"/>
          <w:sz w:val="32"/>
          <w:szCs w:val="32"/>
        </w:rPr>
      </w:pPr>
      <w:r>
        <w:rPr>
          <w:rFonts w:hint="eastAsia" w:ascii="仿宋_GB2312" w:eastAsia="仿宋_GB2312"/>
          <w:sz w:val="32"/>
          <w:szCs w:val="32"/>
        </w:rPr>
        <w:t>七、一般公共预算财政拨款“三公”经费支出决算表</w:t>
      </w:r>
    </w:p>
    <w:p w14:paraId="0E843A81">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B176D92">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1EF5F7DF">
      <w:pPr>
        <w:spacing w:line="540" w:lineRule="exact"/>
        <w:rPr>
          <w:rFonts w:ascii="黑体" w:hAnsi="黑体" w:eastAsia="黑体"/>
          <w:b/>
          <w:sz w:val="44"/>
          <w:szCs w:val="44"/>
          <w:u w:val="single"/>
        </w:rPr>
      </w:pPr>
      <w:r>
        <w:rPr>
          <w:rFonts w:hint="eastAsia" w:ascii="黑体" w:hAnsi="黑体" w:eastAsia="黑体"/>
          <w:sz w:val="32"/>
          <w:szCs w:val="32"/>
        </w:rPr>
        <w:t>第五部分    附件</w:t>
      </w:r>
    </w:p>
    <w:p w14:paraId="32806BC5">
      <w:pPr>
        <w:spacing w:line="540" w:lineRule="exact"/>
        <w:jc w:val="center"/>
        <w:rPr>
          <w:rFonts w:ascii="宋体" w:hAnsi="宋体"/>
          <w:b/>
          <w:sz w:val="36"/>
          <w:szCs w:val="36"/>
        </w:rPr>
      </w:pPr>
      <w:r>
        <w:br w:type="page"/>
      </w:r>
      <w:r>
        <w:rPr>
          <w:rFonts w:hint="eastAsia" w:ascii="宋体" w:hAnsi="宋体"/>
          <w:b/>
          <w:sz w:val="36"/>
          <w:szCs w:val="36"/>
        </w:rPr>
        <w:t>第一部分 盘山县工业和信息化局部门概况</w:t>
      </w:r>
    </w:p>
    <w:p w14:paraId="7681770C">
      <w:pPr>
        <w:spacing w:line="540" w:lineRule="exact"/>
        <w:ind w:firstLine="640" w:firstLineChars="200"/>
        <w:jc w:val="left"/>
        <w:rPr>
          <w:rFonts w:ascii="黑体" w:eastAsia="黑体"/>
          <w:sz w:val="32"/>
          <w:szCs w:val="32"/>
        </w:rPr>
      </w:pPr>
    </w:p>
    <w:p w14:paraId="75CD0F60">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14:paraId="42F61916">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（一）组织贯彻国家新型工业化发展战咯和政策，协调</w:t>
      </w:r>
    </w:p>
    <w:p w14:paraId="25CF8724">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解决新型工业化进程中的有关问题；拟定工业、信息化和中小企业的发展规划并组织实施；推进产业结构战略性调整和优化升级，推进信息化和工业化融合。</w:t>
      </w:r>
    </w:p>
    <w:p w14:paraId="2E4DC0E5">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制定并组织实施全县工业、通信业和中小企业的行业发展规划、计划和产业政策，提出促进工业发展、优化产业布局、结构的政策建议；贯彻落实行业技术规范、政策、法规和标准。负责工业行业管理、指导工业行业质量管理工作。</w:t>
      </w:r>
    </w:p>
    <w:p w14:paraId="6EEFB3F5">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三）负责研究全县工业经济发展战略，衔接全县工业济济发展的中长期规划；监测、分析全县工业经济运行态势，提出调节措施及建议。负责日常工业经济的调控、发布相关信息，进行预测预警和信息引导；协调解决工业行业运行发展中的有关问题并提出意见和建议。负责工业应急管理、产业安全和国防动员有关工作。</w:t>
      </w:r>
    </w:p>
    <w:p w14:paraId="6C3A3378">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（四）负责提出全县工业、信息化和中小企业固定资产投资规模和方向（含利用外资和境外投资）。负责全县工业企业固定资产投资管理工作，提出工业企业固定资产投资有关政策并组织实施。</w:t>
      </w:r>
    </w:p>
    <w:p w14:paraId="542D2109">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（五）推进全县信息化工作，贯彻国家相关</w:t>
      </w:r>
      <w:r>
        <w:rPr>
          <w:rFonts w:hint="eastAsia" w:ascii="仿宋_GB2312" w:eastAsia="仿宋_GB2312"/>
          <w:sz w:val="32"/>
          <w:szCs w:val="32"/>
          <w:lang w:eastAsia="zh-CN"/>
        </w:rPr>
        <w:t>政策</w:t>
      </w:r>
      <w:r>
        <w:rPr>
          <w:rFonts w:hint="eastAsia" w:ascii="仿宋_GB2312" w:eastAsia="仿宋_GB2312"/>
          <w:sz w:val="32"/>
          <w:szCs w:val="32"/>
        </w:rPr>
        <w:t>并协调信息化建设中的重大问题；指导协调电子政务发展，推动跨行业、跨部门的互联互通和重要信息资源的开发利用、共享。</w:t>
      </w:r>
    </w:p>
    <w:p w14:paraId="7629AFE3">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（六）拟定并组织实施工业和信息化的能源节约和资源综合利用、清洁生产促进规划；组织协调相关重大示范工程和新产品、新技术、新设备、新材料的推广应用。</w:t>
      </w:r>
    </w:p>
    <w:p w14:paraId="2CF69CEF">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（七）负责全县工业企业的宏观指导和综合协调，拟订并组织实施发展规划和相关政策措施，监测分析发展动态，推进体制改革和管理创新，促进和健全中小企业服务体系。</w:t>
      </w:r>
    </w:p>
    <w:p w14:paraId="229C0F82">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（八）依法行使全县电力行政管理职责，协调电力运营中的有关问题，平衡电力资源，培育和监督电力市场。</w:t>
      </w:r>
    </w:p>
    <w:p w14:paraId="574C13B0">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（九）负责民爆器材的行业管理和应急相关工作。</w:t>
      </w:r>
    </w:p>
    <w:p w14:paraId="2AEBA884">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（十）贯彻执行国家、省、市有关科技发展的方针与政策；拟定科技发展规划、政策；起草地方性法规和其他政策措施，并组织实施。负责科技创新体系建设，提高科技创新能力。</w:t>
      </w:r>
    </w:p>
    <w:p w14:paraId="0AD31C56">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（十一）编制重点科技攻关的发展规划；编制科学技术</w:t>
      </w:r>
    </w:p>
    <w:p w14:paraId="11215C81">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发展的中长期规划与年度计划。负责年度科技计划的制定与组织实施。</w:t>
      </w:r>
    </w:p>
    <w:p w14:paraId="7CFEE356">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（十二）负责科技进步工作的管理和协调；贯彻科技体制改革的政策、措施和总体规划并組织实施，优化科研机构布局，指导科技体制改革工作。</w:t>
      </w:r>
    </w:p>
    <w:p w14:paraId="7434D644">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（十三）投出科技入才队伍建设规划和政策建议，承担相关科技入才计划的实施工作。负责院士联系和服务工作。</w:t>
      </w:r>
    </w:p>
    <w:p w14:paraId="386A8716">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（十四）研究多渠道增加科技投入，优化科技资源配置的措施。负责协调落实科技创新发展战略，重大政策措施以及重大科技创新任务。负责科技专项费用等专项资金的合理配置。</w:t>
      </w:r>
    </w:p>
    <w:p w14:paraId="5835A78D">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五）会同有关部门拟订高新技术产业化发展规划，加强高新技术产业化应用技术开发与推广工作；指导科技成果转化；管理高新技术重点产业工作；指导高新技术研究与科技攻关计划的组织实施。负责高新技术企业推荐、评审和认定工作。</w:t>
      </w:r>
    </w:p>
    <w:p w14:paraId="65101A06">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（十六）会同有关部门拟定重大创新基地建设规划，负责科技基础条件平台建设和科技资源共享建设。负责以企业为主体的技术创新体系建设工作。</w:t>
      </w:r>
    </w:p>
    <w:p w14:paraId="75650429">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（十七）研究拟订科技促进农业和农村发展政策，制定农业科技攻关、成果推广计划并组织实施，促进现代农业发展，负责送科技下乡与科技扶贫工作。</w:t>
      </w:r>
    </w:p>
    <w:p w14:paraId="5BF5517A">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（十八）拟定引进国外智力和出国（境）培训工作计划并监督实施。负责协调外国专家来盘山的相关管理服务工作。</w:t>
      </w:r>
    </w:p>
    <w:p w14:paraId="54609581">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（十九）承担国防科工委的相关职能工作。</w:t>
      </w:r>
    </w:p>
    <w:p w14:paraId="4369595B">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（二十）完成县委、县政府交办的其他任务。</w:t>
      </w:r>
    </w:p>
    <w:p w14:paraId="3F21242F">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（二十一）职能转变。</w:t>
      </w:r>
    </w:p>
    <w:p w14:paraId="428A3AB7">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．组织实施工业八大产业发展政策，</w:t>
      </w:r>
      <w:r>
        <w:rPr>
          <w:rFonts w:hint="eastAsia" w:ascii="仿宋_GB2312" w:eastAsia="仿宋_GB2312"/>
          <w:sz w:val="32"/>
          <w:szCs w:val="32"/>
          <w:lang w:eastAsia="zh-CN"/>
        </w:rPr>
        <w:t>推进</w:t>
      </w:r>
      <w:r>
        <w:rPr>
          <w:rFonts w:hint="eastAsia" w:ascii="仿宋_GB2312" w:eastAsia="仿宋_GB2312"/>
          <w:sz w:val="32"/>
          <w:szCs w:val="32"/>
        </w:rPr>
        <w:t>工业领域供给侧结构性改革。</w:t>
      </w:r>
    </w:p>
    <w:p w14:paraId="7D2E9BA8">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．贯彻《中国制造</w:t>
      </w:r>
      <w:r>
        <w:rPr>
          <w:rFonts w:ascii="仿宋_GB2312" w:eastAsia="仿宋_GB2312"/>
          <w:sz w:val="32"/>
          <w:szCs w:val="32"/>
        </w:rPr>
        <w:t>2025</w:t>
      </w:r>
      <w:r>
        <w:rPr>
          <w:rFonts w:hint="eastAsia" w:ascii="仿宋_GB2312" w:eastAsia="仿宋_GB2312"/>
          <w:sz w:val="32"/>
          <w:szCs w:val="32"/>
        </w:rPr>
        <w:t>》，协调推进《中国制造</w:t>
      </w:r>
      <w:r>
        <w:rPr>
          <w:rFonts w:ascii="仿宋_GB2312" w:eastAsia="仿宋_GB2312"/>
          <w:sz w:val="32"/>
          <w:szCs w:val="32"/>
        </w:rPr>
        <w:t>2025</w:t>
      </w:r>
      <w:r>
        <w:rPr>
          <w:rFonts w:hint="eastAsia" w:ascii="仿宋_GB2312" w:eastAsia="仿宋_GB2312"/>
          <w:sz w:val="32"/>
          <w:szCs w:val="32"/>
        </w:rPr>
        <w:t>）辽宁行动纲要》的实施工作，推动工业高质量发展。</w:t>
      </w:r>
    </w:p>
    <w:p w14:paraId="0EFEB4D6">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．加快推进信息化和工业化融合发展，推动军民融合产业发展，培育壮大新动能。</w:t>
      </w:r>
    </w:p>
    <w:p w14:paraId="3564D0B0">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围绕贯彻实施科教兴国战略、人才强国战略、创新驱动发展战路，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领域科技创新工作，推动科技创新的重心转向经济建设。推进科技成果转化和先进技术转移，充分调动各类创新主体的积极性和创造性，激发广大科技人员投身创新创业的动力。</w:t>
      </w:r>
    </w:p>
    <w:p w14:paraId="435F48C1">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（二十二）有关职责分工。</w:t>
      </w:r>
    </w:p>
    <w:p w14:paraId="715DD341">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．县工业和信息化局与县发展和改革局的有关职责分工。</w:t>
      </w:r>
    </w:p>
    <w:p w14:paraId="3778AE22">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工业和信息化固定资产投资项目管理职责分工。需报工业和信息化上级部门审批、核准的工业、信息化固定资产项目，由县工业和信息化局负责申报和管理。需报上级部门审批、核准的工业、信息化固定资产投资项目，由县发展和改革局负责申报和管理。</w:t>
      </w:r>
    </w:p>
    <w:p w14:paraId="64C16E4D">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）企业技术中心管理职责分工。县工业和信息化局会</w:t>
      </w:r>
    </w:p>
    <w:p w14:paraId="30EE00F7">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同县发展和改革局、县财政局、县税务局等有关部门负责县</w:t>
      </w:r>
    </w:p>
    <w:p w14:paraId="6AB469E5">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级企业技术中心的认定工作，县发展和改革局会同县工业和</w:t>
      </w:r>
    </w:p>
    <w:p w14:paraId="1E665FF9">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信息化局等有关部门负责上报上级企业技术中心相关工作。</w:t>
      </w:r>
    </w:p>
    <w:p w14:paraId="69C1E2B2">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县工业和信息化局与县委网络安全和信息化委员会办公室的有关职责分工。县委网络安全和信息化委员会办公室负责统筹指导推进全县信息化工作，协调信息化建设中的重大问题。县工业和信息化局负责拟订并组织实施信息化和工业化融合发展规划、政策、技术标准和重大工程，协调通信运营业的发展，促进电信、广播电视和计算机网络融合，推动跨行业、跨部门的互联互通和重要信息资源的开发利用、共享等。</w:t>
      </w:r>
    </w:p>
    <w:p w14:paraId="071F59E6">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（二十三）工业和信息化发展中心职责</w:t>
      </w:r>
    </w:p>
    <w:p w14:paraId="62BA1241">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 参与全县工业和信息化发展有关政策制定的研究工作，提出有关政策建议</w:t>
      </w:r>
    </w:p>
    <w:p w14:paraId="27B66038">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2、承担中小企业服务相关的事务性工作</w:t>
      </w:r>
    </w:p>
    <w:p w14:paraId="72E727EB">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3、负责盘山县创业大厦的综合管理工作</w:t>
      </w:r>
    </w:p>
    <w:p w14:paraId="675A84B8">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4、参与协调电力运营中的有关问题，为平衡电力资源、培育和监督电力市场提供服务保障</w:t>
      </w:r>
    </w:p>
    <w:p w14:paraId="5DA6247E">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5、承担节能监察的相关事务性工作</w:t>
      </w:r>
    </w:p>
    <w:p w14:paraId="4085D549">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6、 承担信息产业发展和信息技术的推广应用和企业信息化建设的相关事务性工作</w:t>
      </w:r>
    </w:p>
    <w:p w14:paraId="3269DAA8">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7、承担县工业和信息化局交办的其他工作</w:t>
      </w:r>
    </w:p>
    <w:p w14:paraId="400327CA">
      <w:pPr>
        <w:widowControl/>
        <w:shd w:val="clear" w:color="auto" w:fill="FFFFFF"/>
        <w:snapToGrid w:val="0"/>
        <w:spacing w:line="322" w:lineRule="auto"/>
        <w:ind w:firstLine="658"/>
        <w:jc w:val="left"/>
        <w:rPr>
          <w:rFonts w:ascii="宋体" w:hAnsi="宋体" w:cs="宋体"/>
          <w:color w:val="000000"/>
          <w:sz w:val="32"/>
        </w:rPr>
      </w:pPr>
    </w:p>
    <w:p w14:paraId="6C9F8662">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根据本部门主要职责，内设机构如下：</w:t>
      </w:r>
    </w:p>
    <w:p w14:paraId="7B56BB58">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办公室、科技股、工业运行股（投资运行）、军民融合办公室、电力能源股、民营中小企业股。</w:t>
      </w:r>
    </w:p>
    <w:p w14:paraId="0DDB47F5">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13ADCB1C">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纳入盘锦市盘山县工业和信息化局2022年部门决算编制范围的二级预算单位包括：</w:t>
      </w:r>
    </w:p>
    <w:p w14:paraId="1E91B8CA">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1.盘锦市盘山县工业和信息化局本级</w:t>
      </w:r>
    </w:p>
    <w:p w14:paraId="743B522D">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2.盘锦市盘山县工业和信息化发展服务中心</w:t>
      </w:r>
    </w:p>
    <w:p w14:paraId="2F91C761">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盘山县工业和信息化局2022年度部门决算</w:t>
      </w:r>
    </w:p>
    <w:p w14:paraId="684D3E4A">
      <w:pPr>
        <w:spacing w:line="540" w:lineRule="exact"/>
        <w:ind w:firstLine="723" w:firstLineChars="200"/>
        <w:jc w:val="center"/>
        <w:rPr>
          <w:rFonts w:ascii="宋体" w:hAnsi="宋体"/>
          <w:b/>
          <w:sz w:val="36"/>
          <w:szCs w:val="36"/>
        </w:rPr>
      </w:pPr>
      <w:r>
        <w:rPr>
          <w:rFonts w:hint="eastAsia" w:ascii="宋体" w:hAnsi="宋体"/>
          <w:b/>
          <w:sz w:val="36"/>
          <w:szCs w:val="36"/>
        </w:rPr>
        <w:t>情况说明</w:t>
      </w:r>
    </w:p>
    <w:p w14:paraId="0D7B7B16">
      <w:pPr>
        <w:spacing w:line="540" w:lineRule="exact"/>
        <w:rPr>
          <w:rFonts w:ascii="宋体" w:hAnsi="宋体"/>
          <w:b/>
          <w:sz w:val="36"/>
          <w:szCs w:val="36"/>
        </w:rPr>
      </w:pPr>
    </w:p>
    <w:p w14:paraId="5A8D5BD5">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一、收入支出决算总体情况说明</w:t>
      </w:r>
    </w:p>
    <w:p w14:paraId="0A605D5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（一）收入总计717.75万元，包括：</w:t>
      </w:r>
    </w:p>
    <w:p w14:paraId="580B023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1.财政拨款收入717.75万元，占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。其中：一般公共预算财政拨款收入717.75万元，政府性基金收入0万元，国有资本经营预算财政拨款收入0万元。</w:t>
      </w:r>
    </w:p>
    <w:p w14:paraId="0D7743E3">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14:paraId="0F229D7F">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w:t>
      </w:r>
    </w:p>
    <w:p w14:paraId="6D43707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w:t>
      </w:r>
    </w:p>
    <w:p w14:paraId="6BA8BCF0">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14:paraId="45132094">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6.其他收入0.01万元，占收入总计的0%。主要是银行利息等收入。</w:t>
      </w:r>
    </w:p>
    <w:p w14:paraId="1CB32169">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w:t>
      </w:r>
    </w:p>
    <w:p w14:paraId="7ACABA1E">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w:t>
      </w:r>
    </w:p>
    <w:p w14:paraId="289B2539">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与上年相比，今年收入增加192.87万元，增长36.75%，主要原因：</w:t>
      </w:r>
      <w:r>
        <w:rPr>
          <w:rFonts w:hint="eastAsia" w:ascii="黑体" w:hAnsi="黑体" w:eastAsia="黑体"/>
          <w:sz w:val="32"/>
          <w:szCs w:val="32"/>
        </w:rPr>
        <w:t>一是</w:t>
      </w:r>
      <w:r>
        <w:rPr>
          <w:rFonts w:hint="eastAsia" w:ascii="仿宋_GB2312" w:hAnsi="宋体" w:eastAsia="仿宋_GB2312"/>
          <w:sz w:val="32"/>
          <w:szCs w:val="32"/>
        </w:rPr>
        <w:t>人员经费增加；</w:t>
      </w:r>
      <w:r>
        <w:rPr>
          <w:rFonts w:hint="eastAsia" w:ascii="黑体" w:hAnsi="黑体" w:eastAsia="黑体"/>
          <w:sz w:val="32"/>
          <w:szCs w:val="32"/>
        </w:rPr>
        <w:t>二是</w:t>
      </w:r>
      <w:r>
        <w:rPr>
          <w:rFonts w:hint="eastAsia" w:ascii="仿宋_GB2312" w:hAnsi="宋体" w:eastAsia="仿宋_GB2312"/>
          <w:sz w:val="32"/>
          <w:szCs w:val="32"/>
        </w:rPr>
        <w:t>新增二级单位。</w:t>
      </w:r>
    </w:p>
    <w:p w14:paraId="57DCA39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（二）支出总计717.75万元，包括：</w:t>
      </w:r>
    </w:p>
    <w:p w14:paraId="3FB8B9D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1.基本支出453.54万元，占支出总计的63.19%。主要是为保障机构正常运转、完成日常工作任务而发生的各项支出，其中：工资福利支出342.52万元，对个人和家庭的补助支出79.62万元，商品和服务支出31.40万元。</w:t>
      </w:r>
    </w:p>
    <w:p w14:paraId="4F92F0A6">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2.项目支出264.21万元，占支出总计的36.81%。主要包括中小企业发展资金、2019年小升规奖补资金、“小升规、规升巨”企业培育专项资金、工信局第三方审核费等业务支出。</w:t>
      </w:r>
    </w:p>
    <w:p w14:paraId="58068AB3">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14:paraId="2269F985">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14:paraId="4B32C74D">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14:paraId="2F0553B3">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与上年相比，今年支出增加187.03万元，增长35.24%，主要原因：</w:t>
      </w:r>
      <w:r>
        <w:rPr>
          <w:rFonts w:hint="eastAsia" w:ascii="黑体" w:hAnsi="黑体" w:eastAsia="黑体"/>
          <w:sz w:val="32"/>
          <w:szCs w:val="32"/>
        </w:rPr>
        <w:t>一是</w:t>
      </w:r>
      <w:r>
        <w:rPr>
          <w:rFonts w:hint="eastAsia" w:ascii="仿宋_GB2312" w:hAnsi="宋体" w:eastAsia="仿宋_GB2312"/>
          <w:sz w:val="32"/>
          <w:szCs w:val="32"/>
        </w:rPr>
        <w:t>人员经费增加；</w:t>
      </w:r>
      <w:r>
        <w:rPr>
          <w:rFonts w:hint="eastAsia" w:ascii="黑体" w:hAnsi="黑体" w:eastAsia="黑体"/>
          <w:sz w:val="32"/>
          <w:szCs w:val="32"/>
        </w:rPr>
        <w:t>二是</w:t>
      </w:r>
      <w:r>
        <w:rPr>
          <w:rFonts w:hint="eastAsia" w:ascii="仿宋_GB2312" w:hAnsi="宋体" w:eastAsia="仿宋_GB2312"/>
          <w:sz w:val="32"/>
          <w:szCs w:val="32"/>
        </w:rPr>
        <w:t>新增二级单位。</w:t>
      </w:r>
    </w:p>
    <w:p w14:paraId="6B8BDE3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（三）年末结转和结余0.01万元。</w:t>
      </w:r>
    </w:p>
    <w:p w14:paraId="7B7AE5CD">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主要是银行利息未支出等原因形成的结余。与上年相比，今年结转结余增加0.01万元，增长100%，主要原因：银行利息未支出。</w:t>
      </w:r>
    </w:p>
    <w:p w14:paraId="13F2697E">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11670C9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9141C99">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2022年度财政拨款支出717.75万元，其中：基本支出453.54万元，项目支出264.21万元。与</w:t>
      </w:r>
      <w:r>
        <w:rPr>
          <w:rFonts w:ascii="仿宋_GB2312" w:hAnsi="宋体" w:eastAsia="仿宋_GB2312"/>
          <w:sz w:val="32"/>
          <w:szCs w:val="32"/>
        </w:rPr>
        <w:t>上年相比，</w:t>
      </w:r>
      <w:r>
        <w:rPr>
          <w:rFonts w:hint="eastAsia" w:ascii="仿宋_GB2312" w:hAnsi="宋体" w:eastAsia="仿宋_GB2312"/>
          <w:sz w:val="32"/>
          <w:szCs w:val="32"/>
        </w:rPr>
        <w:t>财政拨款支出增加187.03万元，增长35.24%，主要原因：</w:t>
      </w:r>
      <w:r>
        <w:rPr>
          <w:rFonts w:hint="eastAsia" w:ascii="黑体" w:hAnsi="黑体" w:eastAsia="黑体"/>
          <w:sz w:val="32"/>
          <w:szCs w:val="32"/>
        </w:rPr>
        <w:t>一是</w:t>
      </w:r>
      <w:r>
        <w:rPr>
          <w:rFonts w:hint="eastAsia" w:ascii="仿宋_GB2312" w:hAnsi="宋体" w:eastAsia="仿宋_GB2312"/>
          <w:sz w:val="32"/>
          <w:szCs w:val="32"/>
        </w:rPr>
        <w:t>人员经费增加；</w:t>
      </w:r>
      <w:r>
        <w:rPr>
          <w:rFonts w:hint="eastAsia" w:ascii="黑体" w:hAnsi="黑体" w:eastAsia="黑体"/>
          <w:sz w:val="32"/>
          <w:szCs w:val="32"/>
        </w:rPr>
        <w:t>二是</w:t>
      </w:r>
      <w:r>
        <w:rPr>
          <w:rFonts w:hint="eastAsia" w:ascii="仿宋_GB2312" w:hAnsi="宋体" w:eastAsia="仿宋_GB2312"/>
          <w:sz w:val="32"/>
          <w:szCs w:val="32"/>
        </w:rPr>
        <w:t>新增二级单位。与年初预算相比，2022年度财政拨款支出完成年初预算的227.97%，其中：基本支出完成年初预算的153.82%，项目完成年初预算的1321.05%。</w:t>
      </w:r>
    </w:p>
    <w:p w14:paraId="2E25C17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1508F6BA">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2022年度一般公共预算财政拨款支出717.75万元，按支出功能分类科目分，包括：一般公共服务支出2.73万元，占0.38</w:t>
      </w:r>
      <w:r>
        <w:rPr>
          <w:rFonts w:ascii="仿宋_GB2312" w:hAnsi="宋体" w:eastAsia="仿宋_GB2312"/>
          <w:sz w:val="32"/>
          <w:szCs w:val="32"/>
        </w:rPr>
        <w:t>%</w:t>
      </w:r>
      <w:r>
        <w:rPr>
          <w:rFonts w:hint="eastAsia" w:ascii="仿宋_GB2312" w:hAnsi="宋体" w:eastAsia="仿宋_GB2312"/>
          <w:sz w:val="32"/>
          <w:szCs w:val="32"/>
        </w:rPr>
        <w:t>；社会保障和就业支出109.85万元，占15.30</w:t>
      </w:r>
      <w:r>
        <w:rPr>
          <w:rFonts w:ascii="仿宋_GB2312" w:hAnsi="宋体" w:eastAsia="仿宋_GB2312"/>
          <w:sz w:val="32"/>
          <w:szCs w:val="32"/>
        </w:rPr>
        <w:t>%</w:t>
      </w:r>
      <w:r>
        <w:rPr>
          <w:rFonts w:hint="eastAsia" w:ascii="仿宋_GB2312" w:hAnsi="宋体" w:eastAsia="仿宋_GB2312"/>
          <w:sz w:val="32"/>
          <w:szCs w:val="32"/>
        </w:rPr>
        <w:t>；卫生健康支出12.53万元，占1.75</w:t>
      </w:r>
      <w:r>
        <w:rPr>
          <w:rFonts w:ascii="仿宋_GB2312" w:hAnsi="宋体" w:eastAsia="仿宋_GB2312"/>
          <w:sz w:val="32"/>
          <w:szCs w:val="32"/>
        </w:rPr>
        <w:t>%</w:t>
      </w:r>
      <w:r>
        <w:rPr>
          <w:rFonts w:hint="eastAsia" w:ascii="仿宋_GB2312" w:hAnsi="宋体" w:eastAsia="仿宋_GB2312"/>
          <w:sz w:val="32"/>
          <w:szCs w:val="32"/>
        </w:rPr>
        <w:t>；资源勘探工业信息等支出569.60万元，占79.36</w:t>
      </w:r>
      <w:r>
        <w:rPr>
          <w:rFonts w:ascii="仿宋_GB2312" w:hAnsi="宋体" w:eastAsia="仿宋_GB2312"/>
          <w:sz w:val="32"/>
          <w:szCs w:val="32"/>
        </w:rPr>
        <w:t>%</w:t>
      </w:r>
      <w:r>
        <w:rPr>
          <w:rFonts w:hint="eastAsia" w:ascii="仿宋_GB2312" w:hAnsi="宋体" w:eastAsia="仿宋_GB2312"/>
          <w:sz w:val="32"/>
          <w:szCs w:val="32"/>
        </w:rPr>
        <w:t>；住房保障支出23.02万元，占3.21</w:t>
      </w:r>
      <w:r>
        <w:rPr>
          <w:rFonts w:ascii="仿宋_GB2312" w:hAnsi="宋体" w:eastAsia="仿宋_GB2312"/>
          <w:sz w:val="32"/>
          <w:szCs w:val="32"/>
        </w:rPr>
        <w:t>%</w:t>
      </w:r>
      <w:r>
        <w:rPr>
          <w:rFonts w:hint="eastAsia" w:ascii="仿宋_GB2312" w:hAnsi="宋体" w:eastAsia="仿宋_GB2312"/>
          <w:sz w:val="32"/>
          <w:szCs w:val="32"/>
        </w:rPr>
        <w:t>。</w:t>
      </w:r>
    </w:p>
    <w:p w14:paraId="03CF6E6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1.一般公共服务支出2.73万元，具体包括：</w:t>
      </w:r>
    </w:p>
    <w:p w14:paraId="0EC0A9E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（1）一般公共服务支出（类）政府办公厅（室）及相关机构事务（款）信访事务（项）2.73万元，主要是人员工资福利保险等支出，完成年初预算的23.53%，决算数小于年初预算数的原因主要是人员变动。</w:t>
      </w:r>
    </w:p>
    <w:p w14:paraId="53DAFF47">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2.社会保障和就业支出109.85万元，具体包括：</w:t>
      </w:r>
    </w:p>
    <w:p w14:paraId="7192DDD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（1）社会保障和就业支出（类）行政事业单位养老支出（款）行政单位离退休（项）35.46万元，主要是离退休人员等支出，完成年初预算的59.81%，决算数小于年初预算数的原因主要是人员变动。</w:t>
      </w:r>
    </w:p>
    <w:p w14:paraId="691EFC90">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（2）社会保障和就业支出（类）行政事业单位养老支出（款）事业单位离退休（项）10.45万元，主要是离退休人员等支出，年初未做预算。</w:t>
      </w:r>
    </w:p>
    <w:p w14:paraId="5988B1ED">
      <w:pPr>
        <w:spacing w:line="540" w:lineRule="exact"/>
        <w:ind w:firstLine="660"/>
        <w:rPr>
          <w:rFonts w:ascii="仿宋_GB2312" w:hAnsi="宋体" w:eastAsia="仿宋_GB2312"/>
          <w:sz w:val="32"/>
          <w:szCs w:val="32"/>
        </w:rPr>
      </w:pPr>
      <w:r>
        <w:rPr>
          <w:rFonts w:hint="eastAsia" w:ascii="仿宋_GB2312" w:hAnsi="宋体" w:eastAsia="仿宋_GB2312"/>
          <w:sz w:val="32"/>
          <w:szCs w:val="32"/>
        </w:rPr>
        <w:t>（3）社会保障和就业支出（类）行政事业单位养老支出（款）机关事业单位基本养老保险缴费支出（项）31.05万元，主要是机关事业单位基本养老保险缴费支出等支出，完成年初预算的139.74%，决算数大于年初预算数的原因主要是人员变动及保险基数调整。</w:t>
      </w:r>
    </w:p>
    <w:p w14:paraId="56C5534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社会保障和就业支出（类）行政事业单位养老支出（款）机关事业单位职业年金缴费支出（项）9.53万元，主要是机关事业单位职业年金缴费支出等支出，完成年初预算的95.30%，决算数小于年初预算数的原因主要是人员变动及保险基数调整。</w:t>
      </w:r>
    </w:p>
    <w:p w14:paraId="1A3134F1">
      <w:pPr>
        <w:spacing w:line="540" w:lineRule="exact"/>
        <w:ind w:firstLine="660"/>
        <w:rPr>
          <w:rFonts w:ascii="仿宋_GB2312" w:hAnsi="宋体" w:eastAsia="仿宋_GB2312"/>
          <w:sz w:val="32"/>
          <w:szCs w:val="32"/>
        </w:rPr>
      </w:pPr>
      <w:r>
        <w:rPr>
          <w:rFonts w:hint="eastAsia" w:ascii="仿宋_GB2312" w:hAnsi="宋体" w:eastAsia="仿宋_GB2312"/>
          <w:sz w:val="32"/>
          <w:szCs w:val="32"/>
        </w:rPr>
        <w:t>（5）社会保障和就业支出（类）抚恤（款）死亡抚恤（项）22.96万元，主要是死亡抚恤金等支出，年初未做预算。</w:t>
      </w:r>
    </w:p>
    <w:p w14:paraId="6CCFDF38">
      <w:pPr>
        <w:spacing w:line="540" w:lineRule="exact"/>
        <w:ind w:firstLine="660"/>
        <w:rPr>
          <w:rFonts w:ascii="仿宋_GB2312" w:hAnsi="宋体" w:eastAsia="仿宋_GB2312"/>
          <w:sz w:val="32"/>
          <w:szCs w:val="32"/>
        </w:rPr>
      </w:pPr>
      <w:r>
        <w:rPr>
          <w:rFonts w:hint="eastAsia" w:ascii="仿宋_GB2312" w:hAnsi="宋体" w:eastAsia="仿宋_GB2312"/>
          <w:sz w:val="32"/>
          <w:szCs w:val="32"/>
        </w:rPr>
        <w:t>（6）社会保障和就业支出（类）其他社会保障和就业支出（款）其他社会保障和就业支出（项）0.40万元，主要是失业保险金等支出，年初未做预算。</w:t>
      </w:r>
    </w:p>
    <w:p w14:paraId="4E380D51">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3.卫生健康支出12.53万元，具体包括：</w:t>
      </w:r>
    </w:p>
    <w:p w14:paraId="11E369F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（1）卫生健康支出（类）行政事业单位医疗（款）行政单位医疗（项）9.44万元，主要是行政单位医疗保险等支出，完成年初预算的93.56%，决算数小于年初预算数的原因主要是人员变动及保险基数调整。</w:t>
      </w:r>
    </w:p>
    <w:p w14:paraId="3C63CA2E">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（2）卫生健康支出（类）行政事业单位医疗（款）事业单位医疗（项）3.09万元，主要是事业单位医疗保险等支出，年初未做预算。</w:t>
      </w:r>
    </w:p>
    <w:p w14:paraId="474A65E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4.资源勘探工业信息等支出569.60万元，具体包括：</w:t>
      </w:r>
    </w:p>
    <w:p w14:paraId="242BF8C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资源勘探工业信息等支出（类）工业和信息产业监管（款）行政运行（项）238.36万元，主要是人员工资福利保险及日常公用经费等支出，完成年初预算的133.48%，决算数大于年初预算数的原因主要是人员经费增加。</w:t>
      </w:r>
    </w:p>
    <w:p w14:paraId="4A26414A">
      <w:pPr>
        <w:spacing w:line="540" w:lineRule="exact"/>
        <w:ind w:firstLine="660"/>
        <w:rPr>
          <w:rFonts w:ascii="仿宋_GB2312" w:hAnsi="宋体" w:eastAsia="仿宋_GB2312"/>
          <w:sz w:val="32"/>
          <w:szCs w:val="32"/>
        </w:rPr>
      </w:pPr>
      <w:r>
        <w:rPr>
          <w:rFonts w:hint="eastAsia" w:ascii="仿宋_GB2312" w:hAnsi="宋体" w:eastAsia="仿宋_GB2312"/>
          <w:sz w:val="32"/>
          <w:szCs w:val="32"/>
        </w:rPr>
        <w:t>（2）资源勘探工业信息等支出（类）工业和信息产业监管（款）一般行政管理事务（项）1.50万元，主要是工信局第三方审核费等支出，年初未做预算。</w:t>
      </w:r>
    </w:p>
    <w:p w14:paraId="3C7DBBF5">
      <w:pPr>
        <w:spacing w:line="540" w:lineRule="exact"/>
        <w:ind w:firstLine="660"/>
        <w:rPr>
          <w:rFonts w:ascii="仿宋_GB2312" w:hAnsi="宋体" w:eastAsia="仿宋_GB2312"/>
          <w:sz w:val="32"/>
          <w:szCs w:val="32"/>
        </w:rPr>
      </w:pPr>
      <w:r>
        <w:rPr>
          <w:rFonts w:hint="eastAsia" w:ascii="仿宋_GB2312" w:hAnsi="宋体" w:eastAsia="仿宋_GB2312"/>
          <w:sz w:val="32"/>
          <w:szCs w:val="32"/>
        </w:rPr>
        <w:t>（3）资源勘探工业信息等支出（类）工业和信息产业监管（款）事业运行（项）67.03万元，主要是人员工资福利保险及日常公用经费等支出，年初未做预算。</w:t>
      </w:r>
    </w:p>
    <w:p w14:paraId="3450E3C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（4）资源勘探工业信息等支出（类）工业和信息产业监管（款）其他工业和信息产业监管支出（项）60.02万元，主要是工信创业大厦维修费用、工信物业费等支出，年初未做预算。</w:t>
      </w:r>
    </w:p>
    <w:p w14:paraId="5D6D4DC1">
      <w:pPr>
        <w:spacing w:line="540" w:lineRule="exact"/>
        <w:ind w:firstLine="660"/>
        <w:rPr>
          <w:rFonts w:ascii="仿宋_GB2312" w:hAnsi="宋体" w:eastAsia="仿宋_GB2312"/>
          <w:sz w:val="32"/>
          <w:szCs w:val="32"/>
        </w:rPr>
      </w:pPr>
      <w:r>
        <w:rPr>
          <w:rFonts w:hint="eastAsia" w:ascii="仿宋_GB2312" w:hAnsi="宋体" w:eastAsia="仿宋_GB2312"/>
          <w:sz w:val="32"/>
          <w:szCs w:val="32"/>
        </w:rPr>
        <w:t>（5）资源勘探工业信息等支出（类）其他资源勘探工业信息等支出（款）其他资源勘探工业信息等支出（项）202.69万元，主要是中小企业发展资金、2019年小升规奖补资金、“小升规、规升巨”企业培育专项资金等支出，完成年初预算的1842.64%，决算数大于年初预算数的原因主要是项目增加。</w:t>
      </w:r>
    </w:p>
    <w:p w14:paraId="5ABA91E4">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5.住房保障支出23.02万元，具体包括：</w:t>
      </w:r>
    </w:p>
    <w:p w14:paraId="0D48D8E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（1）住房保障支出（类）住房改革支出（款）住房公积金（项）23.02万元，主要是住房公积金缴费等支出，完成年初预算的99.78%，决算数小于年初预算数的原因主要是人员变动及基数调整。</w:t>
      </w:r>
    </w:p>
    <w:p w14:paraId="0CBB077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F6F87BF">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2022年度政府性基金预算财政拨款支出0万元。</w:t>
      </w:r>
      <w:r>
        <w:rPr>
          <w:rFonts w:hint="eastAsia" w:ascii="仿宋" w:hAnsi="仿宋" w:eastAsia="仿宋"/>
          <w:sz w:val="32"/>
          <w:szCs w:val="32"/>
        </w:rPr>
        <w:t>本部门2022年度无政府性基金预算财政拨款支出，无此类资金收支。</w:t>
      </w:r>
    </w:p>
    <w:p w14:paraId="4BFDDE2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CEEB68F">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2022年度国有资本经营预算财政拨款支出0万元。</w:t>
      </w:r>
      <w:r>
        <w:rPr>
          <w:rFonts w:hint="eastAsia" w:ascii="仿宋" w:hAnsi="仿宋" w:eastAsia="仿宋"/>
          <w:sz w:val="32"/>
          <w:szCs w:val="32"/>
        </w:rPr>
        <w:t>本部门2022年度无国有资本经营预算财政拨款支出，无此类资金收支</w:t>
      </w:r>
      <w:r>
        <w:rPr>
          <w:rFonts w:hint="eastAsia" w:ascii="仿宋_GB2312" w:hAnsi="宋体" w:eastAsia="仿宋_GB2312"/>
          <w:sz w:val="32"/>
          <w:szCs w:val="32"/>
        </w:rPr>
        <w:t>。</w:t>
      </w:r>
    </w:p>
    <w:p w14:paraId="1B2B32D4">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06ED7F42">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2022年度一般公共预算财政拨款安排的“三公”经费支出1.00万元，完成全年预算的100%，决算数等于全年预算数。其中：因公出国（境）费0万元，公务接待费0万元，公务用车购置及运行维护费1.00万元。</w:t>
      </w:r>
    </w:p>
    <w:p w14:paraId="5595CC73">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1.因公出国（境）费0万元，占“三公”经费支出的0%。2022年参加出国（境）团组0个，累计0人次。2022年因公出国（境）费与上年持平。</w:t>
      </w:r>
    </w:p>
    <w:p w14:paraId="34A8441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2.公务接待费0万元，占“三公”经费支出的0%。2022年国内公务接待累计0批次、0人、0万元；其中外事接待累计0批次、0人、0万元。2022年公务接待费与上年持平。</w:t>
      </w:r>
    </w:p>
    <w:p w14:paraId="4E59E635">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1.00万元，占“三公”经费支出的100%。完成全年预算的100%，决算数等于全年预算数。比上年增加1.00万元，增长100%，主要是新增公务用车等原因。</w:t>
      </w:r>
    </w:p>
    <w:p w14:paraId="029F9697">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其中：公务用车购置费0万元,当年购置公务用车0辆。公务用车运行维护费1.00万元，主要用于公务用车车辆加油维修等，截至年末使用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公务用车保有量1辆。</w:t>
      </w:r>
    </w:p>
    <w:p w14:paraId="77D69079">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583A14FD">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2022年度一般公共预算财政拨款基本支出453.54万元，其中：人员经费422.14万元，主要包括基本工资、津贴补贴、奖金、其他社会保障缴费、机关事业单位基本养老保险缴费、其他工资福利支出、离休费、退休费、抚恤金、生活补助、奖励金、住房公积金、采暖补贴、其他对个人和家庭补助的支出；日常公用经费31.40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43E1386E">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6DD8144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DC14C83">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2022年机关运行经费支出20.40万元（与部门决算中行政单位和参照公务员法管理事业单位财政拨款基本支出中公用经费之和一致），比上年减少2.91万元，降低12.48%，主要原因是</w:t>
      </w:r>
      <w:r>
        <w:rPr>
          <w:rFonts w:hint="eastAsia" w:ascii="仿宋_GB2312" w:hAnsi="宋体" w:eastAsia="仿宋_GB2312"/>
          <w:sz w:val="32"/>
          <w:szCs w:val="32"/>
        </w:rPr>
        <w:t>严格控制日常公用经费支出</w:t>
      </w:r>
      <w:r>
        <w:rPr>
          <w:rFonts w:hint="eastAsia" w:ascii="仿宋_GB2312" w:hAnsi="黑体" w:eastAsia="仿宋_GB2312"/>
          <w:sz w:val="32"/>
          <w:szCs w:val="32"/>
        </w:rPr>
        <w:t>。</w:t>
      </w:r>
    </w:p>
    <w:p w14:paraId="72E3B4F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4404C76">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中小企业采购支出总额的0%；货物采购授予中小企业合同金额占货物支出金额的0%；工程采购授予中小企业合同金额占货物支出金额的0%；服务采购授予中小企业合同金额占货物支出金额的0%。</w:t>
      </w:r>
    </w:p>
    <w:p w14:paraId="3C8F668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D33960B">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截至2022年12月31日，共有车辆0辆，其中：副省级以上领导干部用车0辆，主要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用车0辆，机要通信用车0辆，应急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其他用车0辆；单价100万元（含）以上设备（不含车辆）0台（套）。</w:t>
      </w:r>
    </w:p>
    <w:p w14:paraId="26FE2AC0">
      <w:pPr>
        <w:widowControl/>
        <w:spacing w:line="540" w:lineRule="exact"/>
        <w:ind w:firstLine="643" w:firstLineChars="200"/>
        <w:jc w:val="left"/>
      </w:pPr>
      <w:r>
        <w:rPr>
          <w:rFonts w:ascii="楷体_GB2312" w:hAnsi="宋体" w:eastAsia="楷体_GB2312" w:cs="楷体_GB2312"/>
          <w:b/>
          <w:sz w:val="32"/>
          <w:szCs w:val="32"/>
          <w:lang w:bidi="en-AU"/>
        </w:rPr>
        <w:t>（四）预算绩效情况。</w:t>
      </w:r>
    </w:p>
    <w:p w14:paraId="6724DF8C">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lang w:bidi="en-AU"/>
        </w:rPr>
        <w:t>1.绩效评价工作开展情况。</w:t>
      </w:r>
    </w:p>
    <w:p w14:paraId="435104F0">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根据预算绩效管理要求，本单位组织对2022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p>
    <w:p w14:paraId="5FDB60C9">
      <w:pPr>
        <w:widowControl/>
        <w:spacing w:line="520" w:lineRule="exact"/>
        <w:ind w:firstLine="640" w:firstLineChars="200"/>
        <w:jc w:val="left"/>
      </w:pPr>
      <w:r>
        <w:rPr>
          <w:rFonts w:hint="eastAsia" w:ascii="仿宋_GB2312" w:hAnsi="黑体" w:eastAsia="仿宋_GB2312"/>
          <w:sz w:val="32"/>
          <w:szCs w:val="32"/>
        </w:rPr>
        <w:t>组织开展部门（单位）整体绩效自评</w:t>
      </w:r>
      <w:r>
        <w:rPr>
          <w:rFonts w:hint="eastAsia" w:hAnsi="宋体" w:eastAsia="仿宋_GB2312" w:cs="仿宋_GB2312"/>
          <w:sz w:val="32"/>
          <w:szCs w:val="32"/>
          <w:lang w:bidi="en-AU"/>
        </w:rPr>
        <w:t>，涉及资金</w:t>
      </w:r>
      <w:r>
        <w:rPr>
          <w:rFonts w:hint="eastAsia" w:ascii="仿宋_GB2312" w:hAnsi="宋体" w:eastAsia="仿宋_GB2312" w:cs="仿宋_GB2312"/>
          <w:sz w:val="32"/>
          <w:szCs w:val="32"/>
          <w:lang w:bidi="en-AU"/>
        </w:rPr>
        <w:t>314.85</w:t>
      </w:r>
      <w:r>
        <w:rPr>
          <w:rFonts w:hint="eastAsia" w:hAnsi="宋体" w:eastAsia="仿宋_GB2312" w:cs="仿宋_GB2312"/>
          <w:sz w:val="32"/>
          <w:szCs w:val="32"/>
          <w:lang w:bidi="en-AU"/>
        </w:rPr>
        <w:t>万元，自评平均分</w:t>
      </w:r>
      <w:r>
        <w:rPr>
          <w:rFonts w:hint="eastAsia" w:ascii="仿宋_GB2312" w:hAnsi="宋体" w:eastAsia="仿宋_GB2312" w:cs="仿宋_GB2312"/>
          <w:sz w:val="32"/>
          <w:szCs w:val="32"/>
          <w:lang w:bidi="en-AU"/>
        </w:rPr>
        <w:t>76.00</w:t>
      </w:r>
      <w:r>
        <w:rPr>
          <w:rFonts w:hint="eastAsia" w:hAnsi="宋体" w:eastAsia="仿宋_GB2312" w:cs="仿宋_GB2312"/>
          <w:sz w:val="32"/>
          <w:szCs w:val="32"/>
          <w:lang w:bidi="en-AU"/>
        </w:rPr>
        <w:t>分。《部门（单位）整体绩效自评表》见附件。</w:t>
      </w:r>
    </w:p>
    <w:p w14:paraId="4E24AF1A">
      <w:pPr>
        <w:widowControl/>
        <w:spacing w:line="520" w:lineRule="exact"/>
        <w:ind w:firstLine="643" w:firstLineChars="200"/>
        <w:jc w:val="left"/>
        <w:rPr>
          <w:rFonts w:ascii="仿宋_GB2312" w:hAnsi="宋体" w:eastAsia="仿宋_GB2312" w:cs="仿宋_GB2312"/>
          <w:b/>
          <w:bCs/>
          <w:sz w:val="32"/>
          <w:szCs w:val="32"/>
          <w:lang w:bidi="en-AU"/>
        </w:rPr>
      </w:pPr>
      <w:r>
        <w:rPr>
          <w:rFonts w:hint="eastAsia" w:ascii="仿宋_GB2312" w:hAnsi="宋体" w:eastAsia="仿宋_GB2312" w:cs="仿宋_GB2312"/>
          <w:b/>
          <w:bCs/>
          <w:sz w:val="32"/>
          <w:szCs w:val="32"/>
          <w:lang w:bidi="en-AU"/>
        </w:rPr>
        <w:t>2.项目绩效自评结果。</w:t>
      </w:r>
    </w:p>
    <w:p w14:paraId="4C36B7EF">
      <w:pPr>
        <w:widowControl/>
        <w:spacing w:line="52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盘山县工业和信息化局2022年度无特定目标类项目。</w:t>
      </w:r>
    </w:p>
    <w:p w14:paraId="32C94D85">
      <w:pPr>
        <w:widowControl/>
        <w:spacing w:line="520" w:lineRule="exact"/>
        <w:ind w:firstLine="643" w:firstLineChars="200"/>
        <w:jc w:val="left"/>
        <w:rPr>
          <w:rFonts w:ascii="仿宋_GB2312" w:hAnsi="宋体" w:eastAsia="仿宋_GB2312" w:cs="仿宋_GB2312"/>
          <w:b/>
          <w:bCs/>
          <w:sz w:val="32"/>
          <w:szCs w:val="32"/>
          <w:lang w:bidi="en-AU"/>
        </w:rPr>
      </w:pPr>
      <w:r>
        <w:rPr>
          <w:rFonts w:hint="eastAsia" w:ascii="仿宋_GB2312" w:hAnsi="宋体" w:eastAsia="仿宋_GB2312" w:cs="仿宋_GB2312"/>
          <w:b/>
          <w:bCs/>
          <w:sz w:val="32"/>
          <w:szCs w:val="32"/>
          <w:lang w:bidi="en-AU"/>
        </w:rPr>
        <w:t>3.部门评价结果。</w:t>
      </w:r>
    </w:p>
    <w:p w14:paraId="3622538D">
      <w:pPr>
        <w:widowControl/>
        <w:spacing w:line="520" w:lineRule="exact"/>
        <w:ind w:firstLine="640" w:firstLineChars="200"/>
        <w:jc w:val="left"/>
        <w:rPr>
          <w:rFonts w:ascii="仿宋_GB2312" w:hAnsi="宋体" w:eastAsia="仿宋_GB2312" w:cs="仿宋_GB2312"/>
          <w:b/>
          <w:bCs/>
          <w:sz w:val="32"/>
          <w:szCs w:val="32"/>
        </w:rPr>
      </w:pPr>
      <w:r>
        <w:rPr>
          <w:rFonts w:hint="eastAsia" w:hAnsi="宋体" w:eastAsia="仿宋_GB2312" w:cs="仿宋_GB2312"/>
          <w:sz w:val="32"/>
          <w:szCs w:val="32"/>
        </w:rPr>
        <w:t>通过部门绩效评价发现主要存在以下问题：预算项目支出绩效管理工作的主动性和积极性需进一步提高；预算项目支出绩效管理工作制度还不够完善，操作性不强。改进措施：一是强化预算支出责任意识，增强绩效给管理理念；二是进一步完善绩效管理工作制度和方法。</w:t>
      </w:r>
    </w:p>
    <w:p w14:paraId="549A0696">
      <w:pPr>
        <w:widowControl/>
        <w:spacing w:line="520" w:lineRule="exact"/>
        <w:ind w:firstLine="643" w:firstLineChars="200"/>
        <w:jc w:val="left"/>
        <w:rPr>
          <w:rFonts w:ascii="仿宋_GB2312" w:hAnsi="宋体" w:eastAsia="仿宋_GB2312" w:cs="仿宋_GB2312"/>
          <w:b/>
          <w:bCs/>
          <w:sz w:val="32"/>
          <w:szCs w:val="32"/>
          <w:lang w:bidi="en-AU"/>
        </w:rPr>
      </w:pPr>
      <w:r>
        <w:rPr>
          <w:rFonts w:hint="eastAsia" w:ascii="仿宋_GB2312" w:hAnsi="宋体" w:eastAsia="仿宋_GB2312" w:cs="仿宋_GB2312"/>
          <w:b/>
          <w:bCs/>
          <w:sz w:val="32"/>
          <w:szCs w:val="32"/>
          <w:lang w:bidi="en-AU"/>
        </w:rPr>
        <w:t>4.财政评价结果。</w:t>
      </w:r>
    </w:p>
    <w:p w14:paraId="133D1060">
      <w:pPr>
        <w:widowControl/>
        <w:spacing w:line="520" w:lineRule="exact"/>
        <w:ind w:firstLine="640" w:firstLineChars="200"/>
        <w:jc w:val="left"/>
        <w:rPr>
          <w:sz w:val="32"/>
          <w:szCs w:val="32"/>
        </w:rPr>
      </w:pPr>
      <w:r>
        <w:rPr>
          <w:rFonts w:hint="eastAsia" w:hAnsi="宋体" w:eastAsia="仿宋_GB2312" w:cs="仿宋_GB2312"/>
          <w:sz w:val="32"/>
          <w:szCs w:val="32"/>
        </w:rPr>
        <w:t>加强资金管理，提高资金使用效率。</w:t>
      </w:r>
    </w:p>
    <w:p w14:paraId="60B017F6">
      <w:pPr>
        <w:widowControl/>
        <w:jc w:val="center"/>
        <w:rPr>
          <w:rFonts w:ascii="宋体" w:hAnsi="宋体"/>
          <w:b/>
          <w:sz w:val="36"/>
          <w:szCs w:val="36"/>
        </w:rPr>
      </w:pPr>
      <w:r>
        <w:br w:type="page"/>
      </w:r>
      <w:r>
        <w:rPr>
          <w:rFonts w:hint="eastAsia" w:ascii="宋体" w:hAnsi="宋体"/>
          <w:b/>
          <w:sz w:val="36"/>
          <w:szCs w:val="36"/>
        </w:rPr>
        <w:t>第三部分 名词解释</w:t>
      </w:r>
    </w:p>
    <w:p w14:paraId="6ABC1CAE">
      <w:pPr>
        <w:spacing w:line="540" w:lineRule="exact"/>
        <w:jc w:val="center"/>
        <w:rPr>
          <w:rFonts w:ascii="宋体" w:hAnsi="宋体"/>
          <w:b/>
          <w:sz w:val="36"/>
          <w:szCs w:val="36"/>
        </w:rPr>
      </w:pPr>
    </w:p>
    <w:p w14:paraId="102769C6">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7CD46D00">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13FD9C2">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7639183">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5C2C3DA">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535ACDC">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75D507AE">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EF1CEE0">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ED968BC">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CBFF8F0">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2B6CD46E">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67EF7A0">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83EF133">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17B9142">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E22469E">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B9781B9">
      <w:pPr>
        <w:spacing w:line="540" w:lineRule="exact"/>
        <w:ind w:firstLine="643" w:firstLineChars="200"/>
        <w:rPr>
          <w:rFonts w:ascii="仿宋_GB2312" w:eastAsia="仿宋_GB2312"/>
          <w:sz w:val="32"/>
          <w:szCs w:val="32"/>
        </w:rPr>
      </w:pPr>
      <w:r>
        <w:rPr>
          <w:rFonts w:hint="eastAsia" w:ascii="仿宋_GB2312" w:eastAsia="仿宋_GB2312"/>
          <w:b/>
          <w:sz w:val="32"/>
          <w:szCs w:val="32"/>
        </w:rPr>
        <w:t>16.一般公共服务支出（类）政府办公厅（室）及相关机构事务（款）信访事务（项）：</w:t>
      </w:r>
      <w:r>
        <w:rPr>
          <w:rFonts w:hint="eastAsia" w:ascii="仿宋_GB2312" w:eastAsia="仿宋_GB2312"/>
          <w:sz w:val="32"/>
          <w:szCs w:val="32"/>
        </w:rPr>
        <w:t>反映行政单位（包括实行公务员管理的事业单位）的基本支出。</w:t>
      </w:r>
    </w:p>
    <w:p w14:paraId="46E38001">
      <w:pPr>
        <w:spacing w:line="540" w:lineRule="exact"/>
        <w:ind w:firstLine="643" w:firstLineChars="200"/>
        <w:rPr>
          <w:rFonts w:ascii="仿宋_GB2312" w:eastAsia="仿宋_GB2312"/>
          <w:sz w:val="32"/>
          <w:szCs w:val="32"/>
        </w:rPr>
      </w:pPr>
      <w:r>
        <w:rPr>
          <w:rFonts w:hint="eastAsia" w:ascii="仿宋_GB2312" w:eastAsia="仿宋_GB2312"/>
          <w:b/>
          <w:sz w:val="32"/>
          <w:szCs w:val="32"/>
        </w:rPr>
        <w:t>17.社会保障和就业支出（类）行政事业单位养老支出（款）行政单位离退休（项）：</w:t>
      </w:r>
      <w:r>
        <w:rPr>
          <w:rFonts w:hint="eastAsia" w:ascii="仿宋_GB2312" w:eastAsia="仿宋_GB2312"/>
          <w:sz w:val="32"/>
          <w:szCs w:val="32"/>
        </w:rPr>
        <w:t>反映行政单位（包括实行公务员管理的事业单位）的离退休人员支出。</w:t>
      </w:r>
    </w:p>
    <w:p w14:paraId="4EC10B54">
      <w:pPr>
        <w:spacing w:line="540" w:lineRule="exact"/>
        <w:ind w:firstLine="643" w:firstLineChars="200"/>
        <w:rPr>
          <w:rFonts w:ascii="仿宋_GB2312" w:eastAsia="仿宋_GB2312"/>
          <w:sz w:val="32"/>
          <w:szCs w:val="32"/>
        </w:rPr>
      </w:pPr>
      <w:r>
        <w:rPr>
          <w:rFonts w:hint="eastAsia" w:ascii="仿宋_GB2312" w:eastAsia="仿宋_GB2312"/>
          <w:b/>
          <w:sz w:val="32"/>
          <w:szCs w:val="32"/>
        </w:rPr>
        <w:t>18.社会保障和就业支出（类）行政事业单位养老支出（款）事业单位离退休（项）：</w:t>
      </w:r>
      <w:r>
        <w:rPr>
          <w:rFonts w:hint="eastAsia" w:ascii="仿宋_GB2312" w:eastAsia="仿宋_GB2312"/>
          <w:sz w:val="32"/>
          <w:szCs w:val="32"/>
        </w:rPr>
        <w:t>反映行政单位（包括实行公务员管理的事业单位）的离退休人员支出。</w:t>
      </w:r>
    </w:p>
    <w:p w14:paraId="23B0B3B8">
      <w:pPr>
        <w:spacing w:line="540" w:lineRule="exact"/>
        <w:ind w:firstLine="643" w:firstLineChars="200"/>
        <w:rPr>
          <w:rFonts w:ascii="仿宋_GB2312" w:eastAsia="仿宋_GB2312"/>
          <w:sz w:val="32"/>
          <w:szCs w:val="32"/>
        </w:rPr>
      </w:pPr>
      <w:r>
        <w:rPr>
          <w:rFonts w:hint="eastAsia" w:ascii="仿宋_GB2312" w:eastAsia="仿宋_GB2312"/>
          <w:b/>
          <w:sz w:val="32"/>
          <w:szCs w:val="32"/>
        </w:rPr>
        <w:t>19.社会保障和就业支出（类）行政事业单位养老支出（款）机关事业单位基本养老保险缴费支出（项）：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14:paraId="0C658689">
      <w:pPr>
        <w:spacing w:line="540" w:lineRule="exact"/>
        <w:ind w:firstLine="643" w:firstLineChars="200"/>
        <w:rPr>
          <w:rFonts w:ascii="仿宋_GB2312" w:eastAsia="仿宋_GB2312"/>
          <w:sz w:val="32"/>
          <w:szCs w:val="32"/>
        </w:rPr>
      </w:pPr>
      <w:r>
        <w:rPr>
          <w:rFonts w:hint="eastAsia" w:ascii="仿宋_GB2312" w:eastAsia="仿宋_GB2312"/>
          <w:b/>
          <w:sz w:val="32"/>
          <w:szCs w:val="32"/>
        </w:rPr>
        <w:t>20.社会保障和就业支出（类）行政事业单位养老支出（款）机关事业单位职业年金缴费支出（项）：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14:paraId="3D7533FF">
      <w:pPr>
        <w:spacing w:line="540" w:lineRule="exact"/>
        <w:ind w:firstLine="643" w:firstLineChars="200"/>
        <w:rPr>
          <w:rFonts w:ascii="仿宋_GB2312" w:eastAsia="仿宋_GB2312"/>
          <w:sz w:val="32"/>
          <w:szCs w:val="32"/>
        </w:rPr>
      </w:pPr>
      <w:r>
        <w:rPr>
          <w:rFonts w:hint="eastAsia" w:ascii="仿宋_GB2312" w:eastAsia="仿宋_GB2312"/>
          <w:b/>
          <w:sz w:val="32"/>
          <w:szCs w:val="32"/>
        </w:rPr>
        <w:t>21.社会保障和就业支出（类）抚恤（款）死亡抚恤（项）：</w:t>
      </w:r>
      <w:r>
        <w:rPr>
          <w:rFonts w:hint="eastAsia" w:ascii="仿宋_GB2312" w:eastAsia="仿宋_GB2312"/>
          <w:sz w:val="32"/>
          <w:szCs w:val="32"/>
        </w:rPr>
        <w:t>反映行政单位（包括实行公务员管理的事业单位）的死亡抚恤金支出。</w:t>
      </w:r>
    </w:p>
    <w:p w14:paraId="2DE80E66">
      <w:pPr>
        <w:spacing w:line="540" w:lineRule="exact"/>
        <w:ind w:firstLine="643" w:firstLineChars="200"/>
        <w:rPr>
          <w:rFonts w:ascii="仿宋_GB2312" w:eastAsia="仿宋_GB2312"/>
          <w:sz w:val="32"/>
          <w:szCs w:val="32"/>
        </w:rPr>
      </w:pPr>
      <w:r>
        <w:rPr>
          <w:rFonts w:hint="eastAsia" w:ascii="仿宋_GB2312" w:eastAsia="仿宋_GB2312"/>
          <w:b/>
          <w:sz w:val="32"/>
          <w:szCs w:val="32"/>
        </w:rPr>
        <w:t>22.社会保障和就业支出（类）其他社会保障和就业支出（款）其他社会保障和就业支出（项）：</w:t>
      </w:r>
      <w:r>
        <w:rPr>
          <w:rFonts w:hint="eastAsia" w:ascii="仿宋_GB2312" w:eastAsia="仿宋_GB2312"/>
          <w:sz w:val="32"/>
          <w:szCs w:val="32"/>
        </w:rPr>
        <w:t>反映行政单位（包括实行公务员管理的事业单位）的失业保险金支出。</w:t>
      </w:r>
    </w:p>
    <w:p w14:paraId="788B91DF">
      <w:pPr>
        <w:spacing w:line="540" w:lineRule="exact"/>
        <w:ind w:firstLine="643" w:firstLineChars="200"/>
        <w:rPr>
          <w:rFonts w:ascii="仿宋_GB2312" w:eastAsia="仿宋_GB2312"/>
          <w:sz w:val="32"/>
          <w:szCs w:val="32"/>
        </w:rPr>
      </w:pPr>
      <w:r>
        <w:rPr>
          <w:rFonts w:hint="eastAsia" w:ascii="仿宋_GB2312" w:eastAsia="仿宋_GB2312"/>
          <w:b/>
          <w:sz w:val="32"/>
          <w:szCs w:val="32"/>
        </w:rPr>
        <w:t>23.卫生健康支出（类）行政事业单位医疗（款）行政单位医疗（项）：</w:t>
      </w:r>
      <w:r>
        <w:rPr>
          <w:rFonts w:hint="eastAsia" w:ascii="仿宋_GB2312" w:eastAsia="仿宋_GB2312"/>
          <w:sz w:val="32"/>
          <w:szCs w:val="32"/>
        </w:rPr>
        <w:t>反映行政单位（包括实行公务员管理的事业单位）的医疗保险缴费支出。</w:t>
      </w:r>
    </w:p>
    <w:p w14:paraId="4158F8A1">
      <w:pPr>
        <w:spacing w:line="540" w:lineRule="exact"/>
        <w:ind w:firstLine="643" w:firstLineChars="200"/>
        <w:rPr>
          <w:rFonts w:ascii="仿宋_GB2312" w:eastAsia="仿宋_GB2312"/>
          <w:sz w:val="32"/>
          <w:szCs w:val="32"/>
        </w:rPr>
      </w:pPr>
      <w:r>
        <w:rPr>
          <w:rFonts w:hint="eastAsia" w:ascii="仿宋_GB2312" w:eastAsia="仿宋_GB2312"/>
          <w:b/>
          <w:sz w:val="32"/>
          <w:szCs w:val="32"/>
        </w:rPr>
        <w:t>24.卫生健康支出（类）行政事业单位医疗（款）事业单位医疗（项）：</w:t>
      </w:r>
      <w:r>
        <w:rPr>
          <w:rFonts w:hint="eastAsia" w:ascii="仿宋_GB2312" w:eastAsia="仿宋_GB2312"/>
          <w:sz w:val="32"/>
          <w:szCs w:val="32"/>
        </w:rPr>
        <w:t>反映事业单位（包括实行公务员管理的事业单位）的医疗保险缴费支出。</w:t>
      </w:r>
    </w:p>
    <w:p w14:paraId="79F0F247">
      <w:pPr>
        <w:spacing w:line="540" w:lineRule="exact"/>
        <w:ind w:firstLine="643" w:firstLineChars="200"/>
        <w:rPr>
          <w:rFonts w:ascii="仿宋_GB2312" w:eastAsia="仿宋_GB2312"/>
          <w:sz w:val="32"/>
          <w:szCs w:val="32"/>
        </w:rPr>
      </w:pPr>
      <w:r>
        <w:rPr>
          <w:rFonts w:hint="eastAsia" w:ascii="仿宋_GB2312" w:eastAsia="仿宋_GB2312"/>
          <w:b/>
          <w:sz w:val="32"/>
          <w:szCs w:val="32"/>
        </w:rPr>
        <w:t>25.资源勘探工业信息等支出（类）工业和信息产业监管（款）行政运行（项）：</w:t>
      </w:r>
      <w:r>
        <w:rPr>
          <w:rFonts w:hint="eastAsia" w:ascii="仿宋_GB2312" w:eastAsia="仿宋_GB2312"/>
          <w:sz w:val="32"/>
          <w:szCs w:val="32"/>
        </w:rPr>
        <w:t>反映行政单位（包括实行公务员管理的事业单位）的基本支出。</w:t>
      </w:r>
    </w:p>
    <w:p w14:paraId="11CD6DC7">
      <w:pPr>
        <w:spacing w:line="540" w:lineRule="exact"/>
        <w:ind w:firstLine="643" w:firstLineChars="200"/>
        <w:rPr>
          <w:rFonts w:ascii="仿宋_GB2312" w:eastAsia="仿宋_GB2312"/>
          <w:sz w:val="32"/>
          <w:szCs w:val="32"/>
        </w:rPr>
      </w:pPr>
      <w:r>
        <w:rPr>
          <w:rFonts w:hint="eastAsia" w:ascii="仿宋_GB2312" w:eastAsia="仿宋_GB2312"/>
          <w:b/>
          <w:sz w:val="32"/>
          <w:szCs w:val="32"/>
        </w:rPr>
        <w:t>26.资源勘探工业信息等支出（类）工业和信息产业监管（款）一般行政管理事务（项）：</w:t>
      </w:r>
      <w:r>
        <w:rPr>
          <w:rFonts w:hint="eastAsia" w:ascii="仿宋_GB2312" w:eastAsia="仿宋_GB2312"/>
          <w:sz w:val="32"/>
          <w:szCs w:val="32"/>
        </w:rPr>
        <w:t>反映行政单位（包括实行公务员管理的事业单位）的项目支出。</w:t>
      </w:r>
    </w:p>
    <w:p w14:paraId="25FB83FA">
      <w:pPr>
        <w:spacing w:line="540" w:lineRule="exact"/>
        <w:ind w:firstLine="643" w:firstLineChars="200"/>
        <w:rPr>
          <w:rFonts w:ascii="仿宋_GB2312" w:eastAsia="仿宋_GB2312"/>
          <w:sz w:val="32"/>
          <w:szCs w:val="32"/>
        </w:rPr>
      </w:pPr>
      <w:r>
        <w:rPr>
          <w:rFonts w:hint="eastAsia" w:ascii="仿宋_GB2312" w:eastAsia="仿宋_GB2312"/>
          <w:b/>
          <w:sz w:val="32"/>
          <w:szCs w:val="32"/>
        </w:rPr>
        <w:t>27.资源勘探工业信息等支出（类）工业和信息产业监管（款）事业运行（项）：</w:t>
      </w:r>
      <w:r>
        <w:rPr>
          <w:rFonts w:hint="eastAsia" w:ascii="仿宋_GB2312" w:eastAsia="仿宋_GB2312"/>
          <w:sz w:val="32"/>
          <w:szCs w:val="32"/>
        </w:rPr>
        <w:t>反映事业单位（包括实行公务员管理的事业单位）的基本支出。</w:t>
      </w:r>
    </w:p>
    <w:p w14:paraId="21A34C58">
      <w:pPr>
        <w:spacing w:line="540" w:lineRule="exact"/>
        <w:ind w:firstLine="643" w:firstLineChars="200"/>
        <w:rPr>
          <w:rFonts w:ascii="仿宋_GB2312" w:eastAsia="仿宋_GB2312"/>
          <w:sz w:val="32"/>
          <w:szCs w:val="32"/>
        </w:rPr>
      </w:pPr>
      <w:r>
        <w:rPr>
          <w:rFonts w:hint="eastAsia" w:ascii="仿宋_GB2312" w:eastAsia="仿宋_GB2312"/>
          <w:b/>
          <w:sz w:val="32"/>
          <w:szCs w:val="32"/>
        </w:rPr>
        <w:t>28.资源勘探工业信息等支出（类）工业和信息产业监管（款）其他工业和信息产业监管支出（项）：</w:t>
      </w:r>
      <w:r>
        <w:rPr>
          <w:rFonts w:hint="eastAsia" w:ascii="仿宋_GB2312" w:eastAsia="仿宋_GB2312"/>
          <w:sz w:val="32"/>
          <w:szCs w:val="32"/>
        </w:rPr>
        <w:t>反映行政单位（包括实行公务员管理的事业单位）的其他项目支出。</w:t>
      </w:r>
    </w:p>
    <w:p w14:paraId="28AB41AF">
      <w:pPr>
        <w:spacing w:line="540" w:lineRule="exact"/>
        <w:ind w:firstLine="643" w:firstLineChars="200"/>
        <w:rPr>
          <w:rFonts w:ascii="仿宋_GB2312" w:eastAsia="仿宋_GB2312"/>
          <w:sz w:val="32"/>
          <w:szCs w:val="32"/>
        </w:rPr>
      </w:pPr>
      <w:r>
        <w:rPr>
          <w:rFonts w:hint="eastAsia" w:ascii="仿宋_GB2312" w:eastAsia="仿宋_GB2312"/>
          <w:b/>
          <w:sz w:val="32"/>
          <w:szCs w:val="32"/>
        </w:rPr>
        <w:t>29.资源勘探工业信息等支出（类）其他资源勘探工业信息等支出（款）其他资源勘探工业信息等支出（项）：</w:t>
      </w:r>
      <w:r>
        <w:rPr>
          <w:rFonts w:hint="eastAsia" w:ascii="仿宋_GB2312" w:eastAsia="仿宋_GB2312"/>
          <w:sz w:val="32"/>
          <w:szCs w:val="32"/>
        </w:rPr>
        <w:t>反映行政单位（包括实行公务员管理的事业单位）的其他项目支出。</w:t>
      </w:r>
    </w:p>
    <w:p w14:paraId="121AB9F6">
      <w:pPr>
        <w:spacing w:line="540" w:lineRule="exact"/>
        <w:ind w:firstLine="643" w:firstLineChars="200"/>
        <w:jc w:val="left"/>
        <w:rPr>
          <w:rFonts w:ascii="仿宋_GB2312" w:eastAsia="仿宋_GB2312"/>
          <w:i/>
          <w:sz w:val="32"/>
          <w:szCs w:val="32"/>
          <w:u w:val="single"/>
        </w:rPr>
      </w:pPr>
      <w:r>
        <w:rPr>
          <w:rFonts w:hint="eastAsia" w:ascii="仿宋_GB2312" w:eastAsia="仿宋_GB2312"/>
          <w:b/>
          <w:sz w:val="32"/>
          <w:szCs w:val="32"/>
        </w:rPr>
        <w:t>30.住房保障支出（类）住房改革支出（款）住房公积金（项）：</w:t>
      </w:r>
      <w:r>
        <w:rPr>
          <w:rFonts w:hint="eastAsia" w:ascii="仿宋_GB2312" w:eastAsia="仿宋_GB2312"/>
          <w:sz w:val="32"/>
          <w:szCs w:val="32"/>
        </w:rPr>
        <w:t>反映行政单位（包括实行公务员管理的事业单位）的住房公积金缴费支出。</w:t>
      </w:r>
    </w:p>
    <w:p w14:paraId="2E3B4A81">
      <w:pPr>
        <w:spacing w:line="540" w:lineRule="exact"/>
        <w:rPr>
          <w:rFonts w:ascii="宋体" w:hAnsi="宋体"/>
          <w:b/>
          <w:sz w:val="36"/>
          <w:szCs w:val="36"/>
        </w:rPr>
      </w:pPr>
    </w:p>
    <w:p w14:paraId="014E0FAD">
      <w:pPr>
        <w:spacing w:line="540" w:lineRule="exact"/>
        <w:rPr>
          <w:rFonts w:ascii="宋体" w:hAnsi="宋体"/>
          <w:b/>
          <w:sz w:val="36"/>
          <w:szCs w:val="36"/>
        </w:rPr>
      </w:pPr>
    </w:p>
    <w:p w14:paraId="34308C6D">
      <w:pPr>
        <w:spacing w:line="540" w:lineRule="exact"/>
        <w:rPr>
          <w:rFonts w:ascii="宋体" w:hAnsi="宋体"/>
          <w:b/>
          <w:sz w:val="36"/>
          <w:szCs w:val="36"/>
        </w:rPr>
      </w:pPr>
    </w:p>
    <w:p w14:paraId="2E578808">
      <w:pPr>
        <w:spacing w:line="540" w:lineRule="exact"/>
        <w:rPr>
          <w:rFonts w:ascii="宋体" w:hAnsi="宋体"/>
          <w:b/>
          <w:sz w:val="36"/>
          <w:szCs w:val="36"/>
        </w:rPr>
      </w:pPr>
    </w:p>
    <w:p w14:paraId="644C3609">
      <w:pPr>
        <w:spacing w:line="540" w:lineRule="exact"/>
        <w:rPr>
          <w:rFonts w:ascii="宋体" w:hAnsi="宋体"/>
          <w:b/>
          <w:sz w:val="36"/>
          <w:szCs w:val="36"/>
        </w:rPr>
      </w:pPr>
    </w:p>
    <w:p w14:paraId="4D20A98A">
      <w:pPr>
        <w:spacing w:line="540" w:lineRule="exact"/>
        <w:rPr>
          <w:rFonts w:ascii="宋体" w:hAnsi="宋体"/>
          <w:b/>
          <w:sz w:val="36"/>
          <w:szCs w:val="36"/>
        </w:rPr>
      </w:pPr>
    </w:p>
    <w:p w14:paraId="697FD742">
      <w:pPr>
        <w:spacing w:line="540" w:lineRule="exact"/>
        <w:rPr>
          <w:rFonts w:ascii="宋体" w:hAnsi="宋体"/>
          <w:b/>
          <w:sz w:val="36"/>
          <w:szCs w:val="36"/>
        </w:rPr>
      </w:pPr>
    </w:p>
    <w:p w14:paraId="5D8C154F">
      <w:pPr>
        <w:spacing w:line="540" w:lineRule="exact"/>
        <w:rPr>
          <w:rFonts w:ascii="宋体" w:hAnsi="宋体"/>
          <w:b/>
          <w:sz w:val="36"/>
          <w:szCs w:val="36"/>
        </w:rPr>
      </w:pPr>
    </w:p>
    <w:p w14:paraId="793B75EA">
      <w:pPr>
        <w:spacing w:line="540" w:lineRule="exact"/>
        <w:rPr>
          <w:rFonts w:ascii="宋体" w:hAnsi="宋体"/>
          <w:b/>
          <w:sz w:val="36"/>
          <w:szCs w:val="36"/>
        </w:rPr>
      </w:pPr>
    </w:p>
    <w:p w14:paraId="1ED978ED">
      <w:pPr>
        <w:spacing w:line="540" w:lineRule="exact"/>
        <w:jc w:val="center"/>
        <w:rPr>
          <w:rFonts w:ascii="宋体" w:hAnsi="宋体"/>
          <w:b/>
          <w:sz w:val="52"/>
          <w:szCs w:val="52"/>
        </w:rPr>
      </w:pPr>
      <w:r>
        <w:rPr>
          <w:rFonts w:hint="eastAsia" w:ascii="宋体" w:hAnsi="宋体"/>
          <w:b/>
          <w:sz w:val="52"/>
          <w:szCs w:val="52"/>
        </w:rPr>
        <w:t>第四部分 盘山县工业和信息化局2022年度部门决算表</w:t>
      </w:r>
    </w:p>
    <w:p w14:paraId="54082FD6">
      <w:pPr>
        <w:spacing w:line="540" w:lineRule="exact"/>
        <w:jc w:val="center"/>
        <w:rPr>
          <w:rFonts w:ascii="宋体" w:hAnsi="宋体"/>
          <w:b/>
          <w:sz w:val="52"/>
          <w:szCs w:val="52"/>
        </w:rPr>
      </w:pPr>
    </w:p>
    <w:p w14:paraId="37BE6AE5">
      <w:pPr>
        <w:spacing w:line="540" w:lineRule="exact"/>
        <w:jc w:val="center"/>
        <w:rPr>
          <w:rFonts w:ascii="宋体" w:hAnsi="宋体"/>
          <w:b/>
          <w:sz w:val="52"/>
          <w:szCs w:val="52"/>
        </w:rPr>
      </w:pPr>
    </w:p>
    <w:p w14:paraId="37F69024">
      <w:pPr>
        <w:spacing w:line="54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6A8643C">
      <w:pPr>
        <w:spacing w:line="54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0D550930">
      <w:pPr>
        <w:spacing w:line="54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37F7114B">
      <w:pPr>
        <w:spacing w:line="54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70F3D9DA">
      <w:pPr>
        <w:spacing w:line="54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FC04BB8">
      <w:pPr>
        <w:spacing w:line="54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6CA4CD4">
      <w:pPr>
        <w:spacing w:line="54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14:paraId="4752BF3C">
      <w:pPr>
        <w:spacing w:line="540" w:lineRule="exact"/>
        <w:ind w:firstLine="640" w:firstLine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1A2DF22">
      <w:pPr>
        <w:spacing w:line="540" w:lineRule="exact"/>
        <w:ind w:left="638" w:leftChars="304"/>
        <w:rPr>
          <w:rFonts w:ascii="宋体" w:hAnsi="宋体"/>
          <w:b/>
          <w:sz w:val="52"/>
          <w:szCs w:val="52"/>
        </w:rPr>
        <w:sectPr>
          <w:footerReference r:id="rId3" w:type="default"/>
          <w:pgSz w:w="11906" w:h="16838"/>
          <w:pgMar w:top="1701" w:right="1418" w:bottom="1701" w:left="1418" w:header="851" w:footer="992" w:gutter="0"/>
          <w:cols w:space="720" w:num="1"/>
          <w:docGrid w:type="lines" w:linePitch="312" w:charSpace="0"/>
        </w:sectPr>
      </w:pPr>
      <w:r>
        <w:rPr>
          <w:rFonts w:hint="eastAsia" w:ascii="仿宋_GB2312" w:eastAsia="仿宋_GB2312"/>
          <w:sz w:val="32"/>
          <w:szCs w:val="32"/>
        </w:rPr>
        <w:t>九、国有资本经营预算财政拨款支出决表</w:t>
      </w:r>
    </w:p>
    <w:p w14:paraId="230DB1C8">
      <w:pPr>
        <w:spacing w:line="540" w:lineRule="exact"/>
        <w:jc w:val="center"/>
        <w:rPr>
          <w:rFonts w:ascii="宋体" w:hAnsi="宋体"/>
          <w:b/>
          <w:sz w:val="52"/>
          <w:szCs w:val="52"/>
        </w:rPr>
      </w:pPr>
      <w:r>
        <w:rPr>
          <w:rFonts w:hint="eastAsia" w:ascii="宋体" w:hAnsi="宋体"/>
          <w:b/>
          <w:sz w:val="52"/>
          <w:szCs w:val="52"/>
        </w:rPr>
        <w:t>第五部分   附件</w:t>
      </w:r>
    </w:p>
    <w:tbl>
      <w:tblPr>
        <w:tblStyle w:val="4"/>
        <w:tblW w:w="13518" w:type="dxa"/>
        <w:jc w:val="center"/>
        <w:tblLayout w:type="autofit"/>
        <w:tblCellMar>
          <w:top w:w="0" w:type="dxa"/>
          <w:left w:w="108" w:type="dxa"/>
          <w:bottom w:w="0" w:type="dxa"/>
          <w:right w:w="108" w:type="dxa"/>
        </w:tblCellMar>
      </w:tblPr>
      <w:tblGrid>
        <w:gridCol w:w="545"/>
        <w:gridCol w:w="544"/>
        <w:gridCol w:w="544"/>
        <w:gridCol w:w="1071"/>
        <w:gridCol w:w="528"/>
        <w:gridCol w:w="546"/>
        <w:gridCol w:w="528"/>
        <w:gridCol w:w="1016"/>
        <w:gridCol w:w="528"/>
        <w:gridCol w:w="548"/>
        <w:gridCol w:w="550"/>
        <w:gridCol w:w="730"/>
        <w:gridCol w:w="732"/>
        <w:gridCol w:w="732"/>
        <w:gridCol w:w="733"/>
        <w:gridCol w:w="734"/>
        <w:gridCol w:w="1452"/>
        <w:gridCol w:w="1450"/>
        <w:gridCol w:w="7"/>
      </w:tblGrid>
      <w:tr w14:paraId="5D7C9D12">
        <w:tblPrEx>
          <w:tblCellMar>
            <w:top w:w="0" w:type="dxa"/>
            <w:left w:w="108" w:type="dxa"/>
            <w:bottom w:w="0" w:type="dxa"/>
            <w:right w:w="108" w:type="dxa"/>
          </w:tblCellMar>
        </w:tblPrEx>
        <w:trPr>
          <w:trHeight w:val="624" w:hRule="atLeast"/>
          <w:jc w:val="center"/>
        </w:trPr>
        <w:tc>
          <w:tcPr>
            <w:tcW w:w="13517" w:type="dxa"/>
            <w:gridSpan w:val="19"/>
            <w:vMerge w:val="restart"/>
            <w:tcBorders>
              <w:top w:val="nil"/>
              <w:left w:val="nil"/>
              <w:bottom w:val="nil"/>
              <w:right w:val="nil"/>
            </w:tcBorders>
            <w:shd w:val="clear" w:color="000000" w:fill="FFFFFF"/>
            <w:vAlign w:val="center"/>
          </w:tcPr>
          <w:p w14:paraId="2373124E">
            <w:pPr>
              <w:widowControl/>
              <w:jc w:val="center"/>
              <w:rPr>
                <w:rFonts w:ascii="宋体" w:hAnsi="宋体" w:cs="宋体"/>
                <w:b/>
                <w:bCs/>
                <w:color w:val="000000"/>
                <w:kern w:val="0"/>
                <w:sz w:val="32"/>
                <w:szCs w:val="32"/>
              </w:rPr>
            </w:pPr>
            <w:bookmarkStart w:id="0" w:name="RANGE!A1:T38"/>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（2022年度）</w:t>
            </w:r>
            <w:bookmarkEnd w:id="0"/>
          </w:p>
        </w:tc>
      </w:tr>
      <w:tr w14:paraId="295F31C7">
        <w:tblPrEx>
          <w:tblCellMar>
            <w:top w:w="0" w:type="dxa"/>
            <w:left w:w="108" w:type="dxa"/>
            <w:bottom w:w="0" w:type="dxa"/>
            <w:right w:w="108" w:type="dxa"/>
          </w:tblCellMar>
        </w:tblPrEx>
        <w:trPr>
          <w:trHeight w:val="624" w:hRule="atLeast"/>
          <w:jc w:val="center"/>
        </w:trPr>
        <w:tc>
          <w:tcPr>
            <w:tcW w:w="13517" w:type="dxa"/>
            <w:gridSpan w:val="19"/>
            <w:vMerge w:val="continue"/>
            <w:tcBorders>
              <w:top w:val="nil"/>
              <w:left w:val="nil"/>
              <w:bottom w:val="nil"/>
              <w:right w:val="nil"/>
            </w:tcBorders>
            <w:vAlign w:val="center"/>
          </w:tcPr>
          <w:p w14:paraId="27C22F63">
            <w:pPr>
              <w:widowControl/>
              <w:jc w:val="left"/>
              <w:rPr>
                <w:rFonts w:ascii="宋体" w:hAnsi="宋体" w:cs="宋体"/>
                <w:b/>
                <w:bCs/>
                <w:color w:val="000000"/>
                <w:kern w:val="0"/>
                <w:sz w:val="32"/>
                <w:szCs w:val="32"/>
              </w:rPr>
            </w:pPr>
          </w:p>
        </w:tc>
      </w:tr>
      <w:tr w14:paraId="14777E8D">
        <w:tblPrEx>
          <w:tblCellMar>
            <w:top w:w="0" w:type="dxa"/>
            <w:left w:w="108" w:type="dxa"/>
            <w:bottom w:w="0" w:type="dxa"/>
            <w:right w:w="108" w:type="dxa"/>
          </w:tblCellMar>
        </w:tblPrEx>
        <w:trPr>
          <w:trHeight w:val="624" w:hRule="atLeast"/>
          <w:jc w:val="center"/>
        </w:trPr>
        <w:tc>
          <w:tcPr>
            <w:tcW w:w="13517" w:type="dxa"/>
            <w:gridSpan w:val="19"/>
            <w:vMerge w:val="continue"/>
            <w:tcBorders>
              <w:top w:val="nil"/>
              <w:left w:val="nil"/>
              <w:bottom w:val="nil"/>
              <w:right w:val="nil"/>
            </w:tcBorders>
            <w:vAlign w:val="center"/>
          </w:tcPr>
          <w:p w14:paraId="134D6EE0">
            <w:pPr>
              <w:widowControl/>
              <w:jc w:val="left"/>
              <w:rPr>
                <w:rFonts w:ascii="宋体" w:hAnsi="宋体" w:cs="宋体"/>
                <w:b/>
                <w:bCs/>
                <w:color w:val="000000"/>
                <w:kern w:val="0"/>
                <w:sz w:val="32"/>
                <w:szCs w:val="32"/>
              </w:rPr>
            </w:pPr>
          </w:p>
        </w:tc>
      </w:tr>
      <w:tr w14:paraId="3647DAB8">
        <w:tblPrEx>
          <w:tblCellMar>
            <w:top w:w="0" w:type="dxa"/>
            <w:left w:w="108" w:type="dxa"/>
            <w:bottom w:w="0" w:type="dxa"/>
            <w:right w:w="108" w:type="dxa"/>
          </w:tblCellMar>
        </w:tblPrEx>
        <w:trPr>
          <w:trHeight w:val="166" w:hRule="atLeast"/>
          <w:jc w:val="center"/>
        </w:trPr>
        <w:tc>
          <w:tcPr>
            <w:tcW w:w="270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1F73BA0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10810" w:type="dxa"/>
            <w:gridSpan w:val="15"/>
            <w:tcBorders>
              <w:top w:val="single" w:color="auto" w:sz="4" w:space="0"/>
              <w:left w:val="nil"/>
              <w:bottom w:val="single" w:color="auto" w:sz="4" w:space="0"/>
              <w:right w:val="single" w:color="auto" w:sz="4" w:space="0"/>
            </w:tcBorders>
            <w:shd w:val="clear" w:color="000000" w:fill="FFFFFF"/>
            <w:vAlign w:val="center"/>
          </w:tcPr>
          <w:p w14:paraId="57C39883">
            <w:pPr>
              <w:widowControl/>
              <w:jc w:val="center"/>
              <w:rPr>
                <w:rFonts w:ascii="宋体" w:hAnsi="宋体" w:cs="宋体"/>
                <w:color w:val="000000"/>
                <w:kern w:val="0"/>
                <w:sz w:val="20"/>
                <w:szCs w:val="20"/>
              </w:rPr>
            </w:pPr>
            <w:r>
              <w:rPr>
                <w:rFonts w:hint="eastAsia" w:ascii="宋体" w:hAnsi="宋体" w:cs="宋体"/>
                <w:color w:val="000000"/>
                <w:kern w:val="0"/>
                <w:sz w:val="20"/>
                <w:szCs w:val="20"/>
              </w:rPr>
              <w:t>034001盘山县工业和信息化局本级-211122000</w:t>
            </w:r>
          </w:p>
        </w:tc>
      </w:tr>
      <w:tr w14:paraId="74F354BB">
        <w:tblPrEx>
          <w:tblCellMar>
            <w:top w:w="0" w:type="dxa"/>
            <w:left w:w="108" w:type="dxa"/>
            <w:bottom w:w="0" w:type="dxa"/>
            <w:right w:w="108" w:type="dxa"/>
          </w:tblCellMar>
        </w:tblPrEx>
        <w:trPr>
          <w:trHeight w:val="182" w:hRule="atLeast"/>
          <w:jc w:val="center"/>
        </w:trPr>
        <w:tc>
          <w:tcPr>
            <w:tcW w:w="270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74AFB72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部门年初预算收入金额（万元）</w:t>
            </w:r>
          </w:p>
        </w:tc>
        <w:tc>
          <w:tcPr>
            <w:tcW w:w="10810" w:type="dxa"/>
            <w:gridSpan w:val="15"/>
            <w:tcBorders>
              <w:top w:val="single" w:color="auto" w:sz="4" w:space="0"/>
              <w:left w:val="nil"/>
              <w:bottom w:val="single" w:color="auto" w:sz="4" w:space="0"/>
              <w:right w:val="single" w:color="auto" w:sz="4" w:space="0"/>
            </w:tcBorders>
            <w:shd w:val="clear" w:color="000000" w:fill="FFFFFF"/>
            <w:vAlign w:val="center"/>
          </w:tcPr>
          <w:p w14:paraId="5087A870">
            <w:pPr>
              <w:widowControl/>
              <w:jc w:val="center"/>
              <w:rPr>
                <w:rFonts w:ascii="宋体" w:hAnsi="宋体" w:cs="宋体"/>
                <w:color w:val="000000"/>
                <w:kern w:val="0"/>
                <w:sz w:val="20"/>
                <w:szCs w:val="20"/>
              </w:rPr>
            </w:pPr>
            <w:r>
              <w:rPr>
                <w:rFonts w:hint="eastAsia" w:ascii="宋体" w:hAnsi="宋体" w:cs="宋体"/>
                <w:color w:val="000000"/>
                <w:kern w:val="0"/>
                <w:sz w:val="20"/>
                <w:szCs w:val="20"/>
              </w:rPr>
              <w:t>314.85</w:t>
            </w:r>
          </w:p>
        </w:tc>
      </w:tr>
      <w:tr w14:paraId="7C0DFC4A">
        <w:tblPrEx>
          <w:tblCellMar>
            <w:top w:w="0" w:type="dxa"/>
            <w:left w:w="108" w:type="dxa"/>
            <w:bottom w:w="0" w:type="dxa"/>
            <w:right w:w="108" w:type="dxa"/>
          </w:tblCellMar>
        </w:tblPrEx>
        <w:trPr>
          <w:trHeight w:val="182" w:hRule="atLeast"/>
          <w:jc w:val="center"/>
        </w:trPr>
        <w:tc>
          <w:tcPr>
            <w:tcW w:w="270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3433F75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部门年初预算支出金额（万元）</w:t>
            </w:r>
          </w:p>
        </w:tc>
        <w:tc>
          <w:tcPr>
            <w:tcW w:w="10810" w:type="dxa"/>
            <w:gridSpan w:val="15"/>
            <w:tcBorders>
              <w:top w:val="single" w:color="auto" w:sz="4" w:space="0"/>
              <w:left w:val="nil"/>
              <w:bottom w:val="single" w:color="auto" w:sz="4" w:space="0"/>
              <w:right w:val="single" w:color="auto" w:sz="4" w:space="0"/>
            </w:tcBorders>
            <w:shd w:val="clear" w:color="000000" w:fill="FFFFFF"/>
            <w:vAlign w:val="center"/>
          </w:tcPr>
          <w:p w14:paraId="41439BA6">
            <w:pPr>
              <w:widowControl/>
              <w:jc w:val="center"/>
              <w:rPr>
                <w:rFonts w:ascii="宋体" w:hAnsi="宋体" w:cs="宋体"/>
                <w:color w:val="000000"/>
                <w:kern w:val="0"/>
                <w:sz w:val="20"/>
                <w:szCs w:val="20"/>
              </w:rPr>
            </w:pPr>
            <w:r>
              <w:rPr>
                <w:rFonts w:hint="eastAsia" w:ascii="宋体" w:hAnsi="宋体" w:cs="宋体"/>
                <w:color w:val="000000"/>
                <w:kern w:val="0"/>
                <w:sz w:val="20"/>
                <w:szCs w:val="20"/>
              </w:rPr>
              <w:t>314.85</w:t>
            </w:r>
          </w:p>
        </w:tc>
      </w:tr>
      <w:tr w14:paraId="5ECC0971">
        <w:tblPrEx>
          <w:tblCellMar>
            <w:top w:w="0" w:type="dxa"/>
            <w:left w:w="108" w:type="dxa"/>
            <w:bottom w:w="0" w:type="dxa"/>
            <w:right w:w="108" w:type="dxa"/>
          </w:tblCellMar>
        </w:tblPrEx>
        <w:trPr>
          <w:trHeight w:val="351" w:hRule="atLeast"/>
          <w:jc w:val="center"/>
        </w:trPr>
        <w:tc>
          <w:tcPr>
            <w:tcW w:w="545" w:type="dxa"/>
            <w:vMerge w:val="restart"/>
            <w:tcBorders>
              <w:top w:val="nil"/>
              <w:left w:val="single" w:color="auto" w:sz="4" w:space="0"/>
              <w:bottom w:val="single" w:color="auto" w:sz="4" w:space="0"/>
              <w:right w:val="single" w:color="auto" w:sz="4" w:space="0"/>
            </w:tcBorders>
            <w:shd w:val="clear" w:color="000000" w:fill="FFFFFF"/>
            <w:vAlign w:val="center"/>
          </w:tcPr>
          <w:p w14:paraId="7950222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5855" w:type="dxa"/>
            <w:gridSpan w:val="9"/>
            <w:tcBorders>
              <w:top w:val="single" w:color="auto" w:sz="4" w:space="0"/>
              <w:left w:val="nil"/>
              <w:bottom w:val="single" w:color="auto" w:sz="4" w:space="0"/>
              <w:right w:val="single" w:color="000000" w:sz="4" w:space="0"/>
            </w:tcBorders>
            <w:shd w:val="clear" w:color="000000" w:fill="FFFFFF"/>
            <w:vAlign w:val="center"/>
          </w:tcPr>
          <w:p w14:paraId="2926309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1278" w:type="dxa"/>
            <w:gridSpan w:val="2"/>
            <w:tcBorders>
              <w:top w:val="single" w:color="auto" w:sz="4" w:space="0"/>
              <w:left w:val="nil"/>
              <w:bottom w:val="single" w:color="auto" w:sz="4" w:space="0"/>
              <w:right w:val="single" w:color="000000" w:sz="4" w:space="0"/>
            </w:tcBorders>
            <w:shd w:val="clear" w:color="000000" w:fill="FFFFFF"/>
            <w:vAlign w:val="center"/>
          </w:tcPr>
          <w:p w14:paraId="03BE943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项目下达金额（万元）</w:t>
            </w:r>
          </w:p>
        </w:tc>
        <w:tc>
          <w:tcPr>
            <w:tcW w:w="1464" w:type="dxa"/>
            <w:gridSpan w:val="2"/>
            <w:tcBorders>
              <w:top w:val="single" w:color="auto" w:sz="4" w:space="0"/>
              <w:left w:val="nil"/>
              <w:bottom w:val="single" w:color="auto" w:sz="4" w:space="0"/>
              <w:right w:val="single" w:color="000000" w:sz="4" w:space="0"/>
            </w:tcBorders>
            <w:shd w:val="clear" w:color="000000" w:fill="FFFFFF"/>
            <w:vAlign w:val="center"/>
          </w:tcPr>
          <w:p w14:paraId="2BEB4C4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项目执行金额（万元）</w:t>
            </w:r>
          </w:p>
        </w:tc>
        <w:tc>
          <w:tcPr>
            <w:tcW w:w="1466" w:type="dxa"/>
            <w:gridSpan w:val="2"/>
            <w:tcBorders>
              <w:top w:val="single" w:color="auto" w:sz="4" w:space="0"/>
              <w:left w:val="nil"/>
              <w:bottom w:val="single" w:color="auto" w:sz="4" w:space="0"/>
              <w:right w:val="single" w:color="000000" w:sz="4" w:space="0"/>
            </w:tcBorders>
            <w:shd w:val="clear" w:color="000000" w:fill="FFFFFF"/>
            <w:vAlign w:val="center"/>
          </w:tcPr>
          <w:p w14:paraId="250BB0E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1455" w:type="dxa"/>
            <w:tcBorders>
              <w:top w:val="single" w:color="auto" w:sz="4" w:space="0"/>
              <w:left w:val="nil"/>
              <w:bottom w:val="single" w:color="auto" w:sz="4" w:space="0"/>
              <w:right w:val="single" w:color="000000" w:sz="4" w:space="0"/>
            </w:tcBorders>
            <w:shd w:val="clear" w:color="000000" w:fill="FFFFFF"/>
            <w:vAlign w:val="center"/>
          </w:tcPr>
          <w:p w14:paraId="71BDD2F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1455" w:type="dxa"/>
            <w:gridSpan w:val="2"/>
            <w:tcBorders>
              <w:top w:val="single" w:color="auto" w:sz="4" w:space="0"/>
              <w:left w:val="nil"/>
              <w:bottom w:val="single" w:color="auto" w:sz="4" w:space="0"/>
              <w:right w:val="single" w:color="auto" w:sz="4" w:space="0"/>
            </w:tcBorders>
            <w:shd w:val="clear" w:color="000000" w:fill="FFFFFF"/>
            <w:vAlign w:val="center"/>
          </w:tcPr>
          <w:p w14:paraId="2DC9D19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14:paraId="52A40B1D">
        <w:tblPrEx>
          <w:tblCellMar>
            <w:top w:w="0" w:type="dxa"/>
            <w:left w:w="108" w:type="dxa"/>
            <w:bottom w:w="0" w:type="dxa"/>
            <w:right w:w="108" w:type="dxa"/>
          </w:tblCellMar>
        </w:tblPrEx>
        <w:trPr>
          <w:trHeight w:val="281" w:hRule="atLeast"/>
          <w:jc w:val="center"/>
        </w:trPr>
        <w:tc>
          <w:tcPr>
            <w:tcW w:w="545" w:type="dxa"/>
            <w:vMerge w:val="continue"/>
            <w:tcBorders>
              <w:top w:val="nil"/>
              <w:left w:val="single" w:color="auto" w:sz="4" w:space="0"/>
              <w:bottom w:val="single" w:color="auto" w:sz="4" w:space="0"/>
              <w:right w:val="single" w:color="auto" w:sz="4" w:space="0"/>
            </w:tcBorders>
            <w:vAlign w:val="center"/>
          </w:tcPr>
          <w:p w14:paraId="0638C871">
            <w:pPr>
              <w:widowControl/>
              <w:jc w:val="left"/>
              <w:rPr>
                <w:rFonts w:ascii="宋体" w:hAnsi="宋体" w:cs="宋体"/>
                <w:b/>
                <w:bCs/>
                <w:color w:val="000000"/>
                <w:kern w:val="0"/>
                <w:sz w:val="20"/>
                <w:szCs w:val="20"/>
              </w:rPr>
            </w:pPr>
          </w:p>
        </w:tc>
        <w:tc>
          <w:tcPr>
            <w:tcW w:w="5855" w:type="dxa"/>
            <w:gridSpan w:val="9"/>
            <w:tcBorders>
              <w:top w:val="single" w:color="auto" w:sz="4" w:space="0"/>
              <w:left w:val="nil"/>
              <w:bottom w:val="single" w:color="auto" w:sz="4" w:space="0"/>
              <w:right w:val="single" w:color="000000" w:sz="4" w:space="0"/>
            </w:tcBorders>
            <w:shd w:val="clear" w:color="000000" w:fill="FFFFFF"/>
            <w:vAlign w:val="center"/>
          </w:tcPr>
          <w:p w14:paraId="223BB8A2">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部门预算基本支出人员经费</w:t>
            </w:r>
          </w:p>
        </w:tc>
        <w:tc>
          <w:tcPr>
            <w:tcW w:w="1278" w:type="dxa"/>
            <w:gridSpan w:val="2"/>
            <w:tcBorders>
              <w:top w:val="single" w:color="auto" w:sz="4" w:space="0"/>
              <w:left w:val="nil"/>
              <w:bottom w:val="single" w:color="auto" w:sz="4" w:space="0"/>
              <w:right w:val="single" w:color="000000" w:sz="4" w:space="0"/>
            </w:tcBorders>
            <w:shd w:val="clear" w:color="000000" w:fill="FFFFFF"/>
            <w:vAlign w:val="center"/>
          </w:tcPr>
          <w:p w14:paraId="786FBDB3">
            <w:pPr>
              <w:widowControl/>
              <w:jc w:val="center"/>
              <w:rPr>
                <w:rFonts w:ascii="宋体" w:hAnsi="宋体" w:cs="宋体"/>
                <w:color w:val="000000"/>
                <w:kern w:val="0"/>
                <w:sz w:val="20"/>
                <w:szCs w:val="20"/>
              </w:rPr>
            </w:pPr>
            <w:r>
              <w:rPr>
                <w:rFonts w:hint="eastAsia" w:ascii="宋体" w:hAnsi="宋体" w:cs="宋体"/>
                <w:color w:val="000000"/>
                <w:kern w:val="0"/>
                <w:sz w:val="20"/>
                <w:szCs w:val="20"/>
              </w:rPr>
              <w:t>342.53</w:t>
            </w:r>
          </w:p>
        </w:tc>
        <w:tc>
          <w:tcPr>
            <w:tcW w:w="1464" w:type="dxa"/>
            <w:gridSpan w:val="2"/>
            <w:tcBorders>
              <w:top w:val="single" w:color="auto" w:sz="4" w:space="0"/>
              <w:left w:val="nil"/>
              <w:bottom w:val="single" w:color="auto" w:sz="4" w:space="0"/>
              <w:right w:val="single" w:color="000000" w:sz="4" w:space="0"/>
            </w:tcBorders>
            <w:shd w:val="clear" w:color="000000" w:fill="FFFFFF"/>
            <w:vAlign w:val="center"/>
          </w:tcPr>
          <w:p w14:paraId="40DD5066">
            <w:pPr>
              <w:widowControl/>
              <w:jc w:val="center"/>
              <w:rPr>
                <w:rFonts w:ascii="宋体" w:hAnsi="宋体" w:cs="宋体"/>
                <w:color w:val="000000"/>
                <w:kern w:val="0"/>
                <w:sz w:val="20"/>
                <w:szCs w:val="20"/>
              </w:rPr>
            </w:pPr>
            <w:r>
              <w:rPr>
                <w:rFonts w:hint="eastAsia" w:ascii="宋体" w:hAnsi="宋体" w:cs="宋体"/>
                <w:color w:val="000000"/>
                <w:kern w:val="0"/>
                <w:sz w:val="20"/>
                <w:szCs w:val="20"/>
              </w:rPr>
              <w:t>342.52</w:t>
            </w:r>
          </w:p>
        </w:tc>
        <w:tc>
          <w:tcPr>
            <w:tcW w:w="1466" w:type="dxa"/>
            <w:gridSpan w:val="2"/>
            <w:tcBorders>
              <w:top w:val="single" w:color="auto" w:sz="4" w:space="0"/>
              <w:left w:val="nil"/>
              <w:bottom w:val="single" w:color="auto" w:sz="4" w:space="0"/>
              <w:right w:val="single" w:color="000000" w:sz="4" w:space="0"/>
            </w:tcBorders>
            <w:shd w:val="clear" w:color="000000" w:fill="FFFFFF"/>
            <w:vAlign w:val="center"/>
          </w:tcPr>
          <w:p w14:paraId="7C0B1DF2">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455" w:type="dxa"/>
            <w:tcBorders>
              <w:top w:val="single" w:color="auto" w:sz="4" w:space="0"/>
              <w:left w:val="nil"/>
              <w:bottom w:val="single" w:color="auto" w:sz="4" w:space="0"/>
              <w:right w:val="single" w:color="000000" w:sz="4" w:space="0"/>
            </w:tcBorders>
            <w:shd w:val="clear" w:color="000000" w:fill="FFFFFF"/>
            <w:vAlign w:val="center"/>
          </w:tcPr>
          <w:p w14:paraId="15123044">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455" w:type="dxa"/>
            <w:gridSpan w:val="2"/>
            <w:tcBorders>
              <w:top w:val="single" w:color="auto" w:sz="4" w:space="0"/>
              <w:left w:val="nil"/>
              <w:bottom w:val="single" w:color="auto" w:sz="4" w:space="0"/>
              <w:right w:val="single" w:color="auto" w:sz="4" w:space="0"/>
            </w:tcBorders>
            <w:shd w:val="clear" w:color="000000" w:fill="FFFFFF"/>
            <w:vAlign w:val="center"/>
          </w:tcPr>
          <w:p w14:paraId="03ED54B3">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r>
      <w:tr w14:paraId="128B0061">
        <w:tblPrEx>
          <w:tblCellMar>
            <w:top w:w="0" w:type="dxa"/>
            <w:left w:w="108" w:type="dxa"/>
            <w:bottom w:w="0" w:type="dxa"/>
            <w:right w:w="108" w:type="dxa"/>
          </w:tblCellMar>
        </w:tblPrEx>
        <w:trPr>
          <w:trHeight w:val="281" w:hRule="atLeast"/>
          <w:jc w:val="center"/>
        </w:trPr>
        <w:tc>
          <w:tcPr>
            <w:tcW w:w="545" w:type="dxa"/>
            <w:vMerge w:val="continue"/>
            <w:tcBorders>
              <w:top w:val="nil"/>
              <w:left w:val="single" w:color="auto" w:sz="4" w:space="0"/>
              <w:bottom w:val="single" w:color="auto" w:sz="4" w:space="0"/>
              <w:right w:val="single" w:color="auto" w:sz="4" w:space="0"/>
            </w:tcBorders>
            <w:vAlign w:val="center"/>
          </w:tcPr>
          <w:p w14:paraId="5326D513">
            <w:pPr>
              <w:widowControl/>
              <w:jc w:val="left"/>
              <w:rPr>
                <w:rFonts w:ascii="宋体" w:hAnsi="宋体" w:cs="宋体"/>
                <w:b/>
                <w:bCs/>
                <w:color w:val="000000"/>
                <w:kern w:val="0"/>
                <w:sz w:val="20"/>
                <w:szCs w:val="20"/>
              </w:rPr>
            </w:pPr>
          </w:p>
        </w:tc>
        <w:tc>
          <w:tcPr>
            <w:tcW w:w="5855" w:type="dxa"/>
            <w:gridSpan w:val="9"/>
            <w:tcBorders>
              <w:top w:val="single" w:color="auto" w:sz="4" w:space="0"/>
              <w:left w:val="nil"/>
              <w:bottom w:val="single" w:color="auto" w:sz="4" w:space="0"/>
              <w:right w:val="single" w:color="000000" w:sz="4" w:space="0"/>
            </w:tcBorders>
            <w:shd w:val="clear" w:color="000000" w:fill="FFFFFF"/>
            <w:vAlign w:val="center"/>
          </w:tcPr>
          <w:p w14:paraId="246955C3">
            <w:pPr>
              <w:widowControl/>
              <w:jc w:val="center"/>
              <w:rPr>
                <w:rFonts w:ascii="宋体" w:hAnsi="宋体" w:cs="宋体"/>
                <w:color w:val="000000"/>
                <w:kern w:val="0"/>
                <w:sz w:val="20"/>
                <w:szCs w:val="20"/>
              </w:rPr>
            </w:pPr>
            <w:r>
              <w:rPr>
                <w:rFonts w:hint="eastAsia" w:ascii="宋体" w:hAnsi="宋体" w:cs="宋体"/>
                <w:color w:val="000000"/>
                <w:kern w:val="0"/>
                <w:sz w:val="20"/>
                <w:szCs w:val="20"/>
              </w:rPr>
              <w:t>促进民营中小企业发展资金</w:t>
            </w:r>
          </w:p>
        </w:tc>
        <w:tc>
          <w:tcPr>
            <w:tcW w:w="1278" w:type="dxa"/>
            <w:gridSpan w:val="2"/>
            <w:tcBorders>
              <w:top w:val="single" w:color="auto" w:sz="4" w:space="0"/>
              <w:left w:val="nil"/>
              <w:bottom w:val="single" w:color="auto" w:sz="4" w:space="0"/>
              <w:right w:val="single" w:color="000000" w:sz="4" w:space="0"/>
            </w:tcBorders>
            <w:shd w:val="clear" w:color="000000" w:fill="FFFFFF"/>
            <w:vAlign w:val="center"/>
          </w:tcPr>
          <w:p w14:paraId="0D97D112">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c>
          <w:tcPr>
            <w:tcW w:w="1464" w:type="dxa"/>
            <w:gridSpan w:val="2"/>
            <w:tcBorders>
              <w:top w:val="single" w:color="auto" w:sz="4" w:space="0"/>
              <w:left w:val="nil"/>
              <w:bottom w:val="single" w:color="auto" w:sz="4" w:space="0"/>
              <w:right w:val="single" w:color="000000" w:sz="4" w:space="0"/>
            </w:tcBorders>
            <w:shd w:val="clear" w:color="000000" w:fill="FFFFFF"/>
            <w:vAlign w:val="center"/>
          </w:tcPr>
          <w:p w14:paraId="31601AB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466" w:type="dxa"/>
            <w:gridSpan w:val="2"/>
            <w:tcBorders>
              <w:top w:val="single" w:color="auto" w:sz="4" w:space="0"/>
              <w:left w:val="nil"/>
              <w:bottom w:val="single" w:color="auto" w:sz="4" w:space="0"/>
              <w:right w:val="single" w:color="000000" w:sz="4" w:space="0"/>
            </w:tcBorders>
            <w:shd w:val="clear" w:color="000000" w:fill="FFFFFF"/>
            <w:vAlign w:val="center"/>
          </w:tcPr>
          <w:p w14:paraId="78A8B65A">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455" w:type="dxa"/>
            <w:tcBorders>
              <w:top w:val="single" w:color="auto" w:sz="4" w:space="0"/>
              <w:left w:val="nil"/>
              <w:bottom w:val="single" w:color="auto" w:sz="4" w:space="0"/>
              <w:right w:val="single" w:color="000000" w:sz="4" w:space="0"/>
            </w:tcBorders>
            <w:shd w:val="clear" w:color="000000" w:fill="FFFFFF"/>
            <w:vAlign w:val="center"/>
          </w:tcPr>
          <w:p w14:paraId="6750A9FA">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455" w:type="dxa"/>
            <w:gridSpan w:val="2"/>
            <w:tcBorders>
              <w:top w:val="single" w:color="auto" w:sz="4" w:space="0"/>
              <w:left w:val="nil"/>
              <w:bottom w:val="single" w:color="auto" w:sz="4" w:space="0"/>
              <w:right w:val="single" w:color="auto" w:sz="4" w:space="0"/>
            </w:tcBorders>
            <w:shd w:val="clear" w:color="000000" w:fill="FFFFFF"/>
            <w:vAlign w:val="center"/>
          </w:tcPr>
          <w:p w14:paraId="48EE195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7378E84F">
        <w:tblPrEx>
          <w:tblCellMar>
            <w:top w:w="0" w:type="dxa"/>
            <w:left w:w="108" w:type="dxa"/>
            <w:bottom w:w="0" w:type="dxa"/>
            <w:right w:w="108" w:type="dxa"/>
          </w:tblCellMar>
        </w:tblPrEx>
        <w:trPr>
          <w:trHeight w:val="281" w:hRule="atLeast"/>
          <w:jc w:val="center"/>
        </w:trPr>
        <w:tc>
          <w:tcPr>
            <w:tcW w:w="545" w:type="dxa"/>
            <w:vMerge w:val="continue"/>
            <w:tcBorders>
              <w:top w:val="nil"/>
              <w:left w:val="single" w:color="auto" w:sz="4" w:space="0"/>
              <w:bottom w:val="single" w:color="auto" w:sz="4" w:space="0"/>
              <w:right w:val="single" w:color="auto" w:sz="4" w:space="0"/>
            </w:tcBorders>
            <w:vAlign w:val="center"/>
          </w:tcPr>
          <w:p w14:paraId="0AB5A36A">
            <w:pPr>
              <w:widowControl/>
              <w:jc w:val="left"/>
              <w:rPr>
                <w:rFonts w:ascii="宋体" w:hAnsi="宋体" w:cs="宋体"/>
                <w:b/>
                <w:bCs/>
                <w:color w:val="000000"/>
                <w:kern w:val="0"/>
                <w:sz w:val="20"/>
                <w:szCs w:val="20"/>
              </w:rPr>
            </w:pPr>
          </w:p>
        </w:tc>
        <w:tc>
          <w:tcPr>
            <w:tcW w:w="5855" w:type="dxa"/>
            <w:gridSpan w:val="9"/>
            <w:tcBorders>
              <w:top w:val="single" w:color="auto" w:sz="4" w:space="0"/>
              <w:left w:val="nil"/>
              <w:bottom w:val="single" w:color="auto" w:sz="4" w:space="0"/>
              <w:right w:val="single" w:color="000000" w:sz="4" w:space="0"/>
            </w:tcBorders>
            <w:shd w:val="clear" w:color="000000" w:fill="FFFFFF"/>
            <w:vAlign w:val="center"/>
          </w:tcPr>
          <w:p w14:paraId="2A9B992C">
            <w:pPr>
              <w:widowControl/>
              <w:jc w:val="center"/>
              <w:rPr>
                <w:rFonts w:ascii="宋体" w:hAnsi="宋体" w:cs="宋体"/>
                <w:color w:val="000000"/>
                <w:kern w:val="0"/>
                <w:sz w:val="20"/>
                <w:szCs w:val="20"/>
              </w:rPr>
            </w:pPr>
            <w:r>
              <w:rPr>
                <w:rFonts w:hint="eastAsia" w:ascii="宋体" w:hAnsi="宋体" w:cs="宋体"/>
                <w:color w:val="000000"/>
                <w:kern w:val="0"/>
                <w:sz w:val="20"/>
                <w:szCs w:val="20"/>
              </w:rPr>
              <w:t>信访事务</w:t>
            </w:r>
          </w:p>
        </w:tc>
        <w:tc>
          <w:tcPr>
            <w:tcW w:w="1278" w:type="dxa"/>
            <w:gridSpan w:val="2"/>
            <w:tcBorders>
              <w:top w:val="single" w:color="auto" w:sz="4" w:space="0"/>
              <w:left w:val="nil"/>
              <w:bottom w:val="single" w:color="auto" w:sz="4" w:space="0"/>
              <w:right w:val="single" w:color="000000" w:sz="4" w:space="0"/>
            </w:tcBorders>
            <w:shd w:val="clear" w:color="000000" w:fill="FFFFFF"/>
            <w:vAlign w:val="center"/>
          </w:tcPr>
          <w:p w14:paraId="4AC3DADC">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1464" w:type="dxa"/>
            <w:gridSpan w:val="2"/>
            <w:tcBorders>
              <w:top w:val="single" w:color="auto" w:sz="4" w:space="0"/>
              <w:left w:val="nil"/>
              <w:bottom w:val="single" w:color="auto" w:sz="4" w:space="0"/>
              <w:right w:val="single" w:color="000000" w:sz="4" w:space="0"/>
            </w:tcBorders>
            <w:shd w:val="clear" w:color="000000" w:fill="FFFFFF"/>
            <w:vAlign w:val="center"/>
          </w:tcPr>
          <w:p w14:paraId="1E65014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466" w:type="dxa"/>
            <w:gridSpan w:val="2"/>
            <w:tcBorders>
              <w:top w:val="single" w:color="auto" w:sz="4" w:space="0"/>
              <w:left w:val="nil"/>
              <w:bottom w:val="single" w:color="auto" w:sz="4" w:space="0"/>
              <w:right w:val="single" w:color="000000" w:sz="4" w:space="0"/>
            </w:tcBorders>
            <w:shd w:val="clear" w:color="000000" w:fill="FFFFFF"/>
            <w:vAlign w:val="center"/>
          </w:tcPr>
          <w:p w14:paraId="14782809">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455" w:type="dxa"/>
            <w:tcBorders>
              <w:top w:val="single" w:color="auto" w:sz="4" w:space="0"/>
              <w:left w:val="nil"/>
              <w:bottom w:val="single" w:color="auto" w:sz="4" w:space="0"/>
              <w:right w:val="single" w:color="000000" w:sz="4" w:space="0"/>
            </w:tcBorders>
            <w:shd w:val="clear" w:color="000000" w:fill="FFFFFF"/>
            <w:vAlign w:val="center"/>
          </w:tcPr>
          <w:p w14:paraId="269642A2">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455" w:type="dxa"/>
            <w:gridSpan w:val="2"/>
            <w:tcBorders>
              <w:top w:val="single" w:color="auto" w:sz="4" w:space="0"/>
              <w:left w:val="nil"/>
              <w:bottom w:val="single" w:color="auto" w:sz="4" w:space="0"/>
              <w:right w:val="single" w:color="auto" w:sz="4" w:space="0"/>
            </w:tcBorders>
            <w:shd w:val="clear" w:color="000000" w:fill="FFFFFF"/>
            <w:vAlign w:val="center"/>
          </w:tcPr>
          <w:p w14:paraId="03A0BB5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245B4764">
        <w:tblPrEx>
          <w:tblCellMar>
            <w:top w:w="0" w:type="dxa"/>
            <w:left w:w="108" w:type="dxa"/>
            <w:bottom w:w="0" w:type="dxa"/>
            <w:right w:w="108" w:type="dxa"/>
          </w:tblCellMar>
        </w:tblPrEx>
        <w:trPr>
          <w:trHeight w:val="281" w:hRule="atLeast"/>
          <w:jc w:val="center"/>
        </w:trPr>
        <w:tc>
          <w:tcPr>
            <w:tcW w:w="545" w:type="dxa"/>
            <w:vMerge w:val="continue"/>
            <w:tcBorders>
              <w:top w:val="nil"/>
              <w:left w:val="single" w:color="auto" w:sz="4" w:space="0"/>
              <w:bottom w:val="single" w:color="auto" w:sz="4" w:space="0"/>
              <w:right w:val="single" w:color="auto" w:sz="4" w:space="0"/>
            </w:tcBorders>
            <w:vAlign w:val="center"/>
          </w:tcPr>
          <w:p w14:paraId="4B5CE407">
            <w:pPr>
              <w:widowControl/>
              <w:jc w:val="left"/>
              <w:rPr>
                <w:rFonts w:ascii="宋体" w:hAnsi="宋体" w:cs="宋体"/>
                <w:b/>
                <w:bCs/>
                <w:color w:val="000000"/>
                <w:kern w:val="0"/>
                <w:sz w:val="20"/>
                <w:szCs w:val="20"/>
              </w:rPr>
            </w:pPr>
          </w:p>
        </w:tc>
        <w:tc>
          <w:tcPr>
            <w:tcW w:w="5855" w:type="dxa"/>
            <w:gridSpan w:val="9"/>
            <w:tcBorders>
              <w:top w:val="single" w:color="auto" w:sz="4" w:space="0"/>
              <w:left w:val="nil"/>
              <w:bottom w:val="single" w:color="auto" w:sz="4" w:space="0"/>
              <w:right w:val="single" w:color="000000" w:sz="4" w:space="0"/>
            </w:tcBorders>
            <w:shd w:val="clear" w:color="000000" w:fill="FFFFFF"/>
            <w:vAlign w:val="center"/>
          </w:tcPr>
          <w:p w14:paraId="55B6270E">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部门预算基本支出公用经费</w:t>
            </w:r>
          </w:p>
        </w:tc>
        <w:tc>
          <w:tcPr>
            <w:tcW w:w="1278" w:type="dxa"/>
            <w:gridSpan w:val="2"/>
            <w:tcBorders>
              <w:top w:val="single" w:color="auto" w:sz="4" w:space="0"/>
              <w:left w:val="nil"/>
              <w:bottom w:val="single" w:color="auto" w:sz="4" w:space="0"/>
              <w:right w:val="single" w:color="000000" w:sz="4" w:space="0"/>
            </w:tcBorders>
            <w:shd w:val="clear" w:color="000000" w:fill="FFFFFF"/>
            <w:vAlign w:val="center"/>
          </w:tcPr>
          <w:p w14:paraId="6246CCAF">
            <w:pPr>
              <w:widowControl/>
              <w:jc w:val="center"/>
              <w:rPr>
                <w:rFonts w:ascii="宋体" w:hAnsi="宋体" w:cs="宋体"/>
                <w:color w:val="000000"/>
                <w:kern w:val="0"/>
                <w:sz w:val="20"/>
                <w:szCs w:val="20"/>
              </w:rPr>
            </w:pPr>
            <w:r>
              <w:rPr>
                <w:rFonts w:hint="eastAsia" w:ascii="宋体" w:hAnsi="宋体" w:cs="宋体"/>
                <w:color w:val="000000"/>
                <w:kern w:val="0"/>
                <w:sz w:val="20"/>
                <w:szCs w:val="20"/>
              </w:rPr>
              <w:t>2.64</w:t>
            </w:r>
          </w:p>
        </w:tc>
        <w:tc>
          <w:tcPr>
            <w:tcW w:w="1464" w:type="dxa"/>
            <w:gridSpan w:val="2"/>
            <w:tcBorders>
              <w:top w:val="single" w:color="auto" w:sz="4" w:space="0"/>
              <w:left w:val="nil"/>
              <w:bottom w:val="single" w:color="auto" w:sz="4" w:space="0"/>
              <w:right w:val="single" w:color="000000" w:sz="4" w:space="0"/>
            </w:tcBorders>
            <w:shd w:val="clear" w:color="000000" w:fill="FFFFFF"/>
            <w:vAlign w:val="center"/>
          </w:tcPr>
          <w:p w14:paraId="5FCFFE52">
            <w:pPr>
              <w:widowControl/>
              <w:jc w:val="center"/>
              <w:rPr>
                <w:rFonts w:ascii="宋体" w:hAnsi="宋体" w:cs="宋体"/>
                <w:color w:val="000000"/>
                <w:kern w:val="0"/>
                <w:sz w:val="20"/>
                <w:szCs w:val="20"/>
              </w:rPr>
            </w:pPr>
            <w:r>
              <w:rPr>
                <w:rFonts w:hint="eastAsia" w:ascii="宋体" w:hAnsi="宋体" w:cs="宋体"/>
                <w:color w:val="000000"/>
                <w:kern w:val="0"/>
                <w:sz w:val="20"/>
                <w:szCs w:val="20"/>
              </w:rPr>
              <w:t>2.63</w:t>
            </w:r>
          </w:p>
        </w:tc>
        <w:tc>
          <w:tcPr>
            <w:tcW w:w="1466" w:type="dxa"/>
            <w:gridSpan w:val="2"/>
            <w:tcBorders>
              <w:top w:val="single" w:color="auto" w:sz="4" w:space="0"/>
              <w:left w:val="nil"/>
              <w:bottom w:val="single" w:color="auto" w:sz="4" w:space="0"/>
              <w:right w:val="single" w:color="000000" w:sz="4" w:space="0"/>
            </w:tcBorders>
            <w:shd w:val="clear" w:color="000000" w:fill="FFFFFF"/>
            <w:vAlign w:val="center"/>
          </w:tcPr>
          <w:p w14:paraId="496C5FF8">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455" w:type="dxa"/>
            <w:tcBorders>
              <w:top w:val="single" w:color="auto" w:sz="4" w:space="0"/>
              <w:left w:val="nil"/>
              <w:bottom w:val="single" w:color="auto" w:sz="4" w:space="0"/>
              <w:right w:val="single" w:color="000000" w:sz="4" w:space="0"/>
            </w:tcBorders>
            <w:shd w:val="clear" w:color="000000" w:fill="FFFFFF"/>
            <w:vAlign w:val="center"/>
          </w:tcPr>
          <w:p w14:paraId="4BD3C7F7">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455" w:type="dxa"/>
            <w:gridSpan w:val="2"/>
            <w:tcBorders>
              <w:top w:val="single" w:color="auto" w:sz="4" w:space="0"/>
              <w:left w:val="nil"/>
              <w:bottom w:val="single" w:color="auto" w:sz="4" w:space="0"/>
              <w:right w:val="single" w:color="auto" w:sz="4" w:space="0"/>
            </w:tcBorders>
            <w:shd w:val="clear" w:color="000000" w:fill="FFFFFF"/>
            <w:vAlign w:val="center"/>
          </w:tcPr>
          <w:p w14:paraId="2228F714">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r>
      <w:tr w14:paraId="75F3BAA6">
        <w:tblPrEx>
          <w:tblCellMar>
            <w:top w:w="0" w:type="dxa"/>
            <w:left w:w="108" w:type="dxa"/>
            <w:bottom w:w="0" w:type="dxa"/>
            <w:right w:w="108" w:type="dxa"/>
          </w:tblCellMar>
        </w:tblPrEx>
        <w:trPr>
          <w:trHeight w:val="281" w:hRule="atLeast"/>
          <w:jc w:val="center"/>
        </w:trPr>
        <w:tc>
          <w:tcPr>
            <w:tcW w:w="545" w:type="dxa"/>
            <w:vMerge w:val="continue"/>
            <w:tcBorders>
              <w:top w:val="nil"/>
              <w:left w:val="single" w:color="auto" w:sz="4" w:space="0"/>
              <w:bottom w:val="single" w:color="auto" w:sz="4" w:space="0"/>
              <w:right w:val="single" w:color="auto" w:sz="4" w:space="0"/>
            </w:tcBorders>
            <w:vAlign w:val="center"/>
          </w:tcPr>
          <w:p w14:paraId="72BC1DC2">
            <w:pPr>
              <w:widowControl/>
              <w:jc w:val="left"/>
              <w:rPr>
                <w:rFonts w:ascii="宋体" w:hAnsi="宋体" w:cs="宋体"/>
                <w:b/>
                <w:bCs/>
                <w:color w:val="000000"/>
                <w:kern w:val="0"/>
                <w:sz w:val="20"/>
                <w:szCs w:val="20"/>
              </w:rPr>
            </w:pPr>
          </w:p>
        </w:tc>
        <w:tc>
          <w:tcPr>
            <w:tcW w:w="5855" w:type="dxa"/>
            <w:gridSpan w:val="9"/>
            <w:tcBorders>
              <w:top w:val="single" w:color="auto" w:sz="4" w:space="0"/>
              <w:left w:val="nil"/>
              <w:bottom w:val="single" w:color="auto" w:sz="4" w:space="0"/>
              <w:right w:val="single" w:color="000000" w:sz="4" w:space="0"/>
            </w:tcBorders>
            <w:shd w:val="clear" w:color="000000" w:fill="FFFFFF"/>
            <w:vAlign w:val="center"/>
          </w:tcPr>
          <w:p w14:paraId="09ABE682">
            <w:pPr>
              <w:widowControl/>
              <w:jc w:val="center"/>
              <w:rPr>
                <w:rFonts w:ascii="宋体" w:hAnsi="宋体" w:cs="宋体"/>
                <w:color w:val="000000"/>
                <w:kern w:val="0"/>
                <w:sz w:val="20"/>
                <w:szCs w:val="20"/>
              </w:rPr>
            </w:pPr>
            <w:r>
              <w:rPr>
                <w:rFonts w:hint="eastAsia" w:ascii="宋体" w:hAnsi="宋体" w:cs="宋体"/>
                <w:color w:val="000000"/>
                <w:kern w:val="0"/>
                <w:sz w:val="20"/>
                <w:szCs w:val="20"/>
              </w:rPr>
              <w:t>科学事业费</w:t>
            </w:r>
          </w:p>
        </w:tc>
        <w:tc>
          <w:tcPr>
            <w:tcW w:w="1278" w:type="dxa"/>
            <w:gridSpan w:val="2"/>
            <w:tcBorders>
              <w:top w:val="single" w:color="auto" w:sz="4" w:space="0"/>
              <w:left w:val="nil"/>
              <w:bottom w:val="single" w:color="auto" w:sz="4" w:space="0"/>
              <w:right w:val="single" w:color="000000" w:sz="4" w:space="0"/>
            </w:tcBorders>
            <w:shd w:val="clear" w:color="000000" w:fill="FFFFFF"/>
            <w:vAlign w:val="center"/>
          </w:tcPr>
          <w:p w14:paraId="6EAD6A86">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1464" w:type="dxa"/>
            <w:gridSpan w:val="2"/>
            <w:tcBorders>
              <w:top w:val="single" w:color="auto" w:sz="4" w:space="0"/>
              <w:left w:val="nil"/>
              <w:bottom w:val="single" w:color="auto" w:sz="4" w:space="0"/>
              <w:right w:val="single" w:color="000000" w:sz="4" w:space="0"/>
            </w:tcBorders>
            <w:shd w:val="clear" w:color="000000" w:fill="FFFFFF"/>
            <w:vAlign w:val="center"/>
          </w:tcPr>
          <w:p w14:paraId="161B5D4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466" w:type="dxa"/>
            <w:gridSpan w:val="2"/>
            <w:tcBorders>
              <w:top w:val="single" w:color="auto" w:sz="4" w:space="0"/>
              <w:left w:val="nil"/>
              <w:bottom w:val="single" w:color="auto" w:sz="4" w:space="0"/>
              <w:right w:val="single" w:color="000000" w:sz="4" w:space="0"/>
            </w:tcBorders>
            <w:shd w:val="clear" w:color="000000" w:fill="FFFFFF"/>
            <w:vAlign w:val="center"/>
          </w:tcPr>
          <w:p w14:paraId="67B59674">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455" w:type="dxa"/>
            <w:tcBorders>
              <w:top w:val="single" w:color="auto" w:sz="4" w:space="0"/>
              <w:left w:val="nil"/>
              <w:bottom w:val="single" w:color="auto" w:sz="4" w:space="0"/>
              <w:right w:val="single" w:color="000000" w:sz="4" w:space="0"/>
            </w:tcBorders>
            <w:shd w:val="clear" w:color="000000" w:fill="FFFFFF"/>
            <w:vAlign w:val="center"/>
          </w:tcPr>
          <w:p w14:paraId="0E3FEAE0">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455" w:type="dxa"/>
            <w:gridSpan w:val="2"/>
            <w:tcBorders>
              <w:top w:val="single" w:color="auto" w:sz="4" w:space="0"/>
              <w:left w:val="nil"/>
              <w:bottom w:val="single" w:color="auto" w:sz="4" w:space="0"/>
              <w:right w:val="single" w:color="auto" w:sz="4" w:space="0"/>
            </w:tcBorders>
            <w:shd w:val="clear" w:color="000000" w:fill="FFFFFF"/>
            <w:vAlign w:val="center"/>
          </w:tcPr>
          <w:p w14:paraId="4572D93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006BE2AA">
        <w:tblPrEx>
          <w:tblCellMar>
            <w:top w:w="0" w:type="dxa"/>
            <w:left w:w="108" w:type="dxa"/>
            <w:bottom w:w="0" w:type="dxa"/>
            <w:right w:w="108" w:type="dxa"/>
          </w:tblCellMar>
        </w:tblPrEx>
        <w:trPr>
          <w:trHeight w:val="182" w:hRule="atLeast"/>
          <w:jc w:val="center"/>
        </w:trPr>
        <w:tc>
          <w:tcPr>
            <w:tcW w:w="545" w:type="dxa"/>
            <w:vMerge w:val="restart"/>
            <w:tcBorders>
              <w:top w:val="nil"/>
              <w:left w:val="single" w:color="auto" w:sz="4" w:space="0"/>
              <w:bottom w:val="single" w:color="auto" w:sz="4" w:space="0"/>
              <w:right w:val="single" w:color="auto" w:sz="4" w:space="0"/>
            </w:tcBorders>
            <w:shd w:val="clear" w:color="000000" w:fill="FFFFFF"/>
            <w:vAlign w:val="center"/>
          </w:tcPr>
          <w:p w14:paraId="0A1AAAE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6403" w:type="dxa"/>
            <w:gridSpan w:val="10"/>
            <w:tcBorders>
              <w:top w:val="single" w:color="auto" w:sz="4" w:space="0"/>
              <w:left w:val="nil"/>
              <w:bottom w:val="single" w:color="auto" w:sz="4" w:space="0"/>
              <w:right w:val="single" w:color="000000" w:sz="4" w:space="0"/>
            </w:tcBorders>
            <w:shd w:val="clear" w:color="000000" w:fill="FFFFFF"/>
            <w:vAlign w:val="center"/>
          </w:tcPr>
          <w:p w14:paraId="63169D8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6569" w:type="dxa"/>
            <w:gridSpan w:val="8"/>
            <w:tcBorders>
              <w:top w:val="single" w:color="auto" w:sz="4" w:space="0"/>
              <w:left w:val="nil"/>
              <w:bottom w:val="single" w:color="auto" w:sz="4" w:space="0"/>
              <w:right w:val="single" w:color="000000" w:sz="4" w:space="0"/>
            </w:tcBorders>
            <w:shd w:val="clear" w:color="000000" w:fill="FFFFFF"/>
            <w:vAlign w:val="center"/>
          </w:tcPr>
          <w:p w14:paraId="693A3AA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14:paraId="30C0557C">
        <w:tblPrEx>
          <w:tblCellMar>
            <w:top w:w="0" w:type="dxa"/>
            <w:left w:w="108" w:type="dxa"/>
            <w:bottom w:w="0" w:type="dxa"/>
            <w:right w:w="108" w:type="dxa"/>
          </w:tblCellMar>
        </w:tblPrEx>
        <w:trPr>
          <w:trHeight w:val="281" w:hRule="atLeast"/>
          <w:jc w:val="center"/>
        </w:trPr>
        <w:tc>
          <w:tcPr>
            <w:tcW w:w="545" w:type="dxa"/>
            <w:vMerge w:val="continue"/>
            <w:tcBorders>
              <w:top w:val="nil"/>
              <w:left w:val="single" w:color="auto" w:sz="4" w:space="0"/>
              <w:bottom w:val="single" w:color="auto" w:sz="4" w:space="0"/>
              <w:right w:val="single" w:color="auto" w:sz="4" w:space="0"/>
            </w:tcBorders>
            <w:vAlign w:val="center"/>
          </w:tcPr>
          <w:p w14:paraId="6D442D36">
            <w:pPr>
              <w:widowControl/>
              <w:jc w:val="left"/>
              <w:rPr>
                <w:rFonts w:ascii="宋体" w:hAnsi="宋体" w:cs="宋体"/>
                <w:b/>
                <w:bCs/>
                <w:color w:val="000000"/>
                <w:kern w:val="0"/>
                <w:sz w:val="20"/>
                <w:szCs w:val="20"/>
              </w:rPr>
            </w:pPr>
          </w:p>
        </w:tc>
        <w:tc>
          <w:tcPr>
            <w:tcW w:w="6403" w:type="dxa"/>
            <w:gridSpan w:val="10"/>
            <w:tcBorders>
              <w:top w:val="single" w:color="auto" w:sz="4" w:space="0"/>
              <w:left w:val="nil"/>
              <w:bottom w:val="single" w:color="auto" w:sz="4" w:space="0"/>
              <w:right w:val="single" w:color="000000" w:sz="4" w:space="0"/>
            </w:tcBorders>
            <w:shd w:val="clear" w:color="000000" w:fill="FFFFFF"/>
            <w:vAlign w:val="center"/>
          </w:tcPr>
          <w:p w14:paraId="3819B74B">
            <w:pPr>
              <w:widowControl/>
              <w:jc w:val="center"/>
              <w:rPr>
                <w:rFonts w:ascii="宋体" w:hAnsi="宋体" w:cs="宋体"/>
                <w:color w:val="000000"/>
                <w:kern w:val="0"/>
                <w:sz w:val="20"/>
                <w:szCs w:val="20"/>
              </w:rPr>
            </w:pPr>
            <w:r>
              <w:rPr>
                <w:rFonts w:hint="eastAsia" w:ascii="宋体" w:hAnsi="宋体" w:cs="宋体"/>
                <w:color w:val="000000"/>
                <w:kern w:val="0"/>
                <w:sz w:val="20"/>
                <w:szCs w:val="20"/>
              </w:rPr>
              <w:t>贯彻执行国家、省、市有关工业和信息化、科技工作等方面的方针、政策和法律法规，提出优化产业和结构调整的政策建议，推进产业结构调整和优化升级，撰写全县科技发展战略、规划及相关配套政策。</w:t>
            </w:r>
          </w:p>
        </w:tc>
        <w:tc>
          <w:tcPr>
            <w:tcW w:w="6569" w:type="dxa"/>
            <w:gridSpan w:val="8"/>
            <w:tcBorders>
              <w:top w:val="single" w:color="auto" w:sz="4" w:space="0"/>
              <w:left w:val="nil"/>
              <w:bottom w:val="single" w:color="auto" w:sz="4" w:space="0"/>
              <w:right w:val="single" w:color="000000" w:sz="4" w:space="0"/>
            </w:tcBorders>
            <w:shd w:val="clear" w:color="000000" w:fill="FFFFFF"/>
            <w:vAlign w:val="center"/>
          </w:tcPr>
          <w:p w14:paraId="16C76062">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14:paraId="4DEF8E7C">
        <w:tblPrEx>
          <w:tblCellMar>
            <w:top w:w="0" w:type="dxa"/>
            <w:left w:w="108" w:type="dxa"/>
            <w:bottom w:w="0" w:type="dxa"/>
            <w:right w:w="108" w:type="dxa"/>
          </w:tblCellMar>
        </w:tblPrEx>
        <w:trPr>
          <w:gridAfter w:val="1"/>
          <w:wAfter w:w="5" w:type="dxa"/>
          <w:trHeight w:val="166" w:hRule="atLeast"/>
          <w:jc w:val="center"/>
        </w:trPr>
        <w:tc>
          <w:tcPr>
            <w:tcW w:w="545" w:type="dxa"/>
            <w:vMerge w:val="restart"/>
            <w:tcBorders>
              <w:top w:val="nil"/>
              <w:left w:val="single" w:color="auto" w:sz="4" w:space="0"/>
              <w:bottom w:val="nil"/>
              <w:right w:val="single" w:color="auto" w:sz="4" w:space="0"/>
            </w:tcBorders>
            <w:shd w:val="clear" w:color="000000" w:fill="FFFFFF"/>
            <w:vAlign w:val="center"/>
          </w:tcPr>
          <w:p w14:paraId="0961903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03B9953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1BED634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1073" w:type="dxa"/>
            <w:vMerge w:val="restart"/>
            <w:tcBorders>
              <w:top w:val="nil"/>
              <w:left w:val="single" w:color="auto" w:sz="4" w:space="0"/>
              <w:bottom w:val="single" w:color="auto" w:sz="4" w:space="0"/>
              <w:right w:val="single" w:color="auto" w:sz="4" w:space="0"/>
            </w:tcBorders>
            <w:shd w:val="clear" w:color="000000" w:fill="FFFFFF"/>
            <w:vAlign w:val="center"/>
          </w:tcPr>
          <w:p w14:paraId="6CEE0B5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528" w:type="dxa"/>
            <w:vMerge w:val="restart"/>
            <w:tcBorders>
              <w:top w:val="nil"/>
              <w:left w:val="single" w:color="auto" w:sz="4" w:space="0"/>
              <w:bottom w:val="single" w:color="auto" w:sz="4" w:space="0"/>
              <w:right w:val="single" w:color="auto" w:sz="4" w:space="0"/>
            </w:tcBorders>
            <w:shd w:val="clear" w:color="000000" w:fill="FFFFFF"/>
            <w:vAlign w:val="center"/>
          </w:tcPr>
          <w:p w14:paraId="2FA7AFC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546" w:type="dxa"/>
            <w:vMerge w:val="restart"/>
            <w:tcBorders>
              <w:top w:val="nil"/>
              <w:left w:val="single" w:color="auto" w:sz="4" w:space="0"/>
              <w:bottom w:val="single" w:color="auto" w:sz="4" w:space="0"/>
              <w:right w:val="single" w:color="auto" w:sz="4" w:space="0"/>
            </w:tcBorders>
            <w:shd w:val="clear" w:color="000000" w:fill="FFFFFF"/>
            <w:vAlign w:val="center"/>
          </w:tcPr>
          <w:p w14:paraId="588F6F0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528" w:type="dxa"/>
            <w:vMerge w:val="restart"/>
            <w:tcBorders>
              <w:top w:val="nil"/>
              <w:left w:val="single" w:color="auto" w:sz="4" w:space="0"/>
              <w:bottom w:val="single" w:color="auto" w:sz="4" w:space="0"/>
              <w:right w:val="single" w:color="auto" w:sz="4" w:space="0"/>
            </w:tcBorders>
            <w:shd w:val="clear" w:color="000000" w:fill="FFFFFF"/>
            <w:vAlign w:val="center"/>
          </w:tcPr>
          <w:p w14:paraId="77A880B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1015" w:type="dxa"/>
            <w:vMerge w:val="restart"/>
            <w:tcBorders>
              <w:top w:val="nil"/>
              <w:left w:val="single" w:color="auto" w:sz="4" w:space="0"/>
              <w:bottom w:val="single" w:color="000000" w:sz="4" w:space="0"/>
              <w:right w:val="single" w:color="auto" w:sz="4" w:space="0"/>
            </w:tcBorders>
            <w:shd w:val="clear" w:color="000000" w:fill="FFFFFF"/>
            <w:vAlign w:val="center"/>
          </w:tcPr>
          <w:p w14:paraId="03F6069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528" w:type="dxa"/>
            <w:vMerge w:val="restart"/>
            <w:tcBorders>
              <w:top w:val="nil"/>
              <w:left w:val="single" w:color="auto" w:sz="4" w:space="0"/>
              <w:bottom w:val="single" w:color="000000" w:sz="4" w:space="0"/>
              <w:right w:val="single" w:color="auto" w:sz="4" w:space="0"/>
            </w:tcBorders>
            <w:shd w:val="clear" w:color="000000" w:fill="FFFFFF"/>
            <w:vAlign w:val="center"/>
          </w:tcPr>
          <w:p w14:paraId="2054526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14:paraId="13D9618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547" w:type="dxa"/>
            <w:vMerge w:val="restart"/>
            <w:tcBorders>
              <w:top w:val="nil"/>
              <w:left w:val="single" w:color="auto" w:sz="4" w:space="0"/>
              <w:bottom w:val="single" w:color="000000" w:sz="4" w:space="0"/>
              <w:right w:val="single" w:color="auto" w:sz="4" w:space="0"/>
            </w:tcBorders>
            <w:shd w:val="clear" w:color="000000" w:fill="FFFFFF"/>
            <w:vAlign w:val="center"/>
          </w:tcPr>
          <w:p w14:paraId="2C4B132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3660" w:type="dxa"/>
            <w:gridSpan w:val="5"/>
            <w:tcBorders>
              <w:top w:val="nil"/>
              <w:left w:val="nil"/>
              <w:bottom w:val="single" w:color="auto" w:sz="4" w:space="0"/>
              <w:right w:val="single" w:color="auto" w:sz="4" w:space="0"/>
            </w:tcBorders>
            <w:shd w:val="clear" w:color="000000" w:fill="FFFFFF"/>
            <w:vAlign w:val="center"/>
          </w:tcPr>
          <w:p w14:paraId="3FD3CF2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2909"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57A7724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574451F3">
        <w:tblPrEx>
          <w:tblCellMar>
            <w:top w:w="0" w:type="dxa"/>
            <w:left w:w="108" w:type="dxa"/>
            <w:bottom w:w="0" w:type="dxa"/>
            <w:right w:w="108" w:type="dxa"/>
          </w:tblCellMar>
        </w:tblPrEx>
        <w:trPr>
          <w:gridAfter w:val="1"/>
          <w:wAfter w:w="7" w:type="dxa"/>
          <w:trHeight w:val="562" w:hRule="atLeast"/>
          <w:jc w:val="center"/>
        </w:trPr>
        <w:tc>
          <w:tcPr>
            <w:tcW w:w="545" w:type="dxa"/>
            <w:vMerge w:val="continue"/>
            <w:tcBorders>
              <w:top w:val="nil"/>
              <w:left w:val="single" w:color="auto" w:sz="4" w:space="0"/>
              <w:bottom w:val="nil"/>
              <w:right w:val="single" w:color="auto" w:sz="4" w:space="0"/>
            </w:tcBorders>
            <w:vAlign w:val="center"/>
          </w:tcPr>
          <w:p w14:paraId="5B32C3A1">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39DA909A">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5FAE59F5">
            <w:pPr>
              <w:widowControl/>
              <w:jc w:val="left"/>
              <w:rPr>
                <w:rFonts w:ascii="宋体" w:hAnsi="宋体" w:cs="宋体"/>
                <w:b/>
                <w:bCs/>
                <w:color w:val="000000"/>
                <w:kern w:val="0"/>
                <w:sz w:val="20"/>
                <w:szCs w:val="20"/>
              </w:rPr>
            </w:pPr>
          </w:p>
        </w:tc>
        <w:tc>
          <w:tcPr>
            <w:tcW w:w="1073" w:type="dxa"/>
            <w:vMerge w:val="continue"/>
            <w:tcBorders>
              <w:top w:val="nil"/>
              <w:left w:val="single" w:color="auto" w:sz="4" w:space="0"/>
              <w:bottom w:val="single" w:color="auto" w:sz="4" w:space="0"/>
              <w:right w:val="single" w:color="auto" w:sz="4" w:space="0"/>
            </w:tcBorders>
            <w:vAlign w:val="center"/>
          </w:tcPr>
          <w:p w14:paraId="0C3584B0">
            <w:pPr>
              <w:widowControl/>
              <w:jc w:val="left"/>
              <w:rPr>
                <w:rFonts w:ascii="宋体" w:hAnsi="宋体" w:cs="宋体"/>
                <w:b/>
                <w:bCs/>
                <w:color w:val="000000"/>
                <w:kern w:val="0"/>
                <w:sz w:val="20"/>
                <w:szCs w:val="20"/>
              </w:rPr>
            </w:pPr>
          </w:p>
        </w:tc>
        <w:tc>
          <w:tcPr>
            <w:tcW w:w="528" w:type="dxa"/>
            <w:vMerge w:val="continue"/>
            <w:tcBorders>
              <w:top w:val="nil"/>
              <w:left w:val="single" w:color="auto" w:sz="4" w:space="0"/>
              <w:bottom w:val="single" w:color="auto" w:sz="4" w:space="0"/>
              <w:right w:val="single" w:color="auto" w:sz="4" w:space="0"/>
            </w:tcBorders>
            <w:vAlign w:val="center"/>
          </w:tcPr>
          <w:p w14:paraId="069A2C5C">
            <w:pPr>
              <w:widowControl/>
              <w:jc w:val="left"/>
              <w:rPr>
                <w:rFonts w:ascii="宋体" w:hAnsi="宋体" w:cs="宋体"/>
                <w:b/>
                <w:bCs/>
                <w:color w:val="000000"/>
                <w:kern w:val="0"/>
                <w:sz w:val="20"/>
                <w:szCs w:val="20"/>
              </w:rPr>
            </w:pPr>
          </w:p>
        </w:tc>
        <w:tc>
          <w:tcPr>
            <w:tcW w:w="546" w:type="dxa"/>
            <w:vMerge w:val="continue"/>
            <w:tcBorders>
              <w:top w:val="nil"/>
              <w:left w:val="single" w:color="auto" w:sz="4" w:space="0"/>
              <w:bottom w:val="single" w:color="auto" w:sz="4" w:space="0"/>
              <w:right w:val="single" w:color="auto" w:sz="4" w:space="0"/>
            </w:tcBorders>
            <w:vAlign w:val="center"/>
          </w:tcPr>
          <w:p w14:paraId="526C5FFE">
            <w:pPr>
              <w:widowControl/>
              <w:jc w:val="left"/>
              <w:rPr>
                <w:rFonts w:ascii="宋体" w:hAnsi="宋体" w:cs="宋体"/>
                <w:b/>
                <w:bCs/>
                <w:color w:val="000000"/>
                <w:kern w:val="0"/>
                <w:sz w:val="20"/>
                <w:szCs w:val="20"/>
              </w:rPr>
            </w:pPr>
          </w:p>
        </w:tc>
        <w:tc>
          <w:tcPr>
            <w:tcW w:w="528" w:type="dxa"/>
            <w:vMerge w:val="continue"/>
            <w:tcBorders>
              <w:top w:val="nil"/>
              <w:left w:val="single" w:color="auto" w:sz="4" w:space="0"/>
              <w:bottom w:val="single" w:color="auto" w:sz="4" w:space="0"/>
              <w:right w:val="single" w:color="auto" w:sz="4" w:space="0"/>
            </w:tcBorders>
            <w:vAlign w:val="center"/>
          </w:tcPr>
          <w:p w14:paraId="13D88280">
            <w:pPr>
              <w:widowControl/>
              <w:jc w:val="left"/>
              <w:rPr>
                <w:rFonts w:ascii="宋体" w:hAnsi="宋体" w:cs="宋体"/>
                <w:b/>
                <w:bCs/>
                <w:color w:val="000000"/>
                <w:kern w:val="0"/>
                <w:sz w:val="20"/>
                <w:szCs w:val="20"/>
              </w:rPr>
            </w:pPr>
          </w:p>
        </w:tc>
        <w:tc>
          <w:tcPr>
            <w:tcW w:w="1015" w:type="dxa"/>
            <w:vMerge w:val="continue"/>
            <w:tcBorders>
              <w:top w:val="nil"/>
              <w:left w:val="single" w:color="auto" w:sz="4" w:space="0"/>
              <w:bottom w:val="single" w:color="000000" w:sz="4" w:space="0"/>
              <w:right w:val="single" w:color="auto" w:sz="4" w:space="0"/>
            </w:tcBorders>
            <w:vAlign w:val="center"/>
          </w:tcPr>
          <w:p w14:paraId="3CF48FD9">
            <w:pPr>
              <w:widowControl/>
              <w:jc w:val="left"/>
              <w:rPr>
                <w:rFonts w:ascii="宋体" w:hAnsi="宋体" w:cs="宋体"/>
                <w:b/>
                <w:bCs/>
                <w:color w:val="000000"/>
                <w:kern w:val="0"/>
                <w:sz w:val="20"/>
                <w:szCs w:val="20"/>
              </w:rPr>
            </w:pPr>
          </w:p>
        </w:tc>
        <w:tc>
          <w:tcPr>
            <w:tcW w:w="528" w:type="dxa"/>
            <w:vMerge w:val="continue"/>
            <w:tcBorders>
              <w:top w:val="nil"/>
              <w:left w:val="single" w:color="auto" w:sz="4" w:space="0"/>
              <w:bottom w:val="single" w:color="000000" w:sz="4" w:space="0"/>
              <w:right w:val="single" w:color="auto" w:sz="4" w:space="0"/>
            </w:tcBorders>
            <w:vAlign w:val="center"/>
          </w:tcPr>
          <w:p w14:paraId="685C066A">
            <w:pPr>
              <w:widowControl/>
              <w:jc w:val="left"/>
              <w:rPr>
                <w:rFonts w:ascii="宋体" w:hAnsi="宋体" w:cs="宋体"/>
                <w:b/>
                <w:bCs/>
                <w:color w:val="000000"/>
                <w:kern w:val="0"/>
                <w:sz w:val="20"/>
                <w:szCs w:val="20"/>
              </w:rPr>
            </w:pPr>
          </w:p>
        </w:tc>
        <w:tc>
          <w:tcPr>
            <w:tcW w:w="546" w:type="dxa"/>
            <w:vMerge w:val="continue"/>
            <w:tcBorders>
              <w:top w:val="nil"/>
              <w:left w:val="single" w:color="auto" w:sz="4" w:space="0"/>
              <w:bottom w:val="single" w:color="000000" w:sz="4" w:space="0"/>
              <w:right w:val="single" w:color="auto" w:sz="4" w:space="0"/>
            </w:tcBorders>
            <w:vAlign w:val="center"/>
          </w:tcPr>
          <w:p w14:paraId="061280AE">
            <w:pPr>
              <w:widowControl/>
              <w:jc w:val="left"/>
              <w:rPr>
                <w:rFonts w:ascii="宋体" w:hAnsi="宋体" w:cs="宋体"/>
                <w:b/>
                <w:bCs/>
                <w:color w:val="000000"/>
                <w:kern w:val="0"/>
                <w:sz w:val="20"/>
                <w:szCs w:val="20"/>
              </w:rPr>
            </w:pPr>
          </w:p>
        </w:tc>
        <w:tc>
          <w:tcPr>
            <w:tcW w:w="547" w:type="dxa"/>
            <w:vMerge w:val="continue"/>
            <w:tcBorders>
              <w:top w:val="nil"/>
              <w:left w:val="single" w:color="auto" w:sz="4" w:space="0"/>
              <w:bottom w:val="single" w:color="000000" w:sz="4" w:space="0"/>
              <w:right w:val="single" w:color="auto" w:sz="4" w:space="0"/>
            </w:tcBorders>
            <w:vAlign w:val="center"/>
          </w:tcPr>
          <w:p w14:paraId="574A9100">
            <w:pPr>
              <w:widowControl/>
              <w:jc w:val="left"/>
              <w:rPr>
                <w:rFonts w:ascii="宋体" w:hAnsi="宋体" w:cs="宋体"/>
                <w:b/>
                <w:bCs/>
                <w:color w:val="000000"/>
                <w:kern w:val="0"/>
                <w:sz w:val="20"/>
                <w:szCs w:val="20"/>
              </w:rPr>
            </w:pPr>
          </w:p>
        </w:tc>
        <w:tc>
          <w:tcPr>
            <w:tcW w:w="730" w:type="dxa"/>
            <w:tcBorders>
              <w:top w:val="nil"/>
              <w:left w:val="nil"/>
              <w:bottom w:val="single" w:color="auto" w:sz="4" w:space="0"/>
              <w:right w:val="single" w:color="auto" w:sz="4" w:space="0"/>
            </w:tcBorders>
            <w:shd w:val="clear" w:color="000000" w:fill="FFFFFF"/>
            <w:vAlign w:val="center"/>
          </w:tcPr>
          <w:p w14:paraId="7BAD22A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732" w:type="dxa"/>
            <w:tcBorders>
              <w:top w:val="nil"/>
              <w:left w:val="nil"/>
              <w:bottom w:val="single" w:color="auto" w:sz="4" w:space="0"/>
              <w:right w:val="single" w:color="auto" w:sz="4" w:space="0"/>
            </w:tcBorders>
            <w:shd w:val="clear" w:color="000000" w:fill="FFFFFF"/>
            <w:vAlign w:val="center"/>
          </w:tcPr>
          <w:p w14:paraId="5650ABB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731" w:type="dxa"/>
            <w:tcBorders>
              <w:top w:val="nil"/>
              <w:left w:val="nil"/>
              <w:bottom w:val="single" w:color="auto" w:sz="4" w:space="0"/>
              <w:right w:val="single" w:color="auto" w:sz="4" w:space="0"/>
            </w:tcBorders>
            <w:shd w:val="clear" w:color="000000" w:fill="FFFFFF"/>
            <w:vAlign w:val="center"/>
          </w:tcPr>
          <w:p w14:paraId="5787E66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733" w:type="dxa"/>
            <w:tcBorders>
              <w:top w:val="nil"/>
              <w:left w:val="nil"/>
              <w:bottom w:val="single" w:color="auto" w:sz="4" w:space="0"/>
              <w:right w:val="single" w:color="auto" w:sz="4" w:space="0"/>
            </w:tcBorders>
            <w:shd w:val="clear" w:color="000000" w:fill="FFFFFF"/>
            <w:vAlign w:val="center"/>
          </w:tcPr>
          <w:p w14:paraId="508FB08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732" w:type="dxa"/>
            <w:tcBorders>
              <w:top w:val="nil"/>
              <w:left w:val="nil"/>
              <w:bottom w:val="single" w:color="auto" w:sz="4" w:space="0"/>
              <w:right w:val="single" w:color="auto" w:sz="4" w:space="0"/>
            </w:tcBorders>
            <w:shd w:val="clear" w:color="000000" w:fill="FFFFFF"/>
            <w:vAlign w:val="center"/>
          </w:tcPr>
          <w:p w14:paraId="53C4B6D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2909" w:type="dxa"/>
            <w:gridSpan w:val="2"/>
            <w:vMerge w:val="continue"/>
            <w:tcBorders>
              <w:top w:val="nil"/>
              <w:left w:val="nil"/>
              <w:bottom w:val="single" w:color="auto" w:sz="4" w:space="0"/>
              <w:right w:val="single" w:color="auto" w:sz="4" w:space="0"/>
            </w:tcBorders>
            <w:vAlign w:val="center"/>
          </w:tcPr>
          <w:p w14:paraId="1D472D19">
            <w:pPr>
              <w:widowControl/>
              <w:jc w:val="left"/>
              <w:rPr>
                <w:rFonts w:ascii="宋体" w:hAnsi="宋体" w:cs="宋体"/>
                <w:b/>
                <w:bCs/>
                <w:color w:val="000000"/>
                <w:kern w:val="0"/>
                <w:sz w:val="20"/>
                <w:szCs w:val="20"/>
              </w:rPr>
            </w:pPr>
          </w:p>
        </w:tc>
      </w:tr>
      <w:tr w14:paraId="7DF7DC4C">
        <w:tblPrEx>
          <w:tblCellMar>
            <w:top w:w="0" w:type="dxa"/>
            <w:left w:w="108" w:type="dxa"/>
            <w:bottom w:w="0" w:type="dxa"/>
            <w:right w:w="108" w:type="dxa"/>
          </w:tblCellMar>
        </w:tblPrEx>
        <w:trPr>
          <w:gridAfter w:val="1"/>
          <w:wAfter w:w="7" w:type="dxa"/>
          <w:trHeight w:val="562" w:hRule="atLeast"/>
          <w:jc w:val="center"/>
        </w:trPr>
        <w:tc>
          <w:tcPr>
            <w:tcW w:w="545" w:type="dxa"/>
            <w:vMerge w:val="continue"/>
            <w:tcBorders>
              <w:top w:val="nil"/>
              <w:left w:val="single" w:color="auto" w:sz="4" w:space="0"/>
              <w:bottom w:val="nil"/>
              <w:right w:val="single" w:color="auto" w:sz="4" w:space="0"/>
            </w:tcBorders>
            <w:vAlign w:val="center"/>
          </w:tcPr>
          <w:p w14:paraId="51484E0A">
            <w:pPr>
              <w:widowControl/>
              <w:jc w:val="left"/>
              <w:rPr>
                <w:rFonts w:ascii="宋体" w:hAnsi="宋体" w:cs="宋体"/>
                <w:b/>
                <w:bCs/>
                <w:color w:val="000000"/>
                <w:kern w:val="0"/>
                <w:sz w:val="20"/>
                <w:szCs w:val="20"/>
              </w:rPr>
            </w:pP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59D3AEF0">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544" w:type="dxa"/>
            <w:tcBorders>
              <w:top w:val="nil"/>
              <w:left w:val="nil"/>
              <w:bottom w:val="single" w:color="auto" w:sz="4" w:space="0"/>
              <w:right w:val="single" w:color="auto" w:sz="4" w:space="0"/>
            </w:tcBorders>
            <w:shd w:val="clear" w:color="000000" w:fill="FFFFFF"/>
            <w:vAlign w:val="center"/>
          </w:tcPr>
          <w:p w14:paraId="5CCB9D01">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1073" w:type="dxa"/>
            <w:tcBorders>
              <w:top w:val="nil"/>
              <w:left w:val="nil"/>
              <w:bottom w:val="single" w:color="auto" w:sz="4" w:space="0"/>
              <w:right w:val="single" w:color="auto" w:sz="4" w:space="0"/>
            </w:tcBorders>
            <w:shd w:val="clear" w:color="000000" w:fill="FFFFFF"/>
            <w:vAlign w:val="center"/>
          </w:tcPr>
          <w:p w14:paraId="41A9C8D5">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528" w:type="dxa"/>
            <w:tcBorders>
              <w:top w:val="nil"/>
              <w:left w:val="nil"/>
              <w:bottom w:val="single" w:color="auto" w:sz="4" w:space="0"/>
              <w:right w:val="single" w:color="auto" w:sz="4" w:space="0"/>
            </w:tcBorders>
            <w:shd w:val="clear" w:color="000000" w:fill="FFFFFF"/>
            <w:vAlign w:val="center"/>
          </w:tcPr>
          <w:p w14:paraId="4EA3938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2E620AE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574F381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413A4C8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30E0366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2F097BDF">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547" w:type="dxa"/>
            <w:tcBorders>
              <w:top w:val="nil"/>
              <w:left w:val="nil"/>
              <w:bottom w:val="single" w:color="auto" w:sz="4" w:space="0"/>
              <w:right w:val="single" w:color="auto" w:sz="4" w:space="0"/>
            </w:tcBorders>
            <w:shd w:val="clear" w:color="000000" w:fill="FFFFFF"/>
            <w:vAlign w:val="center"/>
          </w:tcPr>
          <w:p w14:paraId="56415D64">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730" w:type="dxa"/>
            <w:tcBorders>
              <w:top w:val="nil"/>
              <w:left w:val="nil"/>
              <w:bottom w:val="single" w:color="auto" w:sz="4" w:space="0"/>
              <w:right w:val="single" w:color="auto" w:sz="4" w:space="0"/>
            </w:tcBorders>
            <w:shd w:val="clear" w:color="000000" w:fill="FFFFFF"/>
            <w:vAlign w:val="center"/>
          </w:tcPr>
          <w:p w14:paraId="0777B9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0C3E7F4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05178B8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3369BD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56E34E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7931AEB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CED90C2">
        <w:tblPrEx>
          <w:tblCellMar>
            <w:top w:w="0" w:type="dxa"/>
            <w:left w:w="108" w:type="dxa"/>
            <w:bottom w:w="0" w:type="dxa"/>
            <w:right w:w="108" w:type="dxa"/>
          </w:tblCellMar>
        </w:tblPrEx>
        <w:trPr>
          <w:gridAfter w:val="1"/>
          <w:wAfter w:w="7" w:type="dxa"/>
          <w:trHeight w:val="281" w:hRule="atLeast"/>
          <w:jc w:val="center"/>
        </w:trPr>
        <w:tc>
          <w:tcPr>
            <w:tcW w:w="545" w:type="dxa"/>
            <w:vMerge w:val="continue"/>
            <w:tcBorders>
              <w:top w:val="nil"/>
              <w:left w:val="single" w:color="auto" w:sz="4" w:space="0"/>
              <w:bottom w:val="nil"/>
              <w:right w:val="single" w:color="auto" w:sz="4" w:space="0"/>
            </w:tcBorders>
            <w:vAlign w:val="center"/>
          </w:tcPr>
          <w:p w14:paraId="490462D1">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4BC5F425">
            <w:pPr>
              <w:widowControl/>
              <w:jc w:val="left"/>
              <w:rPr>
                <w:rFonts w:ascii="宋体" w:hAnsi="宋体" w:cs="宋体"/>
                <w:color w:val="000000"/>
                <w:kern w:val="0"/>
                <w:sz w:val="20"/>
                <w:szCs w:val="20"/>
              </w:rPr>
            </w:pP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3517EF5B">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1073" w:type="dxa"/>
            <w:tcBorders>
              <w:top w:val="nil"/>
              <w:left w:val="nil"/>
              <w:bottom w:val="single" w:color="auto" w:sz="4" w:space="0"/>
              <w:right w:val="single" w:color="auto" w:sz="4" w:space="0"/>
            </w:tcBorders>
            <w:shd w:val="clear" w:color="000000" w:fill="FFFFFF"/>
            <w:vAlign w:val="center"/>
          </w:tcPr>
          <w:p w14:paraId="384DE7D0">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528" w:type="dxa"/>
            <w:tcBorders>
              <w:top w:val="nil"/>
              <w:left w:val="nil"/>
              <w:bottom w:val="single" w:color="auto" w:sz="4" w:space="0"/>
              <w:right w:val="single" w:color="auto" w:sz="4" w:space="0"/>
            </w:tcBorders>
            <w:shd w:val="clear" w:color="000000" w:fill="FFFFFF"/>
            <w:vAlign w:val="center"/>
          </w:tcPr>
          <w:p w14:paraId="0B72ABD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3ACD1A7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274AFCE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6113BD8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27210D2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23E54F14">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47" w:type="dxa"/>
            <w:tcBorders>
              <w:top w:val="nil"/>
              <w:left w:val="nil"/>
              <w:bottom w:val="single" w:color="auto" w:sz="4" w:space="0"/>
              <w:right w:val="single" w:color="auto" w:sz="4" w:space="0"/>
            </w:tcBorders>
            <w:shd w:val="clear" w:color="000000" w:fill="FFFFFF"/>
            <w:vAlign w:val="center"/>
          </w:tcPr>
          <w:p w14:paraId="0BBD4949">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730" w:type="dxa"/>
            <w:tcBorders>
              <w:top w:val="nil"/>
              <w:left w:val="nil"/>
              <w:bottom w:val="single" w:color="auto" w:sz="4" w:space="0"/>
              <w:right w:val="single" w:color="auto" w:sz="4" w:space="0"/>
            </w:tcBorders>
            <w:shd w:val="clear" w:color="000000" w:fill="FFFFFF"/>
            <w:vAlign w:val="center"/>
          </w:tcPr>
          <w:p w14:paraId="07FE261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10415B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4786DA4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5ACD52C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7D75023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0367CE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F8541B8">
        <w:tblPrEx>
          <w:tblCellMar>
            <w:top w:w="0" w:type="dxa"/>
            <w:left w:w="108" w:type="dxa"/>
            <w:bottom w:w="0" w:type="dxa"/>
            <w:right w:w="108" w:type="dxa"/>
          </w:tblCellMar>
        </w:tblPrEx>
        <w:trPr>
          <w:gridAfter w:val="1"/>
          <w:wAfter w:w="7" w:type="dxa"/>
          <w:trHeight w:val="281" w:hRule="atLeast"/>
          <w:jc w:val="center"/>
        </w:trPr>
        <w:tc>
          <w:tcPr>
            <w:tcW w:w="545" w:type="dxa"/>
            <w:vMerge w:val="continue"/>
            <w:tcBorders>
              <w:top w:val="nil"/>
              <w:left w:val="single" w:color="auto" w:sz="4" w:space="0"/>
              <w:bottom w:val="nil"/>
              <w:right w:val="single" w:color="auto" w:sz="4" w:space="0"/>
            </w:tcBorders>
            <w:vAlign w:val="center"/>
          </w:tcPr>
          <w:p w14:paraId="63F5C5FC">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5BCCC0F1">
            <w:pPr>
              <w:widowControl/>
              <w:jc w:val="left"/>
              <w:rPr>
                <w:rFonts w:ascii="宋体" w:hAnsi="宋体" w:cs="宋体"/>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2F9A280B">
            <w:pPr>
              <w:widowControl/>
              <w:jc w:val="left"/>
              <w:rPr>
                <w:rFonts w:ascii="宋体" w:hAnsi="宋体" w:cs="宋体"/>
                <w:color w:val="000000"/>
                <w:kern w:val="0"/>
                <w:sz w:val="20"/>
                <w:szCs w:val="20"/>
              </w:rPr>
            </w:pPr>
          </w:p>
        </w:tc>
        <w:tc>
          <w:tcPr>
            <w:tcW w:w="1073" w:type="dxa"/>
            <w:tcBorders>
              <w:top w:val="nil"/>
              <w:left w:val="nil"/>
              <w:bottom w:val="single" w:color="auto" w:sz="4" w:space="0"/>
              <w:right w:val="single" w:color="auto" w:sz="4" w:space="0"/>
            </w:tcBorders>
            <w:shd w:val="clear" w:color="000000" w:fill="FFFFFF"/>
            <w:vAlign w:val="center"/>
          </w:tcPr>
          <w:p w14:paraId="05209013">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工作完成及时率</w:t>
            </w:r>
          </w:p>
        </w:tc>
        <w:tc>
          <w:tcPr>
            <w:tcW w:w="528" w:type="dxa"/>
            <w:tcBorders>
              <w:top w:val="nil"/>
              <w:left w:val="nil"/>
              <w:bottom w:val="single" w:color="auto" w:sz="4" w:space="0"/>
              <w:right w:val="single" w:color="auto" w:sz="4" w:space="0"/>
            </w:tcBorders>
            <w:shd w:val="clear" w:color="000000" w:fill="FFFFFF"/>
            <w:vAlign w:val="center"/>
          </w:tcPr>
          <w:p w14:paraId="382FE61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52AABED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1C1B3D5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38B4DD9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1527D7D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1103EF91">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47" w:type="dxa"/>
            <w:tcBorders>
              <w:top w:val="nil"/>
              <w:left w:val="nil"/>
              <w:bottom w:val="single" w:color="auto" w:sz="4" w:space="0"/>
              <w:right w:val="single" w:color="auto" w:sz="4" w:space="0"/>
            </w:tcBorders>
            <w:shd w:val="clear" w:color="000000" w:fill="FFFFFF"/>
            <w:vAlign w:val="center"/>
          </w:tcPr>
          <w:p w14:paraId="129B5A80">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730" w:type="dxa"/>
            <w:tcBorders>
              <w:top w:val="nil"/>
              <w:left w:val="nil"/>
              <w:bottom w:val="single" w:color="auto" w:sz="4" w:space="0"/>
              <w:right w:val="single" w:color="auto" w:sz="4" w:space="0"/>
            </w:tcBorders>
            <w:shd w:val="clear" w:color="000000" w:fill="FFFFFF"/>
            <w:vAlign w:val="center"/>
          </w:tcPr>
          <w:p w14:paraId="0E88F0A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3A54507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1644AB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748E636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3A42E02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3598C0B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02C8F45">
        <w:tblPrEx>
          <w:tblCellMar>
            <w:top w:w="0" w:type="dxa"/>
            <w:left w:w="108" w:type="dxa"/>
            <w:bottom w:w="0" w:type="dxa"/>
            <w:right w:w="108" w:type="dxa"/>
          </w:tblCellMar>
        </w:tblPrEx>
        <w:trPr>
          <w:gridAfter w:val="1"/>
          <w:wAfter w:w="7" w:type="dxa"/>
          <w:trHeight w:val="281" w:hRule="atLeast"/>
          <w:jc w:val="center"/>
        </w:trPr>
        <w:tc>
          <w:tcPr>
            <w:tcW w:w="545" w:type="dxa"/>
            <w:vMerge w:val="continue"/>
            <w:tcBorders>
              <w:top w:val="nil"/>
              <w:left w:val="single" w:color="auto" w:sz="4" w:space="0"/>
              <w:bottom w:val="nil"/>
              <w:right w:val="single" w:color="auto" w:sz="4" w:space="0"/>
            </w:tcBorders>
            <w:vAlign w:val="center"/>
          </w:tcPr>
          <w:p w14:paraId="53E4E858">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361A09C5">
            <w:pPr>
              <w:widowControl/>
              <w:jc w:val="left"/>
              <w:rPr>
                <w:rFonts w:ascii="宋体" w:hAnsi="宋体" w:cs="宋体"/>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17A73BBA">
            <w:pPr>
              <w:widowControl/>
              <w:jc w:val="left"/>
              <w:rPr>
                <w:rFonts w:ascii="宋体" w:hAnsi="宋体" w:cs="宋体"/>
                <w:color w:val="000000"/>
                <w:kern w:val="0"/>
                <w:sz w:val="20"/>
                <w:szCs w:val="20"/>
              </w:rPr>
            </w:pPr>
          </w:p>
        </w:tc>
        <w:tc>
          <w:tcPr>
            <w:tcW w:w="1073" w:type="dxa"/>
            <w:tcBorders>
              <w:top w:val="nil"/>
              <w:left w:val="nil"/>
              <w:bottom w:val="single" w:color="auto" w:sz="4" w:space="0"/>
              <w:right w:val="single" w:color="auto" w:sz="4" w:space="0"/>
            </w:tcBorders>
            <w:shd w:val="clear" w:color="000000" w:fill="FFFFFF"/>
            <w:vAlign w:val="center"/>
          </w:tcPr>
          <w:p w14:paraId="68929CB1">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工作质量达标率</w:t>
            </w:r>
          </w:p>
        </w:tc>
        <w:tc>
          <w:tcPr>
            <w:tcW w:w="528" w:type="dxa"/>
            <w:tcBorders>
              <w:top w:val="nil"/>
              <w:left w:val="nil"/>
              <w:bottom w:val="single" w:color="auto" w:sz="4" w:space="0"/>
              <w:right w:val="single" w:color="auto" w:sz="4" w:space="0"/>
            </w:tcBorders>
            <w:shd w:val="clear" w:color="000000" w:fill="FFFFFF"/>
            <w:vAlign w:val="center"/>
          </w:tcPr>
          <w:p w14:paraId="5A778E6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6D25768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696A109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6B56C6A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7C4F05B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5B4E5EED">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47" w:type="dxa"/>
            <w:tcBorders>
              <w:top w:val="nil"/>
              <w:left w:val="nil"/>
              <w:bottom w:val="single" w:color="auto" w:sz="4" w:space="0"/>
              <w:right w:val="single" w:color="auto" w:sz="4" w:space="0"/>
            </w:tcBorders>
            <w:shd w:val="clear" w:color="000000" w:fill="FFFFFF"/>
            <w:vAlign w:val="center"/>
          </w:tcPr>
          <w:p w14:paraId="357DEF21">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730" w:type="dxa"/>
            <w:tcBorders>
              <w:top w:val="nil"/>
              <w:left w:val="nil"/>
              <w:bottom w:val="single" w:color="auto" w:sz="4" w:space="0"/>
              <w:right w:val="single" w:color="auto" w:sz="4" w:space="0"/>
            </w:tcBorders>
            <w:shd w:val="clear" w:color="000000" w:fill="FFFFFF"/>
            <w:vAlign w:val="center"/>
          </w:tcPr>
          <w:p w14:paraId="5B606F1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64971D3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7FB1BEA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5CA8641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457CE29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19923F9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0AEA0FD">
        <w:tblPrEx>
          <w:tblCellMar>
            <w:top w:w="0" w:type="dxa"/>
            <w:left w:w="108" w:type="dxa"/>
            <w:bottom w:w="0" w:type="dxa"/>
            <w:right w:w="108" w:type="dxa"/>
          </w:tblCellMar>
        </w:tblPrEx>
        <w:trPr>
          <w:gridAfter w:val="1"/>
          <w:wAfter w:w="7" w:type="dxa"/>
          <w:trHeight w:val="1404" w:hRule="atLeast"/>
          <w:jc w:val="center"/>
        </w:trPr>
        <w:tc>
          <w:tcPr>
            <w:tcW w:w="545" w:type="dxa"/>
            <w:vMerge w:val="continue"/>
            <w:tcBorders>
              <w:top w:val="nil"/>
              <w:left w:val="single" w:color="auto" w:sz="4" w:space="0"/>
              <w:bottom w:val="nil"/>
              <w:right w:val="single" w:color="auto" w:sz="4" w:space="0"/>
            </w:tcBorders>
            <w:vAlign w:val="center"/>
          </w:tcPr>
          <w:p w14:paraId="2DEA77D7">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0A05A713">
            <w:pPr>
              <w:widowControl/>
              <w:jc w:val="left"/>
              <w:rPr>
                <w:rFonts w:ascii="宋体" w:hAnsi="宋体" w:cs="宋体"/>
                <w:color w:val="000000"/>
                <w:kern w:val="0"/>
                <w:sz w:val="20"/>
                <w:szCs w:val="20"/>
              </w:rPr>
            </w:pP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0FEF27E0">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1073" w:type="dxa"/>
            <w:tcBorders>
              <w:top w:val="nil"/>
              <w:left w:val="nil"/>
              <w:bottom w:val="single" w:color="auto" w:sz="4" w:space="0"/>
              <w:right w:val="single" w:color="auto" w:sz="4" w:space="0"/>
            </w:tcBorders>
            <w:shd w:val="clear" w:color="000000" w:fill="FFFFFF"/>
            <w:vAlign w:val="center"/>
          </w:tcPr>
          <w:p w14:paraId="16B02364">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依法行政能力</w:t>
            </w:r>
          </w:p>
        </w:tc>
        <w:tc>
          <w:tcPr>
            <w:tcW w:w="528" w:type="dxa"/>
            <w:tcBorders>
              <w:top w:val="nil"/>
              <w:left w:val="nil"/>
              <w:bottom w:val="single" w:color="auto" w:sz="4" w:space="0"/>
              <w:right w:val="single" w:color="auto" w:sz="4" w:space="0"/>
            </w:tcBorders>
            <w:shd w:val="clear" w:color="000000" w:fill="FFFFFF"/>
            <w:vAlign w:val="center"/>
          </w:tcPr>
          <w:p w14:paraId="19CCF93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6" w:type="dxa"/>
            <w:tcBorders>
              <w:top w:val="nil"/>
              <w:left w:val="nil"/>
              <w:bottom w:val="single" w:color="auto" w:sz="4" w:space="0"/>
              <w:right w:val="single" w:color="auto" w:sz="4" w:space="0"/>
            </w:tcBorders>
            <w:shd w:val="clear" w:color="000000" w:fill="FFFFFF"/>
            <w:vAlign w:val="center"/>
          </w:tcPr>
          <w:p w14:paraId="0BFE873A">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528" w:type="dxa"/>
            <w:tcBorders>
              <w:top w:val="nil"/>
              <w:left w:val="nil"/>
              <w:bottom w:val="single" w:color="auto" w:sz="4" w:space="0"/>
              <w:right w:val="single" w:color="auto" w:sz="4" w:space="0"/>
            </w:tcBorders>
            <w:shd w:val="clear" w:color="000000" w:fill="FFFFFF"/>
            <w:vAlign w:val="center"/>
          </w:tcPr>
          <w:p w14:paraId="7E1BA0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5" w:type="dxa"/>
            <w:tcBorders>
              <w:top w:val="nil"/>
              <w:left w:val="nil"/>
              <w:bottom w:val="single" w:color="auto" w:sz="4" w:space="0"/>
              <w:right w:val="single" w:color="auto" w:sz="4" w:space="0"/>
            </w:tcBorders>
            <w:shd w:val="clear" w:color="000000" w:fill="FFFFFF"/>
            <w:vAlign w:val="center"/>
          </w:tcPr>
          <w:p w14:paraId="6D24728C">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528" w:type="dxa"/>
            <w:tcBorders>
              <w:top w:val="nil"/>
              <w:left w:val="nil"/>
              <w:bottom w:val="single" w:color="auto" w:sz="4" w:space="0"/>
              <w:right w:val="single" w:color="auto" w:sz="4" w:space="0"/>
            </w:tcBorders>
            <w:shd w:val="clear" w:color="000000" w:fill="FFFFFF"/>
            <w:vAlign w:val="center"/>
          </w:tcPr>
          <w:p w14:paraId="6014B12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70B3CF4E">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47" w:type="dxa"/>
            <w:tcBorders>
              <w:top w:val="nil"/>
              <w:left w:val="nil"/>
              <w:bottom w:val="single" w:color="auto" w:sz="4" w:space="0"/>
              <w:right w:val="single" w:color="auto" w:sz="4" w:space="0"/>
            </w:tcBorders>
            <w:shd w:val="clear" w:color="000000" w:fill="FFFFFF"/>
            <w:vAlign w:val="center"/>
          </w:tcPr>
          <w:p w14:paraId="5437759D">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730" w:type="dxa"/>
            <w:tcBorders>
              <w:top w:val="nil"/>
              <w:left w:val="nil"/>
              <w:bottom w:val="single" w:color="auto" w:sz="4" w:space="0"/>
              <w:right w:val="single" w:color="auto" w:sz="4" w:space="0"/>
            </w:tcBorders>
            <w:shd w:val="clear" w:color="000000" w:fill="FFFFFF"/>
            <w:vAlign w:val="center"/>
          </w:tcPr>
          <w:p w14:paraId="19EB85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1AEE3E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28F0F3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3C68EDF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75AB5BA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0703801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1F9A761">
        <w:tblPrEx>
          <w:tblCellMar>
            <w:top w:w="0" w:type="dxa"/>
            <w:left w:w="108" w:type="dxa"/>
            <w:bottom w:w="0" w:type="dxa"/>
            <w:right w:w="108" w:type="dxa"/>
          </w:tblCellMar>
        </w:tblPrEx>
        <w:trPr>
          <w:gridAfter w:val="1"/>
          <w:wAfter w:w="7" w:type="dxa"/>
          <w:trHeight w:val="1404" w:hRule="atLeast"/>
          <w:jc w:val="center"/>
        </w:trPr>
        <w:tc>
          <w:tcPr>
            <w:tcW w:w="545" w:type="dxa"/>
            <w:vMerge w:val="continue"/>
            <w:tcBorders>
              <w:top w:val="nil"/>
              <w:left w:val="single" w:color="auto" w:sz="4" w:space="0"/>
              <w:bottom w:val="nil"/>
              <w:right w:val="single" w:color="auto" w:sz="4" w:space="0"/>
            </w:tcBorders>
            <w:vAlign w:val="center"/>
          </w:tcPr>
          <w:p w14:paraId="439CCFF5">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0B1650DB">
            <w:pPr>
              <w:widowControl/>
              <w:jc w:val="left"/>
              <w:rPr>
                <w:rFonts w:ascii="宋体" w:hAnsi="宋体" w:cs="宋体"/>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2A12AA69">
            <w:pPr>
              <w:widowControl/>
              <w:jc w:val="left"/>
              <w:rPr>
                <w:rFonts w:ascii="宋体" w:hAnsi="宋体" w:cs="宋体"/>
                <w:color w:val="000000"/>
                <w:kern w:val="0"/>
                <w:sz w:val="20"/>
                <w:szCs w:val="20"/>
              </w:rPr>
            </w:pPr>
          </w:p>
        </w:tc>
        <w:tc>
          <w:tcPr>
            <w:tcW w:w="1073" w:type="dxa"/>
            <w:tcBorders>
              <w:top w:val="nil"/>
              <w:left w:val="nil"/>
              <w:bottom w:val="single" w:color="auto" w:sz="4" w:space="0"/>
              <w:right w:val="single" w:color="auto" w:sz="4" w:space="0"/>
            </w:tcBorders>
            <w:shd w:val="clear" w:color="000000" w:fill="FFFFFF"/>
            <w:vAlign w:val="center"/>
          </w:tcPr>
          <w:p w14:paraId="69850AA5">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综合管理水平</w:t>
            </w:r>
          </w:p>
        </w:tc>
        <w:tc>
          <w:tcPr>
            <w:tcW w:w="528" w:type="dxa"/>
            <w:tcBorders>
              <w:top w:val="nil"/>
              <w:left w:val="nil"/>
              <w:bottom w:val="single" w:color="auto" w:sz="4" w:space="0"/>
              <w:right w:val="single" w:color="auto" w:sz="4" w:space="0"/>
            </w:tcBorders>
            <w:shd w:val="clear" w:color="000000" w:fill="FFFFFF"/>
            <w:vAlign w:val="center"/>
          </w:tcPr>
          <w:p w14:paraId="5DBB276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6" w:type="dxa"/>
            <w:tcBorders>
              <w:top w:val="nil"/>
              <w:left w:val="nil"/>
              <w:bottom w:val="single" w:color="auto" w:sz="4" w:space="0"/>
              <w:right w:val="single" w:color="auto" w:sz="4" w:space="0"/>
            </w:tcBorders>
            <w:shd w:val="clear" w:color="000000" w:fill="FFFFFF"/>
            <w:vAlign w:val="center"/>
          </w:tcPr>
          <w:p w14:paraId="7B446C3C">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528" w:type="dxa"/>
            <w:tcBorders>
              <w:top w:val="nil"/>
              <w:left w:val="nil"/>
              <w:bottom w:val="single" w:color="auto" w:sz="4" w:space="0"/>
              <w:right w:val="single" w:color="auto" w:sz="4" w:space="0"/>
            </w:tcBorders>
            <w:shd w:val="clear" w:color="000000" w:fill="FFFFFF"/>
            <w:vAlign w:val="center"/>
          </w:tcPr>
          <w:p w14:paraId="2435A13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5" w:type="dxa"/>
            <w:tcBorders>
              <w:top w:val="nil"/>
              <w:left w:val="nil"/>
              <w:bottom w:val="single" w:color="auto" w:sz="4" w:space="0"/>
              <w:right w:val="single" w:color="auto" w:sz="4" w:space="0"/>
            </w:tcBorders>
            <w:shd w:val="clear" w:color="000000" w:fill="FFFFFF"/>
            <w:vAlign w:val="center"/>
          </w:tcPr>
          <w:p w14:paraId="049A82CB">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528" w:type="dxa"/>
            <w:tcBorders>
              <w:top w:val="nil"/>
              <w:left w:val="nil"/>
              <w:bottom w:val="single" w:color="auto" w:sz="4" w:space="0"/>
              <w:right w:val="single" w:color="auto" w:sz="4" w:space="0"/>
            </w:tcBorders>
            <w:shd w:val="clear" w:color="000000" w:fill="FFFFFF"/>
            <w:vAlign w:val="center"/>
          </w:tcPr>
          <w:p w14:paraId="50ED0D7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7C39F08C">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47" w:type="dxa"/>
            <w:tcBorders>
              <w:top w:val="nil"/>
              <w:left w:val="nil"/>
              <w:bottom w:val="single" w:color="auto" w:sz="4" w:space="0"/>
              <w:right w:val="single" w:color="auto" w:sz="4" w:space="0"/>
            </w:tcBorders>
            <w:shd w:val="clear" w:color="000000" w:fill="FFFFFF"/>
            <w:vAlign w:val="center"/>
          </w:tcPr>
          <w:p w14:paraId="7216B20A">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730" w:type="dxa"/>
            <w:tcBorders>
              <w:top w:val="nil"/>
              <w:left w:val="nil"/>
              <w:bottom w:val="single" w:color="auto" w:sz="4" w:space="0"/>
              <w:right w:val="single" w:color="auto" w:sz="4" w:space="0"/>
            </w:tcBorders>
            <w:shd w:val="clear" w:color="000000" w:fill="FFFFFF"/>
            <w:vAlign w:val="center"/>
          </w:tcPr>
          <w:p w14:paraId="2134DF7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360D2D0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358720E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3BBFEDE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446E9F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1A61A88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F98CC54">
        <w:tblPrEx>
          <w:tblCellMar>
            <w:top w:w="0" w:type="dxa"/>
            <w:left w:w="108" w:type="dxa"/>
            <w:bottom w:w="0" w:type="dxa"/>
            <w:right w:w="108" w:type="dxa"/>
          </w:tblCellMar>
        </w:tblPrEx>
        <w:trPr>
          <w:gridAfter w:val="1"/>
          <w:wAfter w:w="7" w:type="dxa"/>
          <w:trHeight w:val="166" w:hRule="atLeast"/>
          <w:jc w:val="center"/>
        </w:trPr>
        <w:tc>
          <w:tcPr>
            <w:tcW w:w="545" w:type="dxa"/>
            <w:vMerge w:val="continue"/>
            <w:tcBorders>
              <w:top w:val="nil"/>
              <w:left w:val="single" w:color="auto" w:sz="4" w:space="0"/>
              <w:bottom w:val="nil"/>
              <w:right w:val="single" w:color="auto" w:sz="4" w:space="0"/>
            </w:tcBorders>
            <w:vAlign w:val="center"/>
          </w:tcPr>
          <w:p w14:paraId="59B3D688">
            <w:pPr>
              <w:widowControl/>
              <w:jc w:val="left"/>
              <w:rPr>
                <w:rFonts w:ascii="宋体" w:hAnsi="宋体" w:cs="宋体"/>
                <w:b/>
                <w:bCs/>
                <w:color w:val="000000"/>
                <w:kern w:val="0"/>
                <w:sz w:val="20"/>
                <w:szCs w:val="20"/>
              </w:rPr>
            </w:pP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62B7A35B">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4E15D552">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1073" w:type="dxa"/>
            <w:tcBorders>
              <w:top w:val="nil"/>
              <w:left w:val="nil"/>
              <w:bottom w:val="single" w:color="auto" w:sz="4" w:space="0"/>
              <w:right w:val="single" w:color="auto" w:sz="4" w:space="0"/>
            </w:tcBorders>
            <w:shd w:val="clear" w:color="000000" w:fill="FFFFFF"/>
            <w:vAlign w:val="center"/>
          </w:tcPr>
          <w:p w14:paraId="26F1386F">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528" w:type="dxa"/>
            <w:tcBorders>
              <w:top w:val="nil"/>
              <w:left w:val="nil"/>
              <w:bottom w:val="single" w:color="auto" w:sz="4" w:space="0"/>
              <w:right w:val="single" w:color="auto" w:sz="4" w:space="0"/>
            </w:tcBorders>
            <w:shd w:val="clear" w:color="000000" w:fill="FFFFFF"/>
            <w:vAlign w:val="center"/>
          </w:tcPr>
          <w:p w14:paraId="2C9AD2D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662C3B1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69D056A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4687FA4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4202FCB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1CAD6108">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47" w:type="dxa"/>
            <w:tcBorders>
              <w:top w:val="nil"/>
              <w:left w:val="nil"/>
              <w:bottom w:val="single" w:color="auto" w:sz="4" w:space="0"/>
              <w:right w:val="single" w:color="auto" w:sz="4" w:space="0"/>
            </w:tcBorders>
            <w:shd w:val="clear" w:color="000000" w:fill="FFFFFF"/>
            <w:vAlign w:val="center"/>
          </w:tcPr>
          <w:p w14:paraId="383C2097">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730" w:type="dxa"/>
            <w:tcBorders>
              <w:top w:val="nil"/>
              <w:left w:val="nil"/>
              <w:bottom w:val="single" w:color="auto" w:sz="4" w:space="0"/>
              <w:right w:val="single" w:color="auto" w:sz="4" w:space="0"/>
            </w:tcBorders>
            <w:shd w:val="clear" w:color="000000" w:fill="FFFFFF"/>
            <w:vAlign w:val="center"/>
          </w:tcPr>
          <w:p w14:paraId="6DFDAC0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3AE663E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2074CC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31ADD4C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5AEE712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70CB5FD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F0F6AED">
        <w:tblPrEx>
          <w:tblCellMar>
            <w:top w:w="0" w:type="dxa"/>
            <w:left w:w="108" w:type="dxa"/>
            <w:bottom w:w="0" w:type="dxa"/>
            <w:right w:w="108" w:type="dxa"/>
          </w:tblCellMar>
        </w:tblPrEx>
        <w:trPr>
          <w:gridAfter w:val="1"/>
          <w:wAfter w:w="7" w:type="dxa"/>
          <w:trHeight w:val="166" w:hRule="atLeast"/>
          <w:jc w:val="center"/>
        </w:trPr>
        <w:tc>
          <w:tcPr>
            <w:tcW w:w="545" w:type="dxa"/>
            <w:vMerge w:val="continue"/>
            <w:tcBorders>
              <w:top w:val="nil"/>
              <w:left w:val="single" w:color="auto" w:sz="4" w:space="0"/>
              <w:bottom w:val="nil"/>
              <w:right w:val="single" w:color="auto" w:sz="4" w:space="0"/>
            </w:tcBorders>
            <w:vAlign w:val="center"/>
          </w:tcPr>
          <w:p w14:paraId="096F3BCF">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667F6173">
            <w:pPr>
              <w:widowControl/>
              <w:jc w:val="left"/>
              <w:rPr>
                <w:rFonts w:ascii="宋体" w:hAnsi="宋体" w:cs="宋体"/>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22147CBE">
            <w:pPr>
              <w:widowControl/>
              <w:jc w:val="left"/>
              <w:rPr>
                <w:rFonts w:ascii="宋体" w:hAnsi="宋体" w:cs="宋体"/>
                <w:color w:val="000000"/>
                <w:kern w:val="0"/>
                <w:sz w:val="20"/>
                <w:szCs w:val="20"/>
              </w:rPr>
            </w:pPr>
          </w:p>
        </w:tc>
        <w:tc>
          <w:tcPr>
            <w:tcW w:w="1073" w:type="dxa"/>
            <w:tcBorders>
              <w:top w:val="nil"/>
              <w:left w:val="nil"/>
              <w:bottom w:val="single" w:color="auto" w:sz="4" w:space="0"/>
              <w:right w:val="single" w:color="auto" w:sz="4" w:space="0"/>
            </w:tcBorders>
            <w:shd w:val="clear" w:color="000000" w:fill="FFFFFF"/>
            <w:vAlign w:val="center"/>
          </w:tcPr>
          <w:p w14:paraId="53E5E795">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预算调整率</w:t>
            </w:r>
          </w:p>
        </w:tc>
        <w:tc>
          <w:tcPr>
            <w:tcW w:w="528" w:type="dxa"/>
            <w:tcBorders>
              <w:top w:val="nil"/>
              <w:left w:val="nil"/>
              <w:bottom w:val="single" w:color="auto" w:sz="4" w:space="0"/>
              <w:right w:val="single" w:color="auto" w:sz="4" w:space="0"/>
            </w:tcBorders>
            <w:shd w:val="clear" w:color="000000" w:fill="FFFFFF"/>
            <w:vAlign w:val="center"/>
          </w:tcPr>
          <w:p w14:paraId="267997D2">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546" w:type="dxa"/>
            <w:tcBorders>
              <w:top w:val="nil"/>
              <w:left w:val="nil"/>
              <w:bottom w:val="single" w:color="auto" w:sz="4" w:space="0"/>
              <w:right w:val="single" w:color="auto" w:sz="4" w:space="0"/>
            </w:tcBorders>
            <w:shd w:val="clear" w:color="000000" w:fill="FFFFFF"/>
            <w:vAlign w:val="center"/>
          </w:tcPr>
          <w:p w14:paraId="1AE52638">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28" w:type="dxa"/>
            <w:tcBorders>
              <w:top w:val="nil"/>
              <w:left w:val="nil"/>
              <w:bottom w:val="single" w:color="auto" w:sz="4" w:space="0"/>
              <w:right w:val="single" w:color="auto" w:sz="4" w:space="0"/>
            </w:tcBorders>
            <w:shd w:val="clear" w:color="000000" w:fill="FFFFFF"/>
            <w:vAlign w:val="center"/>
          </w:tcPr>
          <w:p w14:paraId="62EB225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0CCFD89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28" w:type="dxa"/>
            <w:tcBorders>
              <w:top w:val="nil"/>
              <w:left w:val="nil"/>
              <w:bottom w:val="single" w:color="auto" w:sz="4" w:space="0"/>
              <w:right w:val="single" w:color="auto" w:sz="4" w:space="0"/>
            </w:tcBorders>
            <w:shd w:val="clear" w:color="000000" w:fill="FFFFFF"/>
            <w:vAlign w:val="center"/>
          </w:tcPr>
          <w:p w14:paraId="5F2AA4C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53004933">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47" w:type="dxa"/>
            <w:tcBorders>
              <w:top w:val="nil"/>
              <w:left w:val="nil"/>
              <w:bottom w:val="single" w:color="auto" w:sz="4" w:space="0"/>
              <w:right w:val="single" w:color="auto" w:sz="4" w:space="0"/>
            </w:tcBorders>
            <w:shd w:val="clear" w:color="000000" w:fill="FFFFFF"/>
            <w:vAlign w:val="center"/>
          </w:tcPr>
          <w:p w14:paraId="13CDA1D7">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730" w:type="dxa"/>
            <w:tcBorders>
              <w:top w:val="nil"/>
              <w:left w:val="nil"/>
              <w:bottom w:val="single" w:color="auto" w:sz="4" w:space="0"/>
              <w:right w:val="single" w:color="auto" w:sz="4" w:space="0"/>
            </w:tcBorders>
            <w:shd w:val="clear" w:color="000000" w:fill="FFFFFF"/>
            <w:vAlign w:val="center"/>
          </w:tcPr>
          <w:p w14:paraId="3B5F27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80C079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2BE14D3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59EC1CE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469904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2B12899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47E2353">
        <w:tblPrEx>
          <w:tblCellMar>
            <w:top w:w="0" w:type="dxa"/>
            <w:left w:w="108" w:type="dxa"/>
            <w:bottom w:w="0" w:type="dxa"/>
            <w:right w:w="108" w:type="dxa"/>
          </w:tblCellMar>
        </w:tblPrEx>
        <w:trPr>
          <w:gridAfter w:val="1"/>
          <w:wAfter w:w="7" w:type="dxa"/>
          <w:trHeight w:val="281" w:hRule="atLeast"/>
          <w:jc w:val="center"/>
        </w:trPr>
        <w:tc>
          <w:tcPr>
            <w:tcW w:w="545" w:type="dxa"/>
            <w:vMerge w:val="continue"/>
            <w:tcBorders>
              <w:top w:val="nil"/>
              <w:left w:val="single" w:color="auto" w:sz="4" w:space="0"/>
              <w:bottom w:val="nil"/>
              <w:right w:val="single" w:color="auto" w:sz="4" w:space="0"/>
            </w:tcBorders>
            <w:vAlign w:val="center"/>
          </w:tcPr>
          <w:p w14:paraId="0F245E17">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3B31490D">
            <w:pPr>
              <w:widowControl/>
              <w:jc w:val="left"/>
              <w:rPr>
                <w:rFonts w:ascii="宋体" w:hAnsi="宋体" w:cs="宋体"/>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7B092278">
            <w:pPr>
              <w:widowControl/>
              <w:jc w:val="left"/>
              <w:rPr>
                <w:rFonts w:ascii="宋体" w:hAnsi="宋体" w:cs="宋体"/>
                <w:color w:val="000000"/>
                <w:kern w:val="0"/>
                <w:sz w:val="20"/>
                <w:szCs w:val="20"/>
              </w:rPr>
            </w:pPr>
          </w:p>
        </w:tc>
        <w:tc>
          <w:tcPr>
            <w:tcW w:w="1073" w:type="dxa"/>
            <w:tcBorders>
              <w:top w:val="nil"/>
              <w:left w:val="nil"/>
              <w:bottom w:val="single" w:color="auto" w:sz="4" w:space="0"/>
              <w:right w:val="single" w:color="auto" w:sz="4" w:space="0"/>
            </w:tcBorders>
            <w:shd w:val="clear" w:color="000000" w:fill="FFFFFF"/>
            <w:vAlign w:val="center"/>
          </w:tcPr>
          <w:p w14:paraId="237A8B40">
            <w:pPr>
              <w:widowControl/>
              <w:jc w:val="center"/>
              <w:rPr>
                <w:rFonts w:ascii="宋体" w:hAnsi="宋体" w:cs="宋体"/>
                <w:color w:val="000000"/>
                <w:kern w:val="0"/>
                <w:sz w:val="20"/>
                <w:szCs w:val="20"/>
              </w:rPr>
            </w:pPr>
            <w:r>
              <w:rPr>
                <w:rFonts w:hint="eastAsia" w:ascii="宋体" w:hAnsi="宋体" w:cs="宋体"/>
                <w:color w:val="000000"/>
                <w:kern w:val="0"/>
                <w:sz w:val="20"/>
                <w:szCs w:val="20"/>
              </w:rPr>
              <w:t>结转结余变动率</w:t>
            </w:r>
          </w:p>
        </w:tc>
        <w:tc>
          <w:tcPr>
            <w:tcW w:w="528" w:type="dxa"/>
            <w:tcBorders>
              <w:top w:val="nil"/>
              <w:left w:val="nil"/>
              <w:bottom w:val="single" w:color="auto" w:sz="4" w:space="0"/>
              <w:right w:val="single" w:color="auto" w:sz="4" w:space="0"/>
            </w:tcBorders>
            <w:shd w:val="clear" w:color="000000" w:fill="FFFFFF"/>
            <w:vAlign w:val="center"/>
          </w:tcPr>
          <w:p w14:paraId="295DED17">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546" w:type="dxa"/>
            <w:tcBorders>
              <w:top w:val="nil"/>
              <w:left w:val="nil"/>
              <w:bottom w:val="single" w:color="auto" w:sz="4" w:space="0"/>
              <w:right w:val="single" w:color="auto" w:sz="4" w:space="0"/>
            </w:tcBorders>
            <w:shd w:val="clear" w:color="000000" w:fill="FFFFFF"/>
            <w:vAlign w:val="center"/>
          </w:tcPr>
          <w:p w14:paraId="79B80EF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28" w:type="dxa"/>
            <w:tcBorders>
              <w:top w:val="nil"/>
              <w:left w:val="nil"/>
              <w:bottom w:val="single" w:color="auto" w:sz="4" w:space="0"/>
              <w:right w:val="single" w:color="auto" w:sz="4" w:space="0"/>
            </w:tcBorders>
            <w:shd w:val="clear" w:color="000000" w:fill="FFFFFF"/>
            <w:vAlign w:val="center"/>
          </w:tcPr>
          <w:p w14:paraId="2267C73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1D26B12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28" w:type="dxa"/>
            <w:tcBorders>
              <w:top w:val="nil"/>
              <w:left w:val="nil"/>
              <w:bottom w:val="single" w:color="auto" w:sz="4" w:space="0"/>
              <w:right w:val="single" w:color="auto" w:sz="4" w:space="0"/>
            </w:tcBorders>
            <w:shd w:val="clear" w:color="000000" w:fill="FFFFFF"/>
            <w:vAlign w:val="center"/>
          </w:tcPr>
          <w:p w14:paraId="71F2953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38B4D298">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547" w:type="dxa"/>
            <w:tcBorders>
              <w:top w:val="nil"/>
              <w:left w:val="nil"/>
              <w:bottom w:val="single" w:color="auto" w:sz="4" w:space="0"/>
              <w:right w:val="single" w:color="auto" w:sz="4" w:space="0"/>
            </w:tcBorders>
            <w:shd w:val="clear" w:color="000000" w:fill="FFFFFF"/>
            <w:vAlign w:val="center"/>
          </w:tcPr>
          <w:p w14:paraId="10C66CB1">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730" w:type="dxa"/>
            <w:tcBorders>
              <w:top w:val="nil"/>
              <w:left w:val="nil"/>
              <w:bottom w:val="single" w:color="auto" w:sz="4" w:space="0"/>
              <w:right w:val="single" w:color="auto" w:sz="4" w:space="0"/>
            </w:tcBorders>
            <w:shd w:val="clear" w:color="000000" w:fill="FFFFFF"/>
            <w:vAlign w:val="center"/>
          </w:tcPr>
          <w:p w14:paraId="6FE8A79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29652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1C7E913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7BC3AC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EA8D74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0857E92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3CF9DA0">
        <w:tblPrEx>
          <w:tblCellMar>
            <w:top w:w="0" w:type="dxa"/>
            <w:left w:w="108" w:type="dxa"/>
            <w:bottom w:w="0" w:type="dxa"/>
            <w:right w:w="108" w:type="dxa"/>
          </w:tblCellMar>
        </w:tblPrEx>
        <w:trPr>
          <w:gridAfter w:val="1"/>
          <w:wAfter w:w="7" w:type="dxa"/>
          <w:trHeight w:val="421" w:hRule="atLeast"/>
          <w:jc w:val="center"/>
        </w:trPr>
        <w:tc>
          <w:tcPr>
            <w:tcW w:w="545" w:type="dxa"/>
            <w:vMerge w:val="continue"/>
            <w:tcBorders>
              <w:top w:val="nil"/>
              <w:left w:val="single" w:color="auto" w:sz="4" w:space="0"/>
              <w:bottom w:val="nil"/>
              <w:right w:val="single" w:color="auto" w:sz="4" w:space="0"/>
            </w:tcBorders>
            <w:vAlign w:val="center"/>
          </w:tcPr>
          <w:p w14:paraId="4D05AAE4">
            <w:pPr>
              <w:widowControl/>
              <w:jc w:val="left"/>
              <w:rPr>
                <w:rFonts w:ascii="宋体" w:hAnsi="宋体" w:cs="宋体"/>
                <w:b/>
                <w:bCs/>
                <w:color w:val="000000"/>
                <w:kern w:val="0"/>
                <w:sz w:val="20"/>
                <w:szCs w:val="20"/>
              </w:rPr>
            </w:pP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76719853">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544" w:type="dxa"/>
            <w:tcBorders>
              <w:top w:val="nil"/>
              <w:left w:val="nil"/>
              <w:bottom w:val="single" w:color="auto" w:sz="4" w:space="0"/>
              <w:right w:val="single" w:color="auto" w:sz="4" w:space="0"/>
            </w:tcBorders>
            <w:shd w:val="clear" w:color="000000" w:fill="FFFFFF"/>
            <w:vAlign w:val="center"/>
          </w:tcPr>
          <w:p w14:paraId="78A8A07C">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1073" w:type="dxa"/>
            <w:tcBorders>
              <w:top w:val="nil"/>
              <w:left w:val="nil"/>
              <w:bottom w:val="single" w:color="auto" w:sz="4" w:space="0"/>
              <w:right w:val="single" w:color="auto" w:sz="4" w:space="0"/>
            </w:tcBorders>
            <w:shd w:val="clear" w:color="000000" w:fill="FFFFFF"/>
            <w:vAlign w:val="center"/>
          </w:tcPr>
          <w:p w14:paraId="71E3E9EA">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528" w:type="dxa"/>
            <w:tcBorders>
              <w:top w:val="nil"/>
              <w:left w:val="nil"/>
              <w:bottom w:val="single" w:color="auto" w:sz="4" w:space="0"/>
              <w:right w:val="single" w:color="auto" w:sz="4" w:space="0"/>
            </w:tcBorders>
            <w:shd w:val="clear" w:color="000000" w:fill="FFFFFF"/>
            <w:vAlign w:val="center"/>
          </w:tcPr>
          <w:p w14:paraId="5EC68AD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37576C4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78DEE35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7A0C093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6520054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7223B2B5">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547" w:type="dxa"/>
            <w:tcBorders>
              <w:top w:val="nil"/>
              <w:left w:val="nil"/>
              <w:bottom w:val="single" w:color="auto" w:sz="4" w:space="0"/>
              <w:right w:val="single" w:color="auto" w:sz="4" w:space="0"/>
            </w:tcBorders>
            <w:shd w:val="clear" w:color="000000" w:fill="FFFFFF"/>
            <w:vAlign w:val="center"/>
          </w:tcPr>
          <w:p w14:paraId="35672044">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730" w:type="dxa"/>
            <w:tcBorders>
              <w:top w:val="nil"/>
              <w:left w:val="nil"/>
              <w:bottom w:val="single" w:color="auto" w:sz="4" w:space="0"/>
              <w:right w:val="single" w:color="auto" w:sz="4" w:space="0"/>
            </w:tcBorders>
            <w:shd w:val="clear" w:color="000000" w:fill="FFFFFF"/>
            <w:vAlign w:val="center"/>
          </w:tcPr>
          <w:p w14:paraId="5677C82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0E0A419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29E584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25AC73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71306E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58B90F1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BB11252">
        <w:tblPrEx>
          <w:tblCellMar>
            <w:top w:w="0" w:type="dxa"/>
            <w:left w:w="108" w:type="dxa"/>
            <w:bottom w:w="0" w:type="dxa"/>
            <w:right w:w="108" w:type="dxa"/>
          </w:tblCellMar>
        </w:tblPrEx>
        <w:trPr>
          <w:gridAfter w:val="1"/>
          <w:wAfter w:w="7" w:type="dxa"/>
          <w:trHeight w:val="1404" w:hRule="atLeast"/>
          <w:jc w:val="center"/>
        </w:trPr>
        <w:tc>
          <w:tcPr>
            <w:tcW w:w="545" w:type="dxa"/>
            <w:vMerge w:val="continue"/>
            <w:tcBorders>
              <w:top w:val="nil"/>
              <w:left w:val="single" w:color="auto" w:sz="4" w:space="0"/>
              <w:bottom w:val="nil"/>
              <w:right w:val="single" w:color="auto" w:sz="4" w:space="0"/>
            </w:tcBorders>
            <w:vAlign w:val="center"/>
          </w:tcPr>
          <w:p w14:paraId="1AF6BDF2">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5E76522F">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000000" w:fill="FFFFFF"/>
            <w:vAlign w:val="center"/>
          </w:tcPr>
          <w:p w14:paraId="1119F6E8">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1073" w:type="dxa"/>
            <w:tcBorders>
              <w:top w:val="nil"/>
              <w:left w:val="nil"/>
              <w:bottom w:val="single" w:color="auto" w:sz="4" w:space="0"/>
              <w:right w:val="single" w:color="auto" w:sz="4" w:space="0"/>
            </w:tcBorders>
            <w:shd w:val="clear" w:color="000000" w:fill="FFFFFF"/>
            <w:vAlign w:val="center"/>
          </w:tcPr>
          <w:p w14:paraId="50B6CE1B">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528" w:type="dxa"/>
            <w:tcBorders>
              <w:top w:val="nil"/>
              <w:left w:val="nil"/>
              <w:bottom w:val="single" w:color="auto" w:sz="4" w:space="0"/>
              <w:right w:val="single" w:color="auto" w:sz="4" w:space="0"/>
            </w:tcBorders>
            <w:shd w:val="clear" w:color="000000" w:fill="FFFFFF"/>
            <w:vAlign w:val="center"/>
          </w:tcPr>
          <w:p w14:paraId="21F5956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6" w:type="dxa"/>
            <w:tcBorders>
              <w:top w:val="nil"/>
              <w:left w:val="nil"/>
              <w:bottom w:val="single" w:color="auto" w:sz="4" w:space="0"/>
              <w:right w:val="single" w:color="auto" w:sz="4" w:space="0"/>
            </w:tcBorders>
            <w:shd w:val="clear" w:color="000000" w:fill="FFFFFF"/>
            <w:vAlign w:val="center"/>
          </w:tcPr>
          <w:p w14:paraId="4EDE8FAC">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528" w:type="dxa"/>
            <w:tcBorders>
              <w:top w:val="nil"/>
              <w:left w:val="nil"/>
              <w:bottom w:val="single" w:color="auto" w:sz="4" w:space="0"/>
              <w:right w:val="single" w:color="auto" w:sz="4" w:space="0"/>
            </w:tcBorders>
            <w:shd w:val="clear" w:color="000000" w:fill="FFFFFF"/>
            <w:vAlign w:val="center"/>
          </w:tcPr>
          <w:p w14:paraId="18413EF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5" w:type="dxa"/>
            <w:tcBorders>
              <w:top w:val="nil"/>
              <w:left w:val="nil"/>
              <w:bottom w:val="single" w:color="auto" w:sz="4" w:space="0"/>
              <w:right w:val="single" w:color="auto" w:sz="4" w:space="0"/>
            </w:tcBorders>
            <w:shd w:val="clear" w:color="000000" w:fill="FFFFFF"/>
            <w:vAlign w:val="center"/>
          </w:tcPr>
          <w:p w14:paraId="01089C80">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528" w:type="dxa"/>
            <w:tcBorders>
              <w:top w:val="nil"/>
              <w:left w:val="nil"/>
              <w:bottom w:val="single" w:color="auto" w:sz="4" w:space="0"/>
              <w:right w:val="single" w:color="auto" w:sz="4" w:space="0"/>
            </w:tcBorders>
            <w:shd w:val="clear" w:color="000000" w:fill="FFFFFF"/>
            <w:vAlign w:val="center"/>
          </w:tcPr>
          <w:p w14:paraId="6014195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387793E3">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547" w:type="dxa"/>
            <w:tcBorders>
              <w:top w:val="nil"/>
              <w:left w:val="nil"/>
              <w:bottom w:val="single" w:color="auto" w:sz="4" w:space="0"/>
              <w:right w:val="single" w:color="auto" w:sz="4" w:space="0"/>
            </w:tcBorders>
            <w:shd w:val="clear" w:color="000000" w:fill="FFFFFF"/>
            <w:vAlign w:val="center"/>
          </w:tcPr>
          <w:p w14:paraId="6E71BA83">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730" w:type="dxa"/>
            <w:tcBorders>
              <w:top w:val="nil"/>
              <w:left w:val="nil"/>
              <w:bottom w:val="single" w:color="auto" w:sz="4" w:space="0"/>
              <w:right w:val="single" w:color="auto" w:sz="4" w:space="0"/>
            </w:tcBorders>
            <w:shd w:val="clear" w:color="000000" w:fill="FFFFFF"/>
            <w:vAlign w:val="center"/>
          </w:tcPr>
          <w:p w14:paraId="7028C30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7778E23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45604D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7AD6005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54DF4CD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3D4600C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E6C0F07">
        <w:tblPrEx>
          <w:tblCellMar>
            <w:top w:w="0" w:type="dxa"/>
            <w:left w:w="108" w:type="dxa"/>
            <w:bottom w:w="0" w:type="dxa"/>
            <w:right w:w="108" w:type="dxa"/>
          </w:tblCellMar>
        </w:tblPrEx>
        <w:trPr>
          <w:gridAfter w:val="1"/>
          <w:wAfter w:w="7" w:type="dxa"/>
          <w:trHeight w:val="1404" w:hRule="atLeast"/>
          <w:jc w:val="center"/>
        </w:trPr>
        <w:tc>
          <w:tcPr>
            <w:tcW w:w="545" w:type="dxa"/>
            <w:vMerge w:val="continue"/>
            <w:tcBorders>
              <w:top w:val="nil"/>
              <w:left w:val="single" w:color="auto" w:sz="4" w:space="0"/>
              <w:bottom w:val="nil"/>
              <w:right w:val="single" w:color="auto" w:sz="4" w:space="0"/>
            </w:tcBorders>
            <w:vAlign w:val="center"/>
          </w:tcPr>
          <w:p w14:paraId="21CA6A8E">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376DC45A">
            <w:pPr>
              <w:widowControl/>
              <w:jc w:val="left"/>
              <w:rPr>
                <w:rFonts w:ascii="宋体" w:hAnsi="宋体" w:cs="宋体"/>
                <w:color w:val="000000"/>
                <w:kern w:val="0"/>
                <w:sz w:val="20"/>
                <w:szCs w:val="20"/>
              </w:rPr>
            </w:pP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1CB61997">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1073" w:type="dxa"/>
            <w:tcBorders>
              <w:top w:val="nil"/>
              <w:left w:val="nil"/>
              <w:bottom w:val="single" w:color="auto" w:sz="4" w:space="0"/>
              <w:right w:val="single" w:color="auto" w:sz="4" w:space="0"/>
            </w:tcBorders>
            <w:shd w:val="clear" w:color="000000" w:fill="FFFFFF"/>
            <w:vAlign w:val="center"/>
          </w:tcPr>
          <w:p w14:paraId="2E04EE78">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528" w:type="dxa"/>
            <w:tcBorders>
              <w:top w:val="nil"/>
              <w:left w:val="nil"/>
              <w:bottom w:val="single" w:color="auto" w:sz="4" w:space="0"/>
              <w:right w:val="single" w:color="auto" w:sz="4" w:space="0"/>
            </w:tcBorders>
            <w:shd w:val="clear" w:color="000000" w:fill="FFFFFF"/>
            <w:vAlign w:val="center"/>
          </w:tcPr>
          <w:p w14:paraId="09631C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6" w:type="dxa"/>
            <w:tcBorders>
              <w:top w:val="nil"/>
              <w:left w:val="nil"/>
              <w:bottom w:val="single" w:color="auto" w:sz="4" w:space="0"/>
              <w:right w:val="single" w:color="auto" w:sz="4" w:space="0"/>
            </w:tcBorders>
            <w:shd w:val="clear" w:color="000000" w:fill="FFFFFF"/>
            <w:vAlign w:val="center"/>
          </w:tcPr>
          <w:p w14:paraId="68CBBC0D">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528" w:type="dxa"/>
            <w:tcBorders>
              <w:top w:val="nil"/>
              <w:left w:val="nil"/>
              <w:bottom w:val="single" w:color="auto" w:sz="4" w:space="0"/>
              <w:right w:val="single" w:color="auto" w:sz="4" w:space="0"/>
            </w:tcBorders>
            <w:shd w:val="clear" w:color="000000" w:fill="FFFFFF"/>
            <w:vAlign w:val="center"/>
          </w:tcPr>
          <w:p w14:paraId="2073B86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5" w:type="dxa"/>
            <w:tcBorders>
              <w:top w:val="nil"/>
              <w:left w:val="nil"/>
              <w:bottom w:val="single" w:color="auto" w:sz="4" w:space="0"/>
              <w:right w:val="single" w:color="auto" w:sz="4" w:space="0"/>
            </w:tcBorders>
            <w:shd w:val="clear" w:color="000000" w:fill="FFFFFF"/>
            <w:vAlign w:val="center"/>
          </w:tcPr>
          <w:p w14:paraId="5E747506">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528" w:type="dxa"/>
            <w:tcBorders>
              <w:top w:val="nil"/>
              <w:left w:val="nil"/>
              <w:bottom w:val="single" w:color="auto" w:sz="4" w:space="0"/>
              <w:right w:val="single" w:color="auto" w:sz="4" w:space="0"/>
            </w:tcBorders>
            <w:shd w:val="clear" w:color="000000" w:fill="FFFFFF"/>
            <w:vAlign w:val="center"/>
          </w:tcPr>
          <w:p w14:paraId="4B1FA53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1CA35AEA">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547" w:type="dxa"/>
            <w:tcBorders>
              <w:top w:val="nil"/>
              <w:left w:val="nil"/>
              <w:bottom w:val="single" w:color="auto" w:sz="4" w:space="0"/>
              <w:right w:val="single" w:color="auto" w:sz="4" w:space="0"/>
            </w:tcBorders>
            <w:shd w:val="clear" w:color="000000" w:fill="FFFFFF"/>
            <w:vAlign w:val="center"/>
          </w:tcPr>
          <w:p w14:paraId="7E3486DC">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730" w:type="dxa"/>
            <w:tcBorders>
              <w:top w:val="nil"/>
              <w:left w:val="nil"/>
              <w:bottom w:val="single" w:color="auto" w:sz="4" w:space="0"/>
              <w:right w:val="single" w:color="auto" w:sz="4" w:space="0"/>
            </w:tcBorders>
            <w:shd w:val="clear" w:color="000000" w:fill="FFFFFF"/>
            <w:vAlign w:val="center"/>
          </w:tcPr>
          <w:p w14:paraId="6DAB045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63E3D0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4893F2C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1089A4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639D10F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6B85F2D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621FF2F">
        <w:tblPrEx>
          <w:tblCellMar>
            <w:top w:w="0" w:type="dxa"/>
            <w:left w:w="108" w:type="dxa"/>
            <w:bottom w:w="0" w:type="dxa"/>
            <w:right w:w="108" w:type="dxa"/>
          </w:tblCellMar>
        </w:tblPrEx>
        <w:trPr>
          <w:gridAfter w:val="1"/>
          <w:wAfter w:w="7" w:type="dxa"/>
          <w:trHeight w:val="1404" w:hRule="atLeast"/>
          <w:jc w:val="center"/>
        </w:trPr>
        <w:tc>
          <w:tcPr>
            <w:tcW w:w="545" w:type="dxa"/>
            <w:vMerge w:val="continue"/>
            <w:tcBorders>
              <w:top w:val="nil"/>
              <w:left w:val="single" w:color="auto" w:sz="4" w:space="0"/>
              <w:bottom w:val="nil"/>
              <w:right w:val="single" w:color="auto" w:sz="4" w:space="0"/>
            </w:tcBorders>
            <w:vAlign w:val="center"/>
          </w:tcPr>
          <w:p w14:paraId="0C7F1DA6">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2B4A44BF">
            <w:pPr>
              <w:widowControl/>
              <w:jc w:val="left"/>
              <w:rPr>
                <w:rFonts w:ascii="宋体" w:hAnsi="宋体" w:cs="宋体"/>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655FEBFD">
            <w:pPr>
              <w:widowControl/>
              <w:jc w:val="left"/>
              <w:rPr>
                <w:rFonts w:ascii="宋体" w:hAnsi="宋体" w:cs="宋体"/>
                <w:color w:val="000000"/>
                <w:kern w:val="0"/>
                <w:sz w:val="20"/>
                <w:szCs w:val="20"/>
              </w:rPr>
            </w:pPr>
          </w:p>
        </w:tc>
        <w:tc>
          <w:tcPr>
            <w:tcW w:w="1073" w:type="dxa"/>
            <w:tcBorders>
              <w:top w:val="nil"/>
              <w:left w:val="nil"/>
              <w:bottom w:val="single" w:color="auto" w:sz="4" w:space="0"/>
              <w:right w:val="single" w:color="auto" w:sz="4" w:space="0"/>
            </w:tcBorders>
            <w:shd w:val="clear" w:color="000000" w:fill="FFFFFF"/>
            <w:vAlign w:val="center"/>
          </w:tcPr>
          <w:p w14:paraId="4DA357EC">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528" w:type="dxa"/>
            <w:tcBorders>
              <w:top w:val="nil"/>
              <w:left w:val="nil"/>
              <w:bottom w:val="single" w:color="auto" w:sz="4" w:space="0"/>
              <w:right w:val="single" w:color="auto" w:sz="4" w:space="0"/>
            </w:tcBorders>
            <w:shd w:val="clear" w:color="000000" w:fill="FFFFFF"/>
            <w:vAlign w:val="center"/>
          </w:tcPr>
          <w:p w14:paraId="47A836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6" w:type="dxa"/>
            <w:tcBorders>
              <w:top w:val="nil"/>
              <w:left w:val="nil"/>
              <w:bottom w:val="single" w:color="auto" w:sz="4" w:space="0"/>
              <w:right w:val="single" w:color="auto" w:sz="4" w:space="0"/>
            </w:tcBorders>
            <w:shd w:val="clear" w:color="000000" w:fill="FFFFFF"/>
            <w:vAlign w:val="center"/>
          </w:tcPr>
          <w:p w14:paraId="76E7CA4A">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528" w:type="dxa"/>
            <w:tcBorders>
              <w:top w:val="nil"/>
              <w:left w:val="nil"/>
              <w:bottom w:val="single" w:color="auto" w:sz="4" w:space="0"/>
              <w:right w:val="single" w:color="auto" w:sz="4" w:space="0"/>
            </w:tcBorders>
            <w:shd w:val="clear" w:color="000000" w:fill="FFFFFF"/>
            <w:vAlign w:val="center"/>
          </w:tcPr>
          <w:p w14:paraId="264D80F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5" w:type="dxa"/>
            <w:tcBorders>
              <w:top w:val="nil"/>
              <w:left w:val="nil"/>
              <w:bottom w:val="single" w:color="auto" w:sz="4" w:space="0"/>
              <w:right w:val="single" w:color="auto" w:sz="4" w:space="0"/>
            </w:tcBorders>
            <w:shd w:val="clear" w:color="000000" w:fill="FFFFFF"/>
            <w:vAlign w:val="center"/>
          </w:tcPr>
          <w:p w14:paraId="5AB8DD16">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528" w:type="dxa"/>
            <w:tcBorders>
              <w:top w:val="nil"/>
              <w:left w:val="nil"/>
              <w:bottom w:val="single" w:color="auto" w:sz="4" w:space="0"/>
              <w:right w:val="single" w:color="auto" w:sz="4" w:space="0"/>
            </w:tcBorders>
            <w:shd w:val="clear" w:color="000000" w:fill="FFFFFF"/>
            <w:vAlign w:val="center"/>
          </w:tcPr>
          <w:p w14:paraId="72DB1FE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2293213B">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547" w:type="dxa"/>
            <w:tcBorders>
              <w:top w:val="nil"/>
              <w:left w:val="nil"/>
              <w:bottom w:val="single" w:color="auto" w:sz="4" w:space="0"/>
              <w:right w:val="single" w:color="auto" w:sz="4" w:space="0"/>
            </w:tcBorders>
            <w:shd w:val="clear" w:color="000000" w:fill="FFFFFF"/>
            <w:vAlign w:val="center"/>
          </w:tcPr>
          <w:p w14:paraId="6FE81668">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730" w:type="dxa"/>
            <w:tcBorders>
              <w:top w:val="nil"/>
              <w:left w:val="nil"/>
              <w:bottom w:val="single" w:color="auto" w:sz="4" w:space="0"/>
              <w:right w:val="single" w:color="auto" w:sz="4" w:space="0"/>
            </w:tcBorders>
            <w:shd w:val="clear" w:color="000000" w:fill="FFFFFF"/>
            <w:vAlign w:val="center"/>
          </w:tcPr>
          <w:p w14:paraId="64B2F6E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603C43D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36E4BD8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32EC511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658DE9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1DD9E82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48583D8">
        <w:tblPrEx>
          <w:tblCellMar>
            <w:top w:w="0" w:type="dxa"/>
            <w:left w:w="108" w:type="dxa"/>
            <w:bottom w:w="0" w:type="dxa"/>
            <w:right w:w="108" w:type="dxa"/>
          </w:tblCellMar>
        </w:tblPrEx>
        <w:trPr>
          <w:gridAfter w:val="1"/>
          <w:wAfter w:w="7" w:type="dxa"/>
          <w:trHeight w:val="1404" w:hRule="atLeast"/>
          <w:jc w:val="center"/>
        </w:trPr>
        <w:tc>
          <w:tcPr>
            <w:tcW w:w="545" w:type="dxa"/>
            <w:vMerge w:val="continue"/>
            <w:tcBorders>
              <w:top w:val="nil"/>
              <w:left w:val="single" w:color="auto" w:sz="4" w:space="0"/>
              <w:bottom w:val="nil"/>
              <w:right w:val="single" w:color="auto" w:sz="4" w:space="0"/>
            </w:tcBorders>
            <w:vAlign w:val="center"/>
          </w:tcPr>
          <w:p w14:paraId="20006C68">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3C8608FE">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000000" w:fill="FFFFFF"/>
            <w:vAlign w:val="center"/>
          </w:tcPr>
          <w:p w14:paraId="6D07C816">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1073" w:type="dxa"/>
            <w:tcBorders>
              <w:top w:val="nil"/>
              <w:left w:val="nil"/>
              <w:bottom w:val="single" w:color="auto" w:sz="4" w:space="0"/>
              <w:right w:val="single" w:color="auto" w:sz="4" w:space="0"/>
            </w:tcBorders>
            <w:shd w:val="clear" w:color="000000" w:fill="FFFFFF"/>
            <w:vAlign w:val="center"/>
          </w:tcPr>
          <w:p w14:paraId="76381805">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528" w:type="dxa"/>
            <w:tcBorders>
              <w:top w:val="nil"/>
              <w:left w:val="nil"/>
              <w:bottom w:val="single" w:color="auto" w:sz="4" w:space="0"/>
              <w:right w:val="single" w:color="auto" w:sz="4" w:space="0"/>
            </w:tcBorders>
            <w:shd w:val="clear" w:color="000000" w:fill="FFFFFF"/>
            <w:vAlign w:val="center"/>
          </w:tcPr>
          <w:p w14:paraId="1C4E6E8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6" w:type="dxa"/>
            <w:tcBorders>
              <w:top w:val="nil"/>
              <w:left w:val="nil"/>
              <w:bottom w:val="single" w:color="auto" w:sz="4" w:space="0"/>
              <w:right w:val="single" w:color="auto" w:sz="4" w:space="0"/>
            </w:tcBorders>
            <w:shd w:val="clear" w:color="000000" w:fill="FFFFFF"/>
            <w:vAlign w:val="center"/>
          </w:tcPr>
          <w:p w14:paraId="6105E254">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528" w:type="dxa"/>
            <w:tcBorders>
              <w:top w:val="nil"/>
              <w:left w:val="nil"/>
              <w:bottom w:val="single" w:color="auto" w:sz="4" w:space="0"/>
              <w:right w:val="single" w:color="auto" w:sz="4" w:space="0"/>
            </w:tcBorders>
            <w:shd w:val="clear" w:color="000000" w:fill="FFFFFF"/>
            <w:vAlign w:val="center"/>
          </w:tcPr>
          <w:p w14:paraId="1BBE1A0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5" w:type="dxa"/>
            <w:tcBorders>
              <w:top w:val="nil"/>
              <w:left w:val="nil"/>
              <w:bottom w:val="single" w:color="auto" w:sz="4" w:space="0"/>
              <w:right w:val="single" w:color="auto" w:sz="4" w:space="0"/>
            </w:tcBorders>
            <w:shd w:val="clear" w:color="000000" w:fill="FFFFFF"/>
            <w:vAlign w:val="center"/>
          </w:tcPr>
          <w:p w14:paraId="5398E2D4">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528" w:type="dxa"/>
            <w:tcBorders>
              <w:top w:val="nil"/>
              <w:left w:val="nil"/>
              <w:bottom w:val="single" w:color="auto" w:sz="4" w:space="0"/>
              <w:right w:val="single" w:color="auto" w:sz="4" w:space="0"/>
            </w:tcBorders>
            <w:shd w:val="clear" w:color="000000" w:fill="FFFFFF"/>
            <w:vAlign w:val="center"/>
          </w:tcPr>
          <w:p w14:paraId="6524BCC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333F0095">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547" w:type="dxa"/>
            <w:tcBorders>
              <w:top w:val="nil"/>
              <w:left w:val="nil"/>
              <w:bottom w:val="single" w:color="auto" w:sz="4" w:space="0"/>
              <w:right w:val="single" w:color="auto" w:sz="4" w:space="0"/>
            </w:tcBorders>
            <w:shd w:val="clear" w:color="000000" w:fill="FFFFFF"/>
            <w:vAlign w:val="center"/>
          </w:tcPr>
          <w:p w14:paraId="54C38136">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730" w:type="dxa"/>
            <w:tcBorders>
              <w:top w:val="nil"/>
              <w:left w:val="nil"/>
              <w:bottom w:val="single" w:color="auto" w:sz="4" w:space="0"/>
              <w:right w:val="single" w:color="auto" w:sz="4" w:space="0"/>
            </w:tcBorders>
            <w:shd w:val="clear" w:color="000000" w:fill="FFFFFF"/>
            <w:vAlign w:val="center"/>
          </w:tcPr>
          <w:p w14:paraId="250EAC6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72CF9C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7BDD91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090CC69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0EAE8A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373D0ED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0FCA1C9">
        <w:tblPrEx>
          <w:tblCellMar>
            <w:top w:w="0" w:type="dxa"/>
            <w:left w:w="108" w:type="dxa"/>
            <w:bottom w:w="0" w:type="dxa"/>
            <w:right w:w="108" w:type="dxa"/>
          </w:tblCellMar>
        </w:tblPrEx>
        <w:trPr>
          <w:gridAfter w:val="1"/>
          <w:wAfter w:w="7" w:type="dxa"/>
          <w:trHeight w:val="281" w:hRule="atLeast"/>
          <w:jc w:val="center"/>
        </w:trPr>
        <w:tc>
          <w:tcPr>
            <w:tcW w:w="545" w:type="dxa"/>
            <w:vMerge w:val="continue"/>
            <w:tcBorders>
              <w:top w:val="nil"/>
              <w:left w:val="single" w:color="auto" w:sz="4" w:space="0"/>
              <w:bottom w:val="nil"/>
              <w:right w:val="single" w:color="auto" w:sz="4" w:space="0"/>
            </w:tcBorders>
            <w:vAlign w:val="center"/>
          </w:tcPr>
          <w:p w14:paraId="586A7022">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2D29813F">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000000" w:fill="FFFFFF"/>
            <w:vAlign w:val="center"/>
          </w:tcPr>
          <w:p w14:paraId="1B2D1783">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1073" w:type="dxa"/>
            <w:tcBorders>
              <w:top w:val="nil"/>
              <w:left w:val="nil"/>
              <w:bottom w:val="single" w:color="auto" w:sz="4" w:space="0"/>
              <w:right w:val="single" w:color="auto" w:sz="4" w:space="0"/>
            </w:tcBorders>
            <w:shd w:val="clear" w:color="000000" w:fill="FFFFFF"/>
            <w:vAlign w:val="center"/>
          </w:tcPr>
          <w:p w14:paraId="0D581685">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528" w:type="dxa"/>
            <w:tcBorders>
              <w:top w:val="nil"/>
              <w:left w:val="nil"/>
              <w:bottom w:val="single" w:color="auto" w:sz="4" w:space="0"/>
              <w:right w:val="single" w:color="auto" w:sz="4" w:space="0"/>
            </w:tcBorders>
            <w:shd w:val="clear" w:color="000000" w:fill="FFFFFF"/>
            <w:vAlign w:val="center"/>
          </w:tcPr>
          <w:p w14:paraId="787C7D7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25574D1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0D3F2AE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26F9408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7978AAD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789BF731">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547" w:type="dxa"/>
            <w:tcBorders>
              <w:top w:val="nil"/>
              <w:left w:val="nil"/>
              <w:bottom w:val="single" w:color="auto" w:sz="4" w:space="0"/>
              <w:right w:val="single" w:color="auto" w:sz="4" w:space="0"/>
            </w:tcBorders>
            <w:shd w:val="clear" w:color="000000" w:fill="FFFFFF"/>
            <w:vAlign w:val="center"/>
          </w:tcPr>
          <w:p w14:paraId="7BE3D38E">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730" w:type="dxa"/>
            <w:tcBorders>
              <w:top w:val="nil"/>
              <w:left w:val="nil"/>
              <w:bottom w:val="single" w:color="auto" w:sz="4" w:space="0"/>
              <w:right w:val="single" w:color="auto" w:sz="4" w:space="0"/>
            </w:tcBorders>
            <w:shd w:val="clear" w:color="000000" w:fill="FFFFFF"/>
            <w:vAlign w:val="center"/>
          </w:tcPr>
          <w:p w14:paraId="476EA10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18B3E14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70B2030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7BFC9E1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15F0FA5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2F89EEE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5A667E3">
        <w:tblPrEx>
          <w:tblCellMar>
            <w:top w:w="0" w:type="dxa"/>
            <w:left w:w="108" w:type="dxa"/>
            <w:bottom w:w="0" w:type="dxa"/>
            <w:right w:w="108" w:type="dxa"/>
          </w:tblCellMar>
        </w:tblPrEx>
        <w:trPr>
          <w:gridAfter w:val="1"/>
          <w:wAfter w:w="7" w:type="dxa"/>
          <w:trHeight w:val="421" w:hRule="atLeast"/>
          <w:jc w:val="center"/>
        </w:trPr>
        <w:tc>
          <w:tcPr>
            <w:tcW w:w="545" w:type="dxa"/>
            <w:vMerge w:val="continue"/>
            <w:tcBorders>
              <w:top w:val="nil"/>
              <w:left w:val="single" w:color="auto" w:sz="4" w:space="0"/>
              <w:bottom w:val="nil"/>
              <w:right w:val="single" w:color="auto" w:sz="4" w:space="0"/>
            </w:tcBorders>
            <w:vAlign w:val="center"/>
          </w:tcPr>
          <w:p w14:paraId="3729D24D">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2338C6A8">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000000" w:fill="FFFFFF"/>
            <w:vAlign w:val="center"/>
          </w:tcPr>
          <w:p w14:paraId="311B1F9B">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1073" w:type="dxa"/>
            <w:tcBorders>
              <w:top w:val="nil"/>
              <w:left w:val="nil"/>
              <w:bottom w:val="single" w:color="auto" w:sz="4" w:space="0"/>
              <w:right w:val="single" w:color="auto" w:sz="4" w:space="0"/>
            </w:tcBorders>
            <w:shd w:val="clear" w:color="000000" w:fill="FFFFFF"/>
            <w:vAlign w:val="center"/>
          </w:tcPr>
          <w:p w14:paraId="56837129">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528" w:type="dxa"/>
            <w:tcBorders>
              <w:top w:val="nil"/>
              <w:left w:val="nil"/>
              <w:bottom w:val="single" w:color="auto" w:sz="4" w:space="0"/>
              <w:right w:val="single" w:color="auto" w:sz="4" w:space="0"/>
            </w:tcBorders>
            <w:shd w:val="clear" w:color="000000" w:fill="FFFFFF"/>
            <w:vAlign w:val="center"/>
          </w:tcPr>
          <w:p w14:paraId="5E0EA88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1A6C3B5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28" w:type="dxa"/>
            <w:tcBorders>
              <w:top w:val="nil"/>
              <w:left w:val="nil"/>
              <w:bottom w:val="single" w:color="auto" w:sz="4" w:space="0"/>
              <w:right w:val="single" w:color="auto" w:sz="4" w:space="0"/>
            </w:tcBorders>
            <w:shd w:val="clear" w:color="000000" w:fill="FFFFFF"/>
            <w:vAlign w:val="center"/>
          </w:tcPr>
          <w:p w14:paraId="59EAD806">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1015" w:type="dxa"/>
            <w:tcBorders>
              <w:top w:val="nil"/>
              <w:left w:val="nil"/>
              <w:bottom w:val="single" w:color="auto" w:sz="4" w:space="0"/>
              <w:right w:val="single" w:color="auto" w:sz="4" w:space="0"/>
            </w:tcBorders>
            <w:shd w:val="clear" w:color="000000" w:fill="FFFFFF"/>
            <w:vAlign w:val="center"/>
          </w:tcPr>
          <w:p w14:paraId="568C9EB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28" w:type="dxa"/>
            <w:tcBorders>
              <w:top w:val="nil"/>
              <w:left w:val="nil"/>
              <w:bottom w:val="single" w:color="auto" w:sz="4" w:space="0"/>
              <w:right w:val="single" w:color="auto" w:sz="4" w:space="0"/>
            </w:tcBorders>
            <w:shd w:val="clear" w:color="000000" w:fill="FFFFFF"/>
            <w:vAlign w:val="center"/>
          </w:tcPr>
          <w:p w14:paraId="3022721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7E8C7C5F">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547" w:type="dxa"/>
            <w:tcBorders>
              <w:top w:val="nil"/>
              <w:left w:val="nil"/>
              <w:bottom w:val="single" w:color="auto" w:sz="4" w:space="0"/>
              <w:right w:val="single" w:color="auto" w:sz="4" w:space="0"/>
            </w:tcBorders>
            <w:shd w:val="clear" w:color="000000" w:fill="FFFFFF"/>
            <w:vAlign w:val="center"/>
          </w:tcPr>
          <w:p w14:paraId="2FC46792">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730" w:type="dxa"/>
            <w:tcBorders>
              <w:top w:val="nil"/>
              <w:left w:val="nil"/>
              <w:bottom w:val="single" w:color="auto" w:sz="4" w:space="0"/>
              <w:right w:val="single" w:color="auto" w:sz="4" w:space="0"/>
            </w:tcBorders>
            <w:shd w:val="clear" w:color="000000" w:fill="FFFFFF"/>
            <w:vAlign w:val="center"/>
          </w:tcPr>
          <w:p w14:paraId="3A2B854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526B543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30F4DFB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128A35A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4D7E22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6594B03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6AC6358">
        <w:tblPrEx>
          <w:tblCellMar>
            <w:top w:w="0" w:type="dxa"/>
            <w:left w:w="108" w:type="dxa"/>
            <w:bottom w:w="0" w:type="dxa"/>
            <w:right w:w="108" w:type="dxa"/>
          </w:tblCellMar>
        </w:tblPrEx>
        <w:trPr>
          <w:gridAfter w:val="1"/>
          <w:wAfter w:w="7" w:type="dxa"/>
          <w:trHeight w:val="281" w:hRule="atLeast"/>
          <w:jc w:val="center"/>
        </w:trPr>
        <w:tc>
          <w:tcPr>
            <w:tcW w:w="545" w:type="dxa"/>
            <w:vMerge w:val="continue"/>
            <w:tcBorders>
              <w:top w:val="nil"/>
              <w:left w:val="single" w:color="auto" w:sz="4" w:space="0"/>
              <w:bottom w:val="nil"/>
              <w:right w:val="single" w:color="auto" w:sz="4" w:space="0"/>
            </w:tcBorders>
            <w:vAlign w:val="center"/>
          </w:tcPr>
          <w:p w14:paraId="7AD1F435">
            <w:pPr>
              <w:widowControl/>
              <w:jc w:val="left"/>
              <w:rPr>
                <w:rFonts w:ascii="宋体" w:hAnsi="宋体" w:cs="宋体"/>
                <w:b/>
                <w:bCs/>
                <w:color w:val="000000"/>
                <w:kern w:val="0"/>
                <w:sz w:val="20"/>
                <w:szCs w:val="20"/>
              </w:rPr>
            </w:pP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71AE87E7">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57AFB1EF">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1073" w:type="dxa"/>
            <w:tcBorders>
              <w:top w:val="nil"/>
              <w:left w:val="nil"/>
              <w:bottom w:val="single" w:color="auto" w:sz="4" w:space="0"/>
              <w:right w:val="single" w:color="auto" w:sz="4" w:space="0"/>
            </w:tcBorders>
            <w:shd w:val="clear" w:color="000000" w:fill="FFFFFF"/>
            <w:vAlign w:val="center"/>
          </w:tcPr>
          <w:p w14:paraId="67B15095">
            <w:pPr>
              <w:widowControl/>
              <w:jc w:val="center"/>
              <w:rPr>
                <w:rFonts w:ascii="宋体" w:hAnsi="宋体" w:cs="宋体"/>
                <w:color w:val="000000"/>
                <w:kern w:val="0"/>
                <w:sz w:val="20"/>
                <w:szCs w:val="20"/>
              </w:rPr>
            </w:pPr>
            <w:r>
              <w:rPr>
                <w:rFonts w:hint="eastAsia" w:ascii="宋体" w:hAnsi="宋体" w:cs="宋体"/>
                <w:color w:val="000000"/>
                <w:kern w:val="0"/>
                <w:sz w:val="20"/>
                <w:szCs w:val="20"/>
              </w:rPr>
              <w:t>“三公”经费变动率</w:t>
            </w:r>
          </w:p>
        </w:tc>
        <w:tc>
          <w:tcPr>
            <w:tcW w:w="528" w:type="dxa"/>
            <w:tcBorders>
              <w:top w:val="nil"/>
              <w:left w:val="nil"/>
              <w:bottom w:val="single" w:color="auto" w:sz="4" w:space="0"/>
              <w:right w:val="single" w:color="auto" w:sz="4" w:space="0"/>
            </w:tcBorders>
            <w:shd w:val="clear" w:color="000000" w:fill="FFFFFF"/>
            <w:vAlign w:val="center"/>
          </w:tcPr>
          <w:p w14:paraId="0DDEBC51">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546" w:type="dxa"/>
            <w:tcBorders>
              <w:top w:val="nil"/>
              <w:left w:val="nil"/>
              <w:bottom w:val="single" w:color="auto" w:sz="4" w:space="0"/>
              <w:right w:val="single" w:color="auto" w:sz="4" w:space="0"/>
            </w:tcBorders>
            <w:shd w:val="clear" w:color="000000" w:fill="FFFFFF"/>
            <w:vAlign w:val="center"/>
          </w:tcPr>
          <w:p w14:paraId="2669A21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28" w:type="dxa"/>
            <w:tcBorders>
              <w:top w:val="nil"/>
              <w:left w:val="nil"/>
              <w:bottom w:val="single" w:color="auto" w:sz="4" w:space="0"/>
              <w:right w:val="single" w:color="auto" w:sz="4" w:space="0"/>
            </w:tcBorders>
            <w:shd w:val="clear" w:color="000000" w:fill="FFFFFF"/>
            <w:vAlign w:val="center"/>
          </w:tcPr>
          <w:p w14:paraId="5F96983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4A1CC7A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28" w:type="dxa"/>
            <w:tcBorders>
              <w:top w:val="nil"/>
              <w:left w:val="nil"/>
              <w:bottom w:val="single" w:color="auto" w:sz="4" w:space="0"/>
              <w:right w:val="single" w:color="auto" w:sz="4" w:space="0"/>
            </w:tcBorders>
            <w:shd w:val="clear" w:color="000000" w:fill="FFFFFF"/>
            <w:vAlign w:val="center"/>
          </w:tcPr>
          <w:p w14:paraId="3CE0A0F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3B23C38C">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547" w:type="dxa"/>
            <w:tcBorders>
              <w:top w:val="nil"/>
              <w:left w:val="nil"/>
              <w:bottom w:val="single" w:color="auto" w:sz="4" w:space="0"/>
              <w:right w:val="single" w:color="auto" w:sz="4" w:space="0"/>
            </w:tcBorders>
            <w:shd w:val="clear" w:color="000000" w:fill="FFFFFF"/>
            <w:vAlign w:val="center"/>
          </w:tcPr>
          <w:p w14:paraId="5D17FC72">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730" w:type="dxa"/>
            <w:tcBorders>
              <w:top w:val="nil"/>
              <w:left w:val="nil"/>
              <w:bottom w:val="single" w:color="auto" w:sz="4" w:space="0"/>
              <w:right w:val="single" w:color="auto" w:sz="4" w:space="0"/>
            </w:tcBorders>
            <w:shd w:val="clear" w:color="000000" w:fill="FFFFFF"/>
            <w:vAlign w:val="center"/>
          </w:tcPr>
          <w:p w14:paraId="6146822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59EB098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5FA6415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68D22DC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0A0F8F6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52D109C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BFE65BD">
        <w:tblPrEx>
          <w:tblCellMar>
            <w:top w:w="0" w:type="dxa"/>
            <w:left w:w="108" w:type="dxa"/>
            <w:bottom w:w="0" w:type="dxa"/>
            <w:right w:w="108" w:type="dxa"/>
          </w:tblCellMar>
        </w:tblPrEx>
        <w:trPr>
          <w:gridAfter w:val="1"/>
          <w:wAfter w:w="7" w:type="dxa"/>
          <w:trHeight w:val="281" w:hRule="atLeast"/>
          <w:jc w:val="center"/>
        </w:trPr>
        <w:tc>
          <w:tcPr>
            <w:tcW w:w="545" w:type="dxa"/>
            <w:vMerge w:val="continue"/>
            <w:tcBorders>
              <w:top w:val="nil"/>
              <w:left w:val="single" w:color="auto" w:sz="4" w:space="0"/>
              <w:bottom w:val="nil"/>
              <w:right w:val="single" w:color="auto" w:sz="4" w:space="0"/>
            </w:tcBorders>
            <w:vAlign w:val="center"/>
          </w:tcPr>
          <w:p w14:paraId="095AB05A">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76C39EB4">
            <w:pPr>
              <w:widowControl/>
              <w:jc w:val="left"/>
              <w:rPr>
                <w:rFonts w:ascii="宋体" w:hAnsi="宋体" w:cs="宋体"/>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084BF28C">
            <w:pPr>
              <w:widowControl/>
              <w:jc w:val="left"/>
              <w:rPr>
                <w:rFonts w:ascii="宋体" w:hAnsi="宋体" w:cs="宋体"/>
                <w:color w:val="000000"/>
                <w:kern w:val="0"/>
                <w:sz w:val="20"/>
                <w:szCs w:val="20"/>
              </w:rPr>
            </w:pPr>
          </w:p>
        </w:tc>
        <w:tc>
          <w:tcPr>
            <w:tcW w:w="1073" w:type="dxa"/>
            <w:tcBorders>
              <w:top w:val="nil"/>
              <w:left w:val="nil"/>
              <w:bottom w:val="single" w:color="auto" w:sz="4" w:space="0"/>
              <w:right w:val="single" w:color="auto" w:sz="4" w:space="0"/>
            </w:tcBorders>
            <w:shd w:val="clear" w:color="000000" w:fill="FFFFFF"/>
            <w:vAlign w:val="center"/>
          </w:tcPr>
          <w:p w14:paraId="325CD821">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528" w:type="dxa"/>
            <w:tcBorders>
              <w:top w:val="nil"/>
              <w:left w:val="nil"/>
              <w:bottom w:val="single" w:color="auto" w:sz="4" w:space="0"/>
              <w:right w:val="single" w:color="auto" w:sz="4" w:space="0"/>
            </w:tcBorders>
            <w:shd w:val="clear" w:color="000000" w:fill="FFFFFF"/>
            <w:vAlign w:val="center"/>
          </w:tcPr>
          <w:p w14:paraId="0486BF84">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546" w:type="dxa"/>
            <w:tcBorders>
              <w:top w:val="nil"/>
              <w:left w:val="nil"/>
              <w:bottom w:val="single" w:color="auto" w:sz="4" w:space="0"/>
              <w:right w:val="single" w:color="auto" w:sz="4" w:space="0"/>
            </w:tcBorders>
            <w:shd w:val="clear" w:color="000000" w:fill="FFFFFF"/>
            <w:vAlign w:val="center"/>
          </w:tcPr>
          <w:p w14:paraId="0DD7C92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40B4500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1E1D140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0748A12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23DA0D0F">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547" w:type="dxa"/>
            <w:tcBorders>
              <w:top w:val="nil"/>
              <w:left w:val="nil"/>
              <w:bottom w:val="single" w:color="auto" w:sz="4" w:space="0"/>
              <w:right w:val="single" w:color="auto" w:sz="4" w:space="0"/>
            </w:tcBorders>
            <w:shd w:val="clear" w:color="000000" w:fill="FFFFFF"/>
            <w:vAlign w:val="center"/>
          </w:tcPr>
          <w:p w14:paraId="396D9903">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730" w:type="dxa"/>
            <w:tcBorders>
              <w:top w:val="nil"/>
              <w:left w:val="nil"/>
              <w:bottom w:val="single" w:color="auto" w:sz="4" w:space="0"/>
              <w:right w:val="single" w:color="auto" w:sz="4" w:space="0"/>
            </w:tcBorders>
            <w:shd w:val="clear" w:color="000000" w:fill="FFFFFF"/>
            <w:vAlign w:val="center"/>
          </w:tcPr>
          <w:p w14:paraId="24C92B6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1E2DB3F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05EEF32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207AC9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18155D3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4E7761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95AB75F">
        <w:tblPrEx>
          <w:tblCellMar>
            <w:top w:w="0" w:type="dxa"/>
            <w:left w:w="108" w:type="dxa"/>
            <w:bottom w:w="0" w:type="dxa"/>
            <w:right w:w="108" w:type="dxa"/>
          </w:tblCellMar>
        </w:tblPrEx>
        <w:trPr>
          <w:gridAfter w:val="1"/>
          <w:wAfter w:w="7" w:type="dxa"/>
          <w:trHeight w:val="562" w:hRule="atLeast"/>
          <w:jc w:val="center"/>
        </w:trPr>
        <w:tc>
          <w:tcPr>
            <w:tcW w:w="545" w:type="dxa"/>
            <w:vMerge w:val="continue"/>
            <w:tcBorders>
              <w:top w:val="nil"/>
              <w:left w:val="single" w:color="auto" w:sz="4" w:space="0"/>
              <w:bottom w:val="nil"/>
              <w:right w:val="single" w:color="auto" w:sz="4" w:space="0"/>
            </w:tcBorders>
            <w:vAlign w:val="center"/>
          </w:tcPr>
          <w:p w14:paraId="11E8A541">
            <w:pPr>
              <w:widowControl/>
              <w:jc w:val="left"/>
              <w:rPr>
                <w:rFonts w:ascii="宋体" w:hAnsi="宋体" w:cs="宋体"/>
                <w:b/>
                <w:bCs/>
                <w:color w:val="000000"/>
                <w:kern w:val="0"/>
                <w:sz w:val="20"/>
                <w:szCs w:val="20"/>
              </w:rPr>
            </w:pP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47D41D65">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544" w:type="dxa"/>
            <w:tcBorders>
              <w:top w:val="nil"/>
              <w:left w:val="nil"/>
              <w:bottom w:val="single" w:color="auto" w:sz="4" w:space="0"/>
              <w:right w:val="single" w:color="auto" w:sz="4" w:space="0"/>
            </w:tcBorders>
            <w:shd w:val="clear" w:color="000000" w:fill="FFFFFF"/>
            <w:vAlign w:val="center"/>
          </w:tcPr>
          <w:p w14:paraId="5CA852CA">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1073" w:type="dxa"/>
            <w:tcBorders>
              <w:top w:val="nil"/>
              <w:left w:val="nil"/>
              <w:bottom w:val="single" w:color="auto" w:sz="4" w:space="0"/>
              <w:right w:val="single" w:color="auto" w:sz="4" w:space="0"/>
            </w:tcBorders>
            <w:shd w:val="clear" w:color="000000" w:fill="FFFFFF"/>
            <w:vAlign w:val="center"/>
          </w:tcPr>
          <w:p w14:paraId="33B4134D">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服务企业满意度</w:t>
            </w:r>
          </w:p>
        </w:tc>
        <w:tc>
          <w:tcPr>
            <w:tcW w:w="528" w:type="dxa"/>
            <w:tcBorders>
              <w:top w:val="nil"/>
              <w:left w:val="nil"/>
              <w:bottom w:val="single" w:color="auto" w:sz="4" w:space="0"/>
              <w:right w:val="single" w:color="auto" w:sz="4" w:space="0"/>
            </w:tcBorders>
            <w:shd w:val="clear" w:color="000000" w:fill="FFFFFF"/>
            <w:vAlign w:val="center"/>
          </w:tcPr>
          <w:p w14:paraId="7C17954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4077707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3A8F974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095BF18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56B6166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7FCE3D63">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47" w:type="dxa"/>
            <w:tcBorders>
              <w:top w:val="nil"/>
              <w:left w:val="nil"/>
              <w:bottom w:val="single" w:color="auto" w:sz="4" w:space="0"/>
              <w:right w:val="single" w:color="auto" w:sz="4" w:space="0"/>
            </w:tcBorders>
            <w:shd w:val="clear" w:color="000000" w:fill="FFFFFF"/>
            <w:vAlign w:val="center"/>
          </w:tcPr>
          <w:p w14:paraId="500977B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730" w:type="dxa"/>
            <w:tcBorders>
              <w:top w:val="nil"/>
              <w:left w:val="nil"/>
              <w:bottom w:val="single" w:color="auto" w:sz="4" w:space="0"/>
              <w:right w:val="single" w:color="auto" w:sz="4" w:space="0"/>
            </w:tcBorders>
            <w:shd w:val="clear" w:color="000000" w:fill="FFFFFF"/>
            <w:vAlign w:val="center"/>
          </w:tcPr>
          <w:p w14:paraId="693C4B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1DAEB2F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64061A0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444AD8F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78F82AD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062BDDB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21704A2">
        <w:tblPrEx>
          <w:tblCellMar>
            <w:top w:w="0" w:type="dxa"/>
            <w:left w:w="108" w:type="dxa"/>
            <w:bottom w:w="0" w:type="dxa"/>
            <w:right w:w="108" w:type="dxa"/>
          </w:tblCellMar>
        </w:tblPrEx>
        <w:trPr>
          <w:gridAfter w:val="1"/>
          <w:wAfter w:w="7" w:type="dxa"/>
          <w:trHeight w:val="562" w:hRule="atLeast"/>
          <w:jc w:val="center"/>
        </w:trPr>
        <w:tc>
          <w:tcPr>
            <w:tcW w:w="545" w:type="dxa"/>
            <w:vMerge w:val="continue"/>
            <w:tcBorders>
              <w:top w:val="nil"/>
              <w:left w:val="single" w:color="auto" w:sz="4" w:space="0"/>
              <w:bottom w:val="nil"/>
              <w:right w:val="single" w:color="auto" w:sz="4" w:space="0"/>
            </w:tcBorders>
            <w:vAlign w:val="center"/>
          </w:tcPr>
          <w:p w14:paraId="4F0CA94D">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093AD012">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000000" w:fill="FFFFFF"/>
            <w:vAlign w:val="center"/>
          </w:tcPr>
          <w:p w14:paraId="54760069">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w:t>
            </w:r>
          </w:p>
        </w:tc>
        <w:tc>
          <w:tcPr>
            <w:tcW w:w="1073" w:type="dxa"/>
            <w:tcBorders>
              <w:top w:val="nil"/>
              <w:left w:val="nil"/>
              <w:bottom w:val="single" w:color="auto" w:sz="4" w:space="0"/>
              <w:right w:val="single" w:color="auto" w:sz="4" w:space="0"/>
            </w:tcBorders>
            <w:shd w:val="clear" w:color="000000" w:fill="FFFFFF"/>
            <w:vAlign w:val="center"/>
          </w:tcPr>
          <w:p w14:paraId="351DAF29">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社会民众满意度</w:t>
            </w:r>
          </w:p>
        </w:tc>
        <w:tc>
          <w:tcPr>
            <w:tcW w:w="528" w:type="dxa"/>
            <w:tcBorders>
              <w:top w:val="nil"/>
              <w:left w:val="nil"/>
              <w:bottom w:val="single" w:color="auto" w:sz="4" w:space="0"/>
              <w:right w:val="single" w:color="auto" w:sz="4" w:space="0"/>
            </w:tcBorders>
            <w:shd w:val="clear" w:color="000000" w:fill="FFFFFF"/>
            <w:vAlign w:val="center"/>
          </w:tcPr>
          <w:p w14:paraId="3565EC09">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546" w:type="dxa"/>
            <w:tcBorders>
              <w:top w:val="nil"/>
              <w:left w:val="nil"/>
              <w:bottom w:val="single" w:color="auto" w:sz="4" w:space="0"/>
              <w:right w:val="single" w:color="auto" w:sz="4" w:space="0"/>
            </w:tcBorders>
            <w:shd w:val="clear" w:color="000000" w:fill="FFFFFF"/>
            <w:vAlign w:val="center"/>
          </w:tcPr>
          <w:p w14:paraId="3072D48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5C5FB22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4B06A1A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34012BE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004D96B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47" w:type="dxa"/>
            <w:tcBorders>
              <w:top w:val="nil"/>
              <w:left w:val="nil"/>
              <w:bottom w:val="single" w:color="auto" w:sz="4" w:space="0"/>
              <w:right w:val="single" w:color="auto" w:sz="4" w:space="0"/>
            </w:tcBorders>
            <w:shd w:val="clear" w:color="000000" w:fill="FFFFFF"/>
            <w:vAlign w:val="center"/>
          </w:tcPr>
          <w:p w14:paraId="5E5E7A7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730" w:type="dxa"/>
            <w:tcBorders>
              <w:top w:val="nil"/>
              <w:left w:val="nil"/>
              <w:bottom w:val="single" w:color="auto" w:sz="4" w:space="0"/>
              <w:right w:val="single" w:color="auto" w:sz="4" w:space="0"/>
            </w:tcBorders>
            <w:shd w:val="clear" w:color="000000" w:fill="FFFFFF"/>
            <w:vAlign w:val="center"/>
          </w:tcPr>
          <w:p w14:paraId="0D661EE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77B453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4B4FC6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5616400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649319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4113DBE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327878B">
        <w:tblPrEx>
          <w:tblCellMar>
            <w:top w:w="0" w:type="dxa"/>
            <w:left w:w="108" w:type="dxa"/>
            <w:bottom w:w="0" w:type="dxa"/>
            <w:right w:w="108" w:type="dxa"/>
          </w:tblCellMar>
        </w:tblPrEx>
        <w:trPr>
          <w:gridAfter w:val="1"/>
          <w:wAfter w:w="7" w:type="dxa"/>
          <w:trHeight w:val="421" w:hRule="atLeast"/>
          <w:jc w:val="center"/>
        </w:trPr>
        <w:tc>
          <w:tcPr>
            <w:tcW w:w="545" w:type="dxa"/>
            <w:vMerge w:val="continue"/>
            <w:tcBorders>
              <w:top w:val="nil"/>
              <w:left w:val="single" w:color="auto" w:sz="4" w:space="0"/>
              <w:bottom w:val="nil"/>
              <w:right w:val="single" w:color="auto" w:sz="4" w:space="0"/>
            </w:tcBorders>
            <w:vAlign w:val="center"/>
          </w:tcPr>
          <w:p w14:paraId="4C9F08B7">
            <w:pPr>
              <w:widowControl/>
              <w:jc w:val="left"/>
              <w:rPr>
                <w:rFonts w:ascii="宋体" w:hAnsi="宋体" w:cs="宋体"/>
                <w:b/>
                <w:bCs/>
                <w:color w:val="000000"/>
                <w:kern w:val="0"/>
                <w:sz w:val="20"/>
                <w:szCs w:val="20"/>
              </w:rPr>
            </w:pPr>
          </w:p>
        </w:tc>
        <w:tc>
          <w:tcPr>
            <w:tcW w:w="544" w:type="dxa"/>
            <w:tcBorders>
              <w:top w:val="nil"/>
              <w:left w:val="nil"/>
              <w:bottom w:val="single" w:color="auto" w:sz="4" w:space="0"/>
              <w:right w:val="single" w:color="auto" w:sz="4" w:space="0"/>
            </w:tcBorders>
            <w:shd w:val="clear" w:color="000000" w:fill="FFFFFF"/>
            <w:vAlign w:val="center"/>
          </w:tcPr>
          <w:p w14:paraId="3712FBB8">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544" w:type="dxa"/>
            <w:tcBorders>
              <w:top w:val="nil"/>
              <w:left w:val="nil"/>
              <w:bottom w:val="single" w:color="auto" w:sz="4" w:space="0"/>
              <w:right w:val="single" w:color="auto" w:sz="4" w:space="0"/>
            </w:tcBorders>
            <w:shd w:val="clear" w:color="000000" w:fill="FFFFFF"/>
            <w:vAlign w:val="center"/>
          </w:tcPr>
          <w:p w14:paraId="675F32D2">
            <w:pPr>
              <w:widowControl/>
              <w:jc w:val="center"/>
              <w:rPr>
                <w:rFonts w:ascii="宋体" w:hAnsi="宋体" w:cs="宋体"/>
                <w:color w:val="000000"/>
                <w:kern w:val="0"/>
                <w:sz w:val="20"/>
                <w:szCs w:val="20"/>
              </w:rPr>
            </w:pPr>
            <w:r>
              <w:rPr>
                <w:rFonts w:hint="eastAsia" w:ascii="宋体" w:hAnsi="宋体" w:cs="宋体"/>
                <w:color w:val="000000"/>
                <w:kern w:val="0"/>
                <w:sz w:val="20"/>
                <w:szCs w:val="20"/>
              </w:rPr>
              <w:t>创新驱动发展</w:t>
            </w:r>
          </w:p>
        </w:tc>
        <w:tc>
          <w:tcPr>
            <w:tcW w:w="1073" w:type="dxa"/>
            <w:tcBorders>
              <w:top w:val="nil"/>
              <w:left w:val="nil"/>
              <w:bottom w:val="single" w:color="auto" w:sz="4" w:space="0"/>
              <w:right w:val="single" w:color="auto" w:sz="4" w:space="0"/>
            </w:tcBorders>
            <w:shd w:val="clear" w:color="000000" w:fill="FFFFFF"/>
            <w:vAlign w:val="center"/>
          </w:tcPr>
          <w:p w14:paraId="319AA39E">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全年转化落地科技成果数量</w:t>
            </w:r>
          </w:p>
        </w:tc>
        <w:tc>
          <w:tcPr>
            <w:tcW w:w="528" w:type="dxa"/>
            <w:tcBorders>
              <w:top w:val="nil"/>
              <w:left w:val="nil"/>
              <w:bottom w:val="single" w:color="auto" w:sz="4" w:space="0"/>
              <w:right w:val="single" w:color="auto" w:sz="4" w:space="0"/>
            </w:tcBorders>
            <w:shd w:val="clear" w:color="000000" w:fill="FFFFFF"/>
            <w:vAlign w:val="center"/>
          </w:tcPr>
          <w:p w14:paraId="46B6C58A">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546" w:type="dxa"/>
            <w:tcBorders>
              <w:top w:val="nil"/>
              <w:left w:val="nil"/>
              <w:bottom w:val="single" w:color="auto" w:sz="4" w:space="0"/>
              <w:right w:val="single" w:color="auto" w:sz="4" w:space="0"/>
            </w:tcBorders>
            <w:shd w:val="clear" w:color="000000" w:fill="FFFFFF"/>
            <w:vAlign w:val="center"/>
          </w:tcPr>
          <w:p w14:paraId="237D684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28" w:type="dxa"/>
            <w:tcBorders>
              <w:top w:val="nil"/>
              <w:left w:val="nil"/>
              <w:bottom w:val="single" w:color="auto" w:sz="4" w:space="0"/>
              <w:right w:val="single" w:color="auto" w:sz="4" w:space="0"/>
            </w:tcBorders>
            <w:shd w:val="clear" w:color="000000" w:fill="FFFFFF"/>
            <w:vAlign w:val="center"/>
          </w:tcPr>
          <w:p w14:paraId="3E0B1345">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015" w:type="dxa"/>
            <w:tcBorders>
              <w:top w:val="nil"/>
              <w:left w:val="nil"/>
              <w:bottom w:val="single" w:color="auto" w:sz="4" w:space="0"/>
              <w:right w:val="single" w:color="auto" w:sz="4" w:space="0"/>
            </w:tcBorders>
            <w:shd w:val="clear" w:color="000000" w:fill="FFFFFF"/>
            <w:vAlign w:val="center"/>
          </w:tcPr>
          <w:p w14:paraId="6A90FBDE">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28" w:type="dxa"/>
            <w:tcBorders>
              <w:top w:val="nil"/>
              <w:left w:val="nil"/>
              <w:bottom w:val="single" w:color="auto" w:sz="4" w:space="0"/>
              <w:right w:val="single" w:color="auto" w:sz="4" w:space="0"/>
            </w:tcBorders>
            <w:shd w:val="clear" w:color="000000" w:fill="FFFFFF"/>
            <w:vAlign w:val="center"/>
          </w:tcPr>
          <w:p w14:paraId="6745F83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5E51B579">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47" w:type="dxa"/>
            <w:tcBorders>
              <w:top w:val="nil"/>
              <w:left w:val="nil"/>
              <w:bottom w:val="single" w:color="auto" w:sz="4" w:space="0"/>
              <w:right w:val="single" w:color="auto" w:sz="4" w:space="0"/>
            </w:tcBorders>
            <w:shd w:val="clear" w:color="000000" w:fill="FFFFFF"/>
            <w:vAlign w:val="center"/>
          </w:tcPr>
          <w:p w14:paraId="4A58295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730" w:type="dxa"/>
            <w:tcBorders>
              <w:top w:val="nil"/>
              <w:left w:val="nil"/>
              <w:bottom w:val="single" w:color="auto" w:sz="4" w:space="0"/>
              <w:right w:val="single" w:color="auto" w:sz="4" w:space="0"/>
            </w:tcBorders>
            <w:shd w:val="clear" w:color="000000" w:fill="FFFFFF"/>
            <w:vAlign w:val="center"/>
          </w:tcPr>
          <w:p w14:paraId="72DF146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37F4E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76E7111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38CCC0B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50657B9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7064BCA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6D0C8BD">
        <w:tblPrEx>
          <w:tblCellMar>
            <w:top w:w="0" w:type="dxa"/>
            <w:left w:w="108" w:type="dxa"/>
            <w:bottom w:w="0" w:type="dxa"/>
            <w:right w:w="108" w:type="dxa"/>
          </w:tblCellMar>
        </w:tblPrEx>
        <w:trPr>
          <w:trHeight w:val="166" w:hRule="atLeast"/>
          <w:jc w:val="center"/>
        </w:trPr>
        <w:tc>
          <w:tcPr>
            <w:tcW w:w="6948" w:type="dxa"/>
            <w:gridSpan w:val="11"/>
            <w:tcBorders>
              <w:top w:val="single" w:color="auto" w:sz="4" w:space="0"/>
              <w:left w:val="single" w:color="auto" w:sz="4" w:space="0"/>
              <w:bottom w:val="single" w:color="auto" w:sz="4" w:space="0"/>
              <w:right w:val="single" w:color="auto" w:sz="4" w:space="0"/>
            </w:tcBorders>
            <w:shd w:val="clear" w:color="000000" w:fill="FFFFFF"/>
            <w:noWrap/>
            <w:vAlign w:val="bottom"/>
          </w:tcPr>
          <w:p w14:paraId="373EB41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总评价得分</w:t>
            </w:r>
          </w:p>
        </w:tc>
        <w:tc>
          <w:tcPr>
            <w:tcW w:w="6569" w:type="dxa"/>
            <w:gridSpan w:val="8"/>
            <w:tcBorders>
              <w:top w:val="single" w:color="auto" w:sz="4" w:space="0"/>
              <w:left w:val="nil"/>
              <w:bottom w:val="single" w:color="auto" w:sz="4" w:space="0"/>
              <w:right w:val="single" w:color="000000" w:sz="4" w:space="0"/>
            </w:tcBorders>
            <w:shd w:val="clear" w:color="000000" w:fill="FFFFFF"/>
            <w:noWrap/>
            <w:vAlign w:val="bottom"/>
          </w:tcPr>
          <w:p w14:paraId="346839BB">
            <w:pPr>
              <w:widowControl/>
              <w:jc w:val="center"/>
              <w:rPr>
                <w:rFonts w:ascii="宋体" w:hAnsi="宋体" w:cs="宋体"/>
                <w:color w:val="000000"/>
                <w:kern w:val="0"/>
                <w:sz w:val="22"/>
                <w:szCs w:val="22"/>
              </w:rPr>
            </w:pPr>
            <w:r>
              <w:rPr>
                <w:rFonts w:hint="eastAsia" w:ascii="宋体" w:hAnsi="宋体" w:cs="宋体"/>
                <w:color w:val="000000"/>
                <w:kern w:val="0"/>
                <w:sz w:val="22"/>
                <w:szCs w:val="22"/>
              </w:rPr>
              <w:t>76.00</w:t>
            </w:r>
          </w:p>
        </w:tc>
      </w:tr>
    </w:tbl>
    <w:p w14:paraId="79092B1D">
      <w:pPr>
        <w:spacing w:line="540" w:lineRule="exact"/>
        <w:rPr>
          <w:rFonts w:ascii="仿宋_GB2312" w:eastAsia="仿宋_GB2312"/>
          <w:sz w:val="52"/>
          <w:szCs w:val="52"/>
        </w:rPr>
      </w:pPr>
    </w:p>
    <w:p w14:paraId="50A99FEF">
      <w:pPr>
        <w:spacing w:line="540" w:lineRule="exact"/>
        <w:jc w:val="left"/>
        <w:rPr>
          <w:sz w:val="32"/>
          <w:szCs w:val="32"/>
        </w:rPr>
      </w:pPr>
    </w:p>
    <w:p w14:paraId="2484789E">
      <w:pPr>
        <w:spacing w:line="540" w:lineRule="exact"/>
        <w:rPr>
          <w:rFonts w:hint="eastAsia"/>
          <w:sz w:val="32"/>
          <w:szCs w:val="32"/>
        </w:rPr>
      </w:pPr>
    </w:p>
    <w:p w14:paraId="7EC73293">
      <w:pPr>
        <w:spacing w:line="540" w:lineRule="exact"/>
        <w:rPr>
          <w:rFonts w:hint="eastAsia"/>
          <w:sz w:val="32"/>
          <w:szCs w:val="32"/>
        </w:rPr>
      </w:pPr>
    </w:p>
    <w:p w14:paraId="038D5B6A">
      <w:pPr>
        <w:spacing w:line="540" w:lineRule="exact"/>
        <w:rPr>
          <w:rFonts w:hint="eastAsia"/>
          <w:sz w:val="32"/>
          <w:szCs w:val="32"/>
        </w:rPr>
      </w:pPr>
    </w:p>
    <w:p w14:paraId="31FFCFCD">
      <w:pPr>
        <w:spacing w:line="540" w:lineRule="exact"/>
        <w:rPr>
          <w:rFonts w:hint="eastAsia"/>
          <w:sz w:val="32"/>
          <w:szCs w:val="32"/>
        </w:rPr>
      </w:pPr>
    </w:p>
    <w:p w14:paraId="63403768">
      <w:pPr>
        <w:spacing w:line="540" w:lineRule="exact"/>
        <w:rPr>
          <w:rFonts w:hint="eastAsia"/>
          <w:sz w:val="32"/>
          <w:szCs w:val="32"/>
        </w:rPr>
      </w:pPr>
    </w:p>
    <w:p w14:paraId="5C13A749">
      <w:pPr>
        <w:spacing w:line="540" w:lineRule="exact"/>
        <w:rPr>
          <w:rFonts w:hint="eastAsia"/>
          <w:sz w:val="32"/>
          <w:szCs w:val="32"/>
        </w:rPr>
      </w:pPr>
    </w:p>
    <w:p w14:paraId="29F26FD8">
      <w:pPr>
        <w:spacing w:line="540" w:lineRule="exact"/>
        <w:rPr>
          <w:rFonts w:hint="eastAsia"/>
          <w:sz w:val="32"/>
          <w:szCs w:val="32"/>
        </w:rPr>
      </w:pPr>
    </w:p>
    <w:p w14:paraId="121E250F">
      <w:pPr>
        <w:spacing w:line="540" w:lineRule="exact"/>
        <w:rPr>
          <w:sz w:val="32"/>
          <w:szCs w:val="32"/>
        </w:rPr>
      </w:pPr>
      <w:r>
        <w:rPr>
          <w:sz w:val="32"/>
          <w:szCs w:val="32"/>
        </w:rPr>
        <w:drawing>
          <wp:anchor distT="0" distB="0" distL="114300" distR="114300" simplePos="0" relativeHeight="251659264" behindDoc="0" locked="0" layoutInCell="1" allowOverlap="1">
            <wp:simplePos x="0" y="0"/>
            <wp:positionH relativeFrom="column">
              <wp:posOffset>-229235</wp:posOffset>
            </wp:positionH>
            <wp:positionV relativeFrom="paragraph">
              <wp:posOffset>-45085</wp:posOffset>
            </wp:positionV>
            <wp:extent cx="9457690" cy="6115685"/>
            <wp:effectExtent l="19050" t="0" r="0" b="0"/>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noChangeArrowheads="1"/>
                    </pic:cNvPicPr>
                  </pic:nvPicPr>
                  <pic:blipFill>
                    <a:blip r:embed="rId6" cstate="print"/>
                    <a:srcRect/>
                    <a:stretch>
                      <a:fillRect/>
                    </a:stretch>
                  </pic:blipFill>
                  <pic:spPr>
                    <a:xfrm>
                      <a:off x="0" y="0"/>
                      <a:ext cx="9457459" cy="6115793"/>
                    </a:xfrm>
                    <a:prstGeom prst="rect">
                      <a:avLst/>
                    </a:prstGeom>
                    <a:noFill/>
                    <a:ln w="9525">
                      <a:noFill/>
                      <a:miter lim="800000"/>
                      <a:headEnd/>
                      <a:tailEnd/>
                    </a:ln>
                    <a:effectLst/>
                  </pic:spPr>
                </pic:pic>
              </a:graphicData>
            </a:graphic>
          </wp:anchor>
        </w:drawing>
      </w:r>
    </w:p>
    <w:sectPr>
      <w:footerReference r:id="rId4" w:type="default"/>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F45A0">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20</w:t>
    </w:r>
    <w:r>
      <w:fldChar w:fldCharType="end"/>
    </w:r>
  </w:p>
  <w:p w14:paraId="2417851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071E">
    <w:pPr>
      <w:pStyle w:val="12"/>
      <w:framePr w:wrap="around" w:vAnchor="text" w:hAnchor="margin" w:xAlign="center" w:y="1"/>
    </w:pPr>
    <w:r>
      <w:fldChar w:fldCharType="begin"/>
    </w:r>
    <w:r>
      <w:instrText xml:space="preserve">PAGE  </w:instrText>
    </w:r>
    <w:r>
      <w:fldChar w:fldCharType="separate"/>
    </w:r>
    <w:r>
      <w:t>26</w:t>
    </w:r>
    <w:r>
      <w:fldChar w:fldCharType="end"/>
    </w:r>
  </w:p>
  <w:p w14:paraId="3D0DC1EC">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MmNlYjllOWJiNTA5OGY1ZDY3OTJjMDkzYzIzNTEifQ=="/>
  </w:docVars>
  <w:rsids>
    <w:rsidRoot w:val="00345496"/>
    <w:rsid w:val="001A6F1A"/>
    <w:rsid w:val="001A7735"/>
    <w:rsid w:val="00200B55"/>
    <w:rsid w:val="00223F19"/>
    <w:rsid w:val="00295E84"/>
    <w:rsid w:val="00345496"/>
    <w:rsid w:val="00386AD8"/>
    <w:rsid w:val="0039209E"/>
    <w:rsid w:val="004F5D17"/>
    <w:rsid w:val="00545CDE"/>
    <w:rsid w:val="005D668F"/>
    <w:rsid w:val="00686004"/>
    <w:rsid w:val="00797B75"/>
    <w:rsid w:val="008A26F5"/>
    <w:rsid w:val="00922B78"/>
    <w:rsid w:val="00937B46"/>
    <w:rsid w:val="009648C4"/>
    <w:rsid w:val="00996400"/>
    <w:rsid w:val="009F6DB6"/>
    <w:rsid w:val="00A22528"/>
    <w:rsid w:val="00AC1618"/>
    <w:rsid w:val="00BA580C"/>
    <w:rsid w:val="00BB450E"/>
    <w:rsid w:val="00BF1204"/>
    <w:rsid w:val="00D013CD"/>
    <w:rsid w:val="00E0299D"/>
    <w:rsid w:val="00E612ED"/>
    <w:rsid w:val="0F51734C"/>
    <w:rsid w:val="1C7E160C"/>
    <w:rsid w:val="233D419A"/>
    <w:rsid w:val="3599605E"/>
    <w:rsid w:val="7FB5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iPriority w:val="0"/>
    <w:pPr>
      <w:tabs>
        <w:tab w:val="center" w:pos="4153"/>
        <w:tab w:val="right" w:pos="8306"/>
      </w:tabs>
      <w:snapToGrid w:val="0"/>
      <w:jc w:val="left"/>
    </w:pPr>
    <w:rPr>
      <w:sz w:val="18"/>
      <w:szCs w:val="18"/>
    </w:rPr>
  </w:style>
  <w:style w:type="paragraph" w:styleId="3">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
    <w:name w:val="普通表格1"/>
    <w:semiHidden/>
    <w:uiPriority w:val="0"/>
    <w:tblPr>
      <w:tblCellMar>
        <w:top w:w="0" w:type="dxa"/>
        <w:left w:w="108" w:type="dxa"/>
        <w:bottom w:w="0" w:type="dxa"/>
        <w:right w:w="108" w:type="dxa"/>
      </w:tblCellMar>
    </w:tblPr>
  </w:style>
  <w:style w:type="character" w:styleId="8">
    <w:name w:val="page number"/>
    <w:basedOn w:val="7"/>
    <w:uiPriority w:val="0"/>
  </w:style>
  <w:style w:type="character" w:customStyle="1" w:styleId="9">
    <w:name w:val="默认段落字体1"/>
    <w:semiHidden/>
    <w:uiPriority w:val="0"/>
  </w:style>
  <w:style w:type="paragraph" w:customStyle="1" w:styleId="10">
    <w:name w:val="批注框文本1"/>
    <w:basedOn w:val="1"/>
    <w:uiPriority w:val="0"/>
    <w:rPr>
      <w:sz w:val="18"/>
      <w:szCs w:val="18"/>
    </w:rPr>
  </w:style>
  <w:style w:type="character" w:customStyle="1" w:styleId="11">
    <w:name w:val="批注框文本 Char"/>
    <w:uiPriority w:val="0"/>
    <w:rPr>
      <w:kern w:val="2"/>
      <w:sz w:val="18"/>
      <w:szCs w:val="18"/>
    </w:rPr>
  </w:style>
  <w:style w:type="paragraph" w:customStyle="1" w:styleId="12">
    <w:name w:val="页脚1"/>
    <w:basedOn w:val="1"/>
    <w:qFormat/>
    <w:uiPriority w:val="0"/>
    <w:pPr>
      <w:tabs>
        <w:tab w:val="center" w:pos="4153"/>
        <w:tab w:val="right" w:pos="8306"/>
      </w:tabs>
      <w:snapToGrid w:val="0"/>
      <w:jc w:val="left"/>
    </w:pPr>
    <w:rPr>
      <w:sz w:val="18"/>
      <w:szCs w:val="18"/>
    </w:rPr>
  </w:style>
  <w:style w:type="paragraph" w:customStyle="1" w:styleId="13">
    <w:name w:val="页眉1"/>
    <w:basedOn w:val="1"/>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Char"/>
    <w:qFormat/>
    <w:uiPriority w:val="0"/>
    <w:rPr>
      <w:kern w:val="2"/>
      <w:sz w:val="18"/>
      <w:szCs w:val="18"/>
    </w:rPr>
  </w:style>
  <w:style w:type="character" w:customStyle="1" w:styleId="15">
    <w:name w:val="页码1"/>
    <w:basedOn w:val="9"/>
    <w:qFormat/>
    <w:uiPriority w:val="0"/>
  </w:style>
  <w:style w:type="paragraph" w:customStyle="1" w:styleId="16">
    <w:name w:val="Char"/>
    <w:basedOn w:val="1"/>
    <w:uiPriority w:val="0"/>
    <w:pPr>
      <w:widowControl/>
      <w:jc w:val="left"/>
    </w:pPr>
    <w:rPr>
      <w:rFonts w:ascii="Verdana" w:hAnsi="Verdana" w:eastAsia="仿宋_GB2312"/>
      <w:kern w:val="0"/>
      <w:sz w:val="28"/>
      <w:szCs w:val="20"/>
      <w:lang w:eastAsia="en-US"/>
    </w:rPr>
  </w:style>
  <w:style w:type="character" w:customStyle="1" w:styleId="17">
    <w:name w:val="font01"/>
    <w:basedOn w:val="9"/>
    <w:uiPriority w:val="0"/>
    <w:rPr>
      <w:rFonts w:hint="eastAsia" w:ascii="宋体" w:hAnsi="宋体" w:eastAsia="宋体" w:cs="宋体"/>
      <w:color w:val="000000"/>
      <w:sz w:val="24"/>
      <w:szCs w:val="24"/>
      <w:u w:val="none"/>
    </w:rPr>
  </w:style>
  <w:style w:type="character" w:customStyle="1" w:styleId="18">
    <w:name w:val="页眉 Char1"/>
    <w:basedOn w:val="7"/>
    <w:link w:val="3"/>
    <w:uiPriority w:val="0"/>
    <w:rPr>
      <w:kern w:val="2"/>
      <w:sz w:val="18"/>
      <w:szCs w:val="18"/>
    </w:rPr>
  </w:style>
  <w:style w:type="character" w:customStyle="1" w:styleId="19">
    <w:name w:val="页脚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2.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Props1.xml><?xml version="1.0" encoding="utf-8"?>
<ds:datastoreItem xmlns:ds="http://schemas.openxmlformats.org/officeDocument/2006/customXml" ds:itemID="{82B91E2F-4F19-4227-A527-8262C86A8156}">
  <ds:schemaRefs/>
</ds:datastoreItem>
</file>

<file path=customXml/itemProps2.xml><?xml version="1.0" encoding="utf-8"?>
<ds:datastoreItem xmlns:ds="http://schemas.openxmlformats.org/officeDocument/2006/customXml" ds:itemID="{E5416D17-DC6E-46D3-8E2E-FAC71553DEF3}">
  <ds:schemaRefs/>
</ds:datastoreItem>
</file>

<file path=customXml/itemProps3.xml><?xml version="1.0" encoding="utf-8"?>
<ds:datastoreItem xmlns:ds="http://schemas.openxmlformats.org/officeDocument/2006/customXml" ds:itemID="{A546BDCF-3A2D-4E3B-B18C-DC26A2E899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8844</Words>
  <Characters>9389</Characters>
  <Lines>80</Lines>
  <Paragraphs>22</Paragraphs>
  <TotalTime>9</TotalTime>
  <ScaleCrop>false</ScaleCrop>
  <LinksUpToDate>false</LinksUpToDate>
  <CharactersWithSpaces>9423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2023-08-31T06:40:00Z</dcterms:created>
  <dc:creator>lenovo</dc:creator>
  <cp:lastModifiedBy>Administrator</cp:lastModifiedBy>
  <cp:lastPrinted>2023-07-29T21:56:00Z</cp:lastPrinted>
  <dcterms:modified xsi:type="dcterms:W3CDTF">2025-04-27T02:15:35Z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73BED4837C654BFFA1365844FFF31DD3_13</vt:lpwstr>
  </property>
  <property fmtid="{D5CDD505-2E9C-101B-9397-08002B2CF9AE}" pid="4" name="KSOTemplateDocerSaveRecord">
    <vt:lpwstr>eyJoZGlkIjoiODlkNDYzMDhkOWI0YTc0ZWQwYmNjMjUwYjY2NmM1OGEifQ==</vt:lpwstr>
  </property>
</Properties>
</file>